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3AF29" w14:textId="77777777" w:rsidR="00453B11" w:rsidRPr="00711BF1" w:rsidRDefault="00453B11" w:rsidP="00711BF1">
      <w:pPr>
        <w:tabs>
          <w:tab w:val="left" w:pos="284"/>
        </w:tabs>
        <w:jc w:val="center"/>
        <w:rPr>
          <w:rFonts w:eastAsia="Calibri"/>
          <w:sz w:val="20"/>
          <w:szCs w:val="20"/>
        </w:rPr>
      </w:pPr>
      <w:r w:rsidRPr="00711BF1">
        <w:rPr>
          <w:rFonts w:eastAsia="Calibri"/>
          <w:sz w:val="20"/>
          <w:szCs w:val="20"/>
        </w:rPr>
        <w:t>СОДЕРЖАНИЕ</w:t>
      </w:r>
    </w:p>
    <w:p w14:paraId="2AA3B673" w14:textId="77777777" w:rsidR="00453B11" w:rsidRPr="00711BF1" w:rsidRDefault="00453B11" w:rsidP="00711BF1">
      <w:pPr>
        <w:jc w:val="center"/>
        <w:rPr>
          <w:rFonts w:eastAsia="Calibri"/>
          <w:sz w:val="20"/>
          <w:szCs w:val="20"/>
        </w:rPr>
      </w:pPr>
    </w:p>
    <w:p w14:paraId="78B71DF0" w14:textId="1262141B" w:rsidR="000332E7" w:rsidRPr="00711BF1" w:rsidRDefault="008131CA" w:rsidP="00711BF1">
      <w:pPr>
        <w:jc w:val="both"/>
        <w:rPr>
          <w:rFonts w:eastAsia="Calibri"/>
          <w:sz w:val="20"/>
          <w:szCs w:val="20"/>
        </w:rPr>
      </w:pPr>
      <w:r w:rsidRPr="00711BF1">
        <w:rPr>
          <w:rFonts w:eastAsia="Calibri"/>
          <w:sz w:val="20"/>
          <w:szCs w:val="20"/>
        </w:rPr>
        <w:t>I. </w:t>
      </w:r>
      <w:r w:rsidR="000332E7" w:rsidRPr="00711BF1">
        <w:rPr>
          <w:rFonts w:eastAsia="Calibri"/>
          <w:sz w:val="20"/>
          <w:szCs w:val="20"/>
        </w:rPr>
        <w:t>РЕШЕНИЯ СОВЕТА ДЕПУТАТОВ КУЙБЫШЕВСКОГО МУНИЦИПАЛЬНОГО РАЙОНА НОВОСИБИРСКОЙ ОБЛАСТИ.........................................................................................................................................................................</w:t>
      </w:r>
      <w:r w:rsidRPr="00711BF1">
        <w:rPr>
          <w:rFonts w:eastAsia="Calibri"/>
          <w:sz w:val="20"/>
          <w:szCs w:val="20"/>
        </w:rPr>
        <w:t>.....</w:t>
      </w:r>
      <w:r w:rsidR="000332E7" w:rsidRPr="00711BF1">
        <w:rPr>
          <w:rFonts w:eastAsia="Calibri"/>
          <w:sz w:val="20"/>
          <w:szCs w:val="20"/>
        </w:rPr>
        <w:t>.</w:t>
      </w:r>
      <w:r w:rsidR="00D73174">
        <w:rPr>
          <w:rFonts w:eastAsia="Calibri"/>
          <w:sz w:val="20"/>
          <w:szCs w:val="20"/>
        </w:rPr>
        <w:t>............</w:t>
      </w:r>
      <w:r w:rsidR="000332E7" w:rsidRPr="00711BF1">
        <w:rPr>
          <w:rFonts w:eastAsia="Calibri"/>
          <w:sz w:val="20"/>
          <w:szCs w:val="20"/>
        </w:rPr>
        <w:t>стр. 4</w:t>
      </w:r>
    </w:p>
    <w:p w14:paraId="24047DFE" w14:textId="77777777" w:rsidR="000332E7" w:rsidRPr="00711BF1" w:rsidRDefault="000332E7" w:rsidP="00711BF1">
      <w:pPr>
        <w:jc w:val="center"/>
        <w:rPr>
          <w:rFonts w:eastAsia="Calibri"/>
          <w:sz w:val="20"/>
          <w:szCs w:val="20"/>
        </w:rPr>
      </w:pPr>
    </w:p>
    <w:p w14:paraId="1C13FE23" w14:textId="75704CFA" w:rsidR="00BA6948" w:rsidRPr="00711BF1" w:rsidRDefault="00BA6948" w:rsidP="00711BF1">
      <w:pPr>
        <w:jc w:val="both"/>
        <w:rPr>
          <w:rFonts w:eastAsia="Calibri"/>
          <w:sz w:val="20"/>
          <w:szCs w:val="20"/>
        </w:rPr>
      </w:pPr>
      <w:r w:rsidRPr="00711BF1">
        <w:rPr>
          <w:sz w:val="20"/>
          <w:szCs w:val="20"/>
        </w:rPr>
        <w:t>Проект решения сессии Совета депутатов Куйбышевского муниципального района Новосибирской области четвертого созыва - О бюджете Куйбышевского муниципального района Новосибирской области на 2023 год и плановый период 2024 и 2025 годов………………………………………………………………………………………</w:t>
      </w:r>
      <w:r w:rsidR="00D73174">
        <w:rPr>
          <w:sz w:val="20"/>
          <w:szCs w:val="20"/>
        </w:rPr>
        <w:t>……………………………………</w:t>
      </w:r>
      <w:r w:rsidRPr="00711BF1">
        <w:rPr>
          <w:sz w:val="20"/>
          <w:szCs w:val="20"/>
        </w:rPr>
        <w:t>стр.4</w:t>
      </w:r>
    </w:p>
    <w:p w14:paraId="460945FA" w14:textId="77777777" w:rsidR="00BA6948" w:rsidRPr="00711BF1" w:rsidRDefault="00BA6948" w:rsidP="00711BF1">
      <w:pPr>
        <w:jc w:val="center"/>
        <w:rPr>
          <w:rFonts w:eastAsia="Calibri"/>
          <w:sz w:val="20"/>
          <w:szCs w:val="20"/>
        </w:rPr>
      </w:pPr>
    </w:p>
    <w:p w14:paraId="53540035" w14:textId="16507863" w:rsidR="00453B11" w:rsidRPr="00711BF1" w:rsidRDefault="000332E7" w:rsidP="00711BF1">
      <w:pPr>
        <w:jc w:val="both"/>
        <w:rPr>
          <w:rFonts w:eastAsia="Calibri"/>
          <w:sz w:val="20"/>
          <w:szCs w:val="20"/>
        </w:rPr>
      </w:pPr>
      <w:r w:rsidRPr="00711BF1">
        <w:rPr>
          <w:rFonts w:eastAsia="Calibri"/>
          <w:sz w:val="20"/>
          <w:szCs w:val="20"/>
          <w:lang w:val="en-US"/>
        </w:rPr>
        <w:t>I</w:t>
      </w:r>
      <w:r w:rsidR="00453B11" w:rsidRPr="00711BF1">
        <w:rPr>
          <w:rFonts w:eastAsia="Calibri"/>
          <w:sz w:val="20"/>
          <w:szCs w:val="20"/>
          <w:lang w:val="en-US"/>
        </w:rPr>
        <w:t>I</w:t>
      </w:r>
      <w:r w:rsidR="00453B11" w:rsidRPr="00711BF1">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8131CA" w:rsidRPr="00711BF1">
        <w:rPr>
          <w:rFonts w:eastAsia="Calibri"/>
          <w:sz w:val="20"/>
          <w:szCs w:val="20"/>
        </w:rPr>
        <w:t>..............................</w:t>
      </w:r>
      <w:r w:rsidR="00D73174">
        <w:rPr>
          <w:rFonts w:eastAsia="Calibri"/>
          <w:sz w:val="20"/>
          <w:szCs w:val="20"/>
        </w:rPr>
        <w:t>........................................................стр.195</w:t>
      </w:r>
    </w:p>
    <w:p w14:paraId="5898CF4A" w14:textId="77777777" w:rsidR="00453B11" w:rsidRDefault="00453B11" w:rsidP="00711BF1">
      <w:pPr>
        <w:jc w:val="both"/>
        <w:rPr>
          <w:rFonts w:eastAsia="Calibri"/>
          <w:sz w:val="20"/>
          <w:szCs w:val="20"/>
        </w:rPr>
      </w:pPr>
    </w:p>
    <w:p w14:paraId="2D13E298" w14:textId="497F587E" w:rsidR="00022E00" w:rsidRDefault="00022E00" w:rsidP="00022E00">
      <w:pPr>
        <w:jc w:val="both"/>
        <w:rPr>
          <w:rFonts w:eastAsia="Calibri"/>
          <w:sz w:val="20"/>
          <w:szCs w:val="20"/>
        </w:rPr>
      </w:pPr>
      <w:r>
        <w:rPr>
          <w:rFonts w:eastAsia="Calibri"/>
          <w:sz w:val="20"/>
          <w:szCs w:val="20"/>
        </w:rPr>
        <w:t>П</w:t>
      </w:r>
      <w:r w:rsidRPr="00022E00">
        <w:rPr>
          <w:rFonts w:eastAsia="Calibri"/>
          <w:sz w:val="20"/>
          <w:szCs w:val="20"/>
        </w:rPr>
        <w:t>остановление от 15.11.2022 № 890 - О проведении конкурса и утве</w:t>
      </w:r>
      <w:r>
        <w:rPr>
          <w:rFonts w:eastAsia="Calibri"/>
          <w:sz w:val="20"/>
          <w:szCs w:val="20"/>
        </w:rPr>
        <w:t>рждении конкурсной документации…………</w:t>
      </w:r>
      <w:r w:rsidR="00D73174">
        <w:rPr>
          <w:rFonts w:eastAsia="Calibri"/>
          <w:sz w:val="20"/>
          <w:szCs w:val="20"/>
        </w:rPr>
        <w:t>……</w:t>
      </w:r>
      <w:r>
        <w:rPr>
          <w:rFonts w:eastAsia="Calibri"/>
          <w:sz w:val="20"/>
          <w:szCs w:val="20"/>
        </w:rPr>
        <w:t>стр.</w:t>
      </w:r>
      <w:r w:rsidR="00D73174">
        <w:rPr>
          <w:rFonts w:eastAsia="Calibri"/>
          <w:sz w:val="20"/>
          <w:szCs w:val="20"/>
        </w:rPr>
        <w:t>195</w:t>
      </w:r>
    </w:p>
    <w:p w14:paraId="00312C7C" w14:textId="77777777" w:rsidR="00022E00" w:rsidRPr="00022E00" w:rsidRDefault="00022E00" w:rsidP="00022E00">
      <w:pPr>
        <w:jc w:val="both"/>
        <w:rPr>
          <w:rFonts w:eastAsia="Calibri"/>
          <w:sz w:val="20"/>
          <w:szCs w:val="20"/>
        </w:rPr>
      </w:pPr>
    </w:p>
    <w:p w14:paraId="6EE8A04E" w14:textId="0D3A5E82" w:rsidR="00022E00" w:rsidRDefault="00022E00" w:rsidP="00022E00">
      <w:pPr>
        <w:jc w:val="both"/>
        <w:rPr>
          <w:rFonts w:eastAsia="Calibri"/>
          <w:sz w:val="20"/>
          <w:szCs w:val="20"/>
        </w:rPr>
      </w:pPr>
      <w:r>
        <w:rPr>
          <w:rFonts w:eastAsia="Calibri"/>
          <w:sz w:val="20"/>
          <w:szCs w:val="20"/>
        </w:rPr>
        <w:t>П</w:t>
      </w:r>
      <w:r w:rsidRPr="00022E00">
        <w:rPr>
          <w:rFonts w:eastAsia="Calibri"/>
          <w:sz w:val="20"/>
          <w:szCs w:val="20"/>
        </w:rPr>
        <w:t>остановление от 15.11.2022 № 891 - Об утверждении условий приватизации муниципального имущества Куйбышевского муниципального района Новосибир</w:t>
      </w:r>
      <w:r>
        <w:rPr>
          <w:rFonts w:eastAsia="Calibri"/>
          <w:sz w:val="20"/>
          <w:szCs w:val="20"/>
        </w:rPr>
        <w:t>ской области на 2022 год………………………………………………………</w:t>
      </w:r>
      <w:r w:rsidR="00D73174">
        <w:rPr>
          <w:rFonts w:eastAsia="Calibri"/>
          <w:sz w:val="20"/>
          <w:szCs w:val="20"/>
        </w:rPr>
        <w:t>………..</w:t>
      </w:r>
      <w:r>
        <w:rPr>
          <w:rFonts w:eastAsia="Calibri"/>
          <w:sz w:val="20"/>
          <w:szCs w:val="20"/>
        </w:rPr>
        <w:t>стр.</w:t>
      </w:r>
      <w:r w:rsidR="00D73174">
        <w:rPr>
          <w:rFonts w:eastAsia="Calibri"/>
          <w:sz w:val="20"/>
          <w:szCs w:val="20"/>
        </w:rPr>
        <w:t>212</w:t>
      </w:r>
    </w:p>
    <w:p w14:paraId="79844BDD" w14:textId="77777777" w:rsidR="00022E00" w:rsidRPr="00022E00" w:rsidRDefault="00022E00" w:rsidP="00022E00">
      <w:pPr>
        <w:jc w:val="both"/>
        <w:rPr>
          <w:rFonts w:eastAsia="Calibri"/>
          <w:sz w:val="20"/>
          <w:szCs w:val="20"/>
        </w:rPr>
      </w:pPr>
    </w:p>
    <w:p w14:paraId="6D5ACE4A" w14:textId="54E87002" w:rsidR="00022E00" w:rsidRDefault="00022E00" w:rsidP="00022E00">
      <w:pPr>
        <w:jc w:val="both"/>
        <w:rPr>
          <w:rFonts w:eastAsia="Calibri"/>
          <w:sz w:val="20"/>
          <w:szCs w:val="20"/>
        </w:rPr>
      </w:pPr>
      <w:r>
        <w:rPr>
          <w:rFonts w:eastAsia="Calibri"/>
          <w:sz w:val="20"/>
          <w:szCs w:val="20"/>
        </w:rPr>
        <w:t>П</w:t>
      </w:r>
      <w:r w:rsidRPr="00022E00">
        <w:rPr>
          <w:rFonts w:eastAsia="Calibri"/>
          <w:sz w:val="20"/>
          <w:szCs w:val="20"/>
        </w:rPr>
        <w:t>остановление от 17.11.2022 № 897 - О внесении изменений в постановление администрации Куйбышевского района от 16.09.2019 № 854 «Об утверждении муниципальной программы Куйбышевского района «Содействие занятости населения на 2020</w:t>
      </w:r>
      <w:r>
        <w:rPr>
          <w:rFonts w:eastAsia="Calibri"/>
          <w:sz w:val="20"/>
          <w:szCs w:val="20"/>
        </w:rPr>
        <w:t xml:space="preserve"> – 2022 годы»»………………………………………………………………………………………</w:t>
      </w:r>
      <w:r w:rsidR="00D73174">
        <w:rPr>
          <w:rFonts w:eastAsia="Calibri"/>
          <w:sz w:val="20"/>
          <w:szCs w:val="20"/>
        </w:rPr>
        <w:t>……………………….</w:t>
      </w:r>
      <w:r>
        <w:rPr>
          <w:rFonts w:eastAsia="Calibri"/>
          <w:sz w:val="20"/>
          <w:szCs w:val="20"/>
        </w:rPr>
        <w:t>стр.</w:t>
      </w:r>
      <w:r w:rsidR="00D73174">
        <w:rPr>
          <w:rFonts w:eastAsia="Calibri"/>
          <w:sz w:val="20"/>
          <w:szCs w:val="20"/>
        </w:rPr>
        <w:t>222</w:t>
      </w:r>
    </w:p>
    <w:p w14:paraId="635F4DAD" w14:textId="77777777" w:rsidR="00022E00" w:rsidRPr="00022E00" w:rsidRDefault="00022E00" w:rsidP="00022E00">
      <w:pPr>
        <w:jc w:val="both"/>
        <w:rPr>
          <w:rFonts w:eastAsia="Calibri"/>
          <w:sz w:val="20"/>
          <w:szCs w:val="20"/>
        </w:rPr>
      </w:pPr>
    </w:p>
    <w:p w14:paraId="4FA8D3C2" w14:textId="5A087609" w:rsidR="00022E00" w:rsidRPr="00022E00" w:rsidRDefault="00022E00" w:rsidP="00022E00">
      <w:pPr>
        <w:jc w:val="both"/>
        <w:rPr>
          <w:rFonts w:eastAsia="Calibri"/>
          <w:sz w:val="20"/>
          <w:szCs w:val="20"/>
        </w:rPr>
      </w:pPr>
      <w:r>
        <w:rPr>
          <w:rFonts w:eastAsia="Calibri"/>
          <w:sz w:val="20"/>
          <w:szCs w:val="20"/>
        </w:rPr>
        <w:t>П</w:t>
      </w:r>
      <w:r w:rsidRPr="00022E00">
        <w:rPr>
          <w:rFonts w:eastAsia="Calibri"/>
          <w:sz w:val="20"/>
          <w:szCs w:val="20"/>
        </w:rPr>
        <w:t>остановление от 18.11.2022 № 900 - О комиссии, по рассмотрению вопросов в сфере градостроительных и земельных отношений на территории сельских поселений Куйбышевского муниципально</w:t>
      </w:r>
      <w:r>
        <w:rPr>
          <w:rFonts w:eastAsia="Calibri"/>
          <w:sz w:val="20"/>
          <w:szCs w:val="20"/>
        </w:rPr>
        <w:t>го района Новосибирской области…</w:t>
      </w:r>
      <w:r w:rsidR="00D73174">
        <w:rPr>
          <w:rFonts w:eastAsia="Calibri"/>
          <w:sz w:val="20"/>
          <w:szCs w:val="20"/>
        </w:rPr>
        <w:t>….</w:t>
      </w:r>
      <w:r>
        <w:rPr>
          <w:rFonts w:eastAsia="Calibri"/>
          <w:sz w:val="20"/>
          <w:szCs w:val="20"/>
        </w:rPr>
        <w:t>стр.</w:t>
      </w:r>
      <w:r w:rsidR="00D73174">
        <w:rPr>
          <w:rFonts w:eastAsia="Calibri"/>
          <w:sz w:val="20"/>
          <w:szCs w:val="20"/>
        </w:rPr>
        <w:t>228</w:t>
      </w:r>
    </w:p>
    <w:p w14:paraId="5EBA73C9" w14:textId="77777777" w:rsidR="008131CA" w:rsidRPr="00711BF1" w:rsidRDefault="008131CA" w:rsidP="00711BF1">
      <w:pPr>
        <w:jc w:val="both"/>
        <w:rPr>
          <w:rFonts w:eastAsia="Calibri"/>
          <w:sz w:val="20"/>
          <w:szCs w:val="20"/>
        </w:rPr>
      </w:pPr>
    </w:p>
    <w:p w14:paraId="5FAFEE92" w14:textId="0F3484F4" w:rsidR="00453B11" w:rsidRPr="00711BF1" w:rsidRDefault="000332E7" w:rsidP="00711BF1">
      <w:pPr>
        <w:tabs>
          <w:tab w:val="left" w:pos="5146"/>
        </w:tabs>
        <w:jc w:val="both"/>
        <w:rPr>
          <w:rFonts w:eastAsia="Calibri"/>
          <w:sz w:val="20"/>
          <w:szCs w:val="20"/>
        </w:rPr>
      </w:pPr>
      <w:r w:rsidRPr="00711BF1">
        <w:rPr>
          <w:rFonts w:eastAsia="Calibri"/>
          <w:sz w:val="20"/>
          <w:szCs w:val="20"/>
          <w:lang w:val="en-US"/>
        </w:rPr>
        <w:t>I</w:t>
      </w:r>
      <w:r w:rsidR="00453B11" w:rsidRPr="00711BF1">
        <w:rPr>
          <w:rFonts w:eastAsia="Calibri"/>
          <w:sz w:val="20"/>
          <w:szCs w:val="20"/>
        </w:rPr>
        <w:t>II. ОФИЦИАЛЬНЫЕ СООБЩЕНИЯ И МАТЕРИАЛЫ ОРГАНОВ МЕСТНОГО САМОУПРАВЛЕНИЯ КУЙБЫШЕВСКОГО МУНИЦИПАЛЬНОГО РАЙОНА НОВОСИБИРСКОЙ ОБЛАСТИ................</w:t>
      </w:r>
      <w:r w:rsidR="00D73174">
        <w:rPr>
          <w:rFonts w:eastAsia="Calibri"/>
          <w:sz w:val="20"/>
          <w:szCs w:val="20"/>
        </w:rPr>
        <w:t>.........................................................................стр.231</w:t>
      </w:r>
    </w:p>
    <w:p w14:paraId="7B604DB9" w14:textId="77777777" w:rsidR="00453B11" w:rsidRPr="00711BF1" w:rsidRDefault="00453B11" w:rsidP="00711BF1">
      <w:pPr>
        <w:tabs>
          <w:tab w:val="left" w:pos="5146"/>
        </w:tabs>
        <w:jc w:val="center"/>
        <w:rPr>
          <w:rFonts w:eastAsia="Calibri"/>
          <w:sz w:val="20"/>
          <w:szCs w:val="20"/>
        </w:rPr>
      </w:pPr>
    </w:p>
    <w:p w14:paraId="360B221D" w14:textId="2E359B31" w:rsidR="00022E00" w:rsidRDefault="00022E00" w:rsidP="00022E00">
      <w:pPr>
        <w:jc w:val="both"/>
        <w:rPr>
          <w:rFonts w:eastAsia="Calibri"/>
          <w:sz w:val="20"/>
          <w:szCs w:val="20"/>
        </w:rPr>
      </w:pPr>
      <w:r>
        <w:rPr>
          <w:rFonts w:eastAsia="Calibri"/>
          <w:sz w:val="20"/>
          <w:szCs w:val="20"/>
        </w:rPr>
        <w:t>З</w:t>
      </w:r>
      <w:r w:rsidRPr="00022E00">
        <w:rPr>
          <w:rFonts w:eastAsia="Calibri"/>
          <w:sz w:val="20"/>
          <w:szCs w:val="20"/>
        </w:rPr>
        <w:t>аключение o результатах общественных обсуждений по проекту предоставления разрешения на условно разрешенный вид использования земельного участка на земельный участок с кадастровым номером 54:14:012101:ЗУ1, площадью 1000 кв.м, расположенного по адресу (местоположение): Новосибирская область</w:t>
      </w:r>
      <w:r>
        <w:rPr>
          <w:rFonts w:eastAsia="Calibri"/>
          <w:sz w:val="20"/>
          <w:szCs w:val="20"/>
        </w:rPr>
        <w:t>, Куйбышевский район, аул Шагир………………………………………………………………………………………………………………………</w:t>
      </w:r>
      <w:r w:rsidR="00D73174">
        <w:rPr>
          <w:rFonts w:eastAsia="Calibri"/>
          <w:sz w:val="20"/>
          <w:szCs w:val="20"/>
        </w:rPr>
        <w:t>……...</w:t>
      </w:r>
      <w:r>
        <w:rPr>
          <w:rFonts w:eastAsia="Calibri"/>
          <w:sz w:val="20"/>
          <w:szCs w:val="20"/>
        </w:rPr>
        <w:t>стр.</w:t>
      </w:r>
      <w:r w:rsidR="00D73174">
        <w:rPr>
          <w:rFonts w:eastAsia="Calibri"/>
          <w:sz w:val="20"/>
          <w:szCs w:val="20"/>
        </w:rPr>
        <w:t>231</w:t>
      </w:r>
    </w:p>
    <w:p w14:paraId="5A33DFC1" w14:textId="77777777" w:rsidR="00022E00" w:rsidRPr="00022E00" w:rsidRDefault="00022E00" w:rsidP="00022E00">
      <w:pPr>
        <w:jc w:val="both"/>
        <w:rPr>
          <w:rFonts w:eastAsia="Calibri"/>
          <w:sz w:val="20"/>
          <w:szCs w:val="20"/>
        </w:rPr>
      </w:pPr>
    </w:p>
    <w:p w14:paraId="64287C30" w14:textId="55AFA03F" w:rsidR="00022E00" w:rsidRPr="00711BF1" w:rsidRDefault="00022E00" w:rsidP="00022E00">
      <w:pPr>
        <w:jc w:val="both"/>
        <w:rPr>
          <w:rFonts w:eastAsia="Calibri"/>
          <w:sz w:val="20"/>
          <w:szCs w:val="20"/>
        </w:rPr>
      </w:pPr>
      <w:r>
        <w:rPr>
          <w:rFonts w:eastAsia="Calibri"/>
          <w:sz w:val="20"/>
          <w:szCs w:val="20"/>
        </w:rPr>
        <w:t>З</w:t>
      </w:r>
      <w:r w:rsidRPr="00022E00">
        <w:rPr>
          <w:rFonts w:eastAsia="Calibri"/>
          <w:sz w:val="20"/>
          <w:szCs w:val="20"/>
        </w:rPr>
        <w:t>аключение o результатах общественных обсуждений по проекту предоставления разрешения на условно разрешенный вид использования земельного участка на земельный участок с кадастровым номером 54:34:010101:760, площадью 1000 кв.м, расположенного по адресу (местоположение): Новосибирская область, Куйбышевский район, п. Заречный, ул. Озерная).</w:t>
      </w:r>
      <w:r>
        <w:rPr>
          <w:rFonts w:eastAsia="Calibri"/>
          <w:sz w:val="20"/>
          <w:szCs w:val="20"/>
        </w:rPr>
        <w:t>,………………………………………………………………………………………………………………………</w:t>
      </w:r>
      <w:r w:rsidR="00D73174">
        <w:rPr>
          <w:rFonts w:eastAsia="Calibri"/>
          <w:sz w:val="20"/>
          <w:szCs w:val="20"/>
        </w:rPr>
        <w:t>….</w:t>
      </w:r>
      <w:bookmarkStart w:id="0" w:name="_GoBack"/>
      <w:bookmarkEnd w:id="0"/>
      <w:r>
        <w:rPr>
          <w:rFonts w:eastAsia="Calibri"/>
          <w:sz w:val="20"/>
          <w:szCs w:val="20"/>
        </w:rPr>
        <w:t>стр.</w:t>
      </w:r>
      <w:r w:rsidR="00D73174">
        <w:rPr>
          <w:rFonts w:eastAsia="Calibri"/>
          <w:sz w:val="20"/>
          <w:szCs w:val="20"/>
        </w:rPr>
        <w:t>232</w:t>
      </w:r>
    </w:p>
    <w:p w14:paraId="141FF61B" w14:textId="77777777" w:rsidR="00453B11" w:rsidRPr="00711BF1" w:rsidRDefault="00453B11" w:rsidP="00711BF1">
      <w:pPr>
        <w:tabs>
          <w:tab w:val="left" w:pos="5146"/>
        </w:tabs>
        <w:jc w:val="center"/>
        <w:rPr>
          <w:rFonts w:eastAsia="Calibri"/>
          <w:sz w:val="20"/>
          <w:szCs w:val="20"/>
        </w:rPr>
      </w:pPr>
    </w:p>
    <w:p w14:paraId="29311C50" w14:textId="77777777" w:rsidR="00453B11" w:rsidRPr="00711BF1" w:rsidRDefault="00453B11" w:rsidP="00711BF1">
      <w:pPr>
        <w:tabs>
          <w:tab w:val="left" w:pos="5146"/>
        </w:tabs>
        <w:jc w:val="center"/>
        <w:rPr>
          <w:rFonts w:eastAsia="Calibri"/>
          <w:sz w:val="20"/>
          <w:szCs w:val="20"/>
        </w:rPr>
      </w:pPr>
    </w:p>
    <w:p w14:paraId="5C17ECDF" w14:textId="77777777" w:rsidR="00453B11" w:rsidRPr="00711BF1" w:rsidRDefault="00453B11" w:rsidP="00711BF1">
      <w:pPr>
        <w:tabs>
          <w:tab w:val="left" w:pos="5146"/>
        </w:tabs>
        <w:jc w:val="center"/>
        <w:rPr>
          <w:rFonts w:eastAsia="Calibri"/>
          <w:sz w:val="20"/>
          <w:szCs w:val="20"/>
        </w:rPr>
      </w:pPr>
    </w:p>
    <w:p w14:paraId="1CE70F9D" w14:textId="77777777" w:rsidR="00453B11" w:rsidRPr="00711BF1" w:rsidRDefault="00453B11" w:rsidP="00711BF1">
      <w:pPr>
        <w:tabs>
          <w:tab w:val="left" w:pos="5146"/>
        </w:tabs>
        <w:jc w:val="center"/>
        <w:rPr>
          <w:rFonts w:eastAsia="Calibri"/>
          <w:sz w:val="20"/>
          <w:szCs w:val="20"/>
        </w:rPr>
      </w:pPr>
    </w:p>
    <w:p w14:paraId="674EC363" w14:textId="77777777" w:rsidR="00453B11" w:rsidRPr="00711BF1" w:rsidRDefault="00453B11" w:rsidP="00711BF1">
      <w:pPr>
        <w:tabs>
          <w:tab w:val="left" w:pos="5146"/>
        </w:tabs>
        <w:jc w:val="center"/>
        <w:rPr>
          <w:rFonts w:eastAsia="Calibri"/>
          <w:sz w:val="20"/>
          <w:szCs w:val="20"/>
        </w:rPr>
      </w:pPr>
    </w:p>
    <w:p w14:paraId="53AAA67F" w14:textId="77777777" w:rsidR="00453B11" w:rsidRPr="00711BF1" w:rsidRDefault="00453B11" w:rsidP="00711BF1">
      <w:pPr>
        <w:tabs>
          <w:tab w:val="left" w:pos="5146"/>
        </w:tabs>
        <w:jc w:val="center"/>
        <w:rPr>
          <w:rFonts w:eastAsia="Calibri"/>
          <w:sz w:val="20"/>
          <w:szCs w:val="20"/>
        </w:rPr>
      </w:pPr>
    </w:p>
    <w:p w14:paraId="54C247CD" w14:textId="77777777" w:rsidR="00453B11" w:rsidRPr="00711BF1" w:rsidRDefault="00453B11" w:rsidP="00711BF1">
      <w:pPr>
        <w:tabs>
          <w:tab w:val="left" w:pos="5146"/>
        </w:tabs>
        <w:jc w:val="center"/>
        <w:rPr>
          <w:rFonts w:eastAsia="Calibri"/>
          <w:sz w:val="20"/>
          <w:szCs w:val="20"/>
        </w:rPr>
      </w:pPr>
    </w:p>
    <w:p w14:paraId="68B55364" w14:textId="77777777" w:rsidR="00453B11" w:rsidRPr="00711BF1" w:rsidRDefault="00453B11" w:rsidP="00711BF1">
      <w:pPr>
        <w:tabs>
          <w:tab w:val="left" w:pos="5146"/>
        </w:tabs>
        <w:jc w:val="center"/>
        <w:rPr>
          <w:rFonts w:eastAsia="Calibri"/>
          <w:sz w:val="20"/>
          <w:szCs w:val="20"/>
        </w:rPr>
      </w:pPr>
    </w:p>
    <w:p w14:paraId="131A00C2" w14:textId="77777777" w:rsidR="00BA6948" w:rsidRPr="00711BF1" w:rsidRDefault="00BA6948" w:rsidP="00711BF1">
      <w:pPr>
        <w:tabs>
          <w:tab w:val="left" w:pos="5146"/>
        </w:tabs>
        <w:jc w:val="center"/>
        <w:rPr>
          <w:rFonts w:eastAsia="Calibri"/>
          <w:sz w:val="20"/>
          <w:szCs w:val="20"/>
        </w:rPr>
      </w:pPr>
    </w:p>
    <w:p w14:paraId="679BD6BC" w14:textId="77777777" w:rsidR="00BA6948" w:rsidRPr="00711BF1" w:rsidRDefault="00BA6948" w:rsidP="00711BF1">
      <w:pPr>
        <w:tabs>
          <w:tab w:val="left" w:pos="5146"/>
        </w:tabs>
        <w:jc w:val="center"/>
        <w:rPr>
          <w:rFonts w:eastAsia="Calibri"/>
          <w:sz w:val="20"/>
          <w:szCs w:val="20"/>
        </w:rPr>
      </w:pPr>
    </w:p>
    <w:p w14:paraId="6089D658" w14:textId="77777777" w:rsidR="00BA6948" w:rsidRPr="00711BF1" w:rsidRDefault="00BA6948" w:rsidP="00711BF1">
      <w:pPr>
        <w:tabs>
          <w:tab w:val="left" w:pos="5146"/>
        </w:tabs>
        <w:jc w:val="center"/>
        <w:rPr>
          <w:rFonts w:eastAsia="Calibri"/>
          <w:sz w:val="20"/>
          <w:szCs w:val="20"/>
        </w:rPr>
      </w:pPr>
    </w:p>
    <w:p w14:paraId="22F0C4F6" w14:textId="77777777" w:rsidR="00BA6948" w:rsidRPr="00711BF1" w:rsidRDefault="00BA6948" w:rsidP="00711BF1">
      <w:pPr>
        <w:tabs>
          <w:tab w:val="left" w:pos="5146"/>
        </w:tabs>
        <w:jc w:val="center"/>
        <w:rPr>
          <w:rFonts w:eastAsia="Calibri"/>
          <w:sz w:val="20"/>
          <w:szCs w:val="20"/>
        </w:rPr>
      </w:pPr>
    </w:p>
    <w:p w14:paraId="09C0E6CA" w14:textId="77777777" w:rsidR="00BA6948" w:rsidRPr="00711BF1" w:rsidRDefault="00BA6948" w:rsidP="00711BF1">
      <w:pPr>
        <w:tabs>
          <w:tab w:val="left" w:pos="5146"/>
        </w:tabs>
        <w:jc w:val="center"/>
        <w:rPr>
          <w:rFonts w:eastAsia="Calibri"/>
          <w:sz w:val="20"/>
          <w:szCs w:val="20"/>
        </w:rPr>
      </w:pPr>
    </w:p>
    <w:p w14:paraId="4862898E" w14:textId="77777777" w:rsidR="00BA6948" w:rsidRPr="00711BF1" w:rsidRDefault="00BA6948" w:rsidP="00711BF1">
      <w:pPr>
        <w:tabs>
          <w:tab w:val="left" w:pos="5146"/>
        </w:tabs>
        <w:jc w:val="center"/>
        <w:rPr>
          <w:rFonts w:eastAsia="Calibri"/>
          <w:sz w:val="20"/>
          <w:szCs w:val="20"/>
        </w:rPr>
      </w:pPr>
    </w:p>
    <w:p w14:paraId="0743F2F1" w14:textId="77777777" w:rsidR="00BA6948" w:rsidRPr="00711BF1" w:rsidRDefault="00BA6948" w:rsidP="00711BF1">
      <w:pPr>
        <w:tabs>
          <w:tab w:val="left" w:pos="5146"/>
        </w:tabs>
        <w:jc w:val="center"/>
        <w:rPr>
          <w:rFonts w:eastAsia="Calibri"/>
          <w:sz w:val="20"/>
          <w:szCs w:val="20"/>
        </w:rPr>
      </w:pPr>
    </w:p>
    <w:p w14:paraId="54CBBFAC" w14:textId="77777777" w:rsidR="00BA6948" w:rsidRPr="00711BF1" w:rsidRDefault="00BA6948" w:rsidP="00711BF1">
      <w:pPr>
        <w:tabs>
          <w:tab w:val="left" w:pos="5146"/>
        </w:tabs>
        <w:jc w:val="center"/>
        <w:rPr>
          <w:rFonts w:eastAsia="Calibri"/>
          <w:sz w:val="20"/>
          <w:szCs w:val="20"/>
        </w:rPr>
      </w:pPr>
    </w:p>
    <w:p w14:paraId="27850533" w14:textId="77777777" w:rsidR="00BA6948" w:rsidRPr="00711BF1" w:rsidRDefault="00BA6948" w:rsidP="00711BF1">
      <w:pPr>
        <w:tabs>
          <w:tab w:val="left" w:pos="5146"/>
        </w:tabs>
        <w:jc w:val="center"/>
        <w:rPr>
          <w:rFonts w:eastAsia="Calibri"/>
          <w:sz w:val="20"/>
          <w:szCs w:val="20"/>
        </w:rPr>
      </w:pPr>
    </w:p>
    <w:p w14:paraId="35253598" w14:textId="77777777" w:rsidR="00BA6948" w:rsidRPr="00711BF1" w:rsidRDefault="00BA6948" w:rsidP="00711BF1">
      <w:pPr>
        <w:tabs>
          <w:tab w:val="left" w:pos="5146"/>
        </w:tabs>
        <w:jc w:val="center"/>
        <w:rPr>
          <w:rFonts w:eastAsia="Calibri"/>
          <w:sz w:val="20"/>
          <w:szCs w:val="20"/>
        </w:rPr>
      </w:pPr>
    </w:p>
    <w:p w14:paraId="6F85C74E" w14:textId="77777777" w:rsidR="00BA6948" w:rsidRPr="00711BF1" w:rsidRDefault="00BA6948" w:rsidP="00711BF1">
      <w:pPr>
        <w:tabs>
          <w:tab w:val="left" w:pos="5146"/>
        </w:tabs>
        <w:jc w:val="center"/>
        <w:rPr>
          <w:rFonts w:eastAsia="Calibri"/>
          <w:sz w:val="20"/>
          <w:szCs w:val="20"/>
        </w:rPr>
      </w:pPr>
    </w:p>
    <w:p w14:paraId="7A3BF94A" w14:textId="77777777" w:rsidR="00BA6948" w:rsidRPr="00711BF1" w:rsidRDefault="00BA6948" w:rsidP="00711BF1">
      <w:pPr>
        <w:tabs>
          <w:tab w:val="left" w:pos="5146"/>
        </w:tabs>
        <w:jc w:val="center"/>
        <w:rPr>
          <w:rFonts w:eastAsia="Calibri"/>
          <w:sz w:val="20"/>
          <w:szCs w:val="20"/>
        </w:rPr>
      </w:pPr>
    </w:p>
    <w:p w14:paraId="69D772C2" w14:textId="77777777" w:rsidR="00BA6948" w:rsidRPr="00711BF1" w:rsidRDefault="00BA6948" w:rsidP="00711BF1">
      <w:pPr>
        <w:tabs>
          <w:tab w:val="left" w:pos="5146"/>
        </w:tabs>
        <w:jc w:val="center"/>
        <w:rPr>
          <w:rFonts w:eastAsia="Calibri"/>
          <w:sz w:val="20"/>
          <w:szCs w:val="20"/>
        </w:rPr>
      </w:pPr>
    </w:p>
    <w:p w14:paraId="095A6574" w14:textId="77777777" w:rsidR="00BA6948" w:rsidRPr="00711BF1" w:rsidRDefault="00BA6948" w:rsidP="00711BF1">
      <w:pPr>
        <w:tabs>
          <w:tab w:val="left" w:pos="5146"/>
        </w:tabs>
        <w:jc w:val="center"/>
        <w:rPr>
          <w:rFonts w:eastAsia="Calibri"/>
          <w:sz w:val="20"/>
          <w:szCs w:val="20"/>
        </w:rPr>
      </w:pPr>
    </w:p>
    <w:p w14:paraId="6BF2D8F9" w14:textId="77777777" w:rsidR="00BA6948" w:rsidRPr="00711BF1" w:rsidRDefault="00BA6948" w:rsidP="00711BF1">
      <w:pPr>
        <w:tabs>
          <w:tab w:val="left" w:pos="5146"/>
        </w:tabs>
        <w:jc w:val="center"/>
        <w:rPr>
          <w:rFonts w:eastAsia="Calibri"/>
          <w:sz w:val="20"/>
          <w:szCs w:val="20"/>
        </w:rPr>
      </w:pPr>
    </w:p>
    <w:p w14:paraId="5E7AAD62" w14:textId="77777777" w:rsidR="00BA6948" w:rsidRPr="00711BF1" w:rsidRDefault="00BA6948" w:rsidP="00711BF1">
      <w:pPr>
        <w:tabs>
          <w:tab w:val="left" w:pos="5146"/>
        </w:tabs>
        <w:jc w:val="center"/>
        <w:rPr>
          <w:rFonts w:eastAsia="Calibri"/>
          <w:sz w:val="20"/>
          <w:szCs w:val="20"/>
        </w:rPr>
      </w:pPr>
    </w:p>
    <w:p w14:paraId="235A7C38" w14:textId="77777777" w:rsidR="00BA6948" w:rsidRPr="00711BF1" w:rsidRDefault="00BA6948" w:rsidP="00711BF1">
      <w:pPr>
        <w:tabs>
          <w:tab w:val="left" w:pos="5146"/>
        </w:tabs>
        <w:jc w:val="center"/>
        <w:rPr>
          <w:rFonts w:eastAsia="Calibri"/>
          <w:sz w:val="20"/>
          <w:szCs w:val="20"/>
        </w:rPr>
      </w:pPr>
    </w:p>
    <w:p w14:paraId="615C2E3C" w14:textId="77777777" w:rsidR="00BA6948" w:rsidRPr="00711BF1" w:rsidRDefault="00BA6948" w:rsidP="00711BF1">
      <w:pPr>
        <w:tabs>
          <w:tab w:val="left" w:pos="5146"/>
        </w:tabs>
        <w:jc w:val="center"/>
        <w:rPr>
          <w:rFonts w:eastAsia="Calibri"/>
          <w:sz w:val="20"/>
          <w:szCs w:val="20"/>
        </w:rPr>
      </w:pPr>
    </w:p>
    <w:p w14:paraId="28668EFD" w14:textId="77777777" w:rsidR="00BA6948" w:rsidRPr="00711BF1" w:rsidRDefault="00BA6948" w:rsidP="00711BF1">
      <w:pPr>
        <w:tabs>
          <w:tab w:val="left" w:pos="5146"/>
        </w:tabs>
        <w:jc w:val="center"/>
        <w:rPr>
          <w:rFonts w:eastAsia="Calibri"/>
          <w:sz w:val="20"/>
          <w:szCs w:val="20"/>
        </w:rPr>
      </w:pPr>
    </w:p>
    <w:p w14:paraId="01883590" w14:textId="77777777" w:rsidR="00BA6948" w:rsidRPr="00711BF1" w:rsidRDefault="00BA6948" w:rsidP="00711BF1">
      <w:pPr>
        <w:tabs>
          <w:tab w:val="left" w:pos="5146"/>
        </w:tabs>
        <w:jc w:val="center"/>
        <w:rPr>
          <w:rFonts w:eastAsia="Calibri"/>
          <w:sz w:val="20"/>
          <w:szCs w:val="20"/>
        </w:rPr>
      </w:pPr>
    </w:p>
    <w:p w14:paraId="617B8AE2" w14:textId="77777777" w:rsidR="00BA6948" w:rsidRPr="00711BF1" w:rsidRDefault="00BA6948" w:rsidP="00711BF1">
      <w:pPr>
        <w:tabs>
          <w:tab w:val="left" w:pos="5146"/>
        </w:tabs>
        <w:jc w:val="center"/>
        <w:rPr>
          <w:rFonts w:eastAsia="Calibri"/>
          <w:sz w:val="20"/>
          <w:szCs w:val="20"/>
        </w:rPr>
      </w:pPr>
    </w:p>
    <w:p w14:paraId="5B8BFB6F" w14:textId="77777777" w:rsidR="00BA6948" w:rsidRPr="00711BF1" w:rsidRDefault="00BA6948" w:rsidP="00711BF1">
      <w:pPr>
        <w:tabs>
          <w:tab w:val="left" w:pos="5146"/>
        </w:tabs>
        <w:jc w:val="center"/>
        <w:rPr>
          <w:rFonts w:eastAsia="Calibri"/>
          <w:sz w:val="20"/>
          <w:szCs w:val="20"/>
        </w:rPr>
      </w:pPr>
    </w:p>
    <w:p w14:paraId="4ECB7341" w14:textId="7773D710" w:rsidR="00453B11" w:rsidRPr="00711BF1" w:rsidRDefault="000332E7" w:rsidP="00711BF1">
      <w:pPr>
        <w:tabs>
          <w:tab w:val="left" w:pos="5146"/>
        </w:tabs>
        <w:jc w:val="center"/>
        <w:rPr>
          <w:rFonts w:eastAsia="Calibri"/>
          <w:sz w:val="20"/>
          <w:szCs w:val="20"/>
        </w:rPr>
      </w:pPr>
      <w:r w:rsidRPr="00711BF1">
        <w:rPr>
          <w:rFonts w:eastAsia="Calibri"/>
          <w:sz w:val="20"/>
          <w:szCs w:val="20"/>
        </w:rPr>
        <w:lastRenderedPageBreak/>
        <w:t>I. РЕШЕНИЯ СОВЕТА ДЕПУТАТОВ КУЙБЫШЕВСКОГО МУНИЦИПАЛЬНОГО РАЙОНА НОВОСИБИРСКОЙ ОБЛАСТИ</w:t>
      </w:r>
    </w:p>
    <w:p w14:paraId="6E1159A8" w14:textId="77777777" w:rsidR="00453B11" w:rsidRPr="00711BF1" w:rsidRDefault="00453B11" w:rsidP="00711BF1">
      <w:pPr>
        <w:tabs>
          <w:tab w:val="left" w:pos="5146"/>
        </w:tabs>
        <w:jc w:val="center"/>
        <w:rPr>
          <w:rFonts w:eastAsia="Calibri"/>
          <w:sz w:val="20"/>
          <w:szCs w:val="20"/>
        </w:rPr>
      </w:pPr>
    </w:p>
    <w:p w14:paraId="1059E63A" w14:textId="77777777" w:rsidR="00BA6948" w:rsidRPr="00711BF1" w:rsidRDefault="00BA6948" w:rsidP="00711BF1">
      <w:pPr>
        <w:tabs>
          <w:tab w:val="left" w:pos="5146"/>
        </w:tabs>
        <w:jc w:val="center"/>
        <w:rPr>
          <w:rFonts w:eastAsia="Calibri"/>
          <w:sz w:val="20"/>
          <w:szCs w:val="20"/>
        </w:rPr>
      </w:pPr>
    </w:p>
    <w:p w14:paraId="780C6713" w14:textId="77777777" w:rsidR="00BA6948" w:rsidRPr="00711BF1" w:rsidRDefault="00BA6948" w:rsidP="00711BF1">
      <w:pPr>
        <w:pStyle w:val="ConsPlusTitle"/>
        <w:widowControl/>
        <w:jc w:val="center"/>
        <w:rPr>
          <w:rFonts w:ascii="Times New Roman" w:hAnsi="Times New Roman" w:cs="Times New Roman"/>
          <w:b w:val="0"/>
          <w:i/>
          <w:sz w:val="20"/>
          <w:szCs w:val="20"/>
        </w:rPr>
      </w:pPr>
      <w:r w:rsidRPr="00711BF1">
        <w:rPr>
          <w:rFonts w:ascii="Times New Roman" w:hAnsi="Times New Roman" w:cs="Times New Roman"/>
          <w:b w:val="0"/>
          <w:i/>
          <w:sz w:val="20"/>
          <w:szCs w:val="20"/>
        </w:rPr>
        <w:t>ПРОЕКТ</w:t>
      </w:r>
    </w:p>
    <w:p w14:paraId="0EDB3340" w14:textId="77777777" w:rsidR="00BA6948" w:rsidRPr="00711BF1" w:rsidRDefault="00BA6948" w:rsidP="00711BF1">
      <w:pPr>
        <w:pStyle w:val="ConsPlusTitle"/>
        <w:widowControl/>
        <w:jc w:val="center"/>
        <w:rPr>
          <w:rFonts w:ascii="Times New Roman" w:hAnsi="Times New Roman" w:cs="Times New Roman"/>
          <w:b w:val="0"/>
          <w:sz w:val="20"/>
          <w:szCs w:val="20"/>
        </w:rPr>
      </w:pPr>
      <w:r w:rsidRPr="00711BF1">
        <w:rPr>
          <w:rFonts w:ascii="Times New Roman" w:hAnsi="Times New Roman" w:cs="Times New Roman"/>
          <w:b w:val="0"/>
          <w:sz w:val="20"/>
          <w:szCs w:val="20"/>
        </w:rPr>
        <w:t>СОВЕТ ДЕПУТАТОВ</w:t>
      </w:r>
    </w:p>
    <w:p w14:paraId="0A49CEBB" w14:textId="77777777" w:rsidR="00BA6948" w:rsidRPr="00711BF1" w:rsidRDefault="00BA6948" w:rsidP="00711BF1">
      <w:pPr>
        <w:pStyle w:val="ConsPlusTitle"/>
        <w:widowControl/>
        <w:jc w:val="center"/>
        <w:rPr>
          <w:rFonts w:ascii="Times New Roman" w:hAnsi="Times New Roman" w:cs="Times New Roman"/>
          <w:b w:val="0"/>
          <w:sz w:val="20"/>
          <w:szCs w:val="20"/>
        </w:rPr>
      </w:pPr>
      <w:r w:rsidRPr="00711BF1">
        <w:rPr>
          <w:rFonts w:ascii="Times New Roman" w:hAnsi="Times New Roman" w:cs="Times New Roman"/>
          <w:b w:val="0"/>
          <w:sz w:val="20"/>
          <w:szCs w:val="20"/>
        </w:rPr>
        <w:t xml:space="preserve">КУЙБЫШЕВСКОГО МУНИЦИПАЛЬНОГО РАЙОНА </w:t>
      </w:r>
    </w:p>
    <w:p w14:paraId="4C8CA36A" w14:textId="77777777" w:rsidR="00BA6948" w:rsidRPr="00711BF1" w:rsidRDefault="00BA6948" w:rsidP="00711BF1">
      <w:pPr>
        <w:pStyle w:val="ConsPlusTitle"/>
        <w:widowControl/>
        <w:jc w:val="center"/>
        <w:rPr>
          <w:rFonts w:ascii="Times New Roman" w:hAnsi="Times New Roman" w:cs="Times New Roman"/>
          <w:b w:val="0"/>
          <w:sz w:val="20"/>
          <w:szCs w:val="20"/>
        </w:rPr>
      </w:pPr>
      <w:r w:rsidRPr="00711BF1">
        <w:rPr>
          <w:rFonts w:ascii="Times New Roman" w:hAnsi="Times New Roman" w:cs="Times New Roman"/>
          <w:b w:val="0"/>
          <w:sz w:val="20"/>
          <w:szCs w:val="20"/>
        </w:rPr>
        <w:t>НОВОСИБИРСКОЙ ОБЛАСТИ</w:t>
      </w:r>
    </w:p>
    <w:p w14:paraId="4A65FE49" w14:textId="77777777" w:rsidR="00BA6948" w:rsidRPr="00711BF1" w:rsidRDefault="00BA6948" w:rsidP="00711BF1">
      <w:pPr>
        <w:pStyle w:val="ConsPlusTitle"/>
        <w:widowControl/>
        <w:jc w:val="center"/>
        <w:rPr>
          <w:rFonts w:ascii="Times New Roman" w:hAnsi="Times New Roman" w:cs="Times New Roman"/>
          <w:b w:val="0"/>
          <w:sz w:val="20"/>
          <w:szCs w:val="20"/>
        </w:rPr>
      </w:pPr>
      <w:r w:rsidRPr="00711BF1">
        <w:rPr>
          <w:rFonts w:ascii="Times New Roman" w:hAnsi="Times New Roman" w:cs="Times New Roman"/>
          <w:b w:val="0"/>
          <w:sz w:val="20"/>
          <w:szCs w:val="20"/>
        </w:rPr>
        <w:t>ЧЕТВЕРТОГО СОЗЫВА</w:t>
      </w:r>
    </w:p>
    <w:p w14:paraId="45D91C1F" w14:textId="77777777" w:rsidR="00BA6948" w:rsidRPr="00711BF1" w:rsidRDefault="00BA6948" w:rsidP="00711BF1">
      <w:pPr>
        <w:pStyle w:val="ConsPlusTitle"/>
        <w:widowControl/>
        <w:jc w:val="center"/>
        <w:rPr>
          <w:rFonts w:ascii="Times New Roman" w:hAnsi="Times New Roman" w:cs="Times New Roman"/>
          <w:b w:val="0"/>
          <w:sz w:val="20"/>
          <w:szCs w:val="20"/>
        </w:rPr>
      </w:pPr>
    </w:p>
    <w:p w14:paraId="3518B6CA" w14:textId="77777777" w:rsidR="00BA6948" w:rsidRPr="00711BF1" w:rsidRDefault="00BA6948" w:rsidP="00711BF1">
      <w:pPr>
        <w:pStyle w:val="ConsPlusTitle"/>
        <w:widowControl/>
        <w:jc w:val="center"/>
        <w:rPr>
          <w:rFonts w:ascii="Times New Roman" w:hAnsi="Times New Roman" w:cs="Times New Roman"/>
          <w:b w:val="0"/>
          <w:sz w:val="20"/>
          <w:szCs w:val="20"/>
        </w:rPr>
      </w:pPr>
      <w:r w:rsidRPr="00711BF1">
        <w:rPr>
          <w:rFonts w:ascii="Times New Roman" w:hAnsi="Times New Roman" w:cs="Times New Roman"/>
          <w:b w:val="0"/>
          <w:sz w:val="20"/>
          <w:szCs w:val="20"/>
        </w:rPr>
        <w:t>РЕШЕНИЕ</w:t>
      </w:r>
    </w:p>
    <w:p w14:paraId="102941F2" w14:textId="77777777" w:rsidR="00BA6948" w:rsidRPr="00711BF1" w:rsidRDefault="00BA6948" w:rsidP="00711BF1">
      <w:pPr>
        <w:pStyle w:val="ConsPlusTitle"/>
        <w:widowControl/>
        <w:jc w:val="center"/>
        <w:rPr>
          <w:rFonts w:ascii="Times New Roman" w:hAnsi="Times New Roman" w:cs="Times New Roman"/>
          <w:b w:val="0"/>
          <w:sz w:val="20"/>
          <w:szCs w:val="20"/>
        </w:rPr>
      </w:pPr>
      <w:r w:rsidRPr="00711BF1">
        <w:rPr>
          <w:rFonts w:ascii="Times New Roman" w:hAnsi="Times New Roman" w:cs="Times New Roman"/>
          <w:b w:val="0"/>
          <w:sz w:val="20"/>
          <w:szCs w:val="20"/>
        </w:rPr>
        <w:t>сессии</w:t>
      </w:r>
    </w:p>
    <w:p w14:paraId="19D39D3C" w14:textId="77777777" w:rsidR="00BA6948" w:rsidRPr="00711BF1" w:rsidRDefault="00BA6948" w:rsidP="00711BF1">
      <w:pPr>
        <w:pStyle w:val="ConsPlusTitle"/>
        <w:widowControl/>
        <w:jc w:val="center"/>
        <w:rPr>
          <w:rFonts w:ascii="Times New Roman" w:hAnsi="Times New Roman" w:cs="Times New Roman"/>
          <w:b w:val="0"/>
          <w:sz w:val="20"/>
          <w:szCs w:val="20"/>
        </w:rPr>
      </w:pPr>
    </w:p>
    <w:p w14:paraId="6643C2BD" w14:textId="77777777" w:rsidR="00BA6948" w:rsidRPr="00711BF1" w:rsidRDefault="00BA6948" w:rsidP="00711BF1">
      <w:pPr>
        <w:pStyle w:val="ConsPlusTitle"/>
        <w:widowControl/>
        <w:jc w:val="center"/>
        <w:rPr>
          <w:rFonts w:ascii="Times New Roman" w:hAnsi="Times New Roman" w:cs="Times New Roman"/>
          <w:b w:val="0"/>
          <w:sz w:val="20"/>
          <w:szCs w:val="20"/>
        </w:rPr>
      </w:pPr>
      <w:r w:rsidRPr="00711BF1">
        <w:rPr>
          <w:rFonts w:ascii="Times New Roman" w:hAnsi="Times New Roman" w:cs="Times New Roman"/>
          <w:b w:val="0"/>
          <w:sz w:val="20"/>
          <w:szCs w:val="20"/>
        </w:rPr>
        <w:t>22.12.2022 г.  №</w:t>
      </w:r>
    </w:p>
    <w:p w14:paraId="5092B27D" w14:textId="77777777" w:rsidR="00BA6948" w:rsidRPr="00711BF1" w:rsidRDefault="00BA6948" w:rsidP="00711BF1">
      <w:pPr>
        <w:pStyle w:val="ConsPlusTitle"/>
        <w:widowControl/>
        <w:jc w:val="center"/>
        <w:rPr>
          <w:rFonts w:ascii="Times New Roman" w:hAnsi="Times New Roman" w:cs="Times New Roman"/>
          <w:b w:val="0"/>
          <w:sz w:val="20"/>
          <w:szCs w:val="20"/>
        </w:rPr>
      </w:pPr>
      <w:r w:rsidRPr="00711BF1">
        <w:rPr>
          <w:rFonts w:ascii="Times New Roman" w:hAnsi="Times New Roman" w:cs="Times New Roman"/>
          <w:b w:val="0"/>
          <w:sz w:val="20"/>
          <w:szCs w:val="20"/>
        </w:rPr>
        <w:t xml:space="preserve"> </w:t>
      </w:r>
    </w:p>
    <w:p w14:paraId="0367F5E2" w14:textId="77777777" w:rsidR="00BA6948" w:rsidRPr="00711BF1" w:rsidRDefault="00BA6948" w:rsidP="00711BF1">
      <w:pPr>
        <w:pStyle w:val="ConsPlusTitle"/>
        <w:widowControl/>
        <w:jc w:val="center"/>
        <w:rPr>
          <w:rFonts w:ascii="Times New Roman" w:hAnsi="Times New Roman" w:cs="Times New Roman"/>
          <w:b w:val="0"/>
          <w:sz w:val="20"/>
          <w:szCs w:val="20"/>
        </w:rPr>
      </w:pPr>
      <w:r w:rsidRPr="00711BF1">
        <w:rPr>
          <w:rFonts w:ascii="Times New Roman" w:hAnsi="Times New Roman" w:cs="Times New Roman"/>
          <w:b w:val="0"/>
          <w:sz w:val="20"/>
          <w:szCs w:val="20"/>
        </w:rPr>
        <w:t>О бюджете Куйбышевского муниципального района Новосибирской области на 2023 год и плановый период 2024 и 2025 годов</w:t>
      </w:r>
    </w:p>
    <w:p w14:paraId="46509C8B" w14:textId="77777777" w:rsidR="00BA6948" w:rsidRPr="00711BF1" w:rsidRDefault="00BA6948" w:rsidP="00711BF1">
      <w:pPr>
        <w:pStyle w:val="ConsPlusTitle"/>
        <w:widowControl/>
        <w:jc w:val="center"/>
        <w:rPr>
          <w:rFonts w:ascii="Times New Roman" w:hAnsi="Times New Roman" w:cs="Times New Roman"/>
          <w:b w:val="0"/>
          <w:sz w:val="20"/>
          <w:szCs w:val="20"/>
        </w:rPr>
      </w:pPr>
    </w:p>
    <w:p w14:paraId="1D92583D"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Статья 1. Основные характеристики бюджета Куйбышевского муниципального района Новосибирской области на 2023 год и на плановый период 2024 и 2025 годов</w:t>
      </w:r>
    </w:p>
    <w:p w14:paraId="124FEA8A" w14:textId="77777777" w:rsidR="00BA6948" w:rsidRPr="00711BF1" w:rsidRDefault="00BA6948" w:rsidP="00711BF1">
      <w:pPr>
        <w:pStyle w:val="ConsPlusNormal"/>
        <w:ind w:firstLine="709"/>
        <w:jc w:val="both"/>
        <w:rPr>
          <w:rFonts w:ascii="Times New Roman" w:hAnsi="Times New Roman" w:cs="Times New Roman"/>
        </w:rPr>
      </w:pPr>
    </w:p>
    <w:p w14:paraId="1EE56376"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1. Утвердить основные характеристики бюджета Куйбышевского муниципального района Новосибирской области (далее – местный (районный)бюджет) на 2023 год:</w:t>
      </w:r>
    </w:p>
    <w:p w14:paraId="6125699A"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 xml:space="preserve">1) прогнозируемый общий объем доходов местного бюджета в сумме     </w:t>
      </w:r>
    </w:p>
    <w:p w14:paraId="73511A93" w14:textId="77777777" w:rsidR="00BA6948" w:rsidRPr="00711BF1" w:rsidRDefault="00BA6948" w:rsidP="00711BF1">
      <w:pPr>
        <w:pStyle w:val="ConsPlusNormal"/>
        <w:ind w:firstLine="0"/>
        <w:jc w:val="both"/>
        <w:rPr>
          <w:rFonts w:ascii="Times New Roman" w:hAnsi="Times New Roman" w:cs="Times New Roman"/>
        </w:rPr>
      </w:pPr>
      <w:r w:rsidRPr="00711BF1">
        <w:rPr>
          <w:rFonts w:ascii="Times New Roman" w:hAnsi="Times New Roman" w:cs="Times New Roman"/>
        </w:rPr>
        <w:t xml:space="preserve">2 788 760 076,20 рублей, в том числе объем безвозмездных поступлений в сумме 2 303 506 604,20 рублей, из них объем межбюджетных трансфертов, получаемых из других бюджетов бюджетной системы Российской Федерации, в сумме 2 303 506 604,20 рублей, в том числе объем субсидий, субвенций и иных межбюджетных трансфертов, имеющих целевое назначение, в сумме 2 207 203 204,20 рублей. </w:t>
      </w:r>
    </w:p>
    <w:p w14:paraId="09756D3F"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2) общий объем расходов местного бюджета в сумме 2 788 760 076,20 рублей.</w:t>
      </w:r>
    </w:p>
    <w:p w14:paraId="78ECB677"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3) дефицит местного бюджета в сумме 0,0 рублей.</w:t>
      </w:r>
    </w:p>
    <w:p w14:paraId="2C20F65B"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2. Утвердить основные характеристики местного бюджета на плановый период 2024 и 2025 годов:</w:t>
      </w:r>
    </w:p>
    <w:p w14:paraId="0797D61B"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1) прогнозируемый общий объем доходов местного бюджета на 2024 год в сумме 2 126 462 059,68 рублей, в том числе объем безвозмездных поступлений в сумме 1 660 872 460,68 рублей, из них объем межбюджетных трансфертов, получаемых из других бюджетов бюджетной системы Российской Федерации, в сумме 1 660 872 460,68 рублей, в том числе объем субсидий, субвенций и иных межбюджетных трансфертов, имеющих целевое назначение, в сумме            1 602 010 660,68 рублей., и на 2025 год в сумме 2 147 071 233,61 рублей, в том числе объем безвозмездных поступлений в сумме 1 650 620 098,61 рублей, из них объем межбюджетных трансфертов, получаемых из других бюджетов бюджетной системы Российской Федерации, в сумме 1 650 620 098,61 рублей, в том числе объем субсидий, субвенций и иных межбюджетных трансфертов, имеющих целевое назначение, в сумме 1 588 121 898,61 рублей.;</w:t>
      </w:r>
    </w:p>
    <w:p w14:paraId="66FD8380"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2) общий объем расходов местного бюджета на 2024 год в сумме 2 126 462 059,68 рублей., в том числе условно утвержденные расходы в сумме        13 111 284,98рублей, и на 2025 год в сумме 2 147 071 233,61 рублей., в том числе условно утвержденные расходы в сумме 27 947 466,75 рублей.;</w:t>
      </w:r>
    </w:p>
    <w:p w14:paraId="26AAC076"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3) дефицит местного бюджета на 2024 год в сумме 0,0 руб., дефицит местного бюджета на 2025 год в сумме 0,0 рублей.</w:t>
      </w:r>
    </w:p>
    <w:p w14:paraId="7FA6251D" w14:textId="77777777" w:rsidR="00BA6948" w:rsidRPr="00711BF1" w:rsidRDefault="00BA6948" w:rsidP="00711BF1">
      <w:pPr>
        <w:pStyle w:val="ConsPlusNormal"/>
        <w:ind w:firstLine="709"/>
        <w:jc w:val="both"/>
        <w:rPr>
          <w:rFonts w:ascii="Times New Roman" w:hAnsi="Times New Roman" w:cs="Times New Roman"/>
        </w:rPr>
      </w:pPr>
    </w:p>
    <w:p w14:paraId="23EAB6DC"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14:paraId="7E75C9FE" w14:textId="77777777" w:rsidR="00BA6948" w:rsidRPr="00711BF1" w:rsidRDefault="00BA6948" w:rsidP="00711BF1">
      <w:pPr>
        <w:pStyle w:val="ConsPlusNormal"/>
        <w:ind w:firstLine="709"/>
        <w:jc w:val="both"/>
        <w:rPr>
          <w:rFonts w:ascii="Times New Roman" w:hAnsi="Times New Roman" w:cs="Times New Roman"/>
        </w:rPr>
      </w:pPr>
    </w:p>
    <w:p w14:paraId="07D31EB2"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приложения 1 к настоящему Решению. </w:t>
      </w:r>
    </w:p>
    <w:p w14:paraId="494D4B3C" w14:textId="77777777" w:rsidR="00BA6948" w:rsidRPr="00711BF1" w:rsidRDefault="00BA6948" w:rsidP="00711BF1">
      <w:pPr>
        <w:pStyle w:val="ConsPlusNormal"/>
        <w:ind w:firstLine="709"/>
        <w:jc w:val="both"/>
        <w:rPr>
          <w:rFonts w:ascii="Times New Roman" w:hAnsi="Times New Roman" w:cs="Times New Roman"/>
        </w:rPr>
      </w:pPr>
    </w:p>
    <w:p w14:paraId="354C1BF5"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Статья 3. Дополнительные нормативы отчислений в местные бюджеты от налоговых доходов, зачисляемых в районный бюджет</w:t>
      </w:r>
    </w:p>
    <w:p w14:paraId="43D953B4" w14:textId="77777777" w:rsidR="00BA6948" w:rsidRPr="00711BF1" w:rsidRDefault="00BA6948" w:rsidP="00711BF1">
      <w:pPr>
        <w:pStyle w:val="ConsPlusNormal"/>
        <w:ind w:firstLine="709"/>
        <w:jc w:val="both"/>
        <w:rPr>
          <w:rFonts w:ascii="Times New Roman" w:hAnsi="Times New Roman" w:cs="Times New Roman"/>
        </w:rPr>
      </w:pPr>
    </w:p>
    <w:p w14:paraId="036D0818"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1. Утвердить дополнительные нормативы отчислений в местные бюджеты от налога на доходы физических лиц, подлежащего зачислению в бюджет Куйбышевского муниципального района Новосибирской области, на 2023 год и плановый период 2024 и 2025 годов, согласно приложения 2 к настоящему Решению.</w:t>
      </w:r>
    </w:p>
    <w:p w14:paraId="08DC432F" w14:textId="77777777" w:rsidR="00BA6948" w:rsidRPr="00711BF1" w:rsidRDefault="00BA6948" w:rsidP="00711BF1">
      <w:pPr>
        <w:pStyle w:val="ConsPlusNormal"/>
        <w:ind w:firstLine="709"/>
        <w:jc w:val="both"/>
        <w:rPr>
          <w:rFonts w:ascii="Times New Roman" w:hAnsi="Times New Roman" w:cs="Times New Roman"/>
        </w:rPr>
      </w:pPr>
    </w:p>
    <w:p w14:paraId="050A19FA"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Статья 4. Бюджетные ассигнования местного бюджета на 2023 год и на плановый период 2024 и 2025 годов</w:t>
      </w:r>
    </w:p>
    <w:p w14:paraId="6F932C43" w14:textId="77777777" w:rsidR="00BA6948" w:rsidRPr="00711BF1" w:rsidRDefault="00BA6948" w:rsidP="00711BF1">
      <w:pPr>
        <w:pStyle w:val="ConsPlusNormal"/>
        <w:ind w:firstLine="709"/>
        <w:jc w:val="both"/>
        <w:rPr>
          <w:rFonts w:ascii="Times New Roman" w:hAnsi="Times New Roman" w:cs="Times New Roman"/>
        </w:rPr>
      </w:pPr>
    </w:p>
    <w:p w14:paraId="7C15F920"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 xml:space="preserve">1. Установить в пределах общего объема расходов, установленного </w:t>
      </w:r>
      <w:hyperlink w:anchor="P12" w:history="1">
        <w:r w:rsidRPr="00711BF1">
          <w:rPr>
            <w:rFonts w:ascii="Times New Roman" w:hAnsi="Times New Roman" w:cs="Times New Roman"/>
          </w:rPr>
          <w:t>статьей 1</w:t>
        </w:r>
      </w:hyperlink>
      <w:r w:rsidRPr="00711BF1">
        <w:rPr>
          <w:rFonts w:ascii="Times New Roman" w:hAnsi="Times New Roman" w:cs="Times New Roman"/>
        </w:rPr>
        <w:t xml:space="preserve"> настоящего Решения, распределение бюджетных ассигнований:</w:t>
      </w:r>
    </w:p>
    <w:p w14:paraId="72034B51"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 xml:space="preserve">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2023 год и плановый период </w:t>
      </w:r>
      <w:r w:rsidRPr="00711BF1">
        <w:rPr>
          <w:rFonts w:ascii="Times New Roman" w:hAnsi="Times New Roman" w:cs="Times New Roman"/>
        </w:rPr>
        <w:lastRenderedPageBreak/>
        <w:t>2024 и 2025 годов согласно приложению 3 к настоящему Решению;</w:t>
      </w:r>
    </w:p>
    <w:p w14:paraId="036D44A9"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2023 год и плановый период 2024 и 2025 годов согласно приложению 4 к настоящему Закону.</w:t>
      </w:r>
    </w:p>
    <w:p w14:paraId="11EFBFF8"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2. Утвердить ведомственную структуру расходов бюджета на 2023 год и плановый период 2024 и 2025 годов согласно приложению 5 к настоящему Решению.</w:t>
      </w:r>
    </w:p>
    <w:p w14:paraId="35A445E4"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3. Установить размер резервного фонда администрации Куйбышевского муниципального района Новосибирской области на 2023 год в сумме 2 500 000,0 руб., в плановом периоде 2024 – 2025 годов в сумме 0 рублей ежегодно.</w:t>
      </w:r>
    </w:p>
    <w:p w14:paraId="7A1A0987"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4. Установить общий объем бюджетных ассигнований, направленных на исполнение публичных нормативных обязательств, на 2023 год в сумме                3 827 508,20 рублей, на 2024 год в сумме 4 424 552,40 рублей и на 2025 год в сумме 4 601 994,04 рублей.</w:t>
      </w:r>
    </w:p>
    <w:p w14:paraId="53EC67BE"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5. Утвердить распределение бюджетных ассигнований на исполнение публичных нормативных обязательств на 2022  год и плановый период 2023 и 2024  годов согласно</w:t>
      </w:r>
      <w:hyperlink r:id="rId8" w:history="1"/>
      <w:r w:rsidRPr="00711BF1">
        <w:rPr>
          <w:rFonts w:ascii="Times New Roman" w:hAnsi="Times New Roman" w:cs="Times New Roman"/>
        </w:rPr>
        <w:t xml:space="preserve"> приложению 6 к настоящему Решению.</w:t>
      </w:r>
    </w:p>
    <w:p w14:paraId="2F54CCD9" w14:textId="77777777" w:rsidR="00BA6948" w:rsidRPr="00711BF1" w:rsidRDefault="00BA6948" w:rsidP="00711BF1">
      <w:pPr>
        <w:widowControl w:val="0"/>
        <w:autoSpaceDE w:val="0"/>
        <w:autoSpaceDN w:val="0"/>
        <w:adjustRightInd w:val="0"/>
        <w:jc w:val="both"/>
        <w:rPr>
          <w:i/>
          <w:sz w:val="20"/>
          <w:szCs w:val="20"/>
        </w:rPr>
      </w:pPr>
      <w:r w:rsidRPr="00711BF1">
        <w:rPr>
          <w:sz w:val="20"/>
          <w:szCs w:val="20"/>
        </w:rPr>
        <w:t xml:space="preserve">          6. Утвердить администрацию Куйбышевского муниципального района Новосибирской области главным распорядителем средств районного бюджета с кодом «444» по ведомственной структуре расходов</w:t>
      </w:r>
      <w:r w:rsidRPr="00711BF1">
        <w:rPr>
          <w:i/>
          <w:sz w:val="20"/>
          <w:szCs w:val="20"/>
        </w:rPr>
        <w:t>.</w:t>
      </w:r>
    </w:p>
    <w:p w14:paraId="63437F17"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 xml:space="preserve">7.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нормативно-правовыми актами администрации Куйбышевского муниципального района Новосибирской области и в пределах бюджетных ассигнований, предусмотренных ведомственной структурой расходов районного бюджета на 2023 год и плановый период 2024 и 2025 годов по соответствующим целевым статьям и виду расходов согласно </w:t>
      </w:r>
      <w:hyperlink w:anchor="Par14459" w:history="1">
        <w:r w:rsidRPr="00711BF1">
          <w:rPr>
            <w:sz w:val="20"/>
            <w:szCs w:val="20"/>
          </w:rPr>
          <w:t xml:space="preserve">приложению </w:t>
        </w:r>
      </w:hyperlink>
      <w:r w:rsidRPr="00711BF1">
        <w:rPr>
          <w:sz w:val="20"/>
          <w:szCs w:val="20"/>
        </w:rPr>
        <w:t xml:space="preserve">5 к настоящему Решению. </w:t>
      </w:r>
    </w:p>
    <w:p w14:paraId="2F6F8287" w14:textId="77777777" w:rsidR="00BA6948" w:rsidRPr="00711BF1" w:rsidRDefault="00BA6948" w:rsidP="00711BF1">
      <w:pPr>
        <w:widowControl w:val="0"/>
        <w:autoSpaceDE w:val="0"/>
        <w:autoSpaceDN w:val="0"/>
        <w:adjustRightInd w:val="0"/>
        <w:ind w:firstLine="567"/>
        <w:jc w:val="both"/>
        <w:rPr>
          <w:sz w:val="20"/>
          <w:szCs w:val="20"/>
        </w:rPr>
      </w:pPr>
      <w:r w:rsidRPr="00711BF1">
        <w:rPr>
          <w:sz w:val="20"/>
          <w:szCs w:val="20"/>
        </w:rPr>
        <w:t>Порядок предоставления указанных субсидий устанавливается администрацией Куйбышевского муниципального района Новосибирской области.</w:t>
      </w:r>
    </w:p>
    <w:p w14:paraId="63EF4178" w14:textId="77777777" w:rsidR="00BA6948" w:rsidRPr="00711BF1" w:rsidRDefault="00BA6948" w:rsidP="00711BF1">
      <w:pPr>
        <w:ind w:firstLine="567"/>
        <w:jc w:val="both"/>
        <w:rPr>
          <w:sz w:val="20"/>
          <w:szCs w:val="20"/>
        </w:rPr>
      </w:pPr>
      <w:r w:rsidRPr="00711BF1">
        <w:rPr>
          <w:sz w:val="20"/>
          <w:szCs w:val="20"/>
        </w:rPr>
        <w:t>Предоставить субсидии из бюджета Куйбышевского муниципального района Новосибирской области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2023 году в объеме 44 684 801,17 рублей, в 2024 году в объеме 43 384 817,57 рублей, в 2025гг в объеме 43 384 817,57 рублей из них:</w:t>
      </w:r>
    </w:p>
    <w:p w14:paraId="6CAF7CEC" w14:textId="77777777" w:rsidR="00BA6948" w:rsidRPr="00711BF1" w:rsidRDefault="00BA6948" w:rsidP="00711BF1">
      <w:pPr>
        <w:ind w:firstLine="567"/>
        <w:jc w:val="both"/>
        <w:rPr>
          <w:color w:val="000000"/>
          <w:sz w:val="20"/>
          <w:szCs w:val="20"/>
        </w:rPr>
      </w:pPr>
      <w:r w:rsidRPr="00711BF1">
        <w:rPr>
          <w:color w:val="000000"/>
          <w:sz w:val="20"/>
          <w:szCs w:val="20"/>
        </w:rPr>
        <w:t>1) некоммерческим организациям (за исключением государственных (муниципальных) учреждений в 2023 году в объеме 1 295 863,13 рублей, в 2024 году в объеме 945 863,13 рублей, в 2025 году в объеме 945 863,13 рублей на следующие цели:</w:t>
      </w:r>
    </w:p>
    <w:p w14:paraId="23584BE4" w14:textId="77777777" w:rsidR="00BA6948" w:rsidRPr="00711BF1" w:rsidRDefault="00BA6948" w:rsidP="00711BF1">
      <w:pPr>
        <w:ind w:firstLine="567"/>
        <w:jc w:val="both"/>
        <w:rPr>
          <w:sz w:val="20"/>
          <w:szCs w:val="20"/>
        </w:rPr>
      </w:pPr>
      <w:r w:rsidRPr="00711BF1">
        <w:rPr>
          <w:color w:val="000000"/>
          <w:sz w:val="20"/>
          <w:szCs w:val="20"/>
        </w:rPr>
        <w:t>- на частичное возмещение затрат, связанных с осуществлением уставной деятельности получателей субсидии, направленных на решение социальных проблем</w:t>
      </w:r>
      <w:r w:rsidRPr="00711BF1">
        <w:rPr>
          <w:sz w:val="20"/>
          <w:szCs w:val="20"/>
        </w:rPr>
        <w:t>;</w:t>
      </w:r>
    </w:p>
    <w:p w14:paraId="0D6441DF" w14:textId="77777777" w:rsidR="00BA6948" w:rsidRPr="00711BF1" w:rsidRDefault="00BA6948" w:rsidP="00711BF1">
      <w:pPr>
        <w:ind w:firstLine="567"/>
        <w:jc w:val="both"/>
        <w:rPr>
          <w:sz w:val="20"/>
          <w:szCs w:val="20"/>
        </w:rPr>
      </w:pPr>
      <w:r w:rsidRPr="00711BF1">
        <w:rPr>
          <w:sz w:val="20"/>
          <w:szCs w:val="20"/>
        </w:rPr>
        <w:t>- на мероприятия по формированию системы персонифицированного финансирования учреждений дополнительного образования детей;</w:t>
      </w:r>
    </w:p>
    <w:p w14:paraId="5A3FCBE5" w14:textId="77777777" w:rsidR="00BA6948" w:rsidRPr="00711BF1" w:rsidRDefault="00BA6948" w:rsidP="00711BF1">
      <w:pPr>
        <w:ind w:firstLine="709"/>
        <w:jc w:val="both"/>
        <w:rPr>
          <w:sz w:val="20"/>
          <w:szCs w:val="20"/>
        </w:rPr>
      </w:pPr>
      <w:r w:rsidRPr="00711BF1">
        <w:rPr>
          <w:sz w:val="20"/>
          <w:szCs w:val="20"/>
        </w:rPr>
        <w:t>2) юридическим лицам (кроме некоммерческих организаций), индивидуальным предпринимателям, физическим лицам - производителям товаров, работ, услуг в 2023 году в сумме 43 358 938,04 рублей, в 2024 году в сумме 42 438 954,41 рублей, в 2025 году в сумме 42 438 954,41 рублей на следующие цели:</w:t>
      </w:r>
    </w:p>
    <w:p w14:paraId="5C7DFFC2" w14:textId="77777777" w:rsidR="00BA6948" w:rsidRPr="00711BF1" w:rsidRDefault="00BA6948" w:rsidP="00711BF1">
      <w:pPr>
        <w:ind w:firstLine="567"/>
        <w:jc w:val="both"/>
        <w:rPr>
          <w:sz w:val="20"/>
          <w:szCs w:val="20"/>
        </w:rPr>
      </w:pPr>
      <w:r w:rsidRPr="00711BF1">
        <w:rPr>
          <w:sz w:val="20"/>
          <w:szCs w:val="20"/>
        </w:rPr>
        <w:t>- на субсидирование части процентных выплат по банковским кредитам;</w:t>
      </w:r>
    </w:p>
    <w:p w14:paraId="68C9A112" w14:textId="77777777" w:rsidR="00BA6948" w:rsidRPr="00711BF1" w:rsidRDefault="00BA6948" w:rsidP="00711BF1">
      <w:pPr>
        <w:ind w:firstLine="567"/>
        <w:jc w:val="both"/>
        <w:rPr>
          <w:sz w:val="20"/>
          <w:szCs w:val="20"/>
        </w:rPr>
      </w:pPr>
      <w:r w:rsidRPr="00711BF1">
        <w:rPr>
          <w:sz w:val="20"/>
          <w:szCs w:val="20"/>
        </w:rPr>
        <w:t>- на субсидирование части лизинговых платежей;</w:t>
      </w:r>
    </w:p>
    <w:p w14:paraId="1A352973" w14:textId="77777777" w:rsidR="00BA6948" w:rsidRPr="00711BF1" w:rsidRDefault="00BA6948" w:rsidP="00711BF1">
      <w:pPr>
        <w:ind w:firstLine="567"/>
        <w:jc w:val="both"/>
        <w:rPr>
          <w:sz w:val="20"/>
          <w:szCs w:val="20"/>
        </w:rPr>
      </w:pPr>
      <w:r w:rsidRPr="00711BF1">
        <w:rPr>
          <w:sz w:val="20"/>
          <w:szCs w:val="20"/>
        </w:rPr>
        <w:t>- на субсидирование части затрат на модернизацию (обновление) основных средств;</w:t>
      </w:r>
    </w:p>
    <w:p w14:paraId="0483E890" w14:textId="77777777" w:rsidR="00BA6948" w:rsidRPr="00711BF1" w:rsidRDefault="00BA6948" w:rsidP="00711BF1">
      <w:pPr>
        <w:ind w:firstLine="567"/>
        <w:jc w:val="both"/>
        <w:rPr>
          <w:sz w:val="20"/>
          <w:szCs w:val="20"/>
        </w:rPr>
      </w:pPr>
      <w:r w:rsidRPr="00711BF1">
        <w:rPr>
          <w:sz w:val="20"/>
          <w:szCs w:val="20"/>
        </w:rPr>
        <w:t>- на субсидирование части затрат на реализацию бизнес-плана предпринимательского проекта;</w:t>
      </w:r>
    </w:p>
    <w:p w14:paraId="537D903D" w14:textId="77777777" w:rsidR="00BA6948" w:rsidRPr="00711BF1" w:rsidRDefault="00BA6948" w:rsidP="00711BF1">
      <w:pPr>
        <w:ind w:firstLine="567"/>
        <w:jc w:val="both"/>
        <w:rPr>
          <w:sz w:val="20"/>
          <w:szCs w:val="20"/>
        </w:rPr>
      </w:pPr>
      <w:r w:rsidRPr="00711BF1">
        <w:rPr>
          <w:sz w:val="20"/>
          <w:szCs w:val="20"/>
        </w:rPr>
        <w:t xml:space="preserve">  - на мероприятия по формированию системы персонифицированного финансирования учреждений дополнительного образования детей.</w:t>
      </w:r>
    </w:p>
    <w:p w14:paraId="13134948" w14:textId="77777777" w:rsidR="00BA6948" w:rsidRPr="00711BF1" w:rsidRDefault="00BA6948" w:rsidP="00711BF1">
      <w:pPr>
        <w:ind w:firstLine="567"/>
        <w:jc w:val="both"/>
        <w:rPr>
          <w:sz w:val="20"/>
          <w:szCs w:val="20"/>
        </w:rPr>
      </w:pPr>
      <w:r w:rsidRPr="00711BF1">
        <w:rPr>
          <w:sz w:val="20"/>
          <w:szCs w:val="20"/>
        </w:rPr>
        <w:t>- на погашение задолженности организаций коммунального комплекса перед поставщиками топливно-энергетических ресурсов;</w:t>
      </w:r>
    </w:p>
    <w:p w14:paraId="65EF0FD1" w14:textId="77777777" w:rsidR="00BA6948" w:rsidRPr="00711BF1" w:rsidRDefault="00BA6948" w:rsidP="00711BF1">
      <w:pPr>
        <w:ind w:firstLine="567"/>
        <w:jc w:val="both"/>
        <w:rPr>
          <w:sz w:val="20"/>
          <w:szCs w:val="20"/>
        </w:rPr>
      </w:pPr>
      <w:r w:rsidRPr="00711BF1">
        <w:rPr>
          <w:sz w:val="20"/>
          <w:szCs w:val="20"/>
        </w:rPr>
        <w:t>- на подготовку объектов коммунального хозяйства к сезонной эксплуатации;</w:t>
      </w:r>
    </w:p>
    <w:p w14:paraId="1F3EBBC4" w14:textId="77777777" w:rsidR="00BA6948" w:rsidRPr="00711BF1" w:rsidRDefault="00BA6948" w:rsidP="00711BF1">
      <w:pPr>
        <w:ind w:firstLine="567"/>
        <w:jc w:val="both"/>
        <w:rPr>
          <w:sz w:val="20"/>
          <w:szCs w:val="20"/>
        </w:rPr>
      </w:pPr>
      <w:r w:rsidRPr="00711BF1">
        <w:rPr>
          <w:sz w:val="20"/>
          <w:szCs w:val="20"/>
        </w:rPr>
        <w:t>- на обеспечение источников тепловой энергии нормативным запасом топлива.</w:t>
      </w:r>
    </w:p>
    <w:p w14:paraId="44B604D3" w14:textId="77777777" w:rsidR="00BA6948" w:rsidRPr="00711BF1" w:rsidRDefault="00BA6948" w:rsidP="00711BF1">
      <w:pPr>
        <w:pStyle w:val="ConsPlusNormal"/>
        <w:ind w:firstLine="709"/>
        <w:jc w:val="both"/>
        <w:rPr>
          <w:rFonts w:ascii="Times New Roman" w:hAnsi="Times New Roman" w:cs="Times New Roman"/>
        </w:rPr>
      </w:pPr>
    </w:p>
    <w:p w14:paraId="15E3FC74"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Статья 5. Особенности заключения и оплаты договоров (муниципальных контрактов)</w:t>
      </w:r>
    </w:p>
    <w:p w14:paraId="6658B3E6" w14:textId="77777777" w:rsidR="00BA6948" w:rsidRPr="00711BF1" w:rsidRDefault="00BA6948" w:rsidP="00711BF1">
      <w:pPr>
        <w:pStyle w:val="ConsPlusNormal"/>
        <w:ind w:firstLine="709"/>
        <w:jc w:val="both"/>
        <w:rPr>
          <w:rFonts w:ascii="Times New Roman" w:hAnsi="Times New Roman" w:cs="Times New Roman"/>
        </w:rPr>
      </w:pPr>
    </w:p>
    <w:p w14:paraId="73FA5C83"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1.Установить муниципальные учреждения Куйбышевского муниципального района Новосибирской области, органы местного самоуправления Куйбышевского муниципального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14:paraId="66BC0540"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1) в размере 100 процентов суммы договора (контракта) - по договорам (контрактам):</w:t>
      </w:r>
    </w:p>
    <w:p w14:paraId="5622453C"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а) о предоставлении услуг связи,</w:t>
      </w:r>
    </w:p>
    <w:p w14:paraId="7BC6F898"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б) услуг проживания в гостиницах;</w:t>
      </w:r>
    </w:p>
    <w:p w14:paraId="1B3BCB58"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в) о подписке на печатные издания и об их приобретении;</w:t>
      </w:r>
    </w:p>
    <w:p w14:paraId="5FF4A6A4"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г) об обучении на курсах повышения квалификации;</w:t>
      </w:r>
    </w:p>
    <w:p w14:paraId="47A9B9D8"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д) о приобретении авиа- и железнодорожных билетов, билетов для проезда городским и пригородным транспортом;</w:t>
      </w:r>
    </w:p>
    <w:p w14:paraId="554B6C42"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14:paraId="4985032E"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ж) страхования;</w:t>
      </w:r>
    </w:p>
    <w:p w14:paraId="0ED7E86F"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14:paraId="0BFCB34F"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и) по договорам (муниципальным контрактам) на приобретение материальных ценностей (кроме продуктов питания), заключенным на сумму, не превышающую 15000,0рублей по одной сделке;</w:t>
      </w:r>
    </w:p>
    <w:p w14:paraId="78778E06"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lastRenderedPageBreak/>
        <w:t>к) подлежащим оплате за счет средств, полученных от иной приносящей доход деятельности;</w:t>
      </w:r>
    </w:p>
    <w:p w14:paraId="1D908274"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л) об оплате услуг по зачислению денежных средств (социальных выплат и государственных пособий) на счета физических лиц;</w:t>
      </w:r>
    </w:p>
    <w:p w14:paraId="4BE962CC"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м) об оплате нотариальных действий и иных услуг, оказываемых при осуществлении нотариальных действий;</w:t>
      </w:r>
    </w:p>
    <w:p w14:paraId="538010F6"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н) аренда;</w:t>
      </w:r>
    </w:p>
    <w:p w14:paraId="731799EF"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о)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14:paraId="6B796D98"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п) об оказании услуг, связанных с предоставлением оператором электронной площадки доступа на электронную площадку;</w:t>
      </w:r>
    </w:p>
    <w:p w14:paraId="2C6E3F28"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14:paraId="1C799A68"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14:paraId="00253617"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 xml:space="preserve">4) </w:t>
      </w:r>
      <w:r w:rsidRPr="00711BF1">
        <w:rPr>
          <w:rFonts w:ascii="Times New Roman" w:eastAsia="Calibri" w:hAnsi="Times New Roman" w:cs="Times New Roman"/>
          <w:lang w:eastAsia="en-US"/>
        </w:rPr>
        <w:t>в размере до 100 процентов включительно цены договора (контракта) - по распоряжению администрации Куйбышевского муниципального района Новосибирской области.</w:t>
      </w:r>
    </w:p>
    <w:p w14:paraId="2E98CD93" w14:textId="77777777" w:rsidR="00BA6948" w:rsidRPr="00711BF1" w:rsidRDefault="00BA6948" w:rsidP="00711BF1">
      <w:pPr>
        <w:widowControl w:val="0"/>
        <w:autoSpaceDE w:val="0"/>
        <w:autoSpaceDN w:val="0"/>
        <w:adjustRightInd w:val="0"/>
        <w:ind w:firstLine="709"/>
        <w:jc w:val="both"/>
        <w:rPr>
          <w:sz w:val="20"/>
          <w:szCs w:val="20"/>
        </w:rPr>
      </w:pPr>
    </w:p>
    <w:p w14:paraId="3713433E"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 xml:space="preserve">Размеры авансовых платежей распространяются на договора, заключаемые муниципальными бюджетными и автономными учреждениями Куйбышевского муниципального района Новосибирской области, перешедшими на финансовое обеспечение в форме субсидий на выполнение муниципального задания. </w:t>
      </w:r>
    </w:p>
    <w:p w14:paraId="79076448" w14:textId="77777777" w:rsidR="00BA6948" w:rsidRPr="00711BF1" w:rsidRDefault="00BA6948" w:rsidP="00711BF1">
      <w:pPr>
        <w:ind w:firstLine="567"/>
        <w:jc w:val="both"/>
        <w:rPr>
          <w:sz w:val="20"/>
          <w:szCs w:val="20"/>
        </w:rPr>
      </w:pPr>
      <w:r w:rsidRPr="00711BF1">
        <w:rPr>
          <w:sz w:val="20"/>
          <w:szCs w:val="20"/>
        </w:rPr>
        <w:t xml:space="preserve"> 2. Установить, что в 2023 - 2025 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 утвержденными администрацией Куйбышевского муниципального района Новосибирской области и нормативами финансовых затрат (стоимостью) муниципальных услуг (работ), утвержденными администрацией Куйбышевского муниципального района Новосибирской области.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Куйбышевского муниципального района Новосибирской области.</w:t>
      </w:r>
    </w:p>
    <w:p w14:paraId="2B9F184A" w14:textId="77777777" w:rsidR="00BA6948" w:rsidRPr="00711BF1" w:rsidRDefault="00BA6948" w:rsidP="00711BF1">
      <w:pPr>
        <w:widowControl w:val="0"/>
        <w:autoSpaceDE w:val="0"/>
        <w:autoSpaceDN w:val="0"/>
        <w:adjustRightInd w:val="0"/>
        <w:jc w:val="both"/>
        <w:rPr>
          <w:sz w:val="20"/>
          <w:szCs w:val="20"/>
        </w:rPr>
      </w:pPr>
      <w:r w:rsidRPr="00711BF1">
        <w:rPr>
          <w:sz w:val="20"/>
          <w:szCs w:val="20"/>
        </w:rPr>
        <w:t xml:space="preserve">         </w:t>
      </w:r>
    </w:p>
    <w:p w14:paraId="1173ABB9"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Статья 6. Особенности доведения лимитов бюджетных обязательств и санкционирования оплаты денежных обязательств</w:t>
      </w:r>
    </w:p>
    <w:p w14:paraId="1D8F8DB5" w14:textId="77777777" w:rsidR="00BA6948" w:rsidRPr="00711BF1" w:rsidRDefault="00BA6948" w:rsidP="00711BF1">
      <w:pPr>
        <w:pStyle w:val="ConsPlusNormal"/>
        <w:ind w:firstLine="709"/>
        <w:jc w:val="both"/>
        <w:rPr>
          <w:rFonts w:ascii="Times New Roman" w:hAnsi="Times New Roman" w:cs="Times New Roman"/>
        </w:rPr>
      </w:pPr>
    </w:p>
    <w:p w14:paraId="273C26C2"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1.Установить, что при отсутствии нормативного правового акта Правительства Новосибирской области, устанавливающих распределение межбюджетных трансфертов для Куйбышевского муниципального района Новосибирской области, доведение лимитов бюджетных обязательств по расходам районного бюджета, осуществляемым за счет соответствующих межбюджетных трансфертов областного бюджета, до получателей средств районного бюджета осуществляется администрацией Куйбышевского муниципального района Новосибирской области после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w:t>
      </w:r>
    </w:p>
    <w:p w14:paraId="49A79753"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2.Установить, что при отсутствии нормативного правового акта администрации Куйбышевского муниципального района Новосибирской области, устанавливающих расходные обязательства Куйбышевского муниципального района Новосибирской области, доведение лимитов бюджетных обязательств по соответствующим расходам местного бюджета до получателей средств районного бюджета осуществляется администрацией  Куйбышевского муниципального района Новосибирской области после принятия соответствующего нормативного правового акта Куйбышевского муниципального района Новосибирской области.</w:t>
      </w:r>
    </w:p>
    <w:p w14:paraId="3D65237E"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3.Установить, что при отсутствии нормативного правового акта Куйбышевского муниципального района Новосибирской области, регламентирующего порядок исполнения расходного обязательства Куйбышевского муниципального района Новосибирской области, санкционирование оплаты денежных обязательств по нему осуществляется администрацией Куйбышевского муниципального района Новосибирской области после принятия соответствующего нормативного правового акта Куйбышевского муниципального района Новосибирской области.</w:t>
      </w:r>
    </w:p>
    <w:p w14:paraId="6C0F7888" w14:textId="77777777" w:rsidR="00BA6948" w:rsidRPr="00711BF1" w:rsidRDefault="00BA6948" w:rsidP="00711BF1">
      <w:pPr>
        <w:pStyle w:val="ConsPlusNormal"/>
        <w:ind w:firstLine="709"/>
        <w:jc w:val="both"/>
        <w:rPr>
          <w:rFonts w:ascii="Times New Roman" w:hAnsi="Times New Roman" w:cs="Times New Roman"/>
        </w:rPr>
      </w:pPr>
    </w:p>
    <w:p w14:paraId="288FD87E"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 xml:space="preserve">Статья 7. Субвенции, субсидии и иные межбюджетные трансферты, получаемые из областного бюджета </w:t>
      </w:r>
    </w:p>
    <w:p w14:paraId="31712095" w14:textId="77777777" w:rsidR="00BA6948" w:rsidRPr="00711BF1" w:rsidRDefault="00BA6948" w:rsidP="00711BF1">
      <w:pPr>
        <w:autoSpaceDE w:val="0"/>
        <w:autoSpaceDN w:val="0"/>
        <w:adjustRightInd w:val="0"/>
        <w:ind w:firstLine="540"/>
        <w:jc w:val="both"/>
        <w:rPr>
          <w:sz w:val="20"/>
          <w:szCs w:val="20"/>
        </w:rPr>
      </w:pPr>
      <w:r w:rsidRPr="00711BF1">
        <w:rPr>
          <w:sz w:val="20"/>
          <w:szCs w:val="20"/>
        </w:rPr>
        <w:t xml:space="preserve">1. Утвердить объем субвенций, получаемых из областного бюджета на 2023 год </w:t>
      </w:r>
      <w:r w:rsidRPr="00711BF1">
        <w:rPr>
          <w:color w:val="000000" w:themeColor="text1"/>
          <w:sz w:val="20"/>
          <w:szCs w:val="20"/>
        </w:rPr>
        <w:t xml:space="preserve">в сумме 1 205 048 563,77рублей, на 2024 год в сумме 1 288 868 548,88 рублей, на </w:t>
      </w:r>
      <w:r w:rsidRPr="00711BF1">
        <w:rPr>
          <w:sz w:val="20"/>
          <w:szCs w:val="20"/>
        </w:rPr>
        <w:t>2025 год в сумме 1 292 580 942,81</w:t>
      </w:r>
      <w:r w:rsidRPr="00711BF1">
        <w:rPr>
          <w:color w:val="000000" w:themeColor="text1"/>
          <w:sz w:val="20"/>
          <w:szCs w:val="20"/>
        </w:rPr>
        <w:t xml:space="preserve"> рублей согласно </w:t>
      </w:r>
      <w:r w:rsidRPr="00711BF1">
        <w:rPr>
          <w:sz w:val="20"/>
          <w:szCs w:val="20"/>
        </w:rPr>
        <w:t>Приложению 7 к настоящему Решению.</w:t>
      </w:r>
    </w:p>
    <w:p w14:paraId="5BFBC08E" w14:textId="77777777" w:rsidR="00BA6948" w:rsidRPr="00711BF1" w:rsidRDefault="00BA6948" w:rsidP="00711BF1">
      <w:pPr>
        <w:autoSpaceDE w:val="0"/>
        <w:autoSpaceDN w:val="0"/>
        <w:adjustRightInd w:val="0"/>
        <w:ind w:firstLine="540"/>
        <w:jc w:val="both"/>
        <w:outlineLvl w:val="1"/>
        <w:rPr>
          <w:sz w:val="20"/>
          <w:szCs w:val="20"/>
        </w:rPr>
      </w:pPr>
      <w:r w:rsidRPr="00711BF1">
        <w:rPr>
          <w:sz w:val="20"/>
          <w:szCs w:val="20"/>
        </w:rPr>
        <w:t xml:space="preserve">2.Утвердить объем субсидий, получаемых из областного бюджета на 2023 год в сумме 888 530 616,60 </w:t>
      </w:r>
      <w:r w:rsidRPr="00711BF1">
        <w:rPr>
          <w:color w:val="000000" w:themeColor="text1"/>
          <w:sz w:val="20"/>
          <w:szCs w:val="20"/>
        </w:rPr>
        <w:t xml:space="preserve">рублей, </w:t>
      </w:r>
      <w:r w:rsidRPr="00711BF1">
        <w:rPr>
          <w:sz w:val="20"/>
          <w:szCs w:val="20"/>
        </w:rPr>
        <w:t xml:space="preserve">на 2024год в сумме 266 190 931,0 </w:t>
      </w:r>
      <w:r w:rsidRPr="00711BF1">
        <w:rPr>
          <w:color w:val="000000" w:themeColor="text1"/>
          <w:sz w:val="20"/>
          <w:szCs w:val="20"/>
        </w:rPr>
        <w:t>рублей</w:t>
      </w:r>
      <w:r w:rsidRPr="00711BF1">
        <w:rPr>
          <w:sz w:val="20"/>
          <w:szCs w:val="20"/>
        </w:rPr>
        <w:t xml:space="preserve">, на 2025 год в сумме </w:t>
      </w:r>
      <w:r w:rsidRPr="00711BF1">
        <w:rPr>
          <w:color w:val="000000" w:themeColor="text1"/>
          <w:sz w:val="20"/>
          <w:szCs w:val="20"/>
        </w:rPr>
        <w:t xml:space="preserve">252 445 375,0 рублей </w:t>
      </w:r>
      <w:r w:rsidRPr="00711BF1">
        <w:rPr>
          <w:sz w:val="20"/>
          <w:szCs w:val="20"/>
        </w:rPr>
        <w:t xml:space="preserve">согласно Приложению 8 к настоящему Решению. </w:t>
      </w:r>
    </w:p>
    <w:p w14:paraId="6416EBEA" w14:textId="77777777" w:rsidR="00BA6948" w:rsidRPr="00711BF1" w:rsidRDefault="00BA6948" w:rsidP="00711BF1">
      <w:pPr>
        <w:autoSpaceDE w:val="0"/>
        <w:autoSpaceDN w:val="0"/>
        <w:adjustRightInd w:val="0"/>
        <w:ind w:firstLine="540"/>
        <w:jc w:val="both"/>
        <w:outlineLvl w:val="1"/>
        <w:rPr>
          <w:sz w:val="20"/>
          <w:szCs w:val="20"/>
        </w:rPr>
      </w:pPr>
      <w:r w:rsidRPr="00711BF1">
        <w:rPr>
          <w:sz w:val="20"/>
          <w:szCs w:val="20"/>
        </w:rPr>
        <w:t>3.Утвердить объем иных межбюджетных трансфертов, получаемых из областного бюджета на 2023 год в сумме 46 428 064,23 рублей</w:t>
      </w:r>
      <w:r w:rsidRPr="00711BF1">
        <w:rPr>
          <w:color w:val="000000" w:themeColor="text1"/>
          <w:sz w:val="20"/>
          <w:szCs w:val="20"/>
        </w:rPr>
        <w:t>,</w:t>
      </w:r>
      <w:r w:rsidRPr="00711BF1">
        <w:rPr>
          <w:sz w:val="20"/>
          <w:szCs w:val="20"/>
        </w:rPr>
        <w:t xml:space="preserve"> на 2024 год в сумме 46 951 180,80</w:t>
      </w:r>
      <w:r w:rsidRPr="00711BF1">
        <w:rPr>
          <w:color w:val="000000" w:themeColor="text1"/>
          <w:sz w:val="20"/>
          <w:szCs w:val="20"/>
        </w:rPr>
        <w:t xml:space="preserve"> рублей</w:t>
      </w:r>
      <w:r w:rsidRPr="00711BF1">
        <w:rPr>
          <w:sz w:val="20"/>
          <w:szCs w:val="20"/>
        </w:rPr>
        <w:t xml:space="preserve">, на 2025 год в сумме 43 095 580,80 </w:t>
      </w:r>
      <w:r w:rsidRPr="00711BF1">
        <w:rPr>
          <w:color w:val="000000" w:themeColor="text1"/>
          <w:sz w:val="20"/>
          <w:szCs w:val="20"/>
        </w:rPr>
        <w:t xml:space="preserve">рублей, </w:t>
      </w:r>
      <w:r w:rsidRPr="00711BF1">
        <w:rPr>
          <w:sz w:val="20"/>
          <w:szCs w:val="20"/>
        </w:rPr>
        <w:t>согласно Приложению 9 к настоящему Решению.</w:t>
      </w:r>
    </w:p>
    <w:p w14:paraId="5E65522A" w14:textId="77777777" w:rsidR="00BA6948" w:rsidRPr="00711BF1" w:rsidRDefault="00BA6948" w:rsidP="00711BF1">
      <w:pPr>
        <w:autoSpaceDE w:val="0"/>
        <w:autoSpaceDN w:val="0"/>
        <w:adjustRightInd w:val="0"/>
        <w:ind w:firstLine="540"/>
        <w:jc w:val="both"/>
        <w:outlineLvl w:val="1"/>
        <w:rPr>
          <w:sz w:val="20"/>
          <w:szCs w:val="20"/>
        </w:rPr>
      </w:pPr>
    </w:p>
    <w:p w14:paraId="700DED25"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Статья 8.  Критерии выравнивания расчетной бюджетной обеспеченности муниципальных образований</w:t>
      </w:r>
    </w:p>
    <w:p w14:paraId="614FA71D" w14:textId="77777777" w:rsidR="00BA6948" w:rsidRPr="00711BF1" w:rsidRDefault="00BA6948" w:rsidP="00711BF1">
      <w:pPr>
        <w:pStyle w:val="ConsPlusNormal"/>
        <w:ind w:firstLine="709"/>
        <w:jc w:val="both"/>
        <w:outlineLvl w:val="0"/>
        <w:rPr>
          <w:rFonts w:ascii="Times New Roman" w:hAnsi="Times New Roman" w:cs="Times New Roman"/>
        </w:rPr>
      </w:pPr>
    </w:p>
    <w:p w14:paraId="47CAFB58" w14:textId="77777777" w:rsidR="00BA6948" w:rsidRPr="00711BF1" w:rsidRDefault="00BA6948" w:rsidP="00711BF1">
      <w:pPr>
        <w:autoSpaceDE w:val="0"/>
        <w:autoSpaceDN w:val="0"/>
        <w:adjustRightInd w:val="0"/>
        <w:ind w:firstLine="540"/>
        <w:jc w:val="both"/>
        <w:outlineLvl w:val="1"/>
        <w:rPr>
          <w:sz w:val="20"/>
          <w:szCs w:val="20"/>
        </w:rPr>
      </w:pPr>
      <w:r w:rsidRPr="00711BF1">
        <w:rPr>
          <w:sz w:val="20"/>
          <w:szCs w:val="20"/>
        </w:rPr>
        <w:t xml:space="preserve">1. Установить в качестве критерия выравнивания бюджетной обеспеченности уровень </w:t>
      </w:r>
      <w:r w:rsidRPr="00711BF1">
        <w:rPr>
          <w:rFonts w:eastAsia="Calibri"/>
          <w:sz w:val="20"/>
          <w:szCs w:val="20"/>
        </w:rPr>
        <w:t>расчетной</w:t>
      </w:r>
      <w:r w:rsidRPr="00711BF1">
        <w:rPr>
          <w:sz w:val="20"/>
          <w:szCs w:val="20"/>
        </w:rPr>
        <w:t xml:space="preserve"> бюджетной обеспеченности для поселений на 2023 год -1,000, на 2024 год -1,000, на 2025 год –1,000.</w:t>
      </w:r>
    </w:p>
    <w:p w14:paraId="511949D1" w14:textId="77777777" w:rsidR="00BA6948" w:rsidRPr="00711BF1" w:rsidRDefault="00BA6948" w:rsidP="00711BF1">
      <w:pPr>
        <w:autoSpaceDE w:val="0"/>
        <w:autoSpaceDN w:val="0"/>
        <w:adjustRightInd w:val="0"/>
        <w:ind w:firstLine="540"/>
        <w:jc w:val="both"/>
        <w:outlineLvl w:val="1"/>
        <w:rPr>
          <w:sz w:val="20"/>
          <w:szCs w:val="20"/>
        </w:rPr>
      </w:pPr>
    </w:p>
    <w:p w14:paraId="5231B183" w14:textId="77777777" w:rsidR="00BA6948" w:rsidRPr="00711BF1" w:rsidRDefault="00BA6948" w:rsidP="00711BF1">
      <w:pPr>
        <w:pStyle w:val="ConsPlusNormal"/>
        <w:ind w:firstLine="0"/>
        <w:jc w:val="both"/>
        <w:outlineLvl w:val="0"/>
        <w:rPr>
          <w:rFonts w:ascii="Times New Roman" w:hAnsi="Times New Roman" w:cs="Times New Roman"/>
        </w:rPr>
      </w:pPr>
    </w:p>
    <w:p w14:paraId="5773DF95"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Статья 9. Дотации местным бюджетам из районного бюджета</w:t>
      </w:r>
    </w:p>
    <w:p w14:paraId="13552DAD" w14:textId="77777777" w:rsidR="00BA6948" w:rsidRPr="00711BF1" w:rsidRDefault="00BA6948" w:rsidP="00711BF1">
      <w:pPr>
        <w:pStyle w:val="ConsPlusNormal"/>
        <w:ind w:firstLine="709"/>
        <w:jc w:val="both"/>
        <w:rPr>
          <w:rFonts w:ascii="Times New Roman" w:hAnsi="Times New Roman" w:cs="Times New Roman"/>
        </w:rPr>
      </w:pPr>
    </w:p>
    <w:p w14:paraId="45C5F175"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1. Утвердить объем дотаций на выравнивание бюджетной обеспеченности муниципальных образований Куйбышевского муниципального района Новосибирской области:</w:t>
      </w:r>
    </w:p>
    <w:p w14:paraId="55CCE467"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1) на 2023 год в сумме 87 688 500 рублей;</w:t>
      </w:r>
    </w:p>
    <w:p w14:paraId="30632786"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2) на 2024 год в сумме 56 061 100 рублей и на 2025 год в сумме 56 522 700 рублей.</w:t>
      </w:r>
    </w:p>
    <w:p w14:paraId="66F00CEE"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2. Утвердить распределение дотаций из районного бюджета на выравнивание бюджетной обеспеченности на 2023 год и плановый период 2024 и 2025 годов согласно Приложению 10 к настоящему Решению.</w:t>
      </w:r>
    </w:p>
    <w:p w14:paraId="222CEAB8" w14:textId="77777777" w:rsidR="00BA6948" w:rsidRPr="00711BF1" w:rsidRDefault="00BA6948" w:rsidP="00711BF1">
      <w:pPr>
        <w:pStyle w:val="ConsPlusNormal"/>
        <w:ind w:firstLine="709"/>
        <w:jc w:val="both"/>
        <w:rPr>
          <w:rFonts w:ascii="Times New Roman" w:hAnsi="Times New Roman" w:cs="Times New Roman"/>
        </w:rPr>
      </w:pPr>
    </w:p>
    <w:p w14:paraId="303549AB"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Статья 10. Особенности предоставления местным бюджетам межбюджетных трансфертов из районного бюджета в форме субсидий, субвенций и иных межбюджетных трансфертов, имеющих целевое назначение</w:t>
      </w:r>
    </w:p>
    <w:p w14:paraId="07580123" w14:textId="77777777" w:rsidR="00BA6948" w:rsidRPr="00711BF1" w:rsidRDefault="00BA6948" w:rsidP="00711BF1">
      <w:pPr>
        <w:pStyle w:val="ConsPlusNormal"/>
        <w:ind w:firstLine="709"/>
        <w:jc w:val="both"/>
        <w:rPr>
          <w:rFonts w:ascii="Times New Roman" w:hAnsi="Times New Roman" w:cs="Times New Roman"/>
        </w:rPr>
      </w:pPr>
    </w:p>
    <w:p w14:paraId="5630514A" w14:textId="77777777" w:rsidR="00BA6948" w:rsidRPr="00711BF1" w:rsidRDefault="00BA6948" w:rsidP="00711BF1">
      <w:pPr>
        <w:widowControl w:val="0"/>
        <w:autoSpaceDE w:val="0"/>
        <w:autoSpaceDN w:val="0"/>
        <w:ind w:firstLine="709"/>
        <w:jc w:val="both"/>
        <w:rPr>
          <w:sz w:val="20"/>
          <w:szCs w:val="20"/>
        </w:rPr>
      </w:pPr>
      <w:bookmarkStart w:id="1" w:name="Par0"/>
      <w:bookmarkEnd w:id="1"/>
      <w:r w:rsidRPr="00711BF1">
        <w:rPr>
          <w:sz w:val="20"/>
          <w:szCs w:val="20"/>
        </w:rPr>
        <w:t>1. Установить, что перечисление межбюджетных трансфертов, финансовое обеспечение которых осуществляется за счет межбюджетных трансфертов из федерального, областного бюджета, имеющих целевое назначение, предоставляемых из районного бюджета в местный бюджет в форме субсидий, субвенций и иных межбюджетных трансфертов,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w:t>
      </w:r>
    </w:p>
    <w:p w14:paraId="16AB58DB" w14:textId="77777777" w:rsidR="00BA6948" w:rsidRPr="00711BF1" w:rsidRDefault="00BA6948" w:rsidP="00711BF1">
      <w:pPr>
        <w:widowControl w:val="0"/>
        <w:autoSpaceDE w:val="0"/>
        <w:autoSpaceDN w:val="0"/>
        <w:ind w:firstLine="709"/>
        <w:jc w:val="both"/>
        <w:rPr>
          <w:sz w:val="20"/>
          <w:szCs w:val="20"/>
        </w:rPr>
      </w:pPr>
      <w:r w:rsidRPr="00711BF1">
        <w:rPr>
          <w:sz w:val="20"/>
          <w:szCs w:val="20"/>
        </w:rPr>
        <w:t>Перечисление субсидии в местный бюджет осуществляется в доле, соответствующей уровню софинансирования расходного обязательства муниципального образования, установленному соглашением о предоставлении субсидии из районного бюджета местному бюджету, в пределах уровня софинансирования, предусмотренного нормативным правовым актом, устанавливающим цели и условия предоставления и расходования соответствующей субсидии местным бюджетам из районного бюджета, при оплате денежного обязательства получателя средств местного бюджета, соответствующего целям предоставления субсидии.</w:t>
      </w:r>
    </w:p>
    <w:p w14:paraId="467C7C49" w14:textId="77777777" w:rsidR="00BA6948" w:rsidRPr="00711BF1" w:rsidRDefault="00BA6948" w:rsidP="00711BF1">
      <w:pPr>
        <w:autoSpaceDE w:val="0"/>
        <w:autoSpaceDN w:val="0"/>
        <w:adjustRightInd w:val="0"/>
        <w:ind w:firstLine="540"/>
        <w:jc w:val="both"/>
        <w:rPr>
          <w:sz w:val="20"/>
          <w:szCs w:val="20"/>
        </w:rPr>
      </w:pPr>
      <w:r w:rsidRPr="00711BF1">
        <w:rPr>
          <w:sz w:val="20"/>
          <w:szCs w:val="20"/>
        </w:rPr>
        <w:t>2. Утвердить объем субсидий, предоставляемых из бюджета муниципального района Новосибирской области в бюджет поселений на 2023 год в сумме 38 375 593 рубля, на 2024 год в сумме 0,0 рублей, на 2025 год в сумме 0,0 рублей.</w:t>
      </w:r>
    </w:p>
    <w:p w14:paraId="30B8D53C" w14:textId="77777777" w:rsidR="00BA6948" w:rsidRPr="00711BF1" w:rsidRDefault="00BA6948" w:rsidP="00711BF1">
      <w:pPr>
        <w:autoSpaceDE w:val="0"/>
        <w:autoSpaceDN w:val="0"/>
        <w:adjustRightInd w:val="0"/>
        <w:ind w:firstLine="540"/>
        <w:jc w:val="both"/>
        <w:rPr>
          <w:sz w:val="20"/>
          <w:szCs w:val="20"/>
        </w:rPr>
      </w:pPr>
      <w:r w:rsidRPr="00711BF1">
        <w:rPr>
          <w:sz w:val="20"/>
          <w:szCs w:val="20"/>
        </w:rPr>
        <w:t xml:space="preserve">Утвердить распределение субсидии, предоставляемые из бюджета муниципального района Новосибирской области бюджетам поселений в 2023 году и плановом периоде 2024 и 2025 годов согласно приложению 11 к настоящему Решению. </w:t>
      </w:r>
    </w:p>
    <w:p w14:paraId="3DD93B09" w14:textId="77777777" w:rsidR="00BA6948" w:rsidRPr="00711BF1" w:rsidRDefault="00BA6948" w:rsidP="00711BF1">
      <w:pPr>
        <w:autoSpaceDE w:val="0"/>
        <w:autoSpaceDN w:val="0"/>
        <w:adjustRightInd w:val="0"/>
        <w:ind w:firstLine="540"/>
        <w:jc w:val="both"/>
        <w:rPr>
          <w:sz w:val="20"/>
          <w:szCs w:val="20"/>
        </w:rPr>
      </w:pPr>
      <w:r w:rsidRPr="00711BF1">
        <w:rPr>
          <w:sz w:val="20"/>
          <w:szCs w:val="20"/>
        </w:rPr>
        <w:t>Утвердить цели предоставления субсидий из районного бюджета местным бюджетам:</w:t>
      </w:r>
    </w:p>
    <w:p w14:paraId="51BA92BF" w14:textId="77777777" w:rsidR="00BA6948" w:rsidRPr="00711BF1" w:rsidRDefault="00BA6948" w:rsidP="00711BF1">
      <w:pPr>
        <w:autoSpaceDE w:val="0"/>
        <w:autoSpaceDN w:val="0"/>
        <w:adjustRightInd w:val="0"/>
        <w:jc w:val="both"/>
        <w:rPr>
          <w:sz w:val="20"/>
          <w:szCs w:val="20"/>
        </w:rPr>
      </w:pPr>
      <w:r w:rsidRPr="00711BF1">
        <w:rPr>
          <w:sz w:val="20"/>
          <w:szCs w:val="20"/>
        </w:rPr>
        <w:t>-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согласно приложению 1;</w:t>
      </w:r>
    </w:p>
    <w:p w14:paraId="7D9C985A" w14:textId="77777777" w:rsidR="00BA6948" w:rsidRPr="00711BF1" w:rsidRDefault="00BA6948" w:rsidP="00711BF1">
      <w:pPr>
        <w:jc w:val="both"/>
        <w:rPr>
          <w:sz w:val="20"/>
          <w:szCs w:val="20"/>
        </w:rPr>
      </w:pPr>
      <w:r w:rsidRPr="00711BF1">
        <w:rPr>
          <w:sz w:val="20"/>
          <w:szCs w:val="20"/>
        </w:rPr>
        <w:t>- на реализацию мероприятий по проведению капитального ремонта муниципальных учреждений сферы культуры на территории Новосибирской области государственной программы Новосибирской области «Культура Новосибирской области» согласно приложению 11 таблица 2;</w:t>
      </w:r>
    </w:p>
    <w:p w14:paraId="7B8DB545" w14:textId="77777777" w:rsidR="00BA6948" w:rsidRPr="00711BF1" w:rsidRDefault="00BA6948" w:rsidP="00711BF1">
      <w:pPr>
        <w:widowControl w:val="0"/>
        <w:autoSpaceDE w:val="0"/>
        <w:autoSpaceDN w:val="0"/>
        <w:adjustRightInd w:val="0"/>
        <w:ind w:firstLine="709"/>
        <w:jc w:val="both"/>
        <w:rPr>
          <w:color w:val="000000" w:themeColor="text1"/>
          <w:sz w:val="20"/>
          <w:szCs w:val="20"/>
        </w:rPr>
      </w:pPr>
      <w:r w:rsidRPr="00711BF1">
        <w:rPr>
          <w:sz w:val="20"/>
          <w:szCs w:val="20"/>
        </w:rPr>
        <w:t>3. Утвердить объем субвенций, предоставляемых из районного бюджета бюджетам поселений на 2023 год в сумме 2 560 668,77</w:t>
      </w:r>
      <w:r w:rsidRPr="00711BF1">
        <w:rPr>
          <w:color w:val="000000" w:themeColor="text1"/>
          <w:sz w:val="20"/>
          <w:szCs w:val="20"/>
        </w:rPr>
        <w:t xml:space="preserve"> рублей, на 2024 год в сумме 2 680 436,88 рублей, на 2025 год в сумме 2 559 234,81 рублей.</w:t>
      </w:r>
    </w:p>
    <w:p w14:paraId="06700C95" w14:textId="77777777" w:rsidR="00BA6948" w:rsidRPr="00711BF1" w:rsidRDefault="00BA6948" w:rsidP="00711BF1">
      <w:pPr>
        <w:autoSpaceDE w:val="0"/>
        <w:autoSpaceDN w:val="0"/>
        <w:adjustRightInd w:val="0"/>
        <w:ind w:firstLine="540"/>
        <w:jc w:val="both"/>
        <w:rPr>
          <w:sz w:val="20"/>
          <w:szCs w:val="20"/>
        </w:rPr>
      </w:pPr>
      <w:r w:rsidRPr="00711BF1">
        <w:rPr>
          <w:sz w:val="20"/>
          <w:szCs w:val="20"/>
        </w:rPr>
        <w:t>Утвердить распределение субвенций, передаваемые из районного бюджета на 2023 год и плановый период 2024 и 2025 годов согласно Приложению 12 к настоящему Решению.</w:t>
      </w:r>
    </w:p>
    <w:p w14:paraId="139F74FE" w14:textId="77777777" w:rsidR="00BA6948" w:rsidRPr="00711BF1" w:rsidRDefault="00BA6948" w:rsidP="00711BF1">
      <w:pPr>
        <w:autoSpaceDE w:val="0"/>
        <w:autoSpaceDN w:val="0"/>
        <w:adjustRightInd w:val="0"/>
        <w:ind w:firstLine="540"/>
        <w:jc w:val="both"/>
        <w:rPr>
          <w:color w:val="000000" w:themeColor="text1"/>
          <w:sz w:val="20"/>
          <w:szCs w:val="20"/>
        </w:rPr>
      </w:pPr>
      <w:r w:rsidRPr="00711BF1">
        <w:rPr>
          <w:color w:val="000000" w:themeColor="text1"/>
          <w:sz w:val="20"/>
          <w:szCs w:val="20"/>
        </w:rPr>
        <w:t xml:space="preserve">Утвердить цели предоставления субвенции из районного бюджета местным бюджетам: </w:t>
      </w:r>
    </w:p>
    <w:p w14:paraId="6757E4FA" w14:textId="77777777" w:rsidR="00BA6948" w:rsidRPr="00711BF1" w:rsidRDefault="00BA6948" w:rsidP="00711BF1">
      <w:pPr>
        <w:autoSpaceDE w:val="0"/>
        <w:autoSpaceDN w:val="0"/>
        <w:adjustRightInd w:val="0"/>
        <w:ind w:firstLine="540"/>
        <w:jc w:val="both"/>
        <w:rPr>
          <w:sz w:val="20"/>
          <w:szCs w:val="20"/>
        </w:rPr>
      </w:pPr>
      <w:r w:rsidRPr="00711BF1">
        <w:rPr>
          <w:color w:val="000000" w:themeColor="text1"/>
          <w:sz w:val="20"/>
          <w:szCs w:val="20"/>
        </w:rPr>
        <w:t xml:space="preserve">- на </w:t>
      </w:r>
      <w:r w:rsidRPr="00711BF1">
        <w:rPr>
          <w:sz w:val="20"/>
          <w:szCs w:val="20"/>
        </w:rPr>
        <w:t>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w:t>
      </w:r>
    </w:p>
    <w:p w14:paraId="31F82735" w14:textId="77777777" w:rsidR="00BA6948" w:rsidRPr="00711BF1" w:rsidRDefault="00BA6948" w:rsidP="00711BF1">
      <w:pPr>
        <w:autoSpaceDE w:val="0"/>
        <w:autoSpaceDN w:val="0"/>
        <w:adjustRightInd w:val="0"/>
        <w:ind w:firstLine="540"/>
        <w:jc w:val="both"/>
        <w:rPr>
          <w:sz w:val="20"/>
          <w:szCs w:val="20"/>
        </w:rPr>
      </w:pPr>
      <w:r w:rsidRPr="00711BF1">
        <w:rPr>
          <w:sz w:val="20"/>
          <w:szCs w:val="20"/>
        </w:rPr>
        <w:t>4. Утвердить объем иных межбюджетных трансфертов, предоставляемых из бюджета муниципального района Новосибирской области в бюджет поселений на 2023 год в сумме 91 711 700,0 рублей, на 2024 год в сумме 0 рублей, на 2025 год 0,0 рублей.</w:t>
      </w:r>
    </w:p>
    <w:p w14:paraId="1804F4AC" w14:textId="77777777" w:rsidR="00BA6948" w:rsidRPr="00711BF1" w:rsidRDefault="00BA6948" w:rsidP="00711BF1">
      <w:pPr>
        <w:autoSpaceDE w:val="0"/>
        <w:autoSpaceDN w:val="0"/>
        <w:adjustRightInd w:val="0"/>
        <w:ind w:firstLine="540"/>
        <w:jc w:val="both"/>
        <w:rPr>
          <w:sz w:val="20"/>
          <w:szCs w:val="20"/>
        </w:rPr>
      </w:pPr>
      <w:r w:rsidRPr="00711BF1">
        <w:rPr>
          <w:sz w:val="20"/>
          <w:szCs w:val="20"/>
        </w:rPr>
        <w:t>Утвердить распределение иных межбюджетных трансфертов, предоставление из бюджета муниципального района Новосибирской области бюджетам поселений в 2023 году и плановом периоде 2024 и 2025 годов согласно приложению 13 к настоящему Решению.</w:t>
      </w:r>
    </w:p>
    <w:p w14:paraId="112B2ADA" w14:textId="77777777" w:rsidR="00BA6948" w:rsidRPr="00711BF1" w:rsidRDefault="00BA6948" w:rsidP="00711BF1">
      <w:pPr>
        <w:autoSpaceDE w:val="0"/>
        <w:autoSpaceDN w:val="0"/>
        <w:adjustRightInd w:val="0"/>
        <w:ind w:firstLine="540"/>
        <w:jc w:val="both"/>
        <w:rPr>
          <w:sz w:val="20"/>
          <w:szCs w:val="20"/>
        </w:rPr>
      </w:pPr>
      <w:r w:rsidRPr="00711BF1">
        <w:rPr>
          <w:sz w:val="20"/>
          <w:szCs w:val="20"/>
        </w:rPr>
        <w:t>Утвердить цели предоставления иных межбюджетных трансфертов из районного бюджета местным бюджетам:</w:t>
      </w:r>
    </w:p>
    <w:p w14:paraId="4017A1CC" w14:textId="77777777" w:rsidR="00BA6948" w:rsidRPr="00711BF1" w:rsidRDefault="00BA6948" w:rsidP="00711BF1">
      <w:pPr>
        <w:autoSpaceDE w:val="0"/>
        <w:autoSpaceDN w:val="0"/>
        <w:adjustRightInd w:val="0"/>
        <w:ind w:firstLine="540"/>
        <w:jc w:val="both"/>
        <w:rPr>
          <w:sz w:val="20"/>
          <w:szCs w:val="20"/>
        </w:rPr>
      </w:pPr>
      <w:r w:rsidRPr="00711BF1">
        <w:rPr>
          <w:sz w:val="20"/>
          <w:szCs w:val="20"/>
        </w:rPr>
        <w:t>-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согласно приложению 13 таблица 1;</w:t>
      </w:r>
    </w:p>
    <w:p w14:paraId="65A6D637" w14:textId="77777777" w:rsidR="00BA6948" w:rsidRPr="00711BF1" w:rsidRDefault="00BA6948" w:rsidP="00711BF1">
      <w:pPr>
        <w:autoSpaceDE w:val="0"/>
        <w:autoSpaceDN w:val="0"/>
        <w:adjustRightInd w:val="0"/>
        <w:ind w:firstLine="540"/>
        <w:jc w:val="both"/>
        <w:rPr>
          <w:sz w:val="20"/>
          <w:szCs w:val="20"/>
        </w:rPr>
      </w:pPr>
    </w:p>
    <w:p w14:paraId="4C74E448"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 xml:space="preserve">Статья 11. Возврат остатков субсидий, предоставленных из районного бюджета муниципальным учреждениям Куйбышевского муниципального района Новосибирской области </w:t>
      </w:r>
    </w:p>
    <w:p w14:paraId="3B667200" w14:textId="77777777" w:rsidR="00BA6948" w:rsidRPr="00711BF1" w:rsidRDefault="00BA6948" w:rsidP="00711BF1">
      <w:pPr>
        <w:pStyle w:val="ConsPlusNormal"/>
        <w:ind w:firstLine="709"/>
        <w:jc w:val="both"/>
        <w:rPr>
          <w:rFonts w:ascii="Times New Roman" w:hAnsi="Times New Roman" w:cs="Times New Roman"/>
        </w:rPr>
      </w:pPr>
    </w:p>
    <w:p w14:paraId="64304DA7" w14:textId="77777777" w:rsidR="00BA6948" w:rsidRPr="00711BF1" w:rsidRDefault="00BA6948" w:rsidP="00711BF1">
      <w:pPr>
        <w:autoSpaceDE w:val="0"/>
        <w:autoSpaceDN w:val="0"/>
        <w:adjustRightInd w:val="0"/>
        <w:ind w:firstLine="709"/>
        <w:contextualSpacing/>
        <w:jc w:val="both"/>
        <w:rPr>
          <w:sz w:val="20"/>
          <w:szCs w:val="20"/>
        </w:rPr>
      </w:pPr>
      <w:r w:rsidRPr="00711BF1">
        <w:rPr>
          <w:sz w:val="20"/>
          <w:szCs w:val="20"/>
        </w:rPr>
        <w:t>1. Остатки не использованных в текущем финансовом году субсидий, предоставленных из районного бюджета муниципальным бюджетным учреждениям Куйбышевского муниципального района Новосибирской области, муниципальным автономным учреждениям Куйбышевского муниципального района Новосибирской области на финансовое обеспечение выполнения ими муниципального задания, в очередном финансовом году подлежат возврату указанными учреждениями в районный бюджет в объеме, соответствующем не достигнутым показателям муниципального задания такими учреждениями, в порядке, установленном администрацией Куйбышевского муниципального района Новосибирской области.</w:t>
      </w:r>
    </w:p>
    <w:p w14:paraId="2C1FEFD6"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 xml:space="preserve"> Остатки средств, перечисленные бюджетными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14:paraId="6040BB5C" w14:textId="77777777" w:rsidR="00BA6948" w:rsidRPr="00711BF1" w:rsidRDefault="00BA6948" w:rsidP="00711BF1">
      <w:pPr>
        <w:widowControl w:val="0"/>
        <w:autoSpaceDE w:val="0"/>
        <w:autoSpaceDN w:val="0"/>
        <w:adjustRightInd w:val="0"/>
        <w:ind w:firstLine="709"/>
        <w:jc w:val="both"/>
        <w:rPr>
          <w:sz w:val="20"/>
          <w:szCs w:val="20"/>
        </w:rPr>
      </w:pPr>
    </w:p>
    <w:p w14:paraId="2E60915D"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Статья 12 Муниципальные программы Куйбышевского муниципального района Новосибирской области</w:t>
      </w:r>
    </w:p>
    <w:p w14:paraId="49B56790" w14:textId="77777777" w:rsidR="00BA6948" w:rsidRPr="00711BF1" w:rsidRDefault="00BA6948" w:rsidP="00711BF1">
      <w:pPr>
        <w:autoSpaceDE w:val="0"/>
        <w:autoSpaceDN w:val="0"/>
        <w:adjustRightInd w:val="0"/>
        <w:ind w:firstLine="540"/>
        <w:jc w:val="both"/>
        <w:rPr>
          <w:sz w:val="20"/>
          <w:szCs w:val="20"/>
        </w:rPr>
      </w:pPr>
    </w:p>
    <w:p w14:paraId="4F52E3CA" w14:textId="77777777" w:rsidR="00BA6948" w:rsidRPr="00711BF1" w:rsidRDefault="00BA6948" w:rsidP="00711BF1">
      <w:pPr>
        <w:autoSpaceDE w:val="0"/>
        <w:autoSpaceDN w:val="0"/>
        <w:adjustRightInd w:val="0"/>
        <w:ind w:firstLine="540"/>
        <w:jc w:val="both"/>
        <w:rPr>
          <w:sz w:val="20"/>
          <w:szCs w:val="20"/>
        </w:rPr>
      </w:pPr>
      <w:r w:rsidRPr="00711BF1">
        <w:rPr>
          <w:sz w:val="20"/>
          <w:szCs w:val="20"/>
        </w:rPr>
        <w:t>1.Утвердить перечень муниципальных программ, предусмотренных к финансированию из районного бюджета в 2023 году и плановом периоде 2024 и 2025 годах согласно Приложению 14 к настоящему Решению.</w:t>
      </w:r>
    </w:p>
    <w:p w14:paraId="39F9AC7A" w14:textId="77777777" w:rsidR="00BA6948" w:rsidRPr="00711BF1" w:rsidRDefault="00BA6948" w:rsidP="00711BF1">
      <w:pPr>
        <w:autoSpaceDE w:val="0"/>
        <w:autoSpaceDN w:val="0"/>
        <w:adjustRightInd w:val="0"/>
        <w:ind w:firstLine="540"/>
        <w:jc w:val="both"/>
        <w:rPr>
          <w:sz w:val="20"/>
          <w:szCs w:val="20"/>
        </w:rPr>
      </w:pPr>
      <w:r w:rsidRPr="00711BF1">
        <w:rPr>
          <w:sz w:val="20"/>
          <w:szCs w:val="20"/>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Куйбышевского муниципального района Новосибирской области.</w:t>
      </w:r>
    </w:p>
    <w:p w14:paraId="3A5A93F8" w14:textId="77777777" w:rsidR="00BA6948" w:rsidRPr="00711BF1" w:rsidRDefault="00BA6948" w:rsidP="00711BF1">
      <w:pPr>
        <w:autoSpaceDE w:val="0"/>
        <w:autoSpaceDN w:val="0"/>
        <w:adjustRightInd w:val="0"/>
        <w:ind w:firstLine="540"/>
        <w:jc w:val="both"/>
        <w:rPr>
          <w:sz w:val="20"/>
          <w:szCs w:val="20"/>
        </w:rPr>
      </w:pPr>
      <w:r w:rsidRPr="00711BF1">
        <w:rPr>
          <w:sz w:val="20"/>
          <w:szCs w:val="20"/>
        </w:rPr>
        <w:t>Муниципальные программы Куйбышевского муниципального района Новосибирской области, не включенные в перечень, финансированию в 2023-2025 годах не подлежат.</w:t>
      </w:r>
    </w:p>
    <w:p w14:paraId="3FEB6E28" w14:textId="77777777" w:rsidR="00BA6948" w:rsidRPr="00711BF1" w:rsidRDefault="00BA6948" w:rsidP="00711BF1">
      <w:pPr>
        <w:autoSpaceDE w:val="0"/>
        <w:autoSpaceDN w:val="0"/>
        <w:adjustRightInd w:val="0"/>
        <w:ind w:firstLine="540"/>
        <w:jc w:val="both"/>
        <w:rPr>
          <w:sz w:val="20"/>
          <w:szCs w:val="20"/>
        </w:rPr>
      </w:pPr>
    </w:p>
    <w:p w14:paraId="45EDBEEF"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Статья 13. Ассигнования на капитальные вложения из районного бюджета</w:t>
      </w:r>
    </w:p>
    <w:p w14:paraId="4CC2BED3" w14:textId="77777777" w:rsidR="00BA6948" w:rsidRPr="00711BF1" w:rsidRDefault="00BA6948" w:rsidP="00711BF1">
      <w:pPr>
        <w:pStyle w:val="ConsPlusNormal"/>
        <w:ind w:firstLine="709"/>
        <w:jc w:val="both"/>
        <w:rPr>
          <w:rFonts w:ascii="Times New Roman" w:hAnsi="Times New Roman" w:cs="Times New Roman"/>
        </w:rPr>
      </w:pPr>
    </w:p>
    <w:p w14:paraId="661F82FC"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Утвердить распределение ассигнований на капитальные вложения из районного бюджета по направлениям и объектам в 2023 году и плановом периоде 2024 и 2025 годов согласно приложению 15 к настоящему Решению.</w:t>
      </w:r>
    </w:p>
    <w:p w14:paraId="61F0F1AF" w14:textId="77777777" w:rsidR="00BA6948" w:rsidRPr="00711BF1" w:rsidRDefault="00BA6948" w:rsidP="00711BF1">
      <w:pPr>
        <w:widowControl w:val="0"/>
        <w:autoSpaceDE w:val="0"/>
        <w:autoSpaceDN w:val="0"/>
        <w:adjustRightInd w:val="0"/>
        <w:ind w:firstLine="709"/>
        <w:jc w:val="both"/>
        <w:rPr>
          <w:sz w:val="20"/>
          <w:szCs w:val="20"/>
        </w:rPr>
      </w:pPr>
    </w:p>
    <w:p w14:paraId="7374B53E" w14:textId="77777777" w:rsidR="00BA6948" w:rsidRPr="00711BF1" w:rsidRDefault="00BA6948" w:rsidP="00711BF1">
      <w:pPr>
        <w:autoSpaceDE w:val="0"/>
        <w:autoSpaceDN w:val="0"/>
        <w:adjustRightInd w:val="0"/>
        <w:ind w:firstLine="709"/>
        <w:contextualSpacing/>
        <w:jc w:val="both"/>
        <w:rPr>
          <w:sz w:val="20"/>
          <w:szCs w:val="20"/>
        </w:rPr>
      </w:pPr>
    </w:p>
    <w:p w14:paraId="5F59F03A"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Статья 14. Дорожный фонд Куйбышевского муниципального района Новосибирской области</w:t>
      </w:r>
    </w:p>
    <w:p w14:paraId="1861BFB5" w14:textId="77777777" w:rsidR="00BA6948" w:rsidRPr="00711BF1" w:rsidRDefault="00BA6948" w:rsidP="00711BF1">
      <w:pPr>
        <w:pStyle w:val="ConsPlusNormal"/>
        <w:ind w:firstLine="709"/>
        <w:jc w:val="both"/>
        <w:rPr>
          <w:rFonts w:ascii="Times New Roman" w:hAnsi="Times New Roman" w:cs="Times New Roman"/>
        </w:rPr>
      </w:pPr>
    </w:p>
    <w:p w14:paraId="79044609" w14:textId="77777777" w:rsidR="00BA6948" w:rsidRPr="00711BF1" w:rsidRDefault="00BA6948" w:rsidP="00711BF1">
      <w:pPr>
        <w:autoSpaceDE w:val="0"/>
        <w:autoSpaceDN w:val="0"/>
        <w:adjustRightInd w:val="0"/>
        <w:ind w:firstLine="540"/>
        <w:jc w:val="both"/>
        <w:rPr>
          <w:sz w:val="20"/>
          <w:szCs w:val="20"/>
        </w:rPr>
      </w:pPr>
      <w:r w:rsidRPr="00711BF1">
        <w:rPr>
          <w:sz w:val="20"/>
          <w:szCs w:val="20"/>
        </w:rPr>
        <w:t>1. Утвердить объем бюджетных ассигнований дорожного фонда Куйбышевского муниципального района Новосибирской области:</w:t>
      </w:r>
    </w:p>
    <w:p w14:paraId="33FFCBD2" w14:textId="77777777" w:rsidR="00BA6948" w:rsidRPr="00711BF1" w:rsidRDefault="00BA6948" w:rsidP="00711BF1">
      <w:pPr>
        <w:autoSpaceDE w:val="0"/>
        <w:autoSpaceDN w:val="0"/>
        <w:adjustRightInd w:val="0"/>
        <w:ind w:firstLine="540"/>
        <w:jc w:val="both"/>
        <w:rPr>
          <w:sz w:val="20"/>
          <w:szCs w:val="20"/>
        </w:rPr>
      </w:pPr>
      <w:r w:rsidRPr="00711BF1">
        <w:rPr>
          <w:sz w:val="20"/>
          <w:szCs w:val="20"/>
        </w:rPr>
        <w:t>1) на 2023 год в сумме 56 193 640</w:t>
      </w:r>
      <w:r w:rsidRPr="00711BF1">
        <w:rPr>
          <w:color w:val="FF0000"/>
          <w:sz w:val="20"/>
          <w:szCs w:val="20"/>
        </w:rPr>
        <w:t xml:space="preserve"> </w:t>
      </w:r>
      <w:r w:rsidRPr="00711BF1">
        <w:rPr>
          <w:sz w:val="20"/>
          <w:szCs w:val="20"/>
        </w:rPr>
        <w:t>рублей;</w:t>
      </w:r>
    </w:p>
    <w:p w14:paraId="773AF733" w14:textId="77777777" w:rsidR="00BA6948" w:rsidRPr="00711BF1" w:rsidRDefault="00BA6948" w:rsidP="00711BF1">
      <w:pPr>
        <w:autoSpaceDE w:val="0"/>
        <w:autoSpaceDN w:val="0"/>
        <w:adjustRightInd w:val="0"/>
        <w:ind w:firstLine="540"/>
        <w:jc w:val="both"/>
        <w:rPr>
          <w:color w:val="000000" w:themeColor="text1"/>
          <w:sz w:val="20"/>
          <w:szCs w:val="20"/>
        </w:rPr>
      </w:pPr>
      <w:r w:rsidRPr="00711BF1">
        <w:rPr>
          <w:sz w:val="20"/>
          <w:szCs w:val="20"/>
        </w:rPr>
        <w:t xml:space="preserve">2) на 2024 год в сумме 62 843 850 рублей, на 2025 год в сумме 61 797 800 </w:t>
      </w:r>
      <w:r w:rsidRPr="00711BF1">
        <w:rPr>
          <w:color w:val="000000" w:themeColor="text1"/>
          <w:sz w:val="20"/>
          <w:szCs w:val="20"/>
        </w:rPr>
        <w:t>рублей.</w:t>
      </w:r>
    </w:p>
    <w:p w14:paraId="2C2A5D69" w14:textId="77777777" w:rsidR="00BA6948" w:rsidRPr="00711BF1" w:rsidRDefault="00BA6948" w:rsidP="00711BF1">
      <w:pPr>
        <w:autoSpaceDE w:val="0"/>
        <w:autoSpaceDN w:val="0"/>
        <w:adjustRightInd w:val="0"/>
        <w:ind w:firstLine="708"/>
        <w:jc w:val="both"/>
        <w:outlineLvl w:val="1"/>
        <w:rPr>
          <w:sz w:val="20"/>
          <w:szCs w:val="20"/>
        </w:rPr>
      </w:pPr>
      <w:r w:rsidRPr="00711BF1">
        <w:rPr>
          <w:sz w:val="20"/>
          <w:szCs w:val="20"/>
        </w:rPr>
        <w:tab/>
      </w:r>
    </w:p>
    <w:p w14:paraId="704E3E9D"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Статья 15. Источники финансирования дефицита бюджета</w:t>
      </w:r>
    </w:p>
    <w:p w14:paraId="04C4F317" w14:textId="77777777" w:rsidR="00BA6948" w:rsidRPr="00711BF1" w:rsidRDefault="00BA6948" w:rsidP="00711BF1">
      <w:pPr>
        <w:widowControl w:val="0"/>
        <w:autoSpaceDE w:val="0"/>
        <w:autoSpaceDN w:val="0"/>
        <w:adjustRightInd w:val="0"/>
        <w:jc w:val="both"/>
        <w:rPr>
          <w:sz w:val="20"/>
          <w:szCs w:val="20"/>
        </w:rPr>
      </w:pPr>
      <w:r w:rsidRPr="00711BF1">
        <w:rPr>
          <w:sz w:val="20"/>
          <w:szCs w:val="20"/>
        </w:rPr>
        <w:t xml:space="preserve">    </w:t>
      </w:r>
    </w:p>
    <w:p w14:paraId="12AE7C1F" w14:textId="77777777" w:rsidR="00BA6948" w:rsidRPr="00711BF1" w:rsidRDefault="00BA6948" w:rsidP="00711BF1">
      <w:pPr>
        <w:widowControl w:val="0"/>
        <w:autoSpaceDE w:val="0"/>
        <w:autoSpaceDN w:val="0"/>
        <w:adjustRightInd w:val="0"/>
        <w:jc w:val="both"/>
        <w:rPr>
          <w:sz w:val="20"/>
          <w:szCs w:val="20"/>
        </w:rPr>
      </w:pPr>
      <w:r w:rsidRPr="00711BF1">
        <w:rPr>
          <w:sz w:val="20"/>
          <w:szCs w:val="20"/>
        </w:rPr>
        <w:t xml:space="preserve">   Установить источники финансирования дефицита бюджета на 2023 год и плановый период 2024 и 2025 годов согласно Приложению 16 к настоящему Решению.</w:t>
      </w:r>
    </w:p>
    <w:p w14:paraId="4ADC5EAB" w14:textId="77777777" w:rsidR="00BA6948" w:rsidRPr="00711BF1" w:rsidRDefault="00BA6948" w:rsidP="00711BF1">
      <w:pPr>
        <w:widowControl w:val="0"/>
        <w:autoSpaceDE w:val="0"/>
        <w:autoSpaceDN w:val="0"/>
        <w:adjustRightInd w:val="0"/>
        <w:jc w:val="both"/>
        <w:rPr>
          <w:sz w:val="20"/>
          <w:szCs w:val="20"/>
        </w:rPr>
      </w:pPr>
    </w:p>
    <w:p w14:paraId="0328A2D0"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 xml:space="preserve">Статья 16. Муниципальные внутренние заимствования </w:t>
      </w:r>
    </w:p>
    <w:p w14:paraId="48FAAD20" w14:textId="77777777" w:rsidR="00BA6948" w:rsidRPr="00711BF1" w:rsidRDefault="00BA6948" w:rsidP="00711BF1">
      <w:pPr>
        <w:pStyle w:val="ConsPlusNormal"/>
        <w:ind w:firstLine="709"/>
        <w:jc w:val="both"/>
        <w:outlineLvl w:val="0"/>
        <w:rPr>
          <w:rFonts w:ascii="Times New Roman" w:hAnsi="Times New Roman" w:cs="Times New Roman"/>
        </w:rPr>
      </w:pPr>
    </w:p>
    <w:p w14:paraId="53D07ADE" w14:textId="77777777" w:rsidR="00BA6948" w:rsidRPr="00711BF1" w:rsidRDefault="00BA6948" w:rsidP="00711BF1">
      <w:pPr>
        <w:widowControl w:val="0"/>
        <w:autoSpaceDE w:val="0"/>
        <w:autoSpaceDN w:val="0"/>
        <w:adjustRightInd w:val="0"/>
        <w:ind w:firstLine="567"/>
        <w:jc w:val="both"/>
        <w:rPr>
          <w:sz w:val="20"/>
          <w:szCs w:val="20"/>
        </w:rPr>
      </w:pPr>
      <w:r w:rsidRPr="00711BF1">
        <w:rPr>
          <w:sz w:val="20"/>
          <w:szCs w:val="20"/>
        </w:rPr>
        <w:t>1.Утвердить программу муниципальных внутренних заимствований Куйбышевского муниципального района Новосибирской области на 2023 год и плановый период 2024 и 2025 годов согласно Приложению 17 к настоящему Решению.</w:t>
      </w:r>
    </w:p>
    <w:p w14:paraId="00068A1E" w14:textId="77777777" w:rsidR="00BA6948" w:rsidRPr="00711BF1" w:rsidRDefault="00BA6948" w:rsidP="00711BF1">
      <w:pPr>
        <w:pStyle w:val="ConsPlusNormal"/>
        <w:ind w:firstLine="540"/>
        <w:jc w:val="both"/>
        <w:rPr>
          <w:rFonts w:ascii="Times New Roman" w:hAnsi="Times New Roman" w:cs="Times New Roman"/>
          <w:bCs/>
        </w:rPr>
      </w:pPr>
      <w:r w:rsidRPr="00711BF1">
        <w:rPr>
          <w:rFonts w:ascii="Times New Roman" w:hAnsi="Times New Roman" w:cs="Times New Roman"/>
          <w:bCs/>
        </w:rPr>
        <w:t xml:space="preserve">2.Установить, что в 2023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9" w:history="1">
        <w:r w:rsidRPr="00711BF1">
          <w:rPr>
            <w:rFonts w:ascii="Times New Roman" w:hAnsi="Times New Roman" w:cs="Times New Roman"/>
            <w:bCs/>
          </w:rPr>
          <w:t>Программой</w:t>
        </w:r>
      </w:hyperlink>
      <w:r w:rsidRPr="00711BF1">
        <w:rPr>
          <w:rFonts w:ascii="Times New Roman" w:hAnsi="Times New Roman" w:cs="Times New Roman"/>
          <w:bCs/>
        </w:rPr>
        <w:t xml:space="preserve"> муниципальных внутренних заимствований Куйбышевского </w:t>
      </w:r>
      <w:r w:rsidRPr="00711BF1">
        <w:rPr>
          <w:rFonts w:ascii="Times New Roman" w:hAnsi="Times New Roman" w:cs="Times New Roman"/>
        </w:rPr>
        <w:t>муниципального района Новосибирской области</w:t>
      </w:r>
      <w:r w:rsidRPr="00711BF1">
        <w:rPr>
          <w:rFonts w:ascii="Times New Roman" w:hAnsi="Times New Roman" w:cs="Times New Roman"/>
          <w:bCs/>
        </w:rPr>
        <w:t xml:space="preserve"> на 2023 год, с последующим внесением соответствующих изменений в Программу муниципальных внутренних заимствований Куйбышевского </w:t>
      </w:r>
      <w:r w:rsidRPr="00711BF1">
        <w:rPr>
          <w:rFonts w:ascii="Times New Roman" w:hAnsi="Times New Roman" w:cs="Times New Roman"/>
        </w:rPr>
        <w:t>муниципального района Новосибирской области</w:t>
      </w:r>
      <w:r w:rsidRPr="00711BF1">
        <w:rPr>
          <w:rFonts w:ascii="Times New Roman" w:hAnsi="Times New Roman" w:cs="Times New Roman"/>
          <w:bCs/>
        </w:rPr>
        <w:t xml:space="preserve"> на 2023 год.</w:t>
      </w:r>
    </w:p>
    <w:p w14:paraId="15ED50DB" w14:textId="77777777" w:rsidR="00BA6948" w:rsidRPr="00711BF1" w:rsidRDefault="00BA6948" w:rsidP="00711BF1">
      <w:pPr>
        <w:autoSpaceDE w:val="0"/>
        <w:autoSpaceDN w:val="0"/>
        <w:adjustRightInd w:val="0"/>
        <w:ind w:firstLine="540"/>
        <w:jc w:val="both"/>
        <w:rPr>
          <w:bCs/>
          <w:sz w:val="20"/>
          <w:szCs w:val="20"/>
        </w:rPr>
      </w:pPr>
      <w:r w:rsidRPr="00711BF1">
        <w:rPr>
          <w:bCs/>
          <w:sz w:val="20"/>
          <w:szCs w:val="20"/>
        </w:rPr>
        <w:t xml:space="preserve">Предоставить право администрации Куйбышевского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0" w:history="1">
        <w:r w:rsidRPr="00711BF1">
          <w:rPr>
            <w:bCs/>
            <w:sz w:val="20"/>
            <w:szCs w:val="20"/>
          </w:rPr>
          <w:t>пунктом 2 статьи 93.6</w:t>
        </w:r>
      </w:hyperlink>
      <w:r w:rsidRPr="00711BF1">
        <w:rPr>
          <w:bCs/>
          <w:sz w:val="20"/>
          <w:szCs w:val="20"/>
        </w:rPr>
        <w:t xml:space="preserve"> Бюджетного кодекса Российской Федерации.</w:t>
      </w:r>
    </w:p>
    <w:p w14:paraId="4C439EA0" w14:textId="77777777" w:rsidR="00BA6948" w:rsidRPr="00711BF1" w:rsidRDefault="00BA6948" w:rsidP="00711BF1">
      <w:pPr>
        <w:autoSpaceDE w:val="0"/>
        <w:autoSpaceDN w:val="0"/>
        <w:adjustRightInd w:val="0"/>
        <w:ind w:firstLine="540"/>
        <w:jc w:val="both"/>
        <w:rPr>
          <w:bCs/>
          <w:sz w:val="20"/>
          <w:szCs w:val="20"/>
        </w:rPr>
      </w:pPr>
    </w:p>
    <w:p w14:paraId="5929490B"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Статья 17. Муниципальный внутренний долг Куйбышевского муниципального района Новосибирской области и расходы на его обслуживание</w:t>
      </w:r>
    </w:p>
    <w:p w14:paraId="1FE4085C" w14:textId="77777777" w:rsidR="00BA6948" w:rsidRPr="00711BF1" w:rsidRDefault="00BA6948" w:rsidP="00711BF1">
      <w:pPr>
        <w:pStyle w:val="ConsPlusNormal"/>
        <w:ind w:firstLine="709"/>
        <w:jc w:val="both"/>
        <w:rPr>
          <w:rFonts w:ascii="Times New Roman" w:hAnsi="Times New Roman" w:cs="Times New Roman"/>
        </w:rPr>
      </w:pPr>
    </w:p>
    <w:p w14:paraId="0A217157"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1. Установить верхний предел муниципального внутреннего долга Куйбышевского муниципального района Новосибирской области на 1 января 2024 года в сумме 0  рублей, в том числе верхний предел долга по муниципальным гарантиям Куйбышевского муниципального района Новосибирской области в сумме 0 рублей, на 1 января 2025 года в сумме 0 рублей, в том числе верхний предел долга по муниципальным гарантиям Куйбышевского муниципального района Новосибирской области в сумме 0 рублей, и на 1 января 2026 года в сумме 0 рублей, в том числе верхний предел долга по муниципальным гарантиям Куйбышевского муниципального района Новосибирской области в сумме 0 рублей.</w:t>
      </w:r>
    </w:p>
    <w:p w14:paraId="4005C7C2" w14:textId="77777777" w:rsidR="00BA6948" w:rsidRPr="00711BF1" w:rsidRDefault="00BA6948" w:rsidP="00711BF1">
      <w:pPr>
        <w:widowControl w:val="0"/>
        <w:autoSpaceDE w:val="0"/>
        <w:autoSpaceDN w:val="0"/>
        <w:adjustRightInd w:val="0"/>
        <w:ind w:firstLine="709"/>
        <w:jc w:val="both"/>
        <w:rPr>
          <w:color w:val="000000" w:themeColor="text1"/>
          <w:sz w:val="20"/>
          <w:szCs w:val="20"/>
        </w:rPr>
      </w:pPr>
      <w:r w:rsidRPr="00711BF1">
        <w:rPr>
          <w:sz w:val="20"/>
          <w:szCs w:val="20"/>
        </w:rPr>
        <w:t xml:space="preserve">2.Установить объем расходов районного бюджета на обслуживание муниципального долга Куйбышевского муниципального района Новосибирской области на 2023 год в </w:t>
      </w:r>
      <w:r w:rsidRPr="00711BF1">
        <w:rPr>
          <w:color w:val="000000" w:themeColor="text1"/>
          <w:sz w:val="20"/>
          <w:szCs w:val="20"/>
        </w:rPr>
        <w:t xml:space="preserve">сумме </w:t>
      </w:r>
      <w:r w:rsidRPr="00711BF1">
        <w:rPr>
          <w:sz w:val="20"/>
          <w:szCs w:val="20"/>
        </w:rPr>
        <w:t xml:space="preserve">0 </w:t>
      </w:r>
      <w:r w:rsidRPr="00711BF1">
        <w:rPr>
          <w:color w:val="000000" w:themeColor="text1"/>
          <w:sz w:val="20"/>
          <w:szCs w:val="20"/>
        </w:rPr>
        <w:t>рублей, на 2024 год в сумме 0 рублей и на 2025 год в сумме 0 рублей.</w:t>
      </w:r>
    </w:p>
    <w:p w14:paraId="38CD3D50" w14:textId="77777777" w:rsidR="00BA6948" w:rsidRPr="00711BF1" w:rsidRDefault="00BA6948" w:rsidP="00711BF1">
      <w:pPr>
        <w:autoSpaceDE w:val="0"/>
        <w:autoSpaceDN w:val="0"/>
        <w:adjustRightInd w:val="0"/>
        <w:ind w:firstLine="540"/>
        <w:jc w:val="both"/>
        <w:rPr>
          <w:bCs/>
          <w:sz w:val="20"/>
          <w:szCs w:val="20"/>
        </w:rPr>
      </w:pPr>
    </w:p>
    <w:p w14:paraId="413BDFBA"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Статья 18. Предоставление муниципальных гарантий Куйбышевского муниципального района Новосибирской области в валюте Российской Федерации</w:t>
      </w:r>
    </w:p>
    <w:p w14:paraId="3102A868" w14:textId="77777777" w:rsidR="00BA6948" w:rsidRPr="00711BF1" w:rsidRDefault="00BA6948" w:rsidP="00711BF1">
      <w:pPr>
        <w:pStyle w:val="ConsPlusNormal"/>
        <w:ind w:firstLine="709"/>
        <w:jc w:val="both"/>
        <w:rPr>
          <w:rFonts w:ascii="Times New Roman" w:hAnsi="Times New Roman" w:cs="Times New Roman"/>
        </w:rPr>
      </w:pPr>
    </w:p>
    <w:p w14:paraId="4E035C59"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Утвердить программу муниципальных гарантий Куйбышевского муниципального района Новосибирской области в валюте Российской Федерации на 2023 год и плановый период 2024 и 2025 годов согласно Приложению 18 к настоящему Решению.</w:t>
      </w:r>
    </w:p>
    <w:p w14:paraId="71FA8F81" w14:textId="77777777" w:rsidR="00BA6948" w:rsidRPr="00711BF1" w:rsidRDefault="00BA6948" w:rsidP="00711BF1">
      <w:pPr>
        <w:pStyle w:val="ConsPlusNormal"/>
        <w:ind w:firstLine="709"/>
        <w:jc w:val="both"/>
        <w:rPr>
          <w:rFonts w:ascii="Times New Roman" w:hAnsi="Times New Roman" w:cs="Times New Roman"/>
        </w:rPr>
      </w:pPr>
    </w:p>
    <w:p w14:paraId="34604B83"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Статья 19. Предоставление бюджетных кредитов из районного бюджета</w:t>
      </w:r>
    </w:p>
    <w:p w14:paraId="6D3DBFF9" w14:textId="77777777" w:rsidR="00BA6948" w:rsidRPr="00711BF1" w:rsidRDefault="00BA6948" w:rsidP="00711BF1">
      <w:pPr>
        <w:pStyle w:val="ConsPlusNormal"/>
        <w:ind w:firstLine="709"/>
        <w:jc w:val="both"/>
        <w:rPr>
          <w:rFonts w:ascii="Times New Roman" w:hAnsi="Times New Roman" w:cs="Times New Roman"/>
        </w:rPr>
      </w:pPr>
    </w:p>
    <w:p w14:paraId="74FA960F" w14:textId="77777777" w:rsidR="00BA6948" w:rsidRPr="00711BF1" w:rsidRDefault="00BA6948" w:rsidP="00711BF1">
      <w:pPr>
        <w:widowControl w:val="0"/>
        <w:autoSpaceDE w:val="0"/>
        <w:autoSpaceDN w:val="0"/>
        <w:adjustRightInd w:val="0"/>
        <w:ind w:firstLine="709"/>
        <w:jc w:val="both"/>
        <w:rPr>
          <w:sz w:val="20"/>
          <w:szCs w:val="20"/>
        </w:rPr>
      </w:pPr>
      <w:r w:rsidRPr="00711BF1">
        <w:rPr>
          <w:sz w:val="20"/>
          <w:szCs w:val="20"/>
        </w:rPr>
        <w:t xml:space="preserve">Установить, что цели, условия и порядок предоставления бюджетных кредитов из районного бюджета устанавливаются в соответствии с </w:t>
      </w:r>
      <w:hyperlink w:anchor="Par50371" w:history="1">
        <w:r w:rsidRPr="00711BF1">
          <w:rPr>
            <w:sz w:val="20"/>
            <w:szCs w:val="20"/>
          </w:rPr>
          <w:t>Положением</w:t>
        </w:r>
      </w:hyperlink>
      <w:r w:rsidRPr="00711BF1">
        <w:rPr>
          <w:sz w:val="20"/>
          <w:szCs w:val="20"/>
        </w:rPr>
        <w:t xml:space="preserve"> об условиях и порядке предоставления бюджетных кредитов согласно приложению 19 к настоящему Решению.</w:t>
      </w:r>
    </w:p>
    <w:p w14:paraId="4C5BBF26" w14:textId="77777777" w:rsidR="00BA6948" w:rsidRPr="00711BF1" w:rsidRDefault="00BA6948" w:rsidP="00711BF1">
      <w:pPr>
        <w:pStyle w:val="ConsPlusNormal"/>
        <w:ind w:firstLine="709"/>
        <w:jc w:val="both"/>
        <w:rPr>
          <w:rFonts w:ascii="Times New Roman" w:hAnsi="Times New Roman" w:cs="Times New Roman"/>
        </w:rPr>
      </w:pPr>
    </w:p>
    <w:p w14:paraId="76C0FED3"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Статья 20. Особенности использования остатков средств районного бюджета на начало текущего финансового года</w:t>
      </w:r>
    </w:p>
    <w:p w14:paraId="64FCE5AD" w14:textId="77777777" w:rsidR="00BA6948" w:rsidRPr="00711BF1" w:rsidRDefault="00BA6948" w:rsidP="00711BF1">
      <w:pPr>
        <w:pStyle w:val="ConsPlusNormal"/>
        <w:ind w:firstLine="709"/>
        <w:jc w:val="both"/>
        <w:rPr>
          <w:rFonts w:ascii="Times New Roman" w:hAnsi="Times New Roman" w:cs="Times New Roman"/>
        </w:rPr>
      </w:pPr>
    </w:p>
    <w:p w14:paraId="550415F5"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1. 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Куйбышевского муниципального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14:paraId="18CB385D" w14:textId="77777777" w:rsidR="00BA6948" w:rsidRPr="00711BF1" w:rsidRDefault="00BA6948" w:rsidP="00711BF1">
      <w:pPr>
        <w:pStyle w:val="ConsPlusNormal"/>
        <w:ind w:firstLine="709"/>
        <w:jc w:val="both"/>
        <w:rPr>
          <w:rFonts w:ascii="Times New Roman" w:hAnsi="Times New Roman" w:cs="Times New Roman"/>
        </w:rPr>
      </w:pPr>
    </w:p>
    <w:p w14:paraId="473E11E4"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Статья 21. Средства, подлежащие казначейскому сопровождению</w:t>
      </w:r>
    </w:p>
    <w:p w14:paraId="334123F5" w14:textId="77777777" w:rsidR="00BA6948" w:rsidRPr="00711BF1" w:rsidRDefault="00BA6948" w:rsidP="00711BF1">
      <w:pPr>
        <w:pStyle w:val="ConsPlusNormal"/>
        <w:ind w:firstLine="709"/>
        <w:jc w:val="both"/>
        <w:rPr>
          <w:rFonts w:ascii="Times New Roman" w:hAnsi="Times New Roman" w:cs="Times New Roman"/>
        </w:rPr>
      </w:pPr>
    </w:p>
    <w:p w14:paraId="650D3675"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Установить, что казначейскому сопровождению подлежат следующие средства, получаемые юридическими лицами, индивидуальными предпринимателями, физическими лицами - производителями товаров, работ, услуг, за исключением средств, предусмотренных статьей 242.27 Бюджетного кодекса Российской Федерации:</w:t>
      </w:r>
    </w:p>
    <w:p w14:paraId="46EF1925"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1) авансовые платежи по государственным контрактам о поставке товаров, выполнении работ, оказании услуг, заключаемым получателями средств местного бюджета на сумму 50 000 000,0 рублей и более;</w:t>
      </w:r>
    </w:p>
    <w:p w14:paraId="5DA476D5"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2) авансовые платежи по контрактам (договорам) о поставке товаров, выполнении работ, оказании услуг, заключаемым муниципальными бюджетными и автономными учреждениями Куйбышевского муниципального района Новосибирской области на сумму 50 000 000,0 рублей и более, источником финансового обеспечения исполнения которых являются средства, предоставляемые из местного бюджета;</w:t>
      </w:r>
    </w:p>
    <w:p w14:paraId="096FB3C8"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3)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статьи, контрактов (договоров), предусмотренных пунктом 2 настоящей статьи;</w:t>
      </w:r>
    </w:p>
    <w:p w14:paraId="1D50B070"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4) бюджетные инвестиции юридическим лицам из местного бюджета, предоставляемые в соответствии со статьей 80 Бюджетного кодекса Российской Федерации;</w:t>
      </w:r>
    </w:p>
    <w:p w14:paraId="3B8D75AE"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5) субсидии юридическим лицам, крестьянским (фермерским) хозяйствам, индивидуальным предпринимателям из местного бюджета (за исключением субсидий из местного бюджета муниципальным бюджетным и автономным учреждениям Куйбышевского муниципального района Новосибирской области);</w:t>
      </w:r>
    </w:p>
    <w:p w14:paraId="3CE86881"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6) взносы в уставные (складочные) капиталы (вклады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пунктах 4 и 5 настоящей статьи;</w:t>
      </w:r>
    </w:p>
    <w:p w14:paraId="3AFE03F7"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7) авансовые платежи по контрактам (договорам) о поставке товаров, выполнении работ, оказании услуг, заключаемым получателями субсидий и бюджетных инвестиций, указанных в пунктах 4 и 5 настоящей статьи, а также получателями взносов (вкладов), указанных в пункте 6 настоящей статьи, источником финансового обеспечения исполнения которых являются такие субсидии, бюджетные инвестиции и взносы (вклады);</w:t>
      </w:r>
    </w:p>
    <w:p w14:paraId="3DEAF22C"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8) авансовые платежи, получаемые юридическими лицами по контрактам (договорам) о поставке товаров, выполнении работ, оказании услуг, заключаемым исполнителями и соисполнителями в рамках исполнения контрактов (договоров), предусмотренных пунктом 7 настоящей статьи;</w:t>
      </w:r>
    </w:p>
    <w:p w14:paraId="79595AD9"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9) средства, получаемые (полученные) участниками казначейского сопровождения по муниципальным контрактам, контрактам (договорам) о поставке товаров, выполнении работ, оказании услуг, в случаях, установленных постановлениями администрации Куйбышевского муниципального района Новосибирской области.</w:t>
      </w:r>
    </w:p>
    <w:p w14:paraId="73FF2101" w14:textId="77777777" w:rsidR="00BA6948" w:rsidRPr="00711BF1" w:rsidRDefault="00BA6948" w:rsidP="00711BF1">
      <w:pPr>
        <w:pStyle w:val="ConsPlusNormal"/>
        <w:ind w:firstLine="709"/>
        <w:jc w:val="both"/>
        <w:outlineLvl w:val="0"/>
        <w:rPr>
          <w:rFonts w:ascii="Times New Roman" w:hAnsi="Times New Roman" w:cs="Times New Roman"/>
        </w:rPr>
      </w:pPr>
    </w:p>
    <w:p w14:paraId="1DA20C0A"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Статья 22. Особенности исполнения районного бюджета в 2023 году</w:t>
      </w:r>
    </w:p>
    <w:p w14:paraId="6CB4AC07" w14:textId="77777777" w:rsidR="00BA6948" w:rsidRPr="00711BF1" w:rsidRDefault="00BA6948" w:rsidP="00711BF1">
      <w:pPr>
        <w:pStyle w:val="ConsPlusNormal"/>
        <w:ind w:firstLine="709"/>
        <w:jc w:val="both"/>
        <w:rPr>
          <w:rFonts w:ascii="Times New Roman" w:hAnsi="Times New Roman" w:cs="Times New Roman"/>
        </w:rPr>
      </w:pPr>
    </w:p>
    <w:p w14:paraId="6A3884EC"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1.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получателями бюджетных средств районного бюджета:</w:t>
      </w:r>
    </w:p>
    <w:p w14:paraId="15503FA8"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14:paraId="42A6D56A"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14:paraId="155624FE"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3) перераспределение бюджетных ассигнований, предусмотренных главному распорядителю бюджетных средств районного бюджета за счет межбюджетных трансфертов из федерального (областного) бюджета, между видами расходов, обусловленное изменением федерального (областного) законодательства;</w:t>
      </w:r>
    </w:p>
    <w:p w14:paraId="24D5E3D1"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районного бюджета;</w:t>
      </w:r>
    </w:p>
    <w:p w14:paraId="3C917D9A"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 xml:space="preserve">5) увеличение (уменьшение) бюджетных ассигнований в объеме безвозмездных поступлений, предоставляемых местному бюджету и имеющих целевое назначение,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w:t>
      </w:r>
      <w:r w:rsidRPr="00711BF1">
        <w:rPr>
          <w:rFonts w:ascii="Times New Roman" w:hAnsi="Times New Roman" w:cs="Times New Roman"/>
        </w:rPr>
        <w:lastRenderedPageBreak/>
        <w:t>федерального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14:paraId="348C4B06"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6) увеличение (уменьшение) бюджетных ассигнований в объеме безвозмездных поступлений, предоставляемых местному бюджету и имеющих целевое назначение, в случае принятия (изменения) федеральных (областных) законов, правовых актов федеральных (областных) органов государственной власти, утверждающих распределение субсидий, субвенций, иных межбюджетных трансфертов, предоставляемых из федерального (областного) бюджета;</w:t>
      </w:r>
    </w:p>
    <w:p w14:paraId="0526E300"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7) увеличение (уменьшение) бюджетных ассигнований в объеме безвозмездных поступлений, предоставляемых местному бюджету и имеющих целевое назначение, в случае заключения (изменения) соглашений о предоставлении субсидий, субвенций, иных межбюджетных трансфертов из федерального (областного) бюджета, безвозмездных поступлений от физических и юридических лиц;</w:t>
      </w:r>
    </w:p>
    <w:p w14:paraId="3FDF24DB"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8) перераспределение бюджетных ассигнований по разделам, подразделам, целевым статьям, видам расходов бюджетов, в том числе вновь вводимым, и получателям средств межбюджетных трансфертов местного бюджета в пределах ассигнований, предусмотренных главному распорядителю средств местного бюджета, на исполнение расходных обязательств, в целях финансового обеспечения (софинансирования) которых из федерального (областного) бюджета предоставляются субсидии и иные межбюджетные трансферты на основании соглашений (проектов соглашений) с органами государственной власти о предоставлении средств из федерального (областного) бюджета и (или) правового акта, определяющего долю софинансирования расходного обязательства из районного бюджета;</w:t>
      </w:r>
    </w:p>
    <w:p w14:paraId="6E95C5B0"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14:paraId="02CDF2DE"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14:paraId="31EAE0ED"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11) перераспределение бюджетных ассигнований, предусмотренных главным распорядителям бюджетных средств районного бюджета за счет межбюджетных трансфертов из федерального (областного) бюджета и средств софинансирования из областного бюджета, между разделами, подразделами, целевыми статьями и видами расходов классификации расходов бюджетов;</w:t>
      </w:r>
    </w:p>
    <w:p w14:paraId="1AC3B95F"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12) перераспределение бюджетных ассигнований, предусмотренных главному распорядителю бюджетных средств районного бюджета на исполнение расходных обязательств, в целях финансового обеспечения (софинансирования) которых из федерального (областного) бюджета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w:t>
      </w:r>
    </w:p>
    <w:p w14:paraId="61AB30C0"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13)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14:paraId="7F7A1B46"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14)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районного бюджета в текущем финансовом году, в целях исполнения решений администрации Куйбышевского муниципального района Новосибирской области по погашению просроченной кредиторской задолженности главного распорядителя районного бюджета и (или) находящихся в его ведении муниципальных учреждений Куйбышевского муниципального района Новосибирской области.</w:t>
      </w:r>
    </w:p>
    <w:p w14:paraId="0A75515B" w14:textId="77777777" w:rsidR="00BA6948" w:rsidRPr="00711BF1" w:rsidRDefault="00BA6948" w:rsidP="00711BF1">
      <w:pPr>
        <w:ind w:firstLine="567"/>
        <w:jc w:val="both"/>
        <w:rPr>
          <w:sz w:val="20"/>
          <w:szCs w:val="20"/>
        </w:rPr>
      </w:pPr>
      <w:r w:rsidRPr="00711BF1">
        <w:rPr>
          <w:sz w:val="20"/>
          <w:szCs w:val="20"/>
        </w:rPr>
        <w:t>15) перераспределение на основании решений, принимаемых в случаях и порядке, установленных администрацией Куйбышевского муниципального района Новосибирской области, бюджетных ассигнований, предусмотренных на финансовое обеспечение реализации муниципальных программ Куйбышевского муниципального района Новосибирской области, между муниципальными программами Куйбышевского муниципального района Новосибирской области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ассигнований бюджета на реализацию соответствующей муниципальных программ Куйбышевского муниципального района Новосибирской области без увеличения предусмотренного решением о бюджете общего объема бюджетных ассигнований на соответствующий финансовый год;</w:t>
      </w:r>
    </w:p>
    <w:p w14:paraId="51BECC86"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16) увеличение бюджетных ассигнований резервного фонда администрации Куйбышевского муниципального района Новосибирской области за счет соответствующего уменьшения иных бюджетных ассигнований, предусмотренных на соответствующий финансовый год.</w:t>
      </w:r>
    </w:p>
    <w:p w14:paraId="1FB920ED"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17) перераспределение утвержденных в текущем финансовом году бюджетных ассигнований средств районного бюджета или в пределах ассигнований, предусмотренных главному распорядителю средств районного бюджета,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переименованными или объединяемыми органами местного самоуправления района ликвидационных и иных организационно-штатных мероприятий;</w:t>
      </w:r>
    </w:p>
    <w:p w14:paraId="1C30DB53"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18) перераспределение объема межбюджетных трансфертов, предусмотренных главному распорядителю средств районного бюджета, между муниципальными образованиями Куйбышевского муниципального района Новосибирской области, источником финансового обеспечения которых являются средства областного (районного) бюджета и (или) межбюджетные трансферты из федерального бюджета.</w:t>
      </w:r>
    </w:p>
    <w:p w14:paraId="195AAD9C"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 xml:space="preserve">2. Установить, что в ходе исполнения районного бюджета в 2023 году в соответствии с решениями администрации Куйбышевского муниципального района Новосибирской области,  в сводную бюджетную роспись районного бюджета без внесения изменений в настоящее Решение могут быть внесены изменения в случае перераспределения бюджетных </w:t>
      </w:r>
      <w:r w:rsidRPr="00711BF1">
        <w:rPr>
          <w:rFonts w:ascii="Times New Roman" w:hAnsi="Times New Roman" w:cs="Times New Roman"/>
        </w:rPr>
        <w:lastRenderedPageBreak/>
        <w:t>ассигнований на увеличение бюджетных ассигнований резервного фонда администрации Куйбышевского муниципального района Новосибирской области с целью направления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Куйбышевского муниципального района Новосибирской области.</w:t>
      </w:r>
    </w:p>
    <w:p w14:paraId="46C304D3"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3. Установить, что в 2023 году при казначейском сопровождении средств, предоставляемых на основании контрактов (договоров), указанных в пунктах 3, 7, 8, 9 статьи 21 настоящего Решения, заключаемых в целях приобретения товаров в рамках исполнения муниципальных контрактов, контрактов (договоров), которые заключаются муниципальными бюджетными и автономными учреждениями Куйбышевского муниципального района Новосибирской области, договоров (соглашений) о предоставлении субсидий юридическим лицам, крестьянским (фермерским) хозяйствам, индивидуальным предпринимателям из областного бюджета (за исключением субсидий из местного бюджета муниципальным бюджетным и автономным учреждениям Куйбышевского муниципального района Новосибирской области), договоров о предоставлении бюджетных инвестиций юридическим лицам из местного бюджета, предоставляемых в соответствии со статьей 80 Бюджетного кодекса Российской Федерации, перечисление средств по таким контрактам (договорам) осуществляется в установленном федеральным законодательством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Новосибирской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Новосибирской области документов, подтверждающих поставку товаров.</w:t>
      </w:r>
    </w:p>
    <w:p w14:paraId="429CF39C"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4. Положения части 3 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федеральным законодательством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Новосибирской области, на расчетные счета, открытые поставщикам по таким контрактам (договорам) в кредитных организациях.</w:t>
      </w:r>
    </w:p>
    <w:p w14:paraId="1A3A8329"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5. Установить, что в 2023 году при казначейском сопровождении средств, предоставляемых на основании контрактов (договоров), указанных в пунктах 3, 8, 9 статьи 21 настоящего Решения, заключаемых в целях выполнения работ, оказания услуг в рамках исполнения муниципальных контрактов, контрактов (договоров), заключаемых бюджетными и автономными учреждениями,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федеральным законодательством, с лицевых счетов участника казначейского сопровождения, открытых заказчикам по таким контрактам (договорам) в Управлении Федерального казначейства по Новосибирской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Новосибирской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федеральным законодательством.</w:t>
      </w:r>
    </w:p>
    <w:p w14:paraId="51C68D6A" w14:textId="77777777" w:rsidR="00BA6948" w:rsidRPr="00711BF1" w:rsidRDefault="00BA6948" w:rsidP="00711BF1">
      <w:pPr>
        <w:pStyle w:val="ConsPlusNormal"/>
        <w:ind w:firstLine="709"/>
        <w:jc w:val="both"/>
        <w:rPr>
          <w:rFonts w:ascii="Times New Roman" w:hAnsi="Times New Roman" w:cs="Times New Roman"/>
        </w:rPr>
      </w:pPr>
    </w:p>
    <w:p w14:paraId="492C0D53" w14:textId="77777777" w:rsidR="00BA6948" w:rsidRPr="00711BF1" w:rsidRDefault="00BA6948" w:rsidP="00711BF1">
      <w:pPr>
        <w:pStyle w:val="ConsPlusNormal"/>
        <w:ind w:firstLine="709"/>
        <w:jc w:val="both"/>
        <w:outlineLvl w:val="0"/>
        <w:rPr>
          <w:rFonts w:ascii="Times New Roman" w:hAnsi="Times New Roman" w:cs="Times New Roman"/>
        </w:rPr>
      </w:pPr>
      <w:r w:rsidRPr="00711BF1">
        <w:rPr>
          <w:rFonts w:ascii="Times New Roman" w:hAnsi="Times New Roman" w:cs="Times New Roman"/>
        </w:rPr>
        <w:t>Статья 23. Вступление в силу настоящего Решения</w:t>
      </w:r>
    </w:p>
    <w:p w14:paraId="3A07FF9F" w14:textId="77777777" w:rsidR="00BA6948" w:rsidRPr="00711BF1" w:rsidRDefault="00BA6948" w:rsidP="00711BF1">
      <w:pPr>
        <w:pStyle w:val="ConsPlusNormal"/>
        <w:ind w:firstLine="709"/>
        <w:jc w:val="both"/>
        <w:rPr>
          <w:rFonts w:ascii="Times New Roman" w:hAnsi="Times New Roman" w:cs="Times New Roman"/>
        </w:rPr>
      </w:pPr>
    </w:p>
    <w:p w14:paraId="5FE641C3" w14:textId="77777777" w:rsidR="00BA6948" w:rsidRPr="00711BF1" w:rsidRDefault="00BA6948" w:rsidP="00711BF1">
      <w:pPr>
        <w:pStyle w:val="ConsPlusNormal"/>
        <w:ind w:firstLine="709"/>
        <w:jc w:val="both"/>
        <w:rPr>
          <w:rFonts w:ascii="Times New Roman" w:hAnsi="Times New Roman" w:cs="Times New Roman"/>
        </w:rPr>
      </w:pPr>
      <w:r w:rsidRPr="00711BF1">
        <w:rPr>
          <w:rFonts w:ascii="Times New Roman" w:hAnsi="Times New Roman" w:cs="Times New Roman"/>
        </w:rPr>
        <w:t>Настоящее Решение вступает в силу с 1 января 2023 года.</w:t>
      </w:r>
    </w:p>
    <w:p w14:paraId="1F75CF3A" w14:textId="77777777" w:rsidR="00BA6948" w:rsidRPr="00711BF1" w:rsidRDefault="00BA6948" w:rsidP="00711BF1">
      <w:pPr>
        <w:autoSpaceDE w:val="0"/>
        <w:autoSpaceDN w:val="0"/>
        <w:adjustRightInd w:val="0"/>
        <w:jc w:val="both"/>
        <w:rPr>
          <w:sz w:val="20"/>
          <w:szCs w:val="20"/>
        </w:rPr>
      </w:pPr>
    </w:p>
    <w:p w14:paraId="059BA171" w14:textId="77777777" w:rsidR="00BA6948" w:rsidRPr="00711BF1" w:rsidRDefault="00BA6948" w:rsidP="00711BF1">
      <w:pPr>
        <w:rPr>
          <w:sz w:val="20"/>
          <w:szCs w:val="20"/>
        </w:rPr>
      </w:pPr>
      <w:r w:rsidRPr="00711BF1">
        <w:rPr>
          <w:sz w:val="20"/>
          <w:szCs w:val="20"/>
        </w:rPr>
        <w:t>Председатель Совета депутатов</w:t>
      </w:r>
    </w:p>
    <w:p w14:paraId="3E8D1676" w14:textId="77777777" w:rsidR="00BA6948" w:rsidRPr="00711BF1" w:rsidRDefault="00BA6948" w:rsidP="00711BF1">
      <w:pPr>
        <w:rPr>
          <w:sz w:val="20"/>
          <w:szCs w:val="20"/>
        </w:rPr>
      </w:pPr>
      <w:r w:rsidRPr="00711BF1">
        <w:rPr>
          <w:bCs/>
          <w:sz w:val="20"/>
          <w:szCs w:val="20"/>
        </w:rPr>
        <w:t>Куйбышевского</w:t>
      </w:r>
      <w:r w:rsidRPr="00711BF1">
        <w:rPr>
          <w:sz w:val="20"/>
          <w:szCs w:val="20"/>
        </w:rPr>
        <w:t xml:space="preserve"> муниципального района</w:t>
      </w:r>
    </w:p>
    <w:p w14:paraId="45A37F5D" w14:textId="77777777" w:rsidR="00BA6948" w:rsidRPr="00711BF1" w:rsidRDefault="00BA6948" w:rsidP="00711BF1">
      <w:pPr>
        <w:rPr>
          <w:sz w:val="20"/>
          <w:szCs w:val="20"/>
        </w:rPr>
      </w:pPr>
      <w:r w:rsidRPr="00711BF1">
        <w:rPr>
          <w:sz w:val="20"/>
          <w:szCs w:val="20"/>
        </w:rPr>
        <w:t xml:space="preserve"> Новосибирской области:                             </w:t>
      </w:r>
      <w:r w:rsidRPr="00711BF1">
        <w:rPr>
          <w:sz w:val="20"/>
          <w:szCs w:val="20"/>
        </w:rPr>
        <w:tab/>
      </w:r>
      <w:r w:rsidRPr="00711BF1">
        <w:rPr>
          <w:sz w:val="20"/>
          <w:szCs w:val="20"/>
        </w:rPr>
        <w:tab/>
        <w:t xml:space="preserve">     </w:t>
      </w:r>
      <w:r w:rsidRPr="00711BF1">
        <w:rPr>
          <w:sz w:val="20"/>
          <w:szCs w:val="20"/>
        </w:rPr>
        <w:tab/>
        <w:t xml:space="preserve">                                                                   Р.В. Булюктов</w:t>
      </w:r>
    </w:p>
    <w:p w14:paraId="2C59EC1A" w14:textId="77777777" w:rsidR="00BA6948" w:rsidRPr="00711BF1" w:rsidRDefault="00BA6948" w:rsidP="00711BF1">
      <w:pPr>
        <w:pStyle w:val="22"/>
        <w:widowControl w:val="0"/>
        <w:spacing w:line="240" w:lineRule="auto"/>
        <w:rPr>
          <w:bCs/>
          <w:sz w:val="20"/>
          <w:szCs w:val="20"/>
        </w:rPr>
      </w:pPr>
    </w:p>
    <w:p w14:paraId="10C368B5" w14:textId="77777777" w:rsidR="00BA6948" w:rsidRPr="00711BF1" w:rsidRDefault="00BA6948" w:rsidP="00711BF1">
      <w:pPr>
        <w:pStyle w:val="22"/>
        <w:widowControl w:val="0"/>
        <w:spacing w:line="240" w:lineRule="auto"/>
        <w:rPr>
          <w:sz w:val="20"/>
          <w:szCs w:val="20"/>
        </w:rPr>
      </w:pPr>
      <w:r w:rsidRPr="00711BF1">
        <w:rPr>
          <w:bCs/>
          <w:sz w:val="20"/>
          <w:szCs w:val="20"/>
        </w:rPr>
        <w:t>Глава Куйбышевского</w:t>
      </w:r>
      <w:r w:rsidRPr="00711BF1">
        <w:rPr>
          <w:sz w:val="20"/>
          <w:szCs w:val="20"/>
        </w:rPr>
        <w:t xml:space="preserve"> муниципального района</w:t>
      </w:r>
    </w:p>
    <w:p w14:paraId="33949144" w14:textId="77777777" w:rsidR="00BA6948" w:rsidRPr="00711BF1" w:rsidRDefault="00BA6948" w:rsidP="00711BF1">
      <w:pPr>
        <w:pStyle w:val="22"/>
        <w:widowControl w:val="0"/>
        <w:spacing w:line="240" w:lineRule="auto"/>
        <w:rPr>
          <w:bCs/>
          <w:sz w:val="20"/>
          <w:szCs w:val="20"/>
        </w:rPr>
      </w:pPr>
      <w:r w:rsidRPr="00711BF1">
        <w:rPr>
          <w:sz w:val="20"/>
          <w:szCs w:val="20"/>
        </w:rPr>
        <w:t>Новосибирской области</w:t>
      </w:r>
      <w:r w:rsidRPr="00711BF1">
        <w:rPr>
          <w:bCs/>
          <w:sz w:val="20"/>
          <w:szCs w:val="20"/>
        </w:rPr>
        <w:t>:                                                                                                                                           О.В. Караваев</w:t>
      </w:r>
    </w:p>
    <w:p w14:paraId="398CF9BE" w14:textId="77777777" w:rsidR="00BA6948" w:rsidRPr="00711BF1" w:rsidRDefault="00BA6948" w:rsidP="00711BF1">
      <w:pPr>
        <w:autoSpaceDE w:val="0"/>
        <w:autoSpaceDN w:val="0"/>
        <w:adjustRightInd w:val="0"/>
        <w:jc w:val="center"/>
        <w:rPr>
          <w:bCs/>
          <w:sz w:val="20"/>
          <w:szCs w:val="20"/>
        </w:rPr>
      </w:pPr>
      <w:r w:rsidRPr="00711BF1">
        <w:rPr>
          <w:bCs/>
          <w:sz w:val="20"/>
          <w:szCs w:val="20"/>
        </w:rPr>
        <w:t>ПОЯСНИТЕЛЬНАЯ ЗАПИСКА</w:t>
      </w:r>
    </w:p>
    <w:p w14:paraId="7055B0C8" w14:textId="77777777" w:rsidR="00BA6948" w:rsidRPr="00711BF1" w:rsidRDefault="00BA6948" w:rsidP="00711BF1">
      <w:pPr>
        <w:autoSpaceDE w:val="0"/>
        <w:autoSpaceDN w:val="0"/>
        <w:adjustRightInd w:val="0"/>
        <w:jc w:val="center"/>
        <w:rPr>
          <w:bCs/>
          <w:sz w:val="20"/>
          <w:szCs w:val="20"/>
        </w:rPr>
      </w:pPr>
      <w:r w:rsidRPr="00711BF1">
        <w:rPr>
          <w:bCs/>
          <w:sz w:val="20"/>
          <w:szCs w:val="20"/>
        </w:rPr>
        <w:t>к проекту бюджета Куйбышевского муниципального района на 2023 год</w:t>
      </w:r>
    </w:p>
    <w:p w14:paraId="226BE2CB" w14:textId="77777777" w:rsidR="00BA6948" w:rsidRPr="00711BF1" w:rsidRDefault="00BA6948" w:rsidP="00711BF1">
      <w:pPr>
        <w:autoSpaceDE w:val="0"/>
        <w:autoSpaceDN w:val="0"/>
        <w:adjustRightInd w:val="0"/>
        <w:jc w:val="center"/>
        <w:rPr>
          <w:bCs/>
          <w:sz w:val="20"/>
          <w:szCs w:val="20"/>
        </w:rPr>
      </w:pPr>
      <w:r w:rsidRPr="00711BF1">
        <w:rPr>
          <w:bCs/>
          <w:sz w:val="20"/>
          <w:szCs w:val="20"/>
        </w:rPr>
        <w:t>и плановый период 2024 и 2025 годы</w:t>
      </w:r>
    </w:p>
    <w:p w14:paraId="2B5B0C35" w14:textId="77777777" w:rsidR="00BA6948" w:rsidRPr="00711BF1" w:rsidRDefault="00BA6948" w:rsidP="00711BF1">
      <w:pPr>
        <w:widowControl w:val="0"/>
        <w:autoSpaceDE w:val="0"/>
        <w:autoSpaceDN w:val="0"/>
        <w:adjustRightInd w:val="0"/>
        <w:jc w:val="both"/>
        <w:rPr>
          <w:sz w:val="20"/>
          <w:szCs w:val="20"/>
        </w:rPr>
      </w:pPr>
      <w:r w:rsidRPr="00711BF1">
        <w:rPr>
          <w:sz w:val="20"/>
          <w:szCs w:val="20"/>
        </w:rPr>
        <w:t xml:space="preserve">Проект бюджета Куйбышевского муниципального района на 2023 год и плановый период 2024 и 2025 годов сформирован на основе положений Бюджетного кодекса Российской Федерации, основных направлениях бюджетной, налоговой и долговой политики Куйбышевского муниципального района Новосибирской области на 2023 год и плановый период 2024 и 2025 годов и прогнозе социально-экономического развития Куйбышевского муниципального района Новосибирской области на 2023 год и плановый период 2024 и 2025 годов. </w:t>
      </w:r>
    </w:p>
    <w:p w14:paraId="5EF01B41" w14:textId="77777777" w:rsidR="00BA6948" w:rsidRPr="00711BF1" w:rsidRDefault="00BA6948" w:rsidP="00711BF1">
      <w:pPr>
        <w:autoSpaceDE w:val="0"/>
        <w:autoSpaceDN w:val="0"/>
        <w:adjustRightInd w:val="0"/>
        <w:jc w:val="center"/>
        <w:rPr>
          <w:bCs/>
          <w:sz w:val="20"/>
          <w:szCs w:val="20"/>
        </w:rPr>
      </w:pPr>
      <w:r w:rsidRPr="00711BF1">
        <w:rPr>
          <w:bCs/>
          <w:sz w:val="20"/>
          <w:szCs w:val="20"/>
        </w:rPr>
        <w:t>Доходы</w:t>
      </w:r>
    </w:p>
    <w:p w14:paraId="3C5269D3" w14:textId="77777777" w:rsidR="00BA6948" w:rsidRPr="00711BF1" w:rsidRDefault="00BA6948" w:rsidP="00711BF1">
      <w:pPr>
        <w:autoSpaceDE w:val="0"/>
        <w:autoSpaceDN w:val="0"/>
        <w:adjustRightInd w:val="0"/>
        <w:jc w:val="both"/>
        <w:rPr>
          <w:sz w:val="20"/>
          <w:szCs w:val="20"/>
        </w:rPr>
      </w:pPr>
    </w:p>
    <w:p w14:paraId="40B29BFE" w14:textId="77777777" w:rsidR="00BA6948" w:rsidRPr="00711BF1" w:rsidRDefault="00BA6948" w:rsidP="00711BF1">
      <w:pPr>
        <w:autoSpaceDE w:val="0"/>
        <w:autoSpaceDN w:val="0"/>
        <w:adjustRightInd w:val="0"/>
        <w:jc w:val="both"/>
        <w:rPr>
          <w:sz w:val="20"/>
          <w:szCs w:val="20"/>
        </w:rPr>
      </w:pPr>
      <w:r w:rsidRPr="00711BF1">
        <w:rPr>
          <w:sz w:val="20"/>
          <w:szCs w:val="20"/>
        </w:rPr>
        <w:t>При формировании доходов районного бюджета было учтено налоговое законодательство, действующее на момент составления проекта бюджета, принятые федеральные законы, нормативно-правовые акты Правительства Новосибирской области, предусматривающие внесение изменений и дополнений в налоговое законодательство, вступающие в действие с 1 января 2023 года.</w:t>
      </w:r>
    </w:p>
    <w:p w14:paraId="1F173F09" w14:textId="77777777" w:rsidR="00BA6948" w:rsidRPr="00711BF1" w:rsidRDefault="00BA6948" w:rsidP="00711BF1">
      <w:pPr>
        <w:autoSpaceDE w:val="0"/>
        <w:autoSpaceDN w:val="0"/>
        <w:adjustRightInd w:val="0"/>
        <w:jc w:val="both"/>
        <w:rPr>
          <w:sz w:val="20"/>
          <w:szCs w:val="20"/>
        </w:rPr>
      </w:pPr>
      <w:r w:rsidRPr="00711BF1">
        <w:rPr>
          <w:sz w:val="20"/>
          <w:szCs w:val="20"/>
        </w:rPr>
        <w:lastRenderedPageBreak/>
        <w:t xml:space="preserve"> При расчете прогноза доходов на 2023-2025 годы была учтена оценка поступлений в доходную часть бюджета Куйбышевского района в 2022 году.</w:t>
      </w:r>
    </w:p>
    <w:p w14:paraId="59D9F4FD" w14:textId="77777777" w:rsidR="00BA6948" w:rsidRPr="00711BF1" w:rsidRDefault="00BA6948" w:rsidP="00711BF1">
      <w:pPr>
        <w:autoSpaceDE w:val="0"/>
        <w:autoSpaceDN w:val="0"/>
        <w:adjustRightInd w:val="0"/>
        <w:jc w:val="both"/>
        <w:rPr>
          <w:sz w:val="20"/>
          <w:szCs w:val="20"/>
        </w:rPr>
      </w:pPr>
      <w:r w:rsidRPr="00711BF1">
        <w:rPr>
          <w:sz w:val="20"/>
          <w:szCs w:val="20"/>
        </w:rPr>
        <w:t>В результате, на 2023 год доходная часть местного бюджета по Куйбышевскому району рассчитана в сумме 2 млрд. 788 млн. 760 тыс. 76 рублей 20 коп., на 2024 год в сумме 2 млрд. 126 млн. 462 тыс. 59 рублей 68коп., на 2025 год в сумме 2 млрд. 147 млн. 71 тыс. 233 рубля 61коп.</w:t>
      </w:r>
    </w:p>
    <w:p w14:paraId="19987B02" w14:textId="77777777" w:rsidR="00BA6948" w:rsidRPr="00711BF1" w:rsidRDefault="00BA6948" w:rsidP="00711BF1">
      <w:pPr>
        <w:autoSpaceDE w:val="0"/>
        <w:autoSpaceDN w:val="0"/>
        <w:adjustRightInd w:val="0"/>
        <w:jc w:val="both"/>
        <w:rPr>
          <w:sz w:val="20"/>
          <w:szCs w:val="20"/>
        </w:rPr>
      </w:pPr>
      <w:r w:rsidRPr="00711BF1">
        <w:rPr>
          <w:sz w:val="20"/>
          <w:szCs w:val="20"/>
        </w:rPr>
        <w:t>В структуре доходной части местного бюджета собственные доходы (налоговые и неналоговые поступления) планируются на 2023 год в сумме 485 млн. 253 тыс. 472 рубля, или 17,4% от общей суммы доходов, безвозмездные поступления 2млрд.303 млн.506 тыс. 604рубля 20 коп.  или 82,6%;</w:t>
      </w:r>
    </w:p>
    <w:p w14:paraId="09B3C130" w14:textId="77777777" w:rsidR="00BA6948" w:rsidRPr="00711BF1" w:rsidRDefault="00BA6948" w:rsidP="00711BF1">
      <w:pPr>
        <w:autoSpaceDE w:val="0"/>
        <w:autoSpaceDN w:val="0"/>
        <w:adjustRightInd w:val="0"/>
        <w:jc w:val="both"/>
        <w:rPr>
          <w:sz w:val="20"/>
          <w:szCs w:val="20"/>
        </w:rPr>
      </w:pPr>
      <w:r w:rsidRPr="00711BF1">
        <w:rPr>
          <w:sz w:val="20"/>
          <w:szCs w:val="20"/>
        </w:rPr>
        <w:t>Прогнозируемый объем собственных доходов (налоговые и неналоговые поступления) составят на 2024 год - 465 млн.589 тыс.599 рублей или 21,9%, на 2025 год- 496 млн.451 тыс.135 рублей или 23,1% от общей суммы доходов.</w:t>
      </w:r>
    </w:p>
    <w:p w14:paraId="50071086" w14:textId="77777777" w:rsidR="00BA6948" w:rsidRPr="00711BF1" w:rsidRDefault="00BA6948" w:rsidP="00711BF1">
      <w:pPr>
        <w:autoSpaceDE w:val="0"/>
        <w:autoSpaceDN w:val="0"/>
        <w:adjustRightInd w:val="0"/>
        <w:jc w:val="both"/>
        <w:rPr>
          <w:sz w:val="20"/>
          <w:szCs w:val="20"/>
        </w:rPr>
      </w:pPr>
      <w:r w:rsidRPr="00711BF1">
        <w:rPr>
          <w:sz w:val="20"/>
          <w:szCs w:val="20"/>
        </w:rPr>
        <w:t xml:space="preserve">Безвозмездные поступления запланированы на 2024 год в сумме 1 млрд. 660 млн. 872тыс.460 рубля 68коп.; на 2025 год в сумме 1млрд.650 млн.620 тыс.98 рублей 61 коп. </w:t>
      </w:r>
    </w:p>
    <w:p w14:paraId="3A11C676" w14:textId="77777777" w:rsidR="00BA6948" w:rsidRPr="00711BF1" w:rsidRDefault="00BA6948" w:rsidP="00711BF1">
      <w:pPr>
        <w:autoSpaceDE w:val="0"/>
        <w:autoSpaceDN w:val="0"/>
        <w:adjustRightInd w:val="0"/>
        <w:jc w:val="both"/>
        <w:rPr>
          <w:sz w:val="20"/>
          <w:szCs w:val="20"/>
        </w:rPr>
      </w:pPr>
      <w:r w:rsidRPr="00711BF1">
        <w:rPr>
          <w:sz w:val="20"/>
          <w:szCs w:val="20"/>
        </w:rPr>
        <w:t>Основными доходными источниками местного бюджета Куйбышевского района будут являться:</w:t>
      </w:r>
    </w:p>
    <w:p w14:paraId="56F77847" w14:textId="77777777" w:rsidR="00BA6948" w:rsidRPr="00711BF1" w:rsidRDefault="00BA6948" w:rsidP="00711BF1">
      <w:pPr>
        <w:autoSpaceDE w:val="0"/>
        <w:autoSpaceDN w:val="0"/>
        <w:adjustRightInd w:val="0"/>
        <w:jc w:val="both"/>
        <w:rPr>
          <w:sz w:val="20"/>
          <w:szCs w:val="20"/>
        </w:rPr>
      </w:pPr>
      <w:r w:rsidRPr="00711BF1">
        <w:rPr>
          <w:sz w:val="20"/>
          <w:szCs w:val="20"/>
        </w:rPr>
        <w:t xml:space="preserve">-налог на доходы физических лиц; </w:t>
      </w:r>
    </w:p>
    <w:p w14:paraId="6ECE2CB5" w14:textId="77777777" w:rsidR="00BA6948" w:rsidRPr="00711BF1" w:rsidRDefault="00BA6948" w:rsidP="00711BF1">
      <w:pPr>
        <w:autoSpaceDE w:val="0"/>
        <w:autoSpaceDN w:val="0"/>
        <w:adjustRightInd w:val="0"/>
        <w:jc w:val="both"/>
        <w:rPr>
          <w:sz w:val="20"/>
          <w:szCs w:val="20"/>
        </w:rPr>
      </w:pPr>
      <w:r w:rsidRPr="00711BF1">
        <w:rPr>
          <w:sz w:val="20"/>
          <w:szCs w:val="20"/>
        </w:rPr>
        <w:t>-налог, взимаемый в связи с применением упрощенной системы налогообложения;</w:t>
      </w:r>
    </w:p>
    <w:p w14:paraId="769611B0" w14:textId="77777777" w:rsidR="00BA6948" w:rsidRPr="00711BF1" w:rsidRDefault="00BA6948" w:rsidP="00711BF1">
      <w:pPr>
        <w:autoSpaceDE w:val="0"/>
        <w:autoSpaceDN w:val="0"/>
        <w:adjustRightInd w:val="0"/>
        <w:jc w:val="both"/>
        <w:rPr>
          <w:sz w:val="20"/>
          <w:szCs w:val="20"/>
        </w:rPr>
      </w:pPr>
      <w:r w:rsidRPr="00711BF1">
        <w:rPr>
          <w:sz w:val="20"/>
          <w:szCs w:val="20"/>
        </w:rPr>
        <w:t>- транспортный налог;</w:t>
      </w:r>
    </w:p>
    <w:p w14:paraId="7631898A" w14:textId="77777777" w:rsidR="00BA6948" w:rsidRPr="00711BF1" w:rsidRDefault="00BA6948" w:rsidP="00711BF1">
      <w:pPr>
        <w:autoSpaceDE w:val="0"/>
        <w:autoSpaceDN w:val="0"/>
        <w:adjustRightInd w:val="0"/>
        <w:jc w:val="both"/>
        <w:rPr>
          <w:sz w:val="20"/>
          <w:szCs w:val="20"/>
        </w:rPr>
      </w:pPr>
      <w:r w:rsidRPr="00711BF1">
        <w:rPr>
          <w:sz w:val="20"/>
          <w:szCs w:val="20"/>
        </w:rPr>
        <w:t>-доходы от оказания платных услуг получателями средств бюджета.</w:t>
      </w:r>
    </w:p>
    <w:p w14:paraId="65767608" w14:textId="77777777" w:rsidR="00BA6948" w:rsidRPr="00711BF1" w:rsidRDefault="00BA6948" w:rsidP="00711BF1">
      <w:pPr>
        <w:autoSpaceDE w:val="0"/>
        <w:autoSpaceDN w:val="0"/>
        <w:adjustRightInd w:val="0"/>
        <w:jc w:val="both"/>
        <w:rPr>
          <w:sz w:val="20"/>
          <w:szCs w:val="20"/>
        </w:rPr>
      </w:pPr>
    </w:p>
    <w:p w14:paraId="0C9AF756" w14:textId="77777777" w:rsidR="00BA6948" w:rsidRPr="00711BF1" w:rsidRDefault="00BA6948" w:rsidP="00711BF1">
      <w:pPr>
        <w:jc w:val="center"/>
        <w:rPr>
          <w:bCs/>
          <w:sz w:val="20"/>
          <w:szCs w:val="20"/>
        </w:rPr>
      </w:pPr>
      <w:r w:rsidRPr="00711BF1">
        <w:rPr>
          <w:bCs/>
          <w:sz w:val="20"/>
          <w:szCs w:val="20"/>
        </w:rPr>
        <w:t>Налог на доходы физических лиц</w:t>
      </w:r>
    </w:p>
    <w:p w14:paraId="300F5D55" w14:textId="77777777" w:rsidR="00BA6948" w:rsidRPr="00711BF1" w:rsidRDefault="00BA6948" w:rsidP="00711BF1">
      <w:pPr>
        <w:jc w:val="both"/>
        <w:rPr>
          <w:sz w:val="20"/>
          <w:szCs w:val="20"/>
        </w:rPr>
      </w:pPr>
      <w:r w:rsidRPr="00711BF1">
        <w:rPr>
          <w:sz w:val="20"/>
          <w:szCs w:val="20"/>
        </w:rPr>
        <w:t>При расчете прогнозных назначений по доходам учтены установленные Законом Новосибирской области «О единых нормативах отчислений в бюджеты муниципальных образований Новосибирской области от региональных налогов и межбюджетных трансфертах между областным бюджетом Новосибирской области и бюджетами муниципальных образований Новосибирской области» на 2023 – 2025 годы единые нормативы отчислений от налога на доходы физических лиц в бюджеты муниципальных районов и городских округов в размере 20% и дополнительный норматив отчислений на 2023 год- 28,98 %, на 2024 год- 20,50 %, на 2025 год- 20,22 %.</w:t>
      </w:r>
    </w:p>
    <w:p w14:paraId="587C5D78" w14:textId="77777777" w:rsidR="00BA6948" w:rsidRPr="00711BF1" w:rsidRDefault="00BA6948" w:rsidP="00711BF1">
      <w:pPr>
        <w:jc w:val="both"/>
        <w:rPr>
          <w:sz w:val="20"/>
          <w:szCs w:val="20"/>
        </w:rPr>
      </w:pPr>
      <w:r w:rsidRPr="00711BF1">
        <w:rPr>
          <w:sz w:val="20"/>
          <w:szCs w:val="20"/>
        </w:rPr>
        <w:t>Кроме того, решением 20-ой сессии Совета депутатов Куйбышевского муниципального района от 04.08.2022г №3 согласована замена части дотации на выравнивание бюджетной обеспеченности по МО город Куйбышев Куйбышевского района Новосибирской области на дополнительный норматив отчислений от налога на доходы физических лиц в 2023 году и плановый период 2024 и 2025 годах в объеме 70%. Таким образом, норматив отчислений налога на доходы физических лиц в муниципальном районе уменьшиться в 2023 году на 6,19%, в 2024 году на 3,66%, в 2025 году на     3,43 % и составит в 2023году -22,79%, на 2024год -16,84%, на 2025год -16,79%.</w:t>
      </w:r>
    </w:p>
    <w:p w14:paraId="361AAB65" w14:textId="77777777" w:rsidR="00BA6948" w:rsidRPr="00711BF1" w:rsidRDefault="00BA6948" w:rsidP="00711BF1">
      <w:pPr>
        <w:autoSpaceDE w:val="0"/>
        <w:autoSpaceDN w:val="0"/>
        <w:adjustRightInd w:val="0"/>
        <w:jc w:val="both"/>
        <w:rPr>
          <w:sz w:val="20"/>
          <w:szCs w:val="20"/>
        </w:rPr>
      </w:pPr>
      <w:r w:rsidRPr="00711BF1">
        <w:rPr>
          <w:sz w:val="20"/>
          <w:szCs w:val="20"/>
        </w:rPr>
        <w:t>При прогнозировании поступления налога на доходы физических лиц в доходную часть районного бюджета на 2023 год были учтены следующие показатели:</w:t>
      </w:r>
    </w:p>
    <w:p w14:paraId="382E23A0" w14:textId="77777777" w:rsidR="00BA6948" w:rsidRPr="00711BF1" w:rsidRDefault="00BA6948" w:rsidP="00711BF1">
      <w:pPr>
        <w:autoSpaceDE w:val="0"/>
        <w:autoSpaceDN w:val="0"/>
        <w:adjustRightInd w:val="0"/>
        <w:jc w:val="both"/>
        <w:rPr>
          <w:sz w:val="20"/>
          <w:szCs w:val="20"/>
        </w:rPr>
      </w:pPr>
      <w:r w:rsidRPr="00711BF1">
        <w:rPr>
          <w:sz w:val="20"/>
          <w:szCs w:val="20"/>
        </w:rPr>
        <w:t>-ожидаемое поступление налога за 2022 год, рассчитанное исходя из фактического поступления текущего года;</w:t>
      </w:r>
    </w:p>
    <w:p w14:paraId="5D19741C" w14:textId="77777777" w:rsidR="00BA6948" w:rsidRPr="00711BF1" w:rsidRDefault="00BA6948" w:rsidP="00711BF1">
      <w:pPr>
        <w:autoSpaceDE w:val="0"/>
        <w:autoSpaceDN w:val="0"/>
        <w:adjustRightInd w:val="0"/>
        <w:jc w:val="both"/>
        <w:rPr>
          <w:sz w:val="20"/>
          <w:szCs w:val="20"/>
        </w:rPr>
      </w:pPr>
      <w:r w:rsidRPr="00711BF1">
        <w:rPr>
          <w:sz w:val="20"/>
          <w:szCs w:val="20"/>
        </w:rPr>
        <w:t>-бюджетообразующие показатели: (фонд оплаты труда, валовый совокупный доход), а также льгот, предусмотренных законодательством по стандартным, социальным и имущественным вычетам;</w:t>
      </w:r>
    </w:p>
    <w:p w14:paraId="34883ED9" w14:textId="77777777" w:rsidR="00BA6948" w:rsidRPr="00711BF1" w:rsidRDefault="00BA6948" w:rsidP="00711BF1">
      <w:pPr>
        <w:autoSpaceDE w:val="0"/>
        <w:autoSpaceDN w:val="0"/>
        <w:adjustRightInd w:val="0"/>
        <w:jc w:val="both"/>
        <w:rPr>
          <w:sz w:val="20"/>
          <w:szCs w:val="20"/>
        </w:rPr>
      </w:pPr>
      <w:r w:rsidRPr="00711BF1">
        <w:rPr>
          <w:sz w:val="20"/>
          <w:szCs w:val="20"/>
        </w:rPr>
        <w:t>-рост реальной заработной платы, учтенный в прогнозе социально-экономического развития Куйбышевского муниципального района на 2023 год и плановый период 2024 и 2025 годов.</w:t>
      </w:r>
    </w:p>
    <w:p w14:paraId="69DFDB27" w14:textId="77777777" w:rsidR="00BA6948" w:rsidRPr="00711BF1" w:rsidRDefault="00BA6948" w:rsidP="00711BF1">
      <w:pPr>
        <w:autoSpaceDE w:val="0"/>
        <w:autoSpaceDN w:val="0"/>
        <w:adjustRightInd w:val="0"/>
        <w:jc w:val="both"/>
        <w:rPr>
          <w:sz w:val="20"/>
          <w:szCs w:val="20"/>
        </w:rPr>
      </w:pPr>
      <w:r w:rsidRPr="00711BF1">
        <w:rPr>
          <w:sz w:val="20"/>
          <w:szCs w:val="20"/>
        </w:rPr>
        <w:t>Таким образом, сумма налога на доходы физических лиц составит:</w:t>
      </w:r>
    </w:p>
    <w:p w14:paraId="4BE75C95" w14:textId="77777777" w:rsidR="00BA6948" w:rsidRPr="00711BF1" w:rsidRDefault="00BA6948" w:rsidP="00711BF1">
      <w:pPr>
        <w:tabs>
          <w:tab w:val="left" w:pos="850"/>
        </w:tabs>
        <w:autoSpaceDE w:val="0"/>
        <w:autoSpaceDN w:val="0"/>
        <w:adjustRightInd w:val="0"/>
        <w:jc w:val="both"/>
        <w:rPr>
          <w:sz w:val="20"/>
          <w:szCs w:val="20"/>
        </w:rPr>
      </w:pPr>
      <w:r w:rsidRPr="00711BF1">
        <w:rPr>
          <w:sz w:val="20"/>
          <w:szCs w:val="20"/>
        </w:rPr>
        <w:t>-</w:t>
      </w:r>
      <w:r w:rsidRPr="00711BF1">
        <w:rPr>
          <w:sz w:val="20"/>
          <w:szCs w:val="20"/>
        </w:rPr>
        <w:tab/>
        <w:t>на 2023 год в сумме 336 млн. 820 тыс.100 рублей;</w:t>
      </w:r>
    </w:p>
    <w:p w14:paraId="05D78BCF" w14:textId="77777777" w:rsidR="00BA6948" w:rsidRPr="00711BF1" w:rsidRDefault="00BA6948" w:rsidP="00711BF1">
      <w:pPr>
        <w:tabs>
          <w:tab w:val="left" w:pos="850"/>
        </w:tabs>
        <w:autoSpaceDE w:val="0"/>
        <w:autoSpaceDN w:val="0"/>
        <w:adjustRightInd w:val="0"/>
        <w:jc w:val="both"/>
        <w:rPr>
          <w:sz w:val="20"/>
          <w:szCs w:val="20"/>
        </w:rPr>
      </w:pPr>
      <w:r w:rsidRPr="00711BF1">
        <w:rPr>
          <w:sz w:val="20"/>
          <w:szCs w:val="20"/>
        </w:rPr>
        <w:t>- на 2024 год в сумме 311 млн. 683 тыс.200 рублей;</w:t>
      </w:r>
    </w:p>
    <w:p w14:paraId="391B4935" w14:textId="77777777" w:rsidR="00BA6948" w:rsidRPr="00711BF1" w:rsidRDefault="00BA6948" w:rsidP="00711BF1">
      <w:pPr>
        <w:widowControl w:val="0"/>
        <w:numPr>
          <w:ilvl w:val="0"/>
          <w:numId w:val="20"/>
        </w:numPr>
        <w:tabs>
          <w:tab w:val="left" w:pos="902"/>
        </w:tabs>
        <w:autoSpaceDE w:val="0"/>
        <w:autoSpaceDN w:val="0"/>
        <w:adjustRightInd w:val="0"/>
        <w:jc w:val="both"/>
        <w:rPr>
          <w:sz w:val="20"/>
          <w:szCs w:val="20"/>
        </w:rPr>
      </w:pPr>
      <w:r w:rsidRPr="00711BF1">
        <w:rPr>
          <w:sz w:val="20"/>
          <w:szCs w:val="20"/>
        </w:rPr>
        <w:t>на 2025 год в сумме 334 млн.861 тыс.900 рублей.</w:t>
      </w:r>
    </w:p>
    <w:p w14:paraId="66D45B41" w14:textId="77777777" w:rsidR="00BA6948" w:rsidRPr="00711BF1" w:rsidRDefault="00BA6948" w:rsidP="00711BF1">
      <w:pPr>
        <w:tabs>
          <w:tab w:val="left" w:pos="902"/>
        </w:tabs>
        <w:autoSpaceDE w:val="0"/>
        <w:autoSpaceDN w:val="0"/>
        <w:adjustRightInd w:val="0"/>
        <w:jc w:val="center"/>
        <w:rPr>
          <w:sz w:val="20"/>
          <w:szCs w:val="20"/>
        </w:rPr>
      </w:pPr>
    </w:p>
    <w:p w14:paraId="7BBDC71E" w14:textId="77777777" w:rsidR="00BA6948" w:rsidRPr="00711BF1" w:rsidRDefault="00BA6948" w:rsidP="00711BF1">
      <w:pPr>
        <w:tabs>
          <w:tab w:val="left" w:pos="902"/>
        </w:tabs>
        <w:autoSpaceDE w:val="0"/>
        <w:autoSpaceDN w:val="0"/>
        <w:adjustRightInd w:val="0"/>
        <w:jc w:val="center"/>
        <w:rPr>
          <w:sz w:val="20"/>
          <w:szCs w:val="20"/>
        </w:rPr>
      </w:pPr>
      <w:r w:rsidRPr="00711BF1">
        <w:rPr>
          <w:sz w:val="20"/>
          <w:szCs w:val="20"/>
        </w:rPr>
        <w:t>Акцизы по подакцизным товарам (продукции)</w:t>
      </w:r>
    </w:p>
    <w:p w14:paraId="3A8CC96D" w14:textId="77777777" w:rsidR="00BA6948" w:rsidRPr="00711BF1" w:rsidRDefault="00BA6948" w:rsidP="00711BF1">
      <w:pPr>
        <w:tabs>
          <w:tab w:val="left" w:pos="902"/>
        </w:tabs>
        <w:autoSpaceDE w:val="0"/>
        <w:autoSpaceDN w:val="0"/>
        <w:adjustRightInd w:val="0"/>
        <w:jc w:val="both"/>
        <w:rPr>
          <w:sz w:val="20"/>
          <w:szCs w:val="20"/>
        </w:rPr>
      </w:pPr>
      <w:r w:rsidRPr="00711BF1">
        <w:rPr>
          <w:sz w:val="20"/>
          <w:szCs w:val="20"/>
        </w:rPr>
        <w:t>Акцизы по подакцизным товарам (продукции) на 2023 год рассчитаны в общей сумме 4 млн.422 тыс. 240 руб.; на 2024 год- 4 млн. 774 тыс. 650 руб.; на 2025 год- 5 млн. 621 тыс.300 тыс. руб.</w:t>
      </w:r>
    </w:p>
    <w:p w14:paraId="46183A6E" w14:textId="77777777" w:rsidR="00BA6948" w:rsidRPr="00711BF1" w:rsidRDefault="00BA6948" w:rsidP="00711BF1">
      <w:pPr>
        <w:tabs>
          <w:tab w:val="left" w:pos="902"/>
        </w:tabs>
        <w:autoSpaceDE w:val="0"/>
        <w:autoSpaceDN w:val="0"/>
        <w:adjustRightInd w:val="0"/>
        <w:jc w:val="both"/>
        <w:rPr>
          <w:sz w:val="20"/>
          <w:szCs w:val="20"/>
        </w:rPr>
      </w:pPr>
      <w:r w:rsidRPr="00711BF1">
        <w:rPr>
          <w:sz w:val="20"/>
          <w:szCs w:val="20"/>
        </w:rPr>
        <w:t>В прогнозе поступления налогов по акцизам по подакцизным товарам (продукции), учтены поступления в бюджет Куйбышевского муниципального района:</w:t>
      </w:r>
    </w:p>
    <w:p w14:paraId="2A867404" w14:textId="77777777" w:rsidR="00BA6948" w:rsidRPr="00711BF1" w:rsidRDefault="00BA6948" w:rsidP="00711BF1">
      <w:pPr>
        <w:tabs>
          <w:tab w:val="left" w:pos="902"/>
        </w:tabs>
        <w:autoSpaceDE w:val="0"/>
        <w:autoSpaceDN w:val="0"/>
        <w:adjustRightInd w:val="0"/>
        <w:jc w:val="both"/>
        <w:rPr>
          <w:sz w:val="20"/>
          <w:szCs w:val="20"/>
        </w:rPr>
      </w:pPr>
      <w:r w:rsidRPr="00711BF1">
        <w:rPr>
          <w:sz w:val="20"/>
          <w:szCs w:val="20"/>
        </w:rPr>
        <w:t>-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2023 год в сумме 2млн.157 тыс.830 руб.; на 2024 год в сумме 2 млн.373 тыс. 70 руб.; на 2025 год- 2 млн.811 тыс.490 руб.;</w:t>
      </w:r>
    </w:p>
    <w:p w14:paraId="031D8012" w14:textId="77777777" w:rsidR="00BA6948" w:rsidRPr="00711BF1" w:rsidRDefault="00BA6948" w:rsidP="00711BF1">
      <w:pPr>
        <w:tabs>
          <w:tab w:val="left" w:pos="902"/>
        </w:tabs>
        <w:autoSpaceDE w:val="0"/>
        <w:autoSpaceDN w:val="0"/>
        <w:adjustRightInd w:val="0"/>
        <w:jc w:val="both"/>
        <w:rPr>
          <w:sz w:val="20"/>
          <w:szCs w:val="20"/>
        </w:rPr>
      </w:pPr>
      <w:r w:rsidRPr="00711BF1">
        <w:rPr>
          <w:sz w:val="20"/>
          <w:szCs w:val="20"/>
        </w:rPr>
        <w:t>-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2023 год в сумме 14 тыс.160 руб.; на 2024 год в сумме 14 тыс.910 руб.; на 2025 год- 17 тыс.140 руб.;</w:t>
      </w:r>
    </w:p>
    <w:p w14:paraId="1DC6D203" w14:textId="77777777" w:rsidR="00BA6948" w:rsidRPr="00711BF1" w:rsidRDefault="00BA6948" w:rsidP="00711BF1">
      <w:pPr>
        <w:tabs>
          <w:tab w:val="left" w:pos="902"/>
        </w:tabs>
        <w:autoSpaceDE w:val="0"/>
        <w:autoSpaceDN w:val="0"/>
        <w:adjustRightInd w:val="0"/>
        <w:jc w:val="both"/>
        <w:rPr>
          <w:sz w:val="20"/>
          <w:szCs w:val="20"/>
        </w:rPr>
      </w:pPr>
      <w:r w:rsidRPr="00711BF1">
        <w:rPr>
          <w:sz w:val="20"/>
          <w:szCs w:val="20"/>
        </w:rPr>
        <w:t>-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2023 год в сумме 2 млн.507 тыс.960руб.; на 2024 год в сумме 2 млн 660 тыс.410руб.; на 2025 год в сумме 3млн.93 тыс.790 руб.;</w:t>
      </w:r>
    </w:p>
    <w:p w14:paraId="6F737BA8" w14:textId="77777777" w:rsidR="00BA6948" w:rsidRPr="00711BF1" w:rsidRDefault="00BA6948" w:rsidP="00711BF1">
      <w:pPr>
        <w:tabs>
          <w:tab w:val="left" w:pos="902"/>
        </w:tabs>
        <w:autoSpaceDE w:val="0"/>
        <w:autoSpaceDN w:val="0"/>
        <w:adjustRightInd w:val="0"/>
        <w:jc w:val="both"/>
        <w:rPr>
          <w:sz w:val="20"/>
          <w:szCs w:val="20"/>
        </w:rPr>
      </w:pPr>
      <w:r w:rsidRPr="00711BF1">
        <w:rPr>
          <w:sz w:val="20"/>
          <w:szCs w:val="20"/>
        </w:rPr>
        <w:t>-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2023 год в сумме (-257 тыс.710руб); на 2024 год в сумме (- 273 тыс.740 руб.); на 2025 год в сумме (- 301 тыс.120 руб.).</w:t>
      </w:r>
    </w:p>
    <w:p w14:paraId="3C5BC036" w14:textId="77777777" w:rsidR="00BA6948" w:rsidRPr="00711BF1" w:rsidRDefault="00BA6948" w:rsidP="00711BF1">
      <w:pPr>
        <w:tabs>
          <w:tab w:val="left" w:pos="902"/>
        </w:tabs>
        <w:autoSpaceDE w:val="0"/>
        <w:autoSpaceDN w:val="0"/>
        <w:adjustRightInd w:val="0"/>
        <w:jc w:val="both"/>
        <w:rPr>
          <w:sz w:val="20"/>
          <w:szCs w:val="20"/>
        </w:rPr>
      </w:pPr>
    </w:p>
    <w:p w14:paraId="26E9ABEA" w14:textId="77777777" w:rsidR="00BA6948" w:rsidRPr="00711BF1" w:rsidRDefault="00BA6948" w:rsidP="00711BF1">
      <w:pPr>
        <w:autoSpaceDE w:val="0"/>
        <w:autoSpaceDN w:val="0"/>
        <w:adjustRightInd w:val="0"/>
        <w:jc w:val="center"/>
        <w:rPr>
          <w:bCs/>
          <w:sz w:val="20"/>
          <w:szCs w:val="20"/>
        </w:rPr>
      </w:pPr>
      <w:r w:rsidRPr="00711BF1">
        <w:rPr>
          <w:bCs/>
          <w:sz w:val="20"/>
          <w:szCs w:val="20"/>
        </w:rPr>
        <w:t>Налоги на совокупный доход</w:t>
      </w:r>
    </w:p>
    <w:p w14:paraId="6D74F0BE" w14:textId="77777777" w:rsidR="00BA6948" w:rsidRPr="00711BF1" w:rsidRDefault="00BA6948" w:rsidP="00711BF1">
      <w:pPr>
        <w:autoSpaceDE w:val="0"/>
        <w:autoSpaceDN w:val="0"/>
        <w:adjustRightInd w:val="0"/>
        <w:jc w:val="both"/>
        <w:rPr>
          <w:sz w:val="20"/>
          <w:szCs w:val="20"/>
        </w:rPr>
      </w:pPr>
      <w:r w:rsidRPr="00711BF1">
        <w:rPr>
          <w:sz w:val="20"/>
          <w:szCs w:val="20"/>
        </w:rPr>
        <w:lastRenderedPageBreak/>
        <w:t>Налоги на совокупный доход на 2023 год рассчитаны в общей сумме 61 млн.598 тыс. рублей, на 2024 год – 64 млн.320 тыс. рублей; на 2025 год- 68 млн.624 тыс. рублей.</w:t>
      </w:r>
    </w:p>
    <w:p w14:paraId="3A44A6D4" w14:textId="77777777" w:rsidR="00BA6948" w:rsidRPr="00711BF1" w:rsidRDefault="00BA6948" w:rsidP="00711BF1">
      <w:pPr>
        <w:autoSpaceDE w:val="0"/>
        <w:autoSpaceDN w:val="0"/>
        <w:adjustRightInd w:val="0"/>
        <w:jc w:val="both"/>
        <w:rPr>
          <w:sz w:val="20"/>
          <w:szCs w:val="20"/>
        </w:rPr>
      </w:pPr>
      <w:r w:rsidRPr="00711BF1">
        <w:rPr>
          <w:sz w:val="20"/>
          <w:szCs w:val="20"/>
        </w:rPr>
        <w:t>В прогнозе поступления налогов на совокупный доход учтены поступления в бюджет Куйбышевского района:</w:t>
      </w:r>
    </w:p>
    <w:p w14:paraId="76C0EBF4" w14:textId="77777777" w:rsidR="00BA6948" w:rsidRPr="00711BF1" w:rsidRDefault="00BA6948" w:rsidP="00711BF1">
      <w:pPr>
        <w:autoSpaceDE w:val="0"/>
        <w:autoSpaceDN w:val="0"/>
        <w:adjustRightInd w:val="0"/>
        <w:jc w:val="both"/>
        <w:rPr>
          <w:sz w:val="20"/>
          <w:szCs w:val="20"/>
        </w:rPr>
      </w:pPr>
      <w:r w:rsidRPr="00711BF1">
        <w:rPr>
          <w:sz w:val="20"/>
          <w:szCs w:val="20"/>
        </w:rPr>
        <w:t>-налога, взимаемого в связи с применением упрощенной системой налогообложения по нормативу 50% на 2023 год в сумме 51 млн.73 тыс. руб.; на 2024 год - в сумме 53 млн.323 тыс. рублей; на 2025 год- 57 млн.195 тыс. рублей;</w:t>
      </w:r>
    </w:p>
    <w:p w14:paraId="6228E0C8" w14:textId="77777777" w:rsidR="00BA6948" w:rsidRPr="00711BF1" w:rsidRDefault="00BA6948" w:rsidP="00711BF1">
      <w:pPr>
        <w:autoSpaceDE w:val="0"/>
        <w:autoSpaceDN w:val="0"/>
        <w:adjustRightInd w:val="0"/>
        <w:jc w:val="both"/>
        <w:rPr>
          <w:sz w:val="20"/>
          <w:szCs w:val="20"/>
        </w:rPr>
      </w:pPr>
      <w:r w:rsidRPr="00711BF1">
        <w:rPr>
          <w:sz w:val="20"/>
          <w:szCs w:val="20"/>
        </w:rPr>
        <w:t>-единого сельскохозяйственного налога по нормативу 50% на 2023 год в сумме 783 тыс. рублей; на 2024 год - в сумме 807 тыс. рублей; на 2025 год в сумме 831 тыс.рублей.</w:t>
      </w:r>
    </w:p>
    <w:p w14:paraId="55443D49" w14:textId="77777777" w:rsidR="00BA6948" w:rsidRPr="00711BF1" w:rsidRDefault="00BA6948" w:rsidP="00711BF1">
      <w:pPr>
        <w:autoSpaceDE w:val="0"/>
        <w:autoSpaceDN w:val="0"/>
        <w:adjustRightInd w:val="0"/>
        <w:jc w:val="both"/>
        <w:rPr>
          <w:sz w:val="20"/>
          <w:szCs w:val="20"/>
        </w:rPr>
      </w:pPr>
      <w:r w:rsidRPr="00711BF1">
        <w:rPr>
          <w:sz w:val="20"/>
          <w:szCs w:val="20"/>
        </w:rPr>
        <w:t>Прогноз единого сельскохозяйственного налога на 2023 год рассчитан на основе ожидаемого поступления в 2022 году (исходя из начисленного налога за 2021 год), а также фактического поступления налога за 2022год.</w:t>
      </w:r>
    </w:p>
    <w:p w14:paraId="35EFF130" w14:textId="77777777" w:rsidR="00BA6948" w:rsidRPr="00711BF1" w:rsidRDefault="00BA6948" w:rsidP="00711BF1">
      <w:pPr>
        <w:autoSpaceDE w:val="0"/>
        <w:autoSpaceDN w:val="0"/>
        <w:adjustRightInd w:val="0"/>
        <w:jc w:val="both"/>
        <w:rPr>
          <w:sz w:val="20"/>
          <w:szCs w:val="20"/>
        </w:rPr>
      </w:pPr>
      <w:r w:rsidRPr="00711BF1">
        <w:rPr>
          <w:sz w:val="20"/>
          <w:szCs w:val="20"/>
        </w:rPr>
        <w:t>-налог, взимаемый в связи с применением патентной системы налогообложения по нормативу 100% на 2023 год в сумме 9млн.742тыс.руб.; на 2024 год в сумме 10млн.190 тыс.руб.; на 2025 год в сумме 10млн. 598 тыс. руб.;</w:t>
      </w:r>
    </w:p>
    <w:p w14:paraId="510485D8" w14:textId="77777777" w:rsidR="00BA6948" w:rsidRPr="00711BF1" w:rsidRDefault="00BA6948" w:rsidP="00711BF1">
      <w:pPr>
        <w:autoSpaceDE w:val="0"/>
        <w:autoSpaceDN w:val="0"/>
        <w:adjustRightInd w:val="0"/>
        <w:jc w:val="both"/>
        <w:rPr>
          <w:sz w:val="20"/>
          <w:szCs w:val="20"/>
        </w:rPr>
      </w:pPr>
      <w:r w:rsidRPr="00711BF1">
        <w:rPr>
          <w:sz w:val="20"/>
          <w:szCs w:val="20"/>
        </w:rPr>
        <w:t>Расчет прогноза налога, взимаемого в связи с применением патентной системы налогообложения, на 2023 год произведен на основе ожидаемого поступления налога в 2022 году с учетом прогнозируемого уровня инфляции и количества плательщиков налога.</w:t>
      </w:r>
    </w:p>
    <w:p w14:paraId="358F8D48" w14:textId="77777777" w:rsidR="00BA6948" w:rsidRPr="00711BF1" w:rsidRDefault="00BA6948" w:rsidP="00711BF1">
      <w:pPr>
        <w:autoSpaceDE w:val="0"/>
        <w:autoSpaceDN w:val="0"/>
        <w:adjustRightInd w:val="0"/>
        <w:jc w:val="both"/>
        <w:rPr>
          <w:sz w:val="20"/>
          <w:szCs w:val="20"/>
        </w:rPr>
      </w:pPr>
    </w:p>
    <w:p w14:paraId="5F2BC684" w14:textId="77777777" w:rsidR="00BA6948" w:rsidRPr="00711BF1" w:rsidRDefault="00BA6948" w:rsidP="00711BF1">
      <w:pPr>
        <w:autoSpaceDE w:val="0"/>
        <w:autoSpaceDN w:val="0"/>
        <w:adjustRightInd w:val="0"/>
        <w:jc w:val="center"/>
        <w:rPr>
          <w:sz w:val="20"/>
          <w:szCs w:val="20"/>
        </w:rPr>
      </w:pPr>
      <w:r w:rsidRPr="00711BF1">
        <w:rPr>
          <w:sz w:val="20"/>
          <w:szCs w:val="20"/>
        </w:rPr>
        <w:t>Транспортный налог</w:t>
      </w:r>
    </w:p>
    <w:p w14:paraId="2D6B9B1C" w14:textId="77777777" w:rsidR="00BA6948" w:rsidRPr="00711BF1" w:rsidRDefault="00BA6948" w:rsidP="00711BF1">
      <w:pPr>
        <w:autoSpaceDE w:val="0"/>
        <w:autoSpaceDN w:val="0"/>
        <w:adjustRightInd w:val="0"/>
        <w:jc w:val="both"/>
        <w:rPr>
          <w:sz w:val="20"/>
          <w:szCs w:val="20"/>
        </w:rPr>
      </w:pPr>
      <w:r w:rsidRPr="00711BF1">
        <w:rPr>
          <w:sz w:val="20"/>
          <w:szCs w:val="20"/>
        </w:rPr>
        <w:t>Расчет прогноза транспортного налога произведен по установленному Законом Новосибирской области «О единых нормативах отчислений в бюджеты муниципальных образований Новосибирской области от региональных налогов и межбюджетных трансфертах между областным бюджетом Новосибирской области и бюджетами муниципальных образований Новосибирской области» нормативу (45%) на 2023 год в сумме 18млн. 405 тыс.600 рублей; на 2024 год - в сумме 18 млн.405 тыс.600 рублей; на 2025 год в сумме 18млн.405 тыс.600 рублей.</w:t>
      </w:r>
    </w:p>
    <w:p w14:paraId="142A3CE5" w14:textId="77777777" w:rsidR="00BA6948" w:rsidRPr="00711BF1" w:rsidRDefault="00BA6948" w:rsidP="00711BF1">
      <w:pPr>
        <w:autoSpaceDE w:val="0"/>
        <w:autoSpaceDN w:val="0"/>
        <w:adjustRightInd w:val="0"/>
        <w:jc w:val="both"/>
        <w:rPr>
          <w:bCs/>
          <w:sz w:val="20"/>
          <w:szCs w:val="20"/>
        </w:rPr>
      </w:pPr>
    </w:p>
    <w:p w14:paraId="336EC7C0" w14:textId="77777777" w:rsidR="00BA6948" w:rsidRPr="00711BF1" w:rsidRDefault="00BA6948" w:rsidP="00711BF1">
      <w:pPr>
        <w:autoSpaceDE w:val="0"/>
        <w:autoSpaceDN w:val="0"/>
        <w:adjustRightInd w:val="0"/>
        <w:jc w:val="both"/>
        <w:rPr>
          <w:bCs/>
          <w:sz w:val="20"/>
          <w:szCs w:val="20"/>
        </w:rPr>
      </w:pPr>
      <w:r w:rsidRPr="00711BF1">
        <w:rPr>
          <w:bCs/>
          <w:sz w:val="20"/>
          <w:szCs w:val="20"/>
        </w:rPr>
        <w:t>Государственная пошлина</w:t>
      </w:r>
    </w:p>
    <w:p w14:paraId="3BF1F12F" w14:textId="77777777" w:rsidR="00BA6948" w:rsidRPr="00711BF1" w:rsidRDefault="00BA6948" w:rsidP="00711BF1">
      <w:pPr>
        <w:widowControl w:val="0"/>
        <w:autoSpaceDE w:val="0"/>
        <w:autoSpaceDN w:val="0"/>
        <w:adjustRightInd w:val="0"/>
        <w:jc w:val="both"/>
        <w:rPr>
          <w:sz w:val="20"/>
          <w:szCs w:val="20"/>
        </w:rPr>
      </w:pPr>
      <w:r w:rsidRPr="00711BF1">
        <w:rPr>
          <w:sz w:val="20"/>
          <w:szCs w:val="20"/>
        </w:rPr>
        <w:t xml:space="preserve">Расчет прогнозной суммы государственной пошлины выполнен исходя из оценки поступлений 2022 года, динамики поступлений, ставок и количества заявителей. Государственная пошлина планируется на 2023 год в сумме 6 млн. 776 тыс.400 руб., на 2024 год в сумме 7 млн.16 тыс.600 руб., на 2025 год в сумме 7 млн. 282 тыс.700руб. </w:t>
      </w:r>
    </w:p>
    <w:p w14:paraId="4BBE6925" w14:textId="77777777" w:rsidR="00BA6948" w:rsidRPr="00711BF1" w:rsidRDefault="00BA6948" w:rsidP="00711BF1">
      <w:pPr>
        <w:widowControl w:val="0"/>
        <w:autoSpaceDE w:val="0"/>
        <w:autoSpaceDN w:val="0"/>
        <w:adjustRightInd w:val="0"/>
        <w:jc w:val="both"/>
        <w:rPr>
          <w:sz w:val="20"/>
          <w:szCs w:val="20"/>
        </w:rPr>
      </w:pPr>
      <w:r w:rsidRPr="00711BF1">
        <w:rPr>
          <w:sz w:val="20"/>
          <w:szCs w:val="20"/>
        </w:rPr>
        <w:t>В том числе:</w:t>
      </w:r>
    </w:p>
    <w:p w14:paraId="62D49ECF" w14:textId="77777777" w:rsidR="00BA6948" w:rsidRPr="00711BF1" w:rsidRDefault="00BA6948" w:rsidP="00711BF1">
      <w:pPr>
        <w:widowControl w:val="0"/>
        <w:autoSpaceDE w:val="0"/>
        <w:autoSpaceDN w:val="0"/>
        <w:adjustRightInd w:val="0"/>
        <w:jc w:val="both"/>
        <w:rPr>
          <w:sz w:val="20"/>
          <w:szCs w:val="20"/>
        </w:rPr>
      </w:pPr>
      <w:r w:rsidRPr="00711BF1">
        <w:rPr>
          <w:sz w:val="20"/>
          <w:szCs w:val="20"/>
        </w:rPr>
        <w:t xml:space="preserve">Поступление государственной пошлины по делам, рассматриваемым в судах общей юрисдикции, мировыми судьями в доход районного бюджета запланировано на 2023 год в сумме 6 млн. 771 тыс.400 руб., на 2024 год в сумме 7 млн.1 тыс.600 руб., на 2025 год в сумме 7 млн. 267 тыс.700руб. </w:t>
      </w:r>
    </w:p>
    <w:p w14:paraId="11DD5A65" w14:textId="77777777" w:rsidR="00BA6948" w:rsidRPr="00711BF1" w:rsidRDefault="00BA6948" w:rsidP="00711BF1">
      <w:pPr>
        <w:autoSpaceDE w:val="0"/>
        <w:autoSpaceDN w:val="0"/>
        <w:adjustRightInd w:val="0"/>
        <w:jc w:val="both"/>
        <w:rPr>
          <w:sz w:val="20"/>
          <w:szCs w:val="20"/>
        </w:rPr>
      </w:pPr>
      <w:r w:rsidRPr="00711BF1">
        <w:rPr>
          <w:sz w:val="20"/>
          <w:szCs w:val="20"/>
        </w:rPr>
        <w:t>Государственная пошлина за выдачу разрешения на установку рекламной конструкции планируется на 2023год в сумме 5 тыс. руб., 2024г. в сумме 15 тыс. руб. и 2025 год в сумме 15 тыс. руб.</w:t>
      </w:r>
    </w:p>
    <w:p w14:paraId="73E19D72" w14:textId="77777777" w:rsidR="00BA6948" w:rsidRPr="00711BF1" w:rsidRDefault="00BA6948" w:rsidP="00711BF1">
      <w:pPr>
        <w:autoSpaceDE w:val="0"/>
        <w:autoSpaceDN w:val="0"/>
        <w:adjustRightInd w:val="0"/>
        <w:jc w:val="both"/>
        <w:rPr>
          <w:bCs/>
          <w:sz w:val="20"/>
          <w:szCs w:val="20"/>
        </w:rPr>
      </w:pPr>
    </w:p>
    <w:p w14:paraId="31620691" w14:textId="77777777" w:rsidR="00BA6948" w:rsidRPr="00711BF1" w:rsidRDefault="00BA6948" w:rsidP="00711BF1">
      <w:pPr>
        <w:autoSpaceDE w:val="0"/>
        <w:autoSpaceDN w:val="0"/>
        <w:adjustRightInd w:val="0"/>
        <w:jc w:val="both"/>
        <w:rPr>
          <w:bCs/>
          <w:sz w:val="20"/>
          <w:szCs w:val="20"/>
        </w:rPr>
      </w:pPr>
      <w:r w:rsidRPr="00711BF1">
        <w:rPr>
          <w:bCs/>
          <w:sz w:val="20"/>
          <w:szCs w:val="20"/>
        </w:rPr>
        <w:t>Неналоговые доходы</w:t>
      </w:r>
    </w:p>
    <w:p w14:paraId="18A2AEBD" w14:textId="77777777" w:rsidR="00BA6948" w:rsidRPr="00711BF1" w:rsidRDefault="00BA6948" w:rsidP="00711BF1">
      <w:pPr>
        <w:autoSpaceDE w:val="0"/>
        <w:autoSpaceDN w:val="0"/>
        <w:adjustRightInd w:val="0"/>
        <w:jc w:val="both"/>
        <w:rPr>
          <w:sz w:val="20"/>
          <w:szCs w:val="20"/>
        </w:rPr>
      </w:pPr>
      <w:r w:rsidRPr="00711BF1">
        <w:rPr>
          <w:sz w:val="20"/>
          <w:szCs w:val="20"/>
        </w:rPr>
        <w:t>Поступление неналоговых доходов в местный бюджет планируется на 2023 год в общей сумме 57 млн.231 тыс.132 рублей; на 2024 год в сумме       59 млн.389 тыс.549 рублей; на 2025 год в сумме 61 млн.655 тыс.635 рублей.</w:t>
      </w:r>
    </w:p>
    <w:p w14:paraId="341635C5" w14:textId="77777777" w:rsidR="00BA6948" w:rsidRPr="00711BF1" w:rsidRDefault="00BA6948" w:rsidP="00711BF1">
      <w:pPr>
        <w:autoSpaceDE w:val="0"/>
        <w:autoSpaceDN w:val="0"/>
        <w:adjustRightInd w:val="0"/>
        <w:jc w:val="both"/>
        <w:rPr>
          <w:sz w:val="20"/>
          <w:szCs w:val="20"/>
        </w:rPr>
      </w:pPr>
      <w:r w:rsidRPr="00711BF1">
        <w:rPr>
          <w:sz w:val="20"/>
          <w:szCs w:val="20"/>
        </w:rPr>
        <w:t>Из них:</w:t>
      </w:r>
    </w:p>
    <w:p w14:paraId="53198761" w14:textId="77777777" w:rsidR="00BA6948" w:rsidRPr="00711BF1" w:rsidRDefault="00BA6948" w:rsidP="00711BF1">
      <w:pPr>
        <w:tabs>
          <w:tab w:val="left" w:pos="1411"/>
        </w:tabs>
        <w:autoSpaceDE w:val="0"/>
        <w:autoSpaceDN w:val="0"/>
        <w:adjustRightInd w:val="0"/>
        <w:jc w:val="both"/>
        <w:rPr>
          <w:sz w:val="20"/>
          <w:szCs w:val="20"/>
        </w:rPr>
      </w:pPr>
      <w:r w:rsidRPr="00711BF1">
        <w:rPr>
          <w:sz w:val="20"/>
          <w:szCs w:val="20"/>
        </w:rPr>
        <w:t>- Доходов от использования имущества, находящегося в государственной и муниципальной собственности на 2023 год- 2 млн.879 тыс.800 рублей; на 2024 год – 2 млн.879 тыс.800 рублей; на 2025 год-2 млн.879тыс.800 рублей.</w:t>
      </w:r>
    </w:p>
    <w:p w14:paraId="156B72A7" w14:textId="77777777" w:rsidR="00BA6948" w:rsidRPr="00711BF1" w:rsidRDefault="00BA6948" w:rsidP="00711BF1">
      <w:pPr>
        <w:tabs>
          <w:tab w:val="left" w:pos="1411"/>
        </w:tabs>
        <w:autoSpaceDE w:val="0"/>
        <w:autoSpaceDN w:val="0"/>
        <w:adjustRightInd w:val="0"/>
        <w:jc w:val="both"/>
        <w:rPr>
          <w:sz w:val="20"/>
          <w:szCs w:val="20"/>
        </w:rPr>
      </w:pPr>
      <w:r w:rsidRPr="00711BF1">
        <w:rPr>
          <w:sz w:val="20"/>
          <w:szCs w:val="20"/>
        </w:rPr>
        <w:t>Наибольший удельный вес по данному виду доходов (52,1%) занимают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Данные поступления, в соответствии с Бюджетным Кодексом Российской Федерации, подлежат зачислению в районный бюджет по нормативу 50%.</w:t>
      </w:r>
    </w:p>
    <w:p w14:paraId="561A1F0C" w14:textId="77777777" w:rsidR="00BA6948" w:rsidRPr="00711BF1" w:rsidRDefault="00BA6948" w:rsidP="00711BF1">
      <w:pPr>
        <w:tabs>
          <w:tab w:val="left" w:pos="567"/>
        </w:tabs>
        <w:autoSpaceDE w:val="0"/>
        <w:autoSpaceDN w:val="0"/>
        <w:adjustRightInd w:val="0"/>
        <w:jc w:val="both"/>
        <w:rPr>
          <w:sz w:val="20"/>
          <w:szCs w:val="20"/>
        </w:rPr>
      </w:pPr>
      <w:r w:rsidRPr="00711BF1">
        <w:rPr>
          <w:sz w:val="20"/>
          <w:szCs w:val="20"/>
        </w:rPr>
        <w:tab/>
        <w:t>- Плата за негативное воздействие на окружающую среду в суммах на 2023 год - 3млн.285 тыс.900 рублей, на 2024 год – 3 млн.417 тыс. 300 рублей, 2025 год – 3млн.554 тыс. рублей.</w:t>
      </w:r>
    </w:p>
    <w:p w14:paraId="4325F9E8" w14:textId="77777777" w:rsidR="00BA6948" w:rsidRPr="00711BF1" w:rsidRDefault="00BA6948" w:rsidP="00711BF1">
      <w:pPr>
        <w:tabs>
          <w:tab w:val="left" w:pos="567"/>
        </w:tabs>
        <w:autoSpaceDE w:val="0"/>
        <w:autoSpaceDN w:val="0"/>
        <w:adjustRightInd w:val="0"/>
        <w:jc w:val="both"/>
        <w:rPr>
          <w:sz w:val="20"/>
          <w:szCs w:val="20"/>
        </w:rPr>
      </w:pPr>
      <w:r w:rsidRPr="00711BF1">
        <w:rPr>
          <w:sz w:val="20"/>
          <w:szCs w:val="20"/>
        </w:rPr>
        <w:t xml:space="preserve"> </w:t>
      </w:r>
      <w:r w:rsidRPr="00711BF1">
        <w:rPr>
          <w:sz w:val="20"/>
          <w:szCs w:val="20"/>
        </w:rPr>
        <w:tab/>
        <w:t>- Доходов от оказания платных услуг и компенсации затрат государству в суммах на 2023 год - 47 млн. 667 тыс.432 рублей; на 2024 год-                             49 млн. 679 тыс. 449рублей; на 2025 год – 51 млн. 815тыс. 735 рублей.</w:t>
      </w:r>
    </w:p>
    <w:p w14:paraId="22F11E5D" w14:textId="77777777" w:rsidR="00BA6948" w:rsidRPr="00711BF1" w:rsidRDefault="00BA6948" w:rsidP="00711BF1">
      <w:pPr>
        <w:widowControl w:val="0"/>
        <w:autoSpaceDE w:val="0"/>
        <w:autoSpaceDN w:val="0"/>
        <w:adjustRightInd w:val="0"/>
        <w:jc w:val="both"/>
        <w:rPr>
          <w:sz w:val="20"/>
          <w:szCs w:val="20"/>
        </w:rPr>
      </w:pPr>
      <w:r w:rsidRPr="00711BF1">
        <w:rPr>
          <w:sz w:val="20"/>
          <w:szCs w:val="20"/>
        </w:rPr>
        <w:t xml:space="preserve">         -Доходы от продажи материальных и нематериальных активов запланированы в суммах на 2023 год- 970 тыс. рублей, на 2024 год- 970тыс. рублей, на 2025 год- 970 тыс. рублей.</w:t>
      </w:r>
    </w:p>
    <w:p w14:paraId="17268A8A" w14:textId="77777777" w:rsidR="00BA6948" w:rsidRPr="00711BF1" w:rsidRDefault="00BA6948" w:rsidP="00711BF1">
      <w:pPr>
        <w:widowControl w:val="0"/>
        <w:autoSpaceDE w:val="0"/>
        <w:autoSpaceDN w:val="0"/>
        <w:adjustRightInd w:val="0"/>
        <w:jc w:val="both"/>
        <w:rPr>
          <w:sz w:val="20"/>
          <w:szCs w:val="20"/>
        </w:rPr>
      </w:pPr>
      <w:r w:rsidRPr="00711BF1">
        <w:rPr>
          <w:sz w:val="20"/>
          <w:szCs w:val="20"/>
        </w:rPr>
        <w:t xml:space="preserve"> В данной подгруппе доходов наибольший удельный вес (61,8%) занимают 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В соответствии с Бюджетным Кодексом Российской Федерации данные поступления подлежат зачислению в доход муниципального района по нормативу 100%.</w:t>
      </w:r>
    </w:p>
    <w:p w14:paraId="3C9D7ED0" w14:textId="77777777" w:rsidR="00BA6948" w:rsidRPr="00711BF1" w:rsidRDefault="00BA6948" w:rsidP="00711BF1">
      <w:pPr>
        <w:widowControl w:val="0"/>
        <w:autoSpaceDE w:val="0"/>
        <w:autoSpaceDN w:val="0"/>
        <w:adjustRightInd w:val="0"/>
        <w:jc w:val="both"/>
        <w:rPr>
          <w:sz w:val="20"/>
          <w:szCs w:val="20"/>
        </w:rPr>
      </w:pPr>
      <w:r w:rsidRPr="00711BF1">
        <w:rPr>
          <w:sz w:val="20"/>
          <w:szCs w:val="20"/>
        </w:rPr>
        <w:t>- Штрафов, санкций, возмещение ущерба на 2023 год- 2 млн.428 тыс.руб.; на 2024 год- 2 млн. 443 тыс.руб.; на 2025 год- 2млн. 436 тыс.100 руб.</w:t>
      </w:r>
    </w:p>
    <w:p w14:paraId="0116D1A0" w14:textId="77777777" w:rsidR="00BA6948" w:rsidRPr="00711BF1" w:rsidRDefault="00BA6948" w:rsidP="00711BF1">
      <w:pPr>
        <w:widowControl w:val="0"/>
        <w:autoSpaceDE w:val="0"/>
        <w:autoSpaceDN w:val="0"/>
        <w:adjustRightInd w:val="0"/>
        <w:jc w:val="both"/>
        <w:rPr>
          <w:sz w:val="20"/>
          <w:szCs w:val="20"/>
        </w:rPr>
      </w:pPr>
      <w:r w:rsidRPr="00711BF1">
        <w:rPr>
          <w:sz w:val="20"/>
          <w:szCs w:val="20"/>
        </w:rPr>
        <w:t>Расчет произведен с использованием показателей прогноза социально-экономического развития Куйбышевского района, а также размеров штрафных санкций, определенных Кодексом об административных правонарушениях Российской Федерации, ожидаемого количества лиц, привлекаемых к административной ответственности, и количества постановлений о наложении административных штрафов. В связи с вступлением в силу ФЗ от 15.04.2019 №62-ФЗ «О внесении изменений в БК РФ» поступления от штрафов и санкций будут перечисляться в доход того уровня бюджета, за счет средств которого содержится орган налагающий штрафные санкции. Также учтены изменения законодательства в части установления единых нормативов отчислений для муниципальных районов Новосибирской области в размере 100% административных штрафов, предусмотренных Законом Новосибирской области от 14.02.2003 №</w:t>
      </w:r>
      <w:r w:rsidRPr="00711BF1">
        <w:rPr>
          <w:sz w:val="20"/>
          <w:szCs w:val="20"/>
          <w:lang w:val="en-US"/>
        </w:rPr>
        <w:t> </w:t>
      </w:r>
      <w:r w:rsidRPr="00711BF1">
        <w:rPr>
          <w:sz w:val="20"/>
          <w:szCs w:val="20"/>
        </w:rPr>
        <w:t xml:space="preserve">99-ОЗ «Об административных правонарушениях в Новосибирской области» и налагаемых административными комиссиями муниципальных районов. </w:t>
      </w:r>
    </w:p>
    <w:p w14:paraId="6374955B" w14:textId="77777777" w:rsidR="00BA6948" w:rsidRPr="00711BF1" w:rsidRDefault="00BA6948" w:rsidP="00711BF1">
      <w:pPr>
        <w:autoSpaceDE w:val="0"/>
        <w:autoSpaceDN w:val="0"/>
        <w:adjustRightInd w:val="0"/>
        <w:jc w:val="both"/>
        <w:rPr>
          <w:sz w:val="20"/>
          <w:szCs w:val="20"/>
        </w:rPr>
      </w:pPr>
    </w:p>
    <w:p w14:paraId="0A92A0AD" w14:textId="77777777" w:rsidR="00BA6948" w:rsidRPr="00711BF1" w:rsidRDefault="00BA6948" w:rsidP="00711BF1">
      <w:pPr>
        <w:autoSpaceDE w:val="0"/>
        <w:autoSpaceDN w:val="0"/>
        <w:adjustRightInd w:val="0"/>
        <w:jc w:val="both"/>
        <w:rPr>
          <w:sz w:val="20"/>
          <w:szCs w:val="20"/>
        </w:rPr>
      </w:pPr>
      <w:r w:rsidRPr="00711BF1">
        <w:rPr>
          <w:sz w:val="20"/>
          <w:szCs w:val="20"/>
        </w:rPr>
        <w:lastRenderedPageBreak/>
        <w:t>В доходной части местного бюджета безвозмездные поступления на 2023 год и плановый период 2024 и 2025 годы из областного бюджета планируются в соответствии с проектом областного закона «Об областном бюджете Новосибирской области на 2023 год и плановый период 2024 и 2025 годов».</w:t>
      </w:r>
    </w:p>
    <w:p w14:paraId="362AB8E8" w14:textId="77777777" w:rsidR="00BA6948" w:rsidRPr="00711BF1" w:rsidRDefault="00BA6948" w:rsidP="00711BF1">
      <w:pPr>
        <w:autoSpaceDE w:val="0"/>
        <w:autoSpaceDN w:val="0"/>
        <w:adjustRightInd w:val="0"/>
        <w:jc w:val="both"/>
        <w:rPr>
          <w:sz w:val="20"/>
          <w:szCs w:val="20"/>
        </w:rPr>
      </w:pPr>
    </w:p>
    <w:p w14:paraId="20046EA1" w14:textId="77777777" w:rsidR="00BA6948" w:rsidRPr="00711BF1" w:rsidRDefault="00BA6948" w:rsidP="00711BF1">
      <w:pPr>
        <w:autoSpaceDE w:val="0"/>
        <w:autoSpaceDN w:val="0"/>
        <w:adjustRightInd w:val="0"/>
        <w:jc w:val="both"/>
        <w:rPr>
          <w:sz w:val="20"/>
          <w:szCs w:val="20"/>
        </w:rPr>
      </w:pPr>
      <w:r w:rsidRPr="00711BF1">
        <w:rPr>
          <w:sz w:val="20"/>
          <w:szCs w:val="20"/>
        </w:rPr>
        <w:t>Общая сумма межбюджетных трансфертов составит на 2023 год- 2млр.303 млн.506 тыс. 604руб.20 коп., на 2024 год- 1млр.660 млн.872 тыс.460 руб.68коп., на 2025 год- 1млр. 650 млн. 620 тыс.98 руб.61коп.</w:t>
      </w:r>
    </w:p>
    <w:p w14:paraId="6514E1DD" w14:textId="77777777" w:rsidR="00BA6948" w:rsidRPr="00711BF1" w:rsidRDefault="00BA6948" w:rsidP="00711BF1">
      <w:pPr>
        <w:autoSpaceDE w:val="0"/>
        <w:autoSpaceDN w:val="0"/>
        <w:adjustRightInd w:val="0"/>
        <w:jc w:val="both"/>
        <w:rPr>
          <w:bCs/>
          <w:sz w:val="20"/>
          <w:szCs w:val="20"/>
        </w:rPr>
      </w:pPr>
    </w:p>
    <w:p w14:paraId="6D29D125" w14:textId="77777777" w:rsidR="00BA6948" w:rsidRPr="00711BF1" w:rsidRDefault="00BA6948" w:rsidP="00711BF1">
      <w:pPr>
        <w:autoSpaceDE w:val="0"/>
        <w:autoSpaceDN w:val="0"/>
        <w:adjustRightInd w:val="0"/>
        <w:jc w:val="both"/>
        <w:rPr>
          <w:sz w:val="20"/>
          <w:szCs w:val="20"/>
        </w:rPr>
      </w:pPr>
      <w:r w:rsidRPr="00711BF1">
        <w:rPr>
          <w:bCs/>
          <w:sz w:val="20"/>
          <w:szCs w:val="20"/>
        </w:rPr>
        <w:t xml:space="preserve">Дотация на выравнивание бюджетной обеспеченности </w:t>
      </w:r>
      <w:r w:rsidRPr="00711BF1">
        <w:rPr>
          <w:sz w:val="20"/>
          <w:szCs w:val="20"/>
        </w:rPr>
        <w:t>муниципальным образованиям рассчитывается в соответствии с порядком и методикой распределения, утвержденной Законом Новосибирской области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w:t>
      </w:r>
    </w:p>
    <w:p w14:paraId="78496DED" w14:textId="77777777" w:rsidR="00BA6948" w:rsidRPr="00711BF1" w:rsidRDefault="00BA6948" w:rsidP="00711BF1">
      <w:pPr>
        <w:autoSpaceDE w:val="0"/>
        <w:autoSpaceDN w:val="0"/>
        <w:adjustRightInd w:val="0"/>
        <w:jc w:val="both"/>
        <w:rPr>
          <w:sz w:val="20"/>
          <w:szCs w:val="20"/>
        </w:rPr>
      </w:pPr>
      <w:r w:rsidRPr="00711BF1">
        <w:rPr>
          <w:sz w:val="20"/>
          <w:szCs w:val="20"/>
        </w:rPr>
        <w:t>Объем предоставляемой дотации муниципальному району на выравнивание бюджетной обеспеченности составит сумму на 2023 год- 96млн.303 тыс.400 руб.; на 2024 г. - 58 млн.861 тыс.800 руб.; на 2025 г. - 62 млн.498 тыс. 200 руб.</w:t>
      </w:r>
    </w:p>
    <w:p w14:paraId="340B161C" w14:textId="77777777" w:rsidR="00BA6948" w:rsidRPr="00711BF1" w:rsidRDefault="00BA6948" w:rsidP="00711BF1">
      <w:pPr>
        <w:autoSpaceDE w:val="0"/>
        <w:autoSpaceDN w:val="0"/>
        <w:adjustRightInd w:val="0"/>
        <w:jc w:val="both"/>
        <w:rPr>
          <w:sz w:val="20"/>
          <w:szCs w:val="20"/>
        </w:rPr>
      </w:pPr>
      <w:r w:rsidRPr="00711BF1">
        <w:rPr>
          <w:sz w:val="20"/>
          <w:szCs w:val="20"/>
        </w:rPr>
        <w:t>Субсидии местным бюджетам Новосибирской области, предоставляются в соответствии с методиками, утвержденными нормативными правовыми актами Правительства Новосибирской области.</w:t>
      </w:r>
    </w:p>
    <w:p w14:paraId="285BF123" w14:textId="77777777" w:rsidR="00BA6948" w:rsidRPr="00711BF1" w:rsidRDefault="00BA6948" w:rsidP="00711BF1">
      <w:pPr>
        <w:autoSpaceDE w:val="0"/>
        <w:autoSpaceDN w:val="0"/>
        <w:adjustRightInd w:val="0"/>
        <w:jc w:val="both"/>
        <w:rPr>
          <w:sz w:val="20"/>
          <w:szCs w:val="20"/>
        </w:rPr>
      </w:pPr>
      <w:r w:rsidRPr="00711BF1">
        <w:rPr>
          <w:bCs/>
          <w:sz w:val="20"/>
          <w:szCs w:val="20"/>
        </w:rPr>
        <w:t xml:space="preserve">Субсидии </w:t>
      </w:r>
      <w:r w:rsidRPr="00711BF1">
        <w:rPr>
          <w:sz w:val="20"/>
          <w:szCs w:val="20"/>
        </w:rPr>
        <w:t>запланированы на 2023 год в сумме 888 млн.530тыс.616 руб.60коп., на 2024 год в сумме 266 млн.190 тыс.931руб., на 2025 год в сумме 252 млн.445 тыс.375 руб.</w:t>
      </w:r>
    </w:p>
    <w:p w14:paraId="6A3E91B2" w14:textId="77777777" w:rsidR="00BA6948" w:rsidRPr="00711BF1" w:rsidRDefault="00BA6948" w:rsidP="00711BF1">
      <w:pPr>
        <w:autoSpaceDE w:val="0"/>
        <w:autoSpaceDN w:val="0"/>
        <w:adjustRightInd w:val="0"/>
        <w:jc w:val="both"/>
        <w:rPr>
          <w:sz w:val="20"/>
          <w:szCs w:val="20"/>
        </w:rPr>
      </w:pPr>
      <w:r w:rsidRPr="00711BF1">
        <w:rPr>
          <w:sz w:val="20"/>
          <w:szCs w:val="20"/>
        </w:rPr>
        <w:t>Данные субсидии направляются на:</w:t>
      </w:r>
    </w:p>
    <w:p w14:paraId="7D684C87"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по оздоровлению детей государственной программы Новосибирской области"Социальная поддержка в Новосибирской области" – на 2023 год в сумме 2 млн.500 тыс.400рублей, на 2024 и 2025 гг – такая же сумма;</w:t>
      </w:r>
    </w:p>
    <w:p w14:paraId="254CC258" w14:textId="77777777" w:rsidR="00BA6948" w:rsidRPr="00711BF1" w:rsidRDefault="00BA6948" w:rsidP="00711BF1">
      <w:pPr>
        <w:autoSpaceDE w:val="0"/>
        <w:autoSpaceDN w:val="0"/>
        <w:adjustRightInd w:val="0"/>
        <w:jc w:val="both"/>
        <w:rPr>
          <w:sz w:val="20"/>
          <w:szCs w:val="20"/>
        </w:rPr>
      </w:pPr>
      <w:r w:rsidRPr="00711BF1">
        <w:rPr>
          <w:sz w:val="20"/>
          <w:szCs w:val="20"/>
        </w:rPr>
        <w:t xml:space="preserve"> -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том числе в целях реализации регионального проекта "Дорожная сеть (Новосибирская область)",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2023 год в сумме 33млн.565 тыс.800 руб., на 2024 год в сумме 39 млн.663 тыс.600 руб., на 2025 год в сумме 37 млн.770 тыс.900руб.;</w:t>
      </w:r>
    </w:p>
    <w:p w14:paraId="0CC861A5" w14:textId="77777777" w:rsidR="00BA6948" w:rsidRPr="00711BF1" w:rsidRDefault="00BA6948" w:rsidP="00711BF1">
      <w:pPr>
        <w:autoSpaceDE w:val="0"/>
        <w:autoSpaceDN w:val="0"/>
        <w:adjustRightInd w:val="0"/>
        <w:jc w:val="both"/>
        <w:rPr>
          <w:sz w:val="20"/>
          <w:szCs w:val="20"/>
        </w:rPr>
      </w:pPr>
      <w:r w:rsidRPr="00711BF1">
        <w:rPr>
          <w:sz w:val="20"/>
          <w:szCs w:val="20"/>
        </w:rPr>
        <w:t>-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 на 2023год в сумме 591тыс.583 руб.60коп., на 2024 и 2025 гг – по 271 тыс. 600руб.;</w:t>
      </w:r>
    </w:p>
    <w:p w14:paraId="7E56A8D7"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 на 2023г. в сумме 1млн.778тыс.700руб., на 2024 в сумме 1млн.778тыс. 700руб. и 2025 г –1млн.735тыс.500рублей;</w:t>
      </w:r>
    </w:p>
    <w:p w14:paraId="5D983F42"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2023 год в сумме 11 млн. 318 тыс.960 руб., на 2024 и 2025 гг – такая же сумма.;</w:t>
      </w:r>
    </w:p>
    <w:p w14:paraId="34BFAA42" w14:textId="77777777" w:rsidR="00BA6948" w:rsidRPr="00711BF1" w:rsidRDefault="00BA6948" w:rsidP="00711BF1">
      <w:pPr>
        <w:autoSpaceDE w:val="0"/>
        <w:autoSpaceDN w:val="0"/>
        <w:adjustRightInd w:val="0"/>
        <w:jc w:val="both"/>
        <w:rPr>
          <w:sz w:val="20"/>
          <w:szCs w:val="20"/>
        </w:rPr>
      </w:pPr>
      <w:r w:rsidRPr="00711BF1">
        <w:rPr>
          <w:sz w:val="20"/>
          <w:szCs w:val="20"/>
        </w:rPr>
        <w:t xml:space="preserve">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2023 год в сумме 926 тыс. руб. на 2024 и 2025 гг – такая же сумма;</w:t>
      </w:r>
    </w:p>
    <w:p w14:paraId="37F3734E"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2023 год в сумме 29млн.962 тыс.880руб., на 2024-2025гг такая же сумма.;</w:t>
      </w:r>
    </w:p>
    <w:p w14:paraId="119B3C33"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2023г. в сумме 6 млн.руб., на 2024 год в сумме 6млн.руб., на 2025год в сумме 6 млн. руб.;</w:t>
      </w:r>
    </w:p>
    <w:p w14:paraId="0B61213C" w14:textId="77777777" w:rsidR="00BA6948" w:rsidRPr="00711BF1" w:rsidRDefault="00BA6948" w:rsidP="00711BF1">
      <w:pPr>
        <w:autoSpaceDE w:val="0"/>
        <w:autoSpaceDN w:val="0"/>
        <w:adjustRightInd w:val="0"/>
        <w:jc w:val="both"/>
        <w:rPr>
          <w:sz w:val="20"/>
          <w:szCs w:val="20"/>
        </w:rPr>
      </w:pPr>
      <w:r w:rsidRPr="00711BF1">
        <w:rPr>
          <w:sz w:val="20"/>
          <w:szCs w:val="20"/>
        </w:rPr>
        <w:tab/>
        <w:t>-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2023 год в сумме 580 млн.598 тыс.200 руб.;</w:t>
      </w:r>
    </w:p>
    <w:p w14:paraId="2844B0D2"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 на 2025 год в сумме 2млн. руб.;</w:t>
      </w:r>
    </w:p>
    <w:p w14:paraId="6E4040B4" w14:textId="77777777" w:rsidR="00BA6948" w:rsidRPr="00711BF1" w:rsidRDefault="00BA6948" w:rsidP="00711BF1">
      <w:pPr>
        <w:autoSpaceDE w:val="0"/>
        <w:autoSpaceDN w:val="0"/>
        <w:adjustRightInd w:val="0"/>
        <w:jc w:val="both"/>
        <w:rPr>
          <w:sz w:val="20"/>
          <w:szCs w:val="20"/>
        </w:rPr>
      </w:pPr>
      <w:r w:rsidRPr="00711BF1">
        <w:rPr>
          <w:sz w:val="20"/>
          <w:szCs w:val="20"/>
        </w:rPr>
        <w:t>-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2023 год в сумме 35млн.671тыс.600руб., на 2024г в сумме 35млн. 671тыс.600руб., 2025г. в сумме 34 млн.13тыс. 800руб.;</w:t>
      </w:r>
    </w:p>
    <w:p w14:paraId="31FF201E"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 на 2025 год в сумме 12млн.руб.;</w:t>
      </w:r>
    </w:p>
    <w:p w14:paraId="237FF9F0" w14:textId="77777777" w:rsidR="00BA6948" w:rsidRPr="00711BF1" w:rsidRDefault="00BA6948" w:rsidP="00711BF1">
      <w:pPr>
        <w:autoSpaceDE w:val="0"/>
        <w:autoSpaceDN w:val="0"/>
        <w:adjustRightInd w:val="0"/>
        <w:jc w:val="both"/>
        <w:rPr>
          <w:sz w:val="20"/>
          <w:szCs w:val="20"/>
        </w:rPr>
      </w:pPr>
      <w:r w:rsidRPr="00711BF1">
        <w:rPr>
          <w:sz w:val="20"/>
          <w:szCs w:val="20"/>
        </w:rPr>
        <w:t>-на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на 2024г.в сумме 540тыс.800руб.;</w:t>
      </w:r>
    </w:p>
    <w:p w14:paraId="7FA43A42" w14:textId="77777777" w:rsidR="00BA6948" w:rsidRPr="00711BF1" w:rsidRDefault="00BA6948" w:rsidP="00711BF1">
      <w:pPr>
        <w:autoSpaceDE w:val="0"/>
        <w:autoSpaceDN w:val="0"/>
        <w:adjustRightInd w:val="0"/>
        <w:jc w:val="both"/>
        <w:rPr>
          <w:sz w:val="20"/>
          <w:szCs w:val="20"/>
        </w:rPr>
      </w:pPr>
      <w:r w:rsidRPr="00711BF1">
        <w:rPr>
          <w:sz w:val="20"/>
          <w:szCs w:val="20"/>
        </w:rPr>
        <w:t xml:space="preserve">-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w:t>
      </w:r>
      <w:r w:rsidRPr="00711BF1">
        <w:rPr>
          <w:sz w:val="20"/>
          <w:szCs w:val="20"/>
        </w:rPr>
        <w:lastRenderedPageBreak/>
        <w:t>строительства в Новосибирской области" на 2023год в сумме 15млн.597тыс.700руб.;на 2024 в сумме 20млн.796тыс. 900руб. и 2025 г –15млн.597тыс.800рублей;</w:t>
      </w:r>
    </w:p>
    <w:p w14:paraId="5A5C0085" w14:textId="77777777" w:rsidR="00BA6948" w:rsidRPr="00711BF1" w:rsidRDefault="00BA6948" w:rsidP="00711BF1">
      <w:pPr>
        <w:autoSpaceDE w:val="0"/>
        <w:autoSpaceDN w:val="0"/>
        <w:adjustRightInd w:val="0"/>
        <w:jc w:val="both"/>
        <w:rPr>
          <w:sz w:val="20"/>
          <w:szCs w:val="20"/>
        </w:rPr>
      </w:pPr>
      <w:r w:rsidRPr="00711BF1">
        <w:rPr>
          <w:sz w:val="20"/>
          <w:szCs w:val="20"/>
        </w:rPr>
        <w:t>-на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2023год в сумме 5млн.руб., на 2024-2025гг в такой же сумме;</w:t>
      </w:r>
    </w:p>
    <w:p w14:paraId="168CC29D" w14:textId="77777777" w:rsidR="00BA6948" w:rsidRPr="00711BF1" w:rsidRDefault="00BA6948" w:rsidP="00711BF1">
      <w:pPr>
        <w:autoSpaceDE w:val="0"/>
        <w:autoSpaceDN w:val="0"/>
        <w:adjustRightInd w:val="0"/>
        <w:jc w:val="both"/>
        <w:rPr>
          <w:sz w:val="20"/>
          <w:szCs w:val="20"/>
        </w:rPr>
      </w:pPr>
      <w:r w:rsidRPr="00711BF1">
        <w:rPr>
          <w:sz w:val="20"/>
          <w:szCs w:val="20"/>
        </w:rPr>
        <w:t>-на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 на 2023г в сумме 1млн.131 тыс. 800руб., и 2024 - в сумме 1млн.131 тыс. 800 руб., на 2025г в сумме 811 тыс. руб.;</w:t>
      </w:r>
    </w:p>
    <w:p w14:paraId="3112C1C6" w14:textId="77777777" w:rsidR="00BA6948" w:rsidRPr="00711BF1" w:rsidRDefault="00BA6948" w:rsidP="00711BF1">
      <w:pPr>
        <w:autoSpaceDE w:val="0"/>
        <w:autoSpaceDN w:val="0"/>
        <w:adjustRightInd w:val="0"/>
        <w:jc w:val="both"/>
        <w:rPr>
          <w:sz w:val="20"/>
          <w:szCs w:val="20"/>
        </w:rPr>
      </w:pPr>
      <w:r w:rsidRPr="00711BF1">
        <w:rPr>
          <w:sz w:val="20"/>
          <w:szCs w:val="20"/>
        </w:rPr>
        <w:t>-на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 на 2023год в сумме 1млн.930тыс.600руб.;</w:t>
      </w:r>
    </w:p>
    <w:p w14:paraId="37A0A05F" w14:textId="77777777" w:rsidR="00BA6948" w:rsidRPr="00711BF1" w:rsidRDefault="00BA6948" w:rsidP="00711BF1">
      <w:pPr>
        <w:autoSpaceDE w:val="0"/>
        <w:autoSpaceDN w:val="0"/>
        <w:adjustRightInd w:val="0"/>
        <w:jc w:val="both"/>
        <w:rPr>
          <w:sz w:val="20"/>
          <w:szCs w:val="20"/>
        </w:rPr>
      </w:pPr>
      <w:r w:rsidRPr="00711BF1">
        <w:rPr>
          <w:sz w:val="20"/>
          <w:szCs w:val="20"/>
        </w:rPr>
        <w:t>-на 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2024год в сумме 44 млн.211тыс. 900руб., на 2025год в сумме 24млн.50 тыс. 600руб.;</w:t>
      </w:r>
    </w:p>
    <w:p w14:paraId="28353561" w14:textId="77777777" w:rsidR="00BA6948" w:rsidRPr="00711BF1" w:rsidRDefault="00BA6948" w:rsidP="00711BF1">
      <w:pPr>
        <w:autoSpaceDE w:val="0"/>
        <w:autoSpaceDN w:val="0"/>
        <w:adjustRightInd w:val="0"/>
        <w:jc w:val="both"/>
        <w:rPr>
          <w:sz w:val="20"/>
          <w:szCs w:val="20"/>
        </w:rPr>
      </w:pPr>
      <w:r w:rsidRPr="00711BF1">
        <w:rPr>
          <w:sz w:val="20"/>
          <w:szCs w:val="20"/>
        </w:rPr>
        <w:t>-на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2023год в сумме 36млн. 444тыс.993руб., на 2024 в сумме 55млн. 503тыс. 591 руб., на 2025г в сумме 57млн.723тыс. 735руб.;</w:t>
      </w:r>
    </w:p>
    <w:p w14:paraId="1C4D8E0D" w14:textId="77777777" w:rsidR="00BA6948" w:rsidRPr="00711BF1" w:rsidRDefault="00BA6948" w:rsidP="00711BF1">
      <w:pPr>
        <w:autoSpaceDE w:val="0"/>
        <w:autoSpaceDN w:val="0"/>
        <w:adjustRightInd w:val="0"/>
        <w:jc w:val="both"/>
        <w:rPr>
          <w:sz w:val="20"/>
          <w:szCs w:val="20"/>
        </w:rPr>
      </w:pPr>
      <w:r w:rsidRPr="00711BF1">
        <w:rPr>
          <w:sz w:val="20"/>
          <w:szCs w:val="20"/>
        </w:rPr>
        <w:t>-на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на 2023год в сумме 63млн. 677тыс. 200руб.;</w:t>
      </w:r>
    </w:p>
    <w:p w14:paraId="664F4AF5" w14:textId="77777777" w:rsidR="00BA6948" w:rsidRPr="00711BF1" w:rsidRDefault="00BA6948" w:rsidP="00711BF1">
      <w:pPr>
        <w:autoSpaceDE w:val="0"/>
        <w:autoSpaceDN w:val="0"/>
        <w:adjustRightInd w:val="0"/>
        <w:jc w:val="both"/>
        <w:rPr>
          <w:sz w:val="20"/>
          <w:szCs w:val="20"/>
        </w:rPr>
      </w:pPr>
      <w:r w:rsidRPr="00711BF1">
        <w:rPr>
          <w:sz w:val="20"/>
          <w:szCs w:val="20"/>
        </w:rPr>
        <w:t>-на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на 2024год в сумме 1млн.762тыс.200руб., на 2025г в сумме 1млн.762 тыс.200 руб.;</w:t>
      </w:r>
    </w:p>
    <w:p w14:paraId="0AFB88BA" w14:textId="77777777" w:rsidR="00BA6948" w:rsidRPr="00711BF1" w:rsidRDefault="00BA6948" w:rsidP="00711BF1">
      <w:pPr>
        <w:autoSpaceDE w:val="0"/>
        <w:autoSpaceDN w:val="0"/>
        <w:adjustRightInd w:val="0"/>
        <w:jc w:val="both"/>
        <w:rPr>
          <w:sz w:val="20"/>
          <w:szCs w:val="20"/>
        </w:rPr>
      </w:pPr>
      <w:r w:rsidRPr="00711BF1">
        <w:rPr>
          <w:sz w:val="20"/>
          <w:szCs w:val="20"/>
        </w:rPr>
        <w:t>-на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2023год в сумме 3млн. руб. и 2024-2025года в сумме по 500тыс руб.;</w:t>
      </w:r>
    </w:p>
    <w:p w14:paraId="6EB8F460" w14:textId="77777777" w:rsidR="00BA6948" w:rsidRPr="00711BF1" w:rsidRDefault="00BA6948" w:rsidP="00711BF1">
      <w:pPr>
        <w:autoSpaceDE w:val="0"/>
        <w:autoSpaceDN w:val="0"/>
        <w:adjustRightInd w:val="0"/>
        <w:jc w:val="both"/>
        <w:rPr>
          <w:sz w:val="20"/>
          <w:szCs w:val="20"/>
        </w:rPr>
      </w:pPr>
      <w:r w:rsidRPr="00711BF1">
        <w:rPr>
          <w:sz w:val="20"/>
          <w:szCs w:val="20"/>
        </w:rPr>
        <w:t>-на реализацию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молодёжи в Новосибирской области" на 2023год в сумме 57млн.113 тыс.400руб.;</w:t>
      </w:r>
    </w:p>
    <w:p w14:paraId="4883F88B" w14:textId="77777777" w:rsidR="00BA6948" w:rsidRPr="00711BF1" w:rsidRDefault="00BA6948" w:rsidP="00711BF1">
      <w:pPr>
        <w:autoSpaceDE w:val="0"/>
        <w:autoSpaceDN w:val="0"/>
        <w:adjustRightInd w:val="0"/>
        <w:jc w:val="both"/>
        <w:rPr>
          <w:sz w:val="20"/>
          <w:szCs w:val="20"/>
        </w:rPr>
      </w:pPr>
      <w:r w:rsidRPr="00711BF1">
        <w:rPr>
          <w:sz w:val="20"/>
          <w:szCs w:val="20"/>
        </w:rPr>
        <w:t>-на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 на 2024год в сумме 6 млн.руб.и на 2025год 8млн. 500тыс.руб.;</w:t>
      </w:r>
    </w:p>
    <w:p w14:paraId="09E2B51B" w14:textId="77777777" w:rsidR="00BA6948" w:rsidRPr="00711BF1" w:rsidRDefault="00BA6948" w:rsidP="00711BF1">
      <w:pPr>
        <w:autoSpaceDE w:val="0"/>
        <w:autoSpaceDN w:val="0"/>
        <w:adjustRightInd w:val="0"/>
        <w:jc w:val="both"/>
        <w:rPr>
          <w:sz w:val="20"/>
          <w:szCs w:val="20"/>
        </w:rPr>
      </w:pPr>
      <w:r w:rsidRPr="00711BF1">
        <w:rPr>
          <w:sz w:val="20"/>
          <w:szCs w:val="20"/>
        </w:rPr>
        <w:t>-на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2023год в сумме 1млн.720тыс.800руб.;</w:t>
      </w:r>
    </w:p>
    <w:p w14:paraId="594A80A8" w14:textId="77777777" w:rsidR="00BA6948" w:rsidRPr="00711BF1" w:rsidRDefault="00BA6948" w:rsidP="00711BF1">
      <w:pPr>
        <w:autoSpaceDE w:val="0"/>
        <w:autoSpaceDN w:val="0"/>
        <w:adjustRightInd w:val="0"/>
        <w:jc w:val="both"/>
        <w:rPr>
          <w:sz w:val="20"/>
          <w:szCs w:val="20"/>
        </w:rPr>
      </w:pPr>
      <w:r w:rsidRPr="00711BF1">
        <w:rPr>
          <w:sz w:val="20"/>
          <w:szCs w:val="20"/>
        </w:rPr>
        <w:t>-на реализацию мероприятий по разработке проектной документации и проведению ее государственной экспертизы государственной программы Новосибирской области «Комплексное развитие сельских территорий в Новосибирской области» на 2024год в сумме 2млн.650тыс.руб.;</w:t>
      </w:r>
    </w:p>
    <w:p w14:paraId="1A36A18C" w14:textId="77777777" w:rsidR="00BA6948" w:rsidRPr="00711BF1" w:rsidRDefault="00BA6948" w:rsidP="00711BF1">
      <w:pPr>
        <w:autoSpaceDE w:val="0"/>
        <w:autoSpaceDN w:val="0"/>
        <w:adjustRightInd w:val="0"/>
        <w:jc w:val="both"/>
        <w:rPr>
          <w:sz w:val="20"/>
          <w:szCs w:val="20"/>
        </w:rPr>
      </w:pPr>
      <w:r w:rsidRPr="00711BF1">
        <w:rPr>
          <w:bCs/>
          <w:sz w:val="20"/>
          <w:szCs w:val="20"/>
        </w:rPr>
        <w:t xml:space="preserve">Субвенции </w:t>
      </w:r>
      <w:r w:rsidRPr="00711BF1">
        <w:rPr>
          <w:sz w:val="20"/>
          <w:szCs w:val="20"/>
        </w:rPr>
        <w:t>местным бюджетам предоставляются за счет средств областного бюджета, рассчитываются в соответствии с методиками, утвержденными законами Новосибирской области о наделении органов местного самоуправления отдельными государственными полномочиями Новосибирской области.</w:t>
      </w:r>
    </w:p>
    <w:p w14:paraId="3CE03CA5" w14:textId="77777777" w:rsidR="00BA6948" w:rsidRPr="00711BF1" w:rsidRDefault="00BA6948" w:rsidP="00711BF1">
      <w:pPr>
        <w:autoSpaceDE w:val="0"/>
        <w:autoSpaceDN w:val="0"/>
        <w:adjustRightInd w:val="0"/>
        <w:jc w:val="both"/>
        <w:rPr>
          <w:sz w:val="20"/>
          <w:szCs w:val="20"/>
        </w:rPr>
      </w:pPr>
      <w:r w:rsidRPr="00711BF1">
        <w:rPr>
          <w:sz w:val="20"/>
          <w:szCs w:val="20"/>
        </w:rPr>
        <w:t xml:space="preserve">Всего планируется получить субвенций из областного бюджета в 2023 году- 1млрд.205млн. 48 тыс.563руб. 77 коп.; в 2024году- 1млрд. 288млн.868тыс.548руб. 88коп.; в 2025 году- 1млрд. 292 млн.580 тыс.942руб.81 коп. </w:t>
      </w:r>
    </w:p>
    <w:p w14:paraId="0183560B" w14:textId="77777777" w:rsidR="00BA6948" w:rsidRPr="00711BF1" w:rsidRDefault="00BA6948" w:rsidP="00711BF1">
      <w:pPr>
        <w:autoSpaceDE w:val="0"/>
        <w:autoSpaceDN w:val="0"/>
        <w:adjustRightInd w:val="0"/>
        <w:jc w:val="both"/>
        <w:rPr>
          <w:sz w:val="20"/>
          <w:szCs w:val="20"/>
        </w:rPr>
      </w:pPr>
      <w:r w:rsidRPr="00711BF1">
        <w:rPr>
          <w:sz w:val="20"/>
          <w:szCs w:val="20"/>
        </w:rPr>
        <w:t>из них:</w:t>
      </w:r>
    </w:p>
    <w:p w14:paraId="26889E24" w14:textId="77777777" w:rsidR="00BA6948" w:rsidRPr="00711BF1" w:rsidRDefault="00BA6948" w:rsidP="00711BF1">
      <w:pPr>
        <w:autoSpaceDE w:val="0"/>
        <w:autoSpaceDN w:val="0"/>
        <w:adjustRightInd w:val="0"/>
        <w:jc w:val="both"/>
        <w:rPr>
          <w:sz w:val="20"/>
          <w:szCs w:val="20"/>
        </w:rPr>
      </w:pPr>
      <w:r w:rsidRPr="00711BF1">
        <w:rPr>
          <w:sz w:val="20"/>
          <w:szCs w:val="20"/>
        </w:rPr>
        <w:t>-на осуществление отдельных государственных полномочий Новосибирской области по расчету и предоставлению дотаций бюджетам поселений на 2023 год в сумме 130млн.631 тыс. 700 руб., на 2024 год в сумме 83 млн. 515 тыс.600 руб., на 2025 год в сумме 84 млн.203 тыс. 200рублей;</w:t>
      </w:r>
    </w:p>
    <w:p w14:paraId="6227A31E" w14:textId="77777777" w:rsidR="00BA6948" w:rsidRPr="00711BF1" w:rsidRDefault="00BA6948" w:rsidP="00711BF1">
      <w:pPr>
        <w:autoSpaceDE w:val="0"/>
        <w:autoSpaceDN w:val="0"/>
        <w:adjustRightInd w:val="0"/>
        <w:jc w:val="both"/>
        <w:rPr>
          <w:sz w:val="20"/>
          <w:szCs w:val="20"/>
        </w:rPr>
      </w:pPr>
      <w:r w:rsidRPr="00711BF1">
        <w:rPr>
          <w:sz w:val="20"/>
          <w:szCs w:val="20"/>
        </w:rPr>
        <w:t>-на осуществление отдельных государственных полномочий Новосибирской области по решению вопросов в сфере административных правонарушений на 2023 год в сумме 7 тыс.530 руб., на 2024 год в сумме 8тыс.20руб. на 2025 г. в сумме 8 тыс.420 руб.;</w:t>
      </w:r>
    </w:p>
    <w:p w14:paraId="25A9ABA6" w14:textId="77777777" w:rsidR="00BA6948" w:rsidRPr="00711BF1" w:rsidRDefault="00BA6948" w:rsidP="00711BF1">
      <w:pPr>
        <w:autoSpaceDE w:val="0"/>
        <w:autoSpaceDN w:val="0"/>
        <w:adjustRightInd w:val="0"/>
        <w:jc w:val="both"/>
        <w:rPr>
          <w:sz w:val="20"/>
          <w:szCs w:val="20"/>
        </w:rPr>
      </w:pPr>
      <w:r w:rsidRPr="00711BF1">
        <w:rPr>
          <w:sz w:val="20"/>
          <w:szCs w:val="20"/>
        </w:rPr>
        <w:t>-на осуществление отдельных государственных полномочий НСО по сбору информации от поселений, входящих в муниципальный район, необходимой для ведения регистра муниципальных правовых актов НСО на 2023 год -137 тыс. 600руб., на 2024г. в сумме 146тыс.900руб., 2025 г. в сумме 152тыс.400руб.;</w:t>
      </w:r>
    </w:p>
    <w:p w14:paraId="792AD71E" w14:textId="77777777" w:rsidR="00BA6948" w:rsidRPr="00711BF1" w:rsidRDefault="00BA6948" w:rsidP="00711BF1">
      <w:pPr>
        <w:autoSpaceDE w:val="0"/>
        <w:autoSpaceDN w:val="0"/>
        <w:adjustRightInd w:val="0"/>
        <w:jc w:val="both"/>
        <w:rPr>
          <w:sz w:val="20"/>
          <w:szCs w:val="20"/>
        </w:rPr>
      </w:pPr>
      <w:r w:rsidRPr="00711BF1">
        <w:rPr>
          <w:sz w:val="20"/>
          <w:szCs w:val="20"/>
        </w:rPr>
        <w:t>-на образование и организацию деятельности комиссий по делам несовершеннолетних и защите их прав планируется в 2023 году в сумме 3млн.65тыс.800 руб., 2024г. в сумме 3млн.299тыс.200 руб., 2025г. 3 млн.440 тыс.300 руб.;</w:t>
      </w:r>
    </w:p>
    <w:p w14:paraId="7B8B959A" w14:textId="77777777" w:rsidR="00BA6948" w:rsidRPr="00711BF1" w:rsidRDefault="00BA6948" w:rsidP="00711BF1">
      <w:pPr>
        <w:autoSpaceDE w:val="0"/>
        <w:autoSpaceDN w:val="0"/>
        <w:adjustRightInd w:val="0"/>
        <w:jc w:val="both"/>
        <w:rPr>
          <w:sz w:val="20"/>
          <w:szCs w:val="20"/>
        </w:rPr>
      </w:pPr>
      <w:r w:rsidRPr="00711BF1">
        <w:rPr>
          <w:sz w:val="20"/>
          <w:szCs w:val="20"/>
        </w:rPr>
        <w:t>-на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на 2023 год в сумме 1млн.203 тыс.820 руб., на 2024г. в сумме 1млн.297тыс.940руб., 2025 г. в сумме 1млн.355тыс.480руб.;</w:t>
      </w:r>
    </w:p>
    <w:p w14:paraId="34F730F4" w14:textId="77777777" w:rsidR="00BA6948" w:rsidRPr="00711BF1" w:rsidRDefault="00BA6948" w:rsidP="00711BF1">
      <w:pPr>
        <w:autoSpaceDE w:val="0"/>
        <w:autoSpaceDN w:val="0"/>
        <w:adjustRightInd w:val="0"/>
        <w:jc w:val="both"/>
        <w:rPr>
          <w:sz w:val="20"/>
          <w:szCs w:val="20"/>
        </w:rPr>
      </w:pPr>
      <w:r w:rsidRPr="00711BF1">
        <w:rPr>
          <w:sz w:val="20"/>
          <w:szCs w:val="20"/>
        </w:rPr>
        <w:t>-на организацию и осуществление деятельности по опеке и попечительству, социальной поддержке детей-сирот и детей, оставшихся без попечения родителей на 2023 год в сумме 40 млн. 584тыс. 600 руб., в 2024г. в сумме 43млн. 836 тыс.500руб., 2025 г. в сумме 45 млн.718тыс. 600руб.;</w:t>
      </w:r>
    </w:p>
    <w:p w14:paraId="0A1DCBCC" w14:textId="77777777" w:rsidR="00BA6948" w:rsidRPr="00711BF1" w:rsidRDefault="00BA6948" w:rsidP="00711BF1">
      <w:pPr>
        <w:autoSpaceDE w:val="0"/>
        <w:autoSpaceDN w:val="0"/>
        <w:adjustRightInd w:val="0"/>
        <w:jc w:val="both"/>
        <w:rPr>
          <w:color w:val="FF0000"/>
          <w:sz w:val="20"/>
          <w:szCs w:val="20"/>
        </w:rPr>
      </w:pPr>
      <w:r w:rsidRPr="00711BF1">
        <w:rPr>
          <w:sz w:val="20"/>
          <w:szCs w:val="20"/>
        </w:rPr>
        <w:lastRenderedPageBreak/>
        <w:t>- на реализацию основных общеобразовательных программ в муниципальных общеобразовательных организациях в 2023 году- 450млн.903тыс.700руб., на 2024 год – 482 млн. 712тыс.400руб., на 2025год- 512 млн.136тыс.500руб.;</w:t>
      </w:r>
    </w:p>
    <w:p w14:paraId="34200BB4"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основных общеобразовательных программ дошкольного образования в муниципальных образовательных организациях на 2023 год в сумме 245 млн.796 тыс.руб., на 2024год в сумме 269 млн.477 тыс.600 руб., на 2025 год в сумме 294 млн.523 тыс.800 руб.;</w:t>
      </w:r>
    </w:p>
    <w:p w14:paraId="4C6DD3E1" w14:textId="77777777" w:rsidR="00BA6948" w:rsidRPr="00711BF1" w:rsidRDefault="00BA6948" w:rsidP="00711BF1">
      <w:pPr>
        <w:autoSpaceDE w:val="0"/>
        <w:autoSpaceDN w:val="0"/>
        <w:adjustRightInd w:val="0"/>
        <w:jc w:val="both"/>
        <w:rPr>
          <w:sz w:val="20"/>
          <w:szCs w:val="20"/>
        </w:rPr>
      </w:pPr>
      <w:r w:rsidRPr="00711BF1">
        <w:rPr>
          <w:sz w:val="20"/>
          <w:szCs w:val="20"/>
        </w:rPr>
        <w:t>-на организацию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на 2023 год в сумме 73 млн.704 тыс.900руб., на 2024 год в сумме 79 млн.846 тыс. 100руб., на 2025 год в сумме 84 млн. 404 тыс.500рублей;</w:t>
      </w:r>
    </w:p>
    <w:p w14:paraId="2C663043" w14:textId="77777777" w:rsidR="00BA6948" w:rsidRPr="00711BF1" w:rsidRDefault="00BA6948" w:rsidP="00711BF1">
      <w:pPr>
        <w:autoSpaceDE w:val="0"/>
        <w:autoSpaceDN w:val="0"/>
        <w:adjustRightInd w:val="0"/>
        <w:jc w:val="both"/>
        <w:rPr>
          <w:sz w:val="20"/>
          <w:szCs w:val="20"/>
        </w:rPr>
      </w:pPr>
      <w:r w:rsidRPr="00711BF1">
        <w:rPr>
          <w:sz w:val="20"/>
          <w:szCs w:val="20"/>
        </w:rPr>
        <w:t>-на социальную поддержку отдельных категорий детей, обучающихся в общеобразовательных организациях   на 2023 год в сумме 40 млн. 564тыс.700 руб., на 2024 год в сумме 39млн.859 тыс.500руб.,2025 год в сумме 39млн.859тыс.500руб.;</w:t>
      </w:r>
    </w:p>
    <w:p w14:paraId="675645CA" w14:textId="77777777" w:rsidR="00BA6948" w:rsidRPr="00711BF1" w:rsidRDefault="00BA6948" w:rsidP="00711BF1">
      <w:pPr>
        <w:autoSpaceDE w:val="0"/>
        <w:autoSpaceDN w:val="0"/>
        <w:adjustRightInd w:val="0"/>
        <w:jc w:val="both"/>
        <w:rPr>
          <w:sz w:val="20"/>
          <w:szCs w:val="20"/>
        </w:rPr>
      </w:pPr>
      <w:r w:rsidRPr="00711BF1">
        <w:rPr>
          <w:sz w:val="20"/>
          <w:szCs w:val="20"/>
        </w:rPr>
        <w:t>-на осуществление отдельных государственных полномочий Новосибирской области по обеспечению социального обслуживания отдельных категорий граждан на 2023 год – 92 млн.361тыс.600руб.; на 2024 год 98 млн. 913 тыс.300руб., на 2025 год 104 млн.239 тыс.800 руб.;</w:t>
      </w:r>
    </w:p>
    <w:p w14:paraId="73C05336" w14:textId="77777777" w:rsidR="00BA6948" w:rsidRPr="00711BF1" w:rsidRDefault="00BA6948" w:rsidP="00711BF1">
      <w:pPr>
        <w:autoSpaceDE w:val="0"/>
        <w:autoSpaceDN w:val="0"/>
        <w:adjustRightInd w:val="0"/>
        <w:jc w:val="both"/>
        <w:rPr>
          <w:sz w:val="20"/>
          <w:szCs w:val="20"/>
        </w:rPr>
      </w:pPr>
      <w:r w:rsidRPr="00711BF1">
        <w:rPr>
          <w:sz w:val="20"/>
          <w:szCs w:val="20"/>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2023 год в сумме 9 млн.717тыс.630руб.; на 2024 год в сумме 36 млн.349тыс.750 руб. на 2025 год в сумме 9 млн. 540 тыс. 80 руб.;</w:t>
      </w:r>
    </w:p>
    <w:p w14:paraId="34452FFC" w14:textId="77777777" w:rsidR="00BA6948" w:rsidRPr="00711BF1" w:rsidRDefault="00BA6948" w:rsidP="00711BF1">
      <w:pPr>
        <w:autoSpaceDE w:val="0"/>
        <w:autoSpaceDN w:val="0"/>
        <w:adjustRightInd w:val="0"/>
        <w:jc w:val="both"/>
        <w:rPr>
          <w:sz w:val="20"/>
          <w:szCs w:val="20"/>
        </w:rPr>
      </w:pPr>
      <w:r w:rsidRPr="00711BF1">
        <w:rPr>
          <w:sz w:val="20"/>
          <w:szCs w:val="20"/>
        </w:rPr>
        <w:t>- на осуществление первичного воинского учета на территориях, где отсутствуют военные комиссариаты на 2023 год 2 млн. 560 тыс. 668руб.77коп., на 2024год в сумме 2 млн. 680 тыс.436руб.88 коп., на 2025 год в сумме 2 млн. 559 тыс. 234 руб.81коп.;</w:t>
      </w:r>
    </w:p>
    <w:p w14:paraId="5D4EA9A4" w14:textId="77777777" w:rsidR="00BA6948" w:rsidRPr="00711BF1" w:rsidRDefault="00BA6948" w:rsidP="00711BF1">
      <w:pPr>
        <w:autoSpaceDE w:val="0"/>
        <w:autoSpaceDN w:val="0"/>
        <w:adjustRightInd w:val="0"/>
        <w:jc w:val="both"/>
        <w:rPr>
          <w:sz w:val="20"/>
          <w:szCs w:val="20"/>
        </w:rPr>
      </w:pPr>
      <w:r w:rsidRPr="00711BF1">
        <w:rPr>
          <w:sz w:val="20"/>
          <w:szCs w:val="20"/>
        </w:rPr>
        <w:t>-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на 2023год в сумме 3 тыс. 315 руб., на 2024год в сумме 3 тыс.502руб., на 2025 год 3 тыс. 128 руб.;</w:t>
      </w:r>
    </w:p>
    <w:p w14:paraId="2DCEE347" w14:textId="77777777" w:rsidR="00BA6948" w:rsidRPr="00711BF1" w:rsidRDefault="00BA6948" w:rsidP="00711BF1">
      <w:pPr>
        <w:autoSpaceDE w:val="0"/>
        <w:autoSpaceDN w:val="0"/>
        <w:adjustRightInd w:val="0"/>
        <w:jc w:val="both"/>
        <w:rPr>
          <w:sz w:val="20"/>
          <w:szCs w:val="20"/>
        </w:rPr>
      </w:pPr>
      <w:r w:rsidRPr="00711BF1">
        <w:rPr>
          <w:sz w:val="20"/>
          <w:szCs w:val="20"/>
        </w:rPr>
        <w:t>-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на 2023 год 3млн. 369 тыс.руб.;</w:t>
      </w:r>
    </w:p>
    <w:p w14:paraId="74F1E771" w14:textId="77777777" w:rsidR="00BA6948" w:rsidRPr="00711BF1" w:rsidRDefault="00BA6948" w:rsidP="00711BF1">
      <w:pPr>
        <w:autoSpaceDE w:val="0"/>
        <w:autoSpaceDN w:val="0"/>
        <w:adjustRightInd w:val="0"/>
        <w:jc w:val="both"/>
        <w:rPr>
          <w:sz w:val="20"/>
          <w:szCs w:val="20"/>
        </w:rPr>
      </w:pPr>
      <w:r w:rsidRPr="00711BF1">
        <w:rPr>
          <w:sz w:val="20"/>
          <w:szCs w:val="20"/>
        </w:rPr>
        <w:t>- на организацию мероприятий при осуществлении деятельности по обращению с животными без владельцев на 2023 год 900тыс.руб., на 2024-2025 годы сумма та же;</w:t>
      </w:r>
    </w:p>
    <w:p w14:paraId="7F48D348" w14:textId="77777777" w:rsidR="00BA6948" w:rsidRPr="00711BF1" w:rsidRDefault="00BA6948" w:rsidP="00711BF1">
      <w:pPr>
        <w:autoSpaceDE w:val="0"/>
        <w:autoSpaceDN w:val="0"/>
        <w:adjustRightInd w:val="0"/>
        <w:jc w:val="both"/>
        <w:rPr>
          <w:sz w:val="20"/>
          <w:szCs w:val="20"/>
        </w:rPr>
      </w:pPr>
      <w:r w:rsidRPr="00711BF1">
        <w:rPr>
          <w:sz w:val="20"/>
          <w:szCs w:val="20"/>
        </w:rPr>
        <w:t>-на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на 2023год в сумме 109млн.457тыс.600руб., на 2024год в сумме 145млн.943тыс.400руб., на 2025год в сумме 109млн. 457тыс.600руб.;</w:t>
      </w:r>
    </w:p>
    <w:p w14:paraId="27DE6D77" w14:textId="77777777" w:rsidR="00BA6948" w:rsidRPr="00711BF1" w:rsidRDefault="00BA6948" w:rsidP="00711BF1">
      <w:pPr>
        <w:autoSpaceDE w:val="0"/>
        <w:autoSpaceDN w:val="0"/>
        <w:adjustRightInd w:val="0"/>
        <w:jc w:val="both"/>
        <w:rPr>
          <w:sz w:val="20"/>
          <w:szCs w:val="20"/>
        </w:rPr>
      </w:pPr>
      <w:r w:rsidRPr="00711BF1">
        <w:rPr>
          <w:sz w:val="20"/>
          <w:szCs w:val="20"/>
        </w:rPr>
        <w:t>-на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 на 2023год в сумме 78тыс.400руб., на 2024год в сумме 78тыс.400руб., на 2025год в сумме 78тыс.400руб.</w:t>
      </w:r>
    </w:p>
    <w:p w14:paraId="1B1A2EE5" w14:textId="77777777" w:rsidR="00BA6948" w:rsidRPr="00711BF1" w:rsidRDefault="00BA6948" w:rsidP="00711BF1">
      <w:pPr>
        <w:autoSpaceDE w:val="0"/>
        <w:autoSpaceDN w:val="0"/>
        <w:adjustRightInd w:val="0"/>
        <w:jc w:val="both"/>
        <w:rPr>
          <w:sz w:val="20"/>
          <w:szCs w:val="20"/>
        </w:rPr>
      </w:pPr>
      <w:r w:rsidRPr="00711BF1">
        <w:rPr>
          <w:bCs/>
          <w:sz w:val="20"/>
          <w:szCs w:val="20"/>
        </w:rPr>
        <w:t xml:space="preserve">Иные межбюджетные трансферты </w:t>
      </w:r>
      <w:r w:rsidRPr="00711BF1">
        <w:rPr>
          <w:sz w:val="20"/>
          <w:szCs w:val="20"/>
        </w:rPr>
        <w:t xml:space="preserve">запланированы в бюджете муниципального района на 2023 год в сумме 113 млн.624тыс.23руб.83 коп. на 2024 год в сумме 46млн.951 тыс.180руб. 80коп., на 2025 год в сумме 43 млн.95 тыс.580 руб.80коп. </w:t>
      </w:r>
    </w:p>
    <w:p w14:paraId="5685D7AA" w14:textId="77777777" w:rsidR="00BA6948" w:rsidRPr="00711BF1" w:rsidRDefault="00BA6948" w:rsidP="00711BF1">
      <w:pPr>
        <w:autoSpaceDE w:val="0"/>
        <w:autoSpaceDN w:val="0"/>
        <w:adjustRightInd w:val="0"/>
        <w:jc w:val="both"/>
        <w:rPr>
          <w:sz w:val="20"/>
          <w:szCs w:val="20"/>
        </w:rPr>
      </w:pPr>
      <w:r w:rsidRPr="00711BF1">
        <w:rPr>
          <w:sz w:val="20"/>
          <w:szCs w:val="20"/>
        </w:rPr>
        <w:t>В том числе:</w:t>
      </w:r>
    </w:p>
    <w:p w14:paraId="67AF71BE" w14:textId="77777777" w:rsidR="00BA6948" w:rsidRPr="00711BF1" w:rsidRDefault="00BA6948" w:rsidP="00711BF1">
      <w:pPr>
        <w:autoSpaceDE w:val="0"/>
        <w:autoSpaceDN w:val="0"/>
        <w:adjustRightInd w:val="0"/>
        <w:jc w:val="both"/>
        <w:rPr>
          <w:color w:val="FF0000"/>
          <w:sz w:val="20"/>
          <w:szCs w:val="20"/>
        </w:rPr>
      </w:pPr>
      <w:r w:rsidRPr="00711BF1">
        <w:rPr>
          <w:sz w:val="20"/>
          <w:szCs w:val="20"/>
        </w:rPr>
        <w:t>-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2023 год- 67 млн. 195 тыс.959руб. 60 коп., из них:</w:t>
      </w:r>
    </w:p>
    <w:p w14:paraId="50AB6FD2" w14:textId="77777777" w:rsidR="00BA6948" w:rsidRPr="00711BF1" w:rsidRDefault="00BA6948" w:rsidP="00711BF1">
      <w:pPr>
        <w:autoSpaceDE w:val="0"/>
        <w:autoSpaceDN w:val="0"/>
        <w:adjustRightInd w:val="0"/>
        <w:jc w:val="both"/>
        <w:rPr>
          <w:sz w:val="20"/>
          <w:szCs w:val="20"/>
        </w:rPr>
      </w:pPr>
      <w:r w:rsidRPr="00711BF1">
        <w:rPr>
          <w:sz w:val="20"/>
          <w:szCs w:val="20"/>
        </w:rPr>
        <w:t>1) по осуществлению внешнего муниципального финансового контроля – 521 тыс. 505 руб. 31 коп.;</w:t>
      </w:r>
    </w:p>
    <w:p w14:paraId="5BEDB769" w14:textId="77777777" w:rsidR="00BA6948" w:rsidRPr="00711BF1" w:rsidRDefault="00BA6948" w:rsidP="00711BF1">
      <w:pPr>
        <w:autoSpaceDE w:val="0"/>
        <w:autoSpaceDN w:val="0"/>
        <w:adjustRightInd w:val="0"/>
        <w:jc w:val="both"/>
        <w:rPr>
          <w:sz w:val="20"/>
          <w:szCs w:val="20"/>
        </w:rPr>
      </w:pPr>
      <w:r w:rsidRPr="00711BF1">
        <w:rPr>
          <w:sz w:val="20"/>
          <w:szCs w:val="20"/>
        </w:rPr>
        <w:t>2) по осуществлению части полномочий в сфере культуры- 65млн.97 тыс.900руб.</w:t>
      </w:r>
    </w:p>
    <w:p w14:paraId="49A2151B" w14:textId="77777777" w:rsidR="00BA6948" w:rsidRPr="00711BF1" w:rsidRDefault="00BA6948" w:rsidP="00711BF1">
      <w:pPr>
        <w:autoSpaceDE w:val="0"/>
        <w:autoSpaceDN w:val="0"/>
        <w:adjustRightInd w:val="0"/>
        <w:jc w:val="both"/>
        <w:rPr>
          <w:sz w:val="20"/>
          <w:szCs w:val="20"/>
        </w:rPr>
      </w:pPr>
      <w:r w:rsidRPr="00711BF1">
        <w:rPr>
          <w:sz w:val="20"/>
          <w:szCs w:val="20"/>
        </w:rPr>
        <w:t>3) на осуществление мероприятий по гражданской обороне, защите населения и территорий поселения от чрезвычайных ситуаций природного и техногенного характера - 277 тыс. 20 руб. от муниципального образования г.Куйбышев.</w:t>
      </w:r>
    </w:p>
    <w:p w14:paraId="6A107E1B" w14:textId="77777777" w:rsidR="00BA6948" w:rsidRPr="00711BF1" w:rsidRDefault="00BA6948" w:rsidP="00711BF1">
      <w:pPr>
        <w:autoSpaceDE w:val="0"/>
        <w:autoSpaceDN w:val="0"/>
        <w:adjustRightInd w:val="0"/>
        <w:jc w:val="both"/>
        <w:rPr>
          <w:sz w:val="20"/>
          <w:szCs w:val="20"/>
        </w:rPr>
      </w:pPr>
      <w:r w:rsidRPr="00711BF1">
        <w:rPr>
          <w:sz w:val="20"/>
          <w:szCs w:val="20"/>
        </w:rPr>
        <w:t>4) по осуществлению части полномочий в части организации водоснабжения населения города Куйбышев – 1млн.299тыс.534руб.29коп.</w:t>
      </w:r>
    </w:p>
    <w:p w14:paraId="15C2AEB9" w14:textId="77777777" w:rsidR="00BA6948" w:rsidRPr="00711BF1" w:rsidRDefault="00BA6948" w:rsidP="00711BF1">
      <w:pPr>
        <w:autoSpaceDE w:val="0"/>
        <w:autoSpaceDN w:val="0"/>
        <w:adjustRightInd w:val="0"/>
        <w:jc w:val="both"/>
        <w:rPr>
          <w:sz w:val="20"/>
          <w:szCs w:val="20"/>
        </w:rPr>
      </w:pPr>
      <w:r w:rsidRPr="00711BF1">
        <w:rPr>
          <w:sz w:val="20"/>
          <w:szCs w:val="20"/>
        </w:rPr>
        <w:t>- передаваемые бюджету муниципального района из областного бюджета:</w:t>
      </w:r>
    </w:p>
    <w:p w14:paraId="1C87D5BB" w14:textId="77777777" w:rsidR="00BA6948" w:rsidRPr="00711BF1" w:rsidRDefault="00BA6948" w:rsidP="00711BF1">
      <w:pPr>
        <w:autoSpaceDE w:val="0"/>
        <w:autoSpaceDN w:val="0"/>
        <w:adjustRightInd w:val="0"/>
        <w:jc w:val="both"/>
        <w:rPr>
          <w:sz w:val="20"/>
          <w:szCs w:val="20"/>
        </w:rPr>
      </w:pPr>
      <w:r w:rsidRPr="00711BF1">
        <w:rPr>
          <w:sz w:val="20"/>
          <w:szCs w:val="20"/>
        </w:rPr>
        <w:t>1) на 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 на 2023год - 9тыс.500 руб., на 2024 и 2025 годы такая же сумма;</w:t>
      </w:r>
    </w:p>
    <w:p w14:paraId="221F1E28" w14:textId="77777777" w:rsidR="00BA6948" w:rsidRPr="00711BF1" w:rsidRDefault="00BA6948" w:rsidP="00711BF1">
      <w:pPr>
        <w:autoSpaceDE w:val="0"/>
        <w:autoSpaceDN w:val="0"/>
        <w:adjustRightInd w:val="0"/>
        <w:jc w:val="both"/>
        <w:rPr>
          <w:sz w:val="20"/>
          <w:szCs w:val="20"/>
        </w:rPr>
      </w:pPr>
      <w:r w:rsidRPr="00711BF1">
        <w:rPr>
          <w:sz w:val="20"/>
          <w:szCs w:val="20"/>
        </w:rPr>
        <w:t>2)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 на 2023 год 35 тыс.руб. на 2024 и 2025 годы такая же сумма,;</w:t>
      </w:r>
    </w:p>
    <w:p w14:paraId="1ED4B95A" w14:textId="77777777" w:rsidR="00BA6948" w:rsidRPr="00711BF1" w:rsidRDefault="00BA6948" w:rsidP="00711BF1">
      <w:pPr>
        <w:autoSpaceDE w:val="0"/>
        <w:autoSpaceDN w:val="0"/>
        <w:adjustRightInd w:val="0"/>
        <w:jc w:val="both"/>
        <w:rPr>
          <w:sz w:val="20"/>
          <w:szCs w:val="20"/>
        </w:rPr>
      </w:pPr>
      <w:r w:rsidRPr="00711BF1">
        <w:rPr>
          <w:sz w:val="20"/>
          <w:szCs w:val="20"/>
        </w:rPr>
        <w:t>3)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2023 год в сумме 1млн. руб., на 2024 и 2025годы такая же сумма;</w:t>
      </w:r>
    </w:p>
    <w:p w14:paraId="61D77CD9" w14:textId="77777777" w:rsidR="00BA6948" w:rsidRPr="00711BF1" w:rsidRDefault="00BA6948" w:rsidP="00711BF1">
      <w:pPr>
        <w:autoSpaceDE w:val="0"/>
        <w:autoSpaceDN w:val="0"/>
        <w:adjustRightInd w:val="0"/>
        <w:jc w:val="both"/>
        <w:rPr>
          <w:sz w:val="20"/>
          <w:szCs w:val="20"/>
        </w:rPr>
      </w:pPr>
      <w:r w:rsidRPr="00711BF1">
        <w:rPr>
          <w:sz w:val="20"/>
          <w:szCs w:val="20"/>
        </w:rPr>
        <w:t>4)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на 2023 год в сумме 5млн.543 тыс.380руб.80коп., на 2024г в сумме 5млн. 706 тыс.180руб.80коп., на 2025г по 5млн. 615тыс.80руб.80коп.;</w:t>
      </w:r>
    </w:p>
    <w:p w14:paraId="22DD71CB" w14:textId="77777777" w:rsidR="00BA6948" w:rsidRPr="00711BF1" w:rsidRDefault="00BA6948" w:rsidP="00711BF1">
      <w:pPr>
        <w:autoSpaceDE w:val="0"/>
        <w:autoSpaceDN w:val="0"/>
        <w:adjustRightInd w:val="0"/>
        <w:jc w:val="both"/>
        <w:rPr>
          <w:sz w:val="20"/>
          <w:szCs w:val="20"/>
        </w:rPr>
      </w:pPr>
      <w:r w:rsidRPr="00711BF1">
        <w:rPr>
          <w:sz w:val="20"/>
          <w:szCs w:val="20"/>
        </w:rPr>
        <w:lastRenderedPageBreak/>
        <w:t>5)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на 2023 год- 3 млн. 770тыс.700руб., на 2024г. в сумме 3 млн. 919 тыс.200руб., на 2025г. в сумме 154тыс.700руб.;</w:t>
      </w:r>
    </w:p>
    <w:p w14:paraId="24632DDF" w14:textId="77777777" w:rsidR="00BA6948" w:rsidRPr="00711BF1" w:rsidRDefault="00BA6948" w:rsidP="00711BF1">
      <w:pPr>
        <w:autoSpaceDE w:val="0"/>
        <w:autoSpaceDN w:val="0"/>
        <w:adjustRightInd w:val="0"/>
        <w:jc w:val="both"/>
        <w:rPr>
          <w:sz w:val="20"/>
          <w:szCs w:val="20"/>
        </w:rPr>
      </w:pPr>
      <w:r w:rsidRPr="00711BF1">
        <w:rPr>
          <w:sz w:val="20"/>
          <w:szCs w:val="20"/>
        </w:rPr>
        <w:t>6)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на 2023 год в сумме 1млн. 75тыс.183руб.43коп.;</w:t>
      </w:r>
    </w:p>
    <w:p w14:paraId="0BE3958A" w14:textId="77777777" w:rsidR="00BA6948" w:rsidRPr="00711BF1" w:rsidRDefault="00BA6948" w:rsidP="00711BF1">
      <w:pPr>
        <w:autoSpaceDE w:val="0"/>
        <w:autoSpaceDN w:val="0"/>
        <w:adjustRightInd w:val="0"/>
        <w:jc w:val="both"/>
        <w:rPr>
          <w:sz w:val="20"/>
          <w:szCs w:val="20"/>
        </w:rPr>
      </w:pPr>
      <w:r w:rsidRPr="00711BF1">
        <w:rPr>
          <w:sz w:val="20"/>
          <w:szCs w:val="20"/>
        </w:rPr>
        <w:t>7)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2023 год в сумме 34 млн.994 тыс.300тыс.руб., на 2024г в сумме 36млн. 281 тыс.300руб., на 2025г по 36млн. 281тыс.300 руб.;</w:t>
      </w:r>
    </w:p>
    <w:p w14:paraId="34EC7439" w14:textId="77777777" w:rsidR="00BA6948" w:rsidRPr="00711BF1" w:rsidRDefault="00BA6948" w:rsidP="00711BF1">
      <w:pPr>
        <w:autoSpaceDE w:val="0"/>
        <w:autoSpaceDN w:val="0"/>
        <w:adjustRightInd w:val="0"/>
        <w:jc w:val="both"/>
        <w:rPr>
          <w:sz w:val="20"/>
          <w:szCs w:val="20"/>
        </w:rPr>
      </w:pPr>
      <w:r w:rsidRPr="00711BF1">
        <w:rPr>
          <w:sz w:val="20"/>
          <w:szCs w:val="20"/>
        </w:rPr>
        <w:t>Вот таким образом представлена доходная часть бюджета района в проекте на 2023 год и плановый период 2024 и 2025 годы.</w:t>
      </w:r>
    </w:p>
    <w:p w14:paraId="6E33852C" w14:textId="77777777" w:rsidR="00BA6948" w:rsidRPr="00711BF1" w:rsidRDefault="00BA6948" w:rsidP="00711BF1">
      <w:pPr>
        <w:autoSpaceDE w:val="0"/>
        <w:autoSpaceDN w:val="0"/>
        <w:adjustRightInd w:val="0"/>
        <w:jc w:val="center"/>
        <w:rPr>
          <w:sz w:val="20"/>
          <w:szCs w:val="20"/>
        </w:rPr>
      </w:pPr>
    </w:p>
    <w:p w14:paraId="4988DA5A" w14:textId="77777777" w:rsidR="00BA6948" w:rsidRPr="00711BF1" w:rsidRDefault="00BA6948" w:rsidP="00711BF1">
      <w:pPr>
        <w:autoSpaceDE w:val="0"/>
        <w:autoSpaceDN w:val="0"/>
        <w:adjustRightInd w:val="0"/>
        <w:jc w:val="center"/>
        <w:rPr>
          <w:sz w:val="20"/>
          <w:szCs w:val="20"/>
        </w:rPr>
      </w:pPr>
      <w:r w:rsidRPr="00711BF1">
        <w:rPr>
          <w:sz w:val="20"/>
          <w:szCs w:val="20"/>
        </w:rPr>
        <w:t>РАСХОДЫ</w:t>
      </w:r>
    </w:p>
    <w:p w14:paraId="222D81CB" w14:textId="77777777" w:rsidR="00BA6948" w:rsidRPr="00711BF1" w:rsidRDefault="00BA6948" w:rsidP="00711BF1">
      <w:pPr>
        <w:autoSpaceDE w:val="0"/>
        <w:autoSpaceDN w:val="0"/>
        <w:adjustRightInd w:val="0"/>
        <w:jc w:val="both"/>
        <w:rPr>
          <w:sz w:val="20"/>
          <w:szCs w:val="20"/>
        </w:rPr>
      </w:pPr>
      <w:r w:rsidRPr="00711BF1">
        <w:rPr>
          <w:sz w:val="20"/>
          <w:szCs w:val="20"/>
        </w:rPr>
        <w:t>Расходы бюджета Куйбышевского района на 2023 год планируется осуществить в объеме 2 млрд. 788 млн. 760тыс. 076руб. 20 коп., на 2024 год в сумме 2 млрд. 126 млн. 462 тыс. 059 руб. 68коп., на 2025 год в сумме 2 млрд. 147млн.071тыс.233руб. 61 коп.</w:t>
      </w:r>
    </w:p>
    <w:p w14:paraId="46D90D15" w14:textId="77777777" w:rsidR="00BA6948" w:rsidRPr="00711BF1" w:rsidRDefault="00BA6948" w:rsidP="00711BF1">
      <w:pPr>
        <w:autoSpaceDE w:val="0"/>
        <w:autoSpaceDN w:val="0"/>
        <w:adjustRightInd w:val="0"/>
        <w:jc w:val="both"/>
        <w:rPr>
          <w:sz w:val="20"/>
          <w:szCs w:val="20"/>
        </w:rPr>
      </w:pPr>
      <w:r w:rsidRPr="00711BF1">
        <w:rPr>
          <w:sz w:val="20"/>
          <w:szCs w:val="20"/>
        </w:rPr>
        <w:t>При определении общих параметров расходной части бюджета на 2022 год учтены следующие факторы:</w:t>
      </w:r>
    </w:p>
    <w:p w14:paraId="0FD7AB49" w14:textId="77777777" w:rsidR="00BA6948" w:rsidRPr="00711BF1" w:rsidRDefault="00BA6948" w:rsidP="00711BF1">
      <w:pPr>
        <w:widowControl w:val="0"/>
        <w:autoSpaceDE w:val="0"/>
        <w:autoSpaceDN w:val="0"/>
        <w:adjustRightInd w:val="0"/>
        <w:jc w:val="both"/>
        <w:rPr>
          <w:sz w:val="20"/>
          <w:szCs w:val="20"/>
        </w:rPr>
      </w:pPr>
      <w:r w:rsidRPr="00711BF1">
        <w:rPr>
          <w:sz w:val="20"/>
          <w:szCs w:val="20"/>
        </w:rPr>
        <w:t xml:space="preserve">-заработная плата работников муниципальных учреждений спланирована исходя из среднесписочной численности работников учреждений. </w:t>
      </w:r>
    </w:p>
    <w:p w14:paraId="5FD2BC06" w14:textId="77777777" w:rsidR="00BA6948" w:rsidRPr="00711BF1" w:rsidRDefault="00BA6948" w:rsidP="00711BF1">
      <w:pPr>
        <w:widowControl w:val="0"/>
        <w:autoSpaceDE w:val="0"/>
        <w:autoSpaceDN w:val="0"/>
        <w:adjustRightInd w:val="0"/>
        <w:jc w:val="both"/>
        <w:rPr>
          <w:sz w:val="20"/>
          <w:szCs w:val="20"/>
        </w:rPr>
      </w:pPr>
      <w:r w:rsidRPr="00711BF1">
        <w:rPr>
          <w:sz w:val="20"/>
          <w:szCs w:val="20"/>
        </w:rPr>
        <w:t xml:space="preserve">Средства на реализацию Указов Президента Российской Федерации в части повышения заработной платы педагогическим работникам учреждений дополнительного образования и работникам культуры запланировано в резерве. Использование данных средств будет осуществляться в соответствии с Порядком, установленным Правительством Новосибирской области. </w:t>
      </w:r>
    </w:p>
    <w:p w14:paraId="32842E56" w14:textId="77777777" w:rsidR="00BA6948" w:rsidRPr="00711BF1" w:rsidRDefault="00BA6948" w:rsidP="00711BF1">
      <w:pPr>
        <w:widowControl w:val="0"/>
        <w:autoSpaceDE w:val="0"/>
        <w:autoSpaceDN w:val="0"/>
        <w:adjustRightInd w:val="0"/>
        <w:jc w:val="both"/>
        <w:rPr>
          <w:sz w:val="20"/>
          <w:szCs w:val="20"/>
        </w:rPr>
      </w:pPr>
      <w:r w:rsidRPr="00711BF1">
        <w:rPr>
          <w:sz w:val="20"/>
          <w:szCs w:val="20"/>
        </w:rPr>
        <w:t>-отчисления в части страховых взносов в Пенсионный фонд РФ, Фонд социального страхования РФ, Федеральный и территориальный фонд обязательного медицинского страхования запланированы в размере 30,2 % от ФОТа.</w:t>
      </w:r>
    </w:p>
    <w:p w14:paraId="13F27243" w14:textId="77777777" w:rsidR="00BA6948" w:rsidRPr="00711BF1" w:rsidRDefault="00BA6948" w:rsidP="00711BF1">
      <w:pPr>
        <w:autoSpaceDE w:val="0"/>
        <w:autoSpaceDN w:val="0"/>
        <w:adjustRightInd w:val="0"/>
        <w:jc w:val="both"/>
        <w:rPr>
          <w:sz w:val="20"/>
          <w:szCs w:val="20"/>
        </w:rPr>
      </w:pPr>
      <w:r w:rsidRPr="00711BF1">
        <w:rPr>
          <w:sz w:val="20"/>
          <w:szCs w:val="20"/>
        </w:rPr>
        <w:t xml:space="preserve"> -расходы на оплату коммунальных услуг муниципальным учреждениям спланированы с учетом утвержденных лимитов потребления топливно-энергетических и иных коммунальных ресурсов в натуральном выражении, утвержденных постановлением администрации Куйбышевского муниципального района.</w:t>
      </w:r>
    </w:p>
    <w:p w14:paraId="57161FB9" w14:textId="77777777" w:rsidR="00BA6948" w:rsidRPr="00711BF1" w:rsidRDefault="00BA6948" w:rsidP="00711BF1">
      <w:pPr>
        <w:autoSpaceDE w:val="0"/>
        <w:autoSpaceDN w:val="0"/>
        <w:adjustRightInd w:val="0"/>
        <w:jc w:val="both"/>
        <w:rPr>
          <w:sz w:val="20"/>
          <w:szCs w:val="20"/>
        </w:rPr>
      </w:pPr>
      <w:r w:rsidRPr="00711BF1">
        <w:rPr>
          <w:sz w:val="20"/>
          <w:szCs w:val="20"/>
        </w:rPr>
        <w:t>-субсидии бюджетным учреждениям на выполнение муниципального задания по оказанию услуг рассчитаны на основе соответствующих нормативных затрат, а бюджетные ассигнования на указанные цели на основе проектов муниципальных заданий.</w:t>
      </w:r>
    </w:p>
    <w:p w14:paraId="06CBDC92" w14:textId="77777777" w:rsidR="00BA6948" w:rsidRPr="00711BF1" w:rsidRDefault="00BA6948" w:rsidP="00711BF1">
      <w:pPr>
        <w:autoSpaceDE w:val="0"/>
        <w:autoSpaceDN w:val="0"/>
        <w:adjustRightInd w:val="0"/>
        <w:jc w:val="both"/>
        <w:rPr>
          <w:sz w:val="20"/>
          <w:szCs w:val="20"/>
        </w:rPr>
      </w:pPr>
      <w:r w:rsidRPr="00711BF1">
        <w:rPr>
          <w:sz w:val="20"/>
          <w:szCs w:val="20"/>
        </w:rPr>
        <w:t>-средства местного бюджета по софинансированию для участия во всех областных государственных программах спланированы в 100-%-ом объеме.</w:t>
      </w:r>
    </w:p>
    <w:p w14:paraId="55D970C7" w14:textId="77777777" w:rsidR="00BA6948" w:rsidRPr="00711BF1" w:rsidRDefault="00BA6948" w:rsidP="00711BF1">
      <w:pPr>
        <w:autoSpaceDE w:val="0"/>
        <w:autoSpaceDN w:val="0"/>
        <w:adjustRightInd w:val="0"/>
        <w:jc w:val="both"/>
        <w:rPr>
          <w:sz w:val="20"/>
          <w:szCs w:val="20"/>
        </w:rPr>
      </w:pPr>
      <w:r w:rsidRPr="00711BF1">
        <w:rPr>
          <w:sz w:val="20"/>
          <w:szCs w:val="20"/>
        </w:rPr>
        <w:t>-расходы по текущему содержанию учреждений запланированы в полном объеме.</w:t>
      </w:r>
    </w:p>
    <w:p w14:paraId="11C874C9" w14:textId="77777777" w:rsidR="00BA6948" w:rsidRPr="00711BF1" w:rsidRDefault="00BA6948" w:rsidP="00711BF1">
      <w:pPr>
        <w:autoSpaceDE w:val="0"/>
        <w:autoSpaceDN w:val="0"/>
        <w:adjustRightInd w:val="0"/>
        <w:jc w:val="both"/>
        <w:rPr>
          <w:bCs/>
          <w:sz w:val="20"/>
          <w:szCs w:val="20"/>
        </w:rPr>
      </w:pPr>
      <w:r w:rsidRPr="00711BF1">
        <w:rPr>
          <w:sz w:val="20"/>
          <w:szCs w:val="20"/>
        </w:rPr>
        <w:t xml:space="preserve"> </w:t>
      </w:r>
    </w:p>
    <w:p w14:paraId="52350B79" w14:textId="77777777" w:rsidR="00BA6948" w:rsidRPr="00711BF1" w:rsidRDefault="00BA6948" w:rsidP="00711BF1">
      <w:pPr>
        <w:autoSpaceDE w:val="0"/>
        <w:autoSpaceDN w:val="0"/>
        <w:adjustRightInd w:val="0"/>
        <w:jc w:val="center"/>
        <w:rPr>
          <w:bCs/>
          <w:sz w:val="20"/>
          <w:szCs w:val="20"/>
        </w:rPr>
      </w:pPr>
      <w:r w:rsidRPr="00711BF1">
        <w:rPr>
          <w:bCs/>
          <w:sz w:val="20"/>
          <w:szCs w:val="20"/>
        </w:rPr>
        <w:t>ОБЩЕГОСУДАРСТВЕННЫЕ ВОПРОСЫ.</w:t>
      </w:r>
    </w:p>
    <w:p w14:paraId="58061399" w14:textId="77777777" w:rsidR="00BA6948" w:rsidRPr="00711BF1" w:rsidRDefault="00BA6948" w:rsidP="00711BF1">
      <w:pPr>
        <w:autoSpaceDE w:val="0"/>
        <w:autoSpaceDN w:val="0"/>
        <w:adjustRightInd w:val="0"/>
        <w:jc w:val="both"/>
        <w:rPr>
          <w:sz w:val="20"/>
          <w:szCs w:val="20"/>
        </w:rPr>
      </w:pPr>
      <w:r w:rsidRPr="00711BF1">
        <w:rPr>
          <w:sz w:val="20"/>
          <w:szCs w:val="20"/>
        </w:rPr>
        <w:t>Объем бюджетного финансирования по разделу «Общегосударственные вопросы» предусматривается на 2023 год в размере 122млн.148 тыс.472руб.06 коп., на 2024год в сумме 86млн.743 тыс.025 руб. 45коп., на 2025 год в сумме 87млн.244тыс.015руб.46коп.</w:t>
      </w:r>
    </w:p>
    <w:p w14:paraId="7C2AAAF9" w14:textId="77777777" w:rsidR="00BA6948" w:rsidRPr="00711BF1" w:rsidRDefault="00BA6948" w:rsidP="00711BF1">
      <w:pPr>
        <w:autoSpaceDE w:val="0"/>
        <w:autoSpaceDN w:val="0"/>
        <w:adjustRightInd w:val="0"/>
        <w:jc w:val="center"/>
        <w:rPr>
          <w:sz w:val="20"/>
          <w:szCs w:val="20"/>
        </w:rPr>
      </w:pPr>
      <w:r w:rsidRPr="00711BF1">
        <w:rPr>
          <w:sz w:val="20"/>
          <w:szCs w:val="20"/>
        </w:rPr>
        <w:t>НАЦИОНАЛЬНАЯ ОБОРОНА</w:t>
      </w:r>
    </w:p>
    <w:p w14:paraId="0BEDFCDC" w14:textId="77777777" w:rsidR="00BA6948" w:rsidRPr="00711BF1" w:rsidRDefault="00BA6948" w:rsidP="00711BF1">
      <w:pPr>
        <w:autoSpaceDE w:val="0"/>
        <w:autoSpaceDN w:val="0"/>
        <w:adjustRightInd w:val="0"/>
        <w:jc w:val="both"/>
        <w:rPr>
          <w:sz w:val="20"/>
          <w:szCs w:val="20"/>
        </w:rPr>
      </w:pPr>
      <w:r w:rsidRPr="00711BF1">
        <w:rPr>
          <w:sz w:val="20"/>
          <w:szCs w:val="20"/>
        </w:rPr>
        <w:t xml:space="preserve">Расходы по данному разделу запланированы на осуществление первичного воинского учета на территориях, где отсутствуют военные комиссариаты на 2023 год в сумме 2 млн.560тыс.668руб. 77 коп. на 2024 год в сумме 2 млн. 680тыс.436руб. 88 коп., на 2025 год - 2млн.559тыс.234руб. 81коп. </w:t>
      </w:r>
    </w:p>
    <w:p w14:paraId="440A34B3" w14:textId="77777777" w:rsidR="00BA6948" w:rsidRPr="00711BF1" w:rsidRDefault="00BA6948" w:rsidP="00711BF1">
      <w:pPr>
        <w:autoSpaceDE w:val="0"/>
        <w:autoSpaceDN w:val="0"/>
        <w:adjustRightInd w:val="0"/>
        <w:jc w:val="both"/>
        <w:rPr>
          <w:sz w:val="20"/>
          <w:szCs w:val="20"/>
        </w:rPr>
      </w:pPr>
    </w:p>
    <w:p w14:paraId="56949A62" w14:textId="77777777" w:rsidR="00BA6948" w:rsidRPr="00711BF1" w:rsidRDefault="00BA6948" w:rsidP="00711BF1">
      <w:pPr>
        <w:autoSpaceDE w:val="0"/>
        <w:autoSpaceDN w:val="0"/>
        <w:adjustRightInd w:val="0"/>
        <w:jc w:val="center"/>
        <w:rPr>
          <w:bCs/>
          <w:sz w:val="20"/>
          <w:szCs w:val="20"/>
        </w:rPr>
      </w:pPr>
      <w:r w:rsidRPr="00711BF1">
        <w:rPr>
          <w:bCs/>
          <w:sz w:val="20"/>
          <w:szCs w:val="20"/>
        </w:rPr>
        <w:t>НАЦИОНАЛЬНАЯ БЕЗОПАСНОСТЬ И</w:t>
      </w:r>
    </w:p>
    <w:p w14:paraId="1DF375E6" w14:textId="77777777" w:rsidR="00BA6948" w:rsidRPr="00711BF1" w:rsidRDefault="00BA6948" w:rsidP="00711BF1">
      <w:pPr>
        <w:autoSpaceDE w:val="0"/>
        <w:autoSpaceDN w:val="0"/>
        <w:adjustRightInd w:val="0"/>
        <w:jc w:val="center"/>
        <w:rPr>
          <w:sz w:val="20"/>
          <w:szCs w:val="20"/>
        </w:rPr>
      </w:pPr>
      <w:r w:rsidRPr="00711BF1">
        <w:rPr>
          <w:bCs/>
          <w:sz w:val="20"/>
          <w:szCs w:val="20"/>
        </w:rPr>
        <w:t>ПРАВООХРАНИТЕЛЬНАЯ ДЕЯТЕЛЬНОСТЬ</w:t>
      </w:r>
    </w:p>
    <w:p w14:paraId="1FFEB94C" w14:textId="77777777" w:rsidR="00BA6948" w:rsidRPr="00711BF1" w:rsidRDefault="00BA6948" w:rsidP="00711BF1">
      <w:pPr>
        <w:autoSpaceDE w:val="0"/>
        <w:autoSpaceDN w:val="0"/>
        <w:adjustRightInd w:val="0"/>
        <w:jc w:val="both"/>
        <w:rPr>
          <w:bCs/>
          <w:sz w:val="20"/>
          <w:szCs w:val="20"/>
        </w:rPr>
      </w:pPr>
      <w:r w:rsidRPr="00711BF1">
        <w:rPr>
          <w:bCs/>
          <w:sz w:val="20"/>
          <w:szCs w:val="20"/>
        </w:rPr>
        <w:t xml:space="preserve">Расходы по данному разделу запланированы </w:t>
      </w:r>
    </w:p>
    <w:p w14:paraId="0A1749B1" w14:textId="77777777" w:rsidR="00BA6948" w:rsidRPr="00711BF1" w:rsidRDefault="00BA6948" w:rsidP="00711BF1">
      <w:pPr>
        <w:autoSpaceDE w:val="0"/>
        <w:autoSpaceDN w:val="0"/>
        <w:adjustRightInd w:val="0"/>
        <w:jc w:val="both"/>
        <w:rPr>
          <w:bCs/>
          <w:sz w:val="20"/>
          <w:szCs w:val="20"/>
        </w:rPr>
      </w:pPr>
      <w:r w:rsidRPr="00711BF1">
        <w:rPr>
          <w:bCs/>
          <w:sz w:val="20"/>
          <w:szCs w:val="20"/>
        </w:rPr>
        <w:t>на 2023 год в сумме 17 млн.995тыс.750 руб.57 коп., из них:</w:t>
      </w:r>
    </w:p>
    <w:p w14:paraId="3A72BDCE" w14:textId="77777777" w:rsidR="00BA6948" w:rsidRPr="00711BF1" w:rsidRDefault="00BA6948" w:rsidP="00711BF1">
      <w:pPr>
        <w:autoSpaceDE w:val="0"/>
        <w:autoSpaceDN w:val="0"/>
        <w:adjustRightInd w:val="0"/>
        <w:jc w:val="both"/>
        <w:rPr>
          <w:bCs/>
          <w:sz w:val="20"/>
          <w:szCs w:val="20"/>
        </w:rPr>
      </w:pPr>
      <w:r w:rsidRPr="00711BF1">
        <w:rPr>
          <w:bCs/>
          <w:sz w:val="20"/>
          <w:szCs w:val="20"/>
        </w:rPr>
        <w:t>- на реализацию мероприятий в рамках муниципальной программы "Профилактика правонарушений, терроризма и экстремизма на территории Куйбышевского района" в сумме 125 тыс.руб.</w:t>
      </w:r>
    </w:p>
    <w:p w14:paraId="5EE84BA5" w14:textId="77777777" w:rsidR="00BA6948" w:rsidRPr="00711BF1" w:rsidRDefault="00BA6948" w:rsidP="00711BF1">
      <w:pPr>
        <w:autoSpaceDE w:val="0"/>
        <w:autoSpaceDN w:val="0"/>
        <w:adjustRightInd w:val="0"/>
        <w:jc w:val="both"/>
        <w:rPr>
          <w:bCs/>
          <w:sz w:val="20"/>
          <w:szCs w:val="20"/>
        </w:rPr>
      </w:pPr>
      <w:r w:rsidRPr="00711BF1">
        <w:rPr>
          <w:bCs/>
          <w:sz w:val="20"/>
          <w:szCs w:val="20"/>
        </w:rPr>
        <w:t xml:space="preserve">- на реализацию мероприятий в рамках муниципальной программы «Обеспечение безопасности жизнедеятельности населения Куйбышевского района» в сумме 17 млн.870тыс.750руб.57коп. в том числе на обеспечение деятельности МКУ «ЦГЗН» Куйбышевского района в сумме 13 млн. 869тыс.750руб.57коп. </w:t>
      </w:r>
    </w:p>
    <w:p w14:paraId="10AAE18B" w14:textId="77777777" w:rsidR="00BA6948" w:rsidRPr="00711BF1" w:rsidRDefault="00BA6948" w:rsidP="00711BF1">
      <w:pPr>
        <w:autoSpaceDE w:val="0"/>
        <w:autoSpaceDN w:val="0"/>
        <w:adjustRightInd w:val="0"/>
        <w:jc w:val="both"/>
        <w:rPr>
          <w:bCs/>
          <w:sz w:val="20"/>
          <w:szCs w:val="20"/>
        </w:rPr>
      </w:pPr>
      <w:r w:rsidRPr="00711BF1">
        <w:rPr>
          <w:bCs/>
          <w:sz w:val="20"/>
          <w:szCs w:val="20"/>
        </w:rPr>
        <w:t>на 2024 год в сумме 15 млн.401тыс.руб., на 2025 год в сумме 11млн.400тыс.руб. на реализацию мероприятий в рамках муниципальной программы «Обеспечение безопасности жизнедеятельности населения Куйбышевского района» проведение мероприятий и обеспечение деятельности МКУ «ЦГЗН» Куйбышевского района.</w:t>
      </w:r>
    </w:p>
    <w:p w14:paraId="069B5ADB" w14:textId="77777777" w:rsidR="00BA6948" w:rsidRPr="00711BF1" w:rsidRDefault="00BA6948" w:rsidP="00711BF1">
      <w:pPr>
        <w:autoSpaceDE w:val="0"/>
        <w:autoSpaceDN w:val="0"/>
        <w:adjustRightInd w:val="0"/>
        <w:jc w:val="center"/>
        <w:rPr>
          <w:bCs/>
          <w:sz w:val="20"/>
          <w:szCs w:val="20"/>
        </w:rPr>
      </w:pPr>
      <w:r w:rsidRPr="00711BF1">
        <w:rPr>
          <w:bCs/>
          <w:sz w:val="20"/>
          <w:szCs w:val="20"/>
        </w:rPr>
        <w:t>НАЦИОНАЛЬНАЯ ЭКОНОМИКА</w:t>
      </w:r>
    </w:p>
    <w:p w14:paraId="10F9305E" w14:textId="77777777" w:rsidR="00BA6948" w:rsidRPr="00711BF1" w:rsidRDefault="00BA6948" w:rsidP="00711BF1">
      <w:pPr>
        <w:autoSpaceDE w:val="0"/>
        <w:autoSpaceDN w:val="0"/>
        <w:adjustRightInd w:val="0"/>
        <w:jc w:val="both"/>
        <w:rPr>
          <w:sz w:val="20"/>
          <w:szCs w:val="20"/>
        </w:rPr>
      </w:pPr>
      <w:r w:rsidRPr="00711BF1">
        <w:rPr>
          <w:sz w:val="20"/>
          <w:szCs w:val="20"/>
        </w:rPr>
        <w:t xml:space="preserve">Расходы по разделу 04 «Национальная экономика» запланированы </w:t>
      </w:r>
    </w:p>
    <w:p w14:paraId="42C15174" w14:textId="77777777" w:rsidR="00BA6948" w:rsidRPr="00711BF1" w:rsidRDefault="00BA6948" w:rsidP="00711BF1">
      <w:pPr>
        <w:autoSpaceDE w:val="0"/>
        <w:autoSpaceDN w:val="0"/>
        <w:adjustRightInd w:val="0"/>
        <w:jc w:val="both"/>
        <w:rPr>
          <w:sz w:val="20"/>
          <w:szCs w:val="20"/>
        </w:rPr>
      </w:pPr>
      <w:r w:rsidRPr="00711BF1">
        <w:rPr>
          <w:sz w:val="20"/>
          <w:szCs w:val="20"/>
        </w:rPr>
        <w:t>на 2023 год в сумме 96 млн.961тыс.978 руб.45коп., из них:</w:t>
      </w:r>
    </w:p>
    <w:p w14:paraId="0D5E97AD" w14:textId="77777777" w:rsidR="00BA6948" w:rsidRPr="00711BF1" w:rsidRDefault="00BA6948" w:rsidP="00711BF1">
      <w:pPr>
        <w:widowControl w:val="0"/>
        <w:numPr>
          <w:ilvl w:val="0"/>
          <w:numId w:val="21"/>
        </w:numPr>
        <w:autoSpaceDE w:val="0"/>
        <w:autoSpaceDN w:val="0"/>
        <w:adjustRightInd w:val="0"/>
        <w:ind w:left="0" w:firstLine="686"/>
        <w:jc w:val="both"/>
        <w:rPr>
          <w:sz w:val="20"/>
          <w:szCs w:val="20"/>
        </w:rPr>
      </w:pPr>
      <w:r w:rsidRPr="00711BF1">
        <w:rPr>
          <w:sz w:val="20"/>
          <w:szCs w:val="20"/>
        </w:rPr>
        <w:t>на решение вопросов в области сельского хозяйства запланировано 2млн.400тыс.руб., в том числе:</w:t>
      </w:r>
    </w:p>
    <w:p w14:paraId="00ED74BC"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 в сумме                             1 млн.500тыс.руб.;</w:t>
      </w:r>
    </w:p>
    <w:p w14:paraId="30A3FC35" w14:textId="77777777" w:rsidR="00BA6948" w:rsidRPr="00711BF1" w:rsidRDefault="00BA6948" w:rsidP="00711BF1">
      <w:pPr>
        <w:autoSpaceDE w:val="0"/>
        <w:autoSpaceDN w:val="0"/>
        <w:adjustRightInd w:val="0"/>
        <w:jc w:val="both"/>
        <w:rPr>
          <w:sz w:val="20"/>
          <w:szCs w:val="20"/>
        </w:rPr>
      </w:pPr>
      <w:r w:rsidRPr="00711BF1">
        <w:rPr>
          <w:sz w:val="20"/>
          <w:szCs w:val="20"/>
        </w:rPr>
        <w:t>- на решение вопросов в области сельского хозяйства в сумме 900тыс.руб. на организацию мероприятий при осуществлении деятельности по обращению с животными без владельцев.</w:t>
      </w:r>
    </w:p>
    <w:p w14:paraId="1E0F41AB" w14:textId="77777777" w:rsidR="00BA6948" w:rsidRPr="00711BF1" w:rsidRDefault="00BA6948" w:rsidP="00711BF1">
      <w:pPr>
        <w:widowControl w:val="0"/>
        <w:numPr>
          <w:ilvl w:val="0"/>
          <w:numId w:val="21"/>
        </w:numPr>
        <w:autoSpaceDE w:val="0"/>
        <w:autoSpaceDN w:val="0"/>
        <w:adjustRightInd w:val="0"/>
        <w:ind w:left="0" w:firstLine="686"/>
        <w:jc w:val="both"/>
        <w:rPr>
          <w:sz w:val="20"/>
          <w:szCs w:val="20"/>
        </w:rPr>
      </w:pPr>
      <w:r w:rsidRPr="00711BF1">
        <w:rPr>
          <w:sz w:val="20"/>
          <w:szCs w:val="20"/>
        </w:rPr>
        <w:t xml:space="preserve">на решение вопросов в области транспорта в сумме                      37 млн.226тыс.754руб.85коп.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w:t>
      </w:r>
      <w:r w:rsidRPr="00711BF1">
        <w:rPr>
          <w:sz w:val="20"/>
          <w:szCs w:val="20"/>
        </w:rPr>
        <w:lastRenderedPageBreak/>
        <w:t>транспорта, в том числе Новосибирского метрополитена, для населения Новосибирской области" в том числе за счет средств областного бюджета в сумме    36 млн.444тыс.993руб.(средства передаются в МО г.Куйбышев).</w:t>
      </w:r>
    </w:p>
    <w:p w14:paraId="4A56F5E1" w14:textId="77777777" w:rsidR="00BA6948" w:rsidRPr="00711BF1" w:rsidRDefault="00BA6948" w:rsidP="00711BF1">
      <w:pPr>
        <w:autoSpaceDE w:val="0"/>
        <w:autoSpaceDN w:val="0"/>
        <w:adjustRightInd w:val="0"/>
        <w:jc w:val="both"/>
        <w:rPr>
          <w:sz w:val="20"/>
          <w:szCs w:val="20"/>
        </w:rPr>
      </w:pPr>
      <w:r w:rsidRPr="00711BF1">
        <w:rPr>
          <w:sz w:val="20"/>
          <w:szCs w:val="20"/>
        </w:rPr>
        <w:t>3) на решение вопросов в области дорожное хозяйство –                    56 млн.193тыс.640руб., в том числе:</w:t>
      </w:r>
    </w:p>
    <w:p w14:paraId="05239624" w14:textId="77777777" w:rsidR="00BA6948" w:rsidRPr="00711BF1" w:rsidRDefault="00BA6948" w:rsidP="00711BF1">
      <w:pPr>
        <w:autoSpaceDE w:val="0"/>
        <w:autoSpaceDN w:val="0"/>
        <w:adjustRightInd w:val="0"/>
        <w:jc w:val="both"/>
        <w:rPr>
          <w:sz w:val="20"/>
          <w:szCs w:val="20"/>
        </w:rPr>
      </w:pPr>
      <w:r w:rsidRPr="00711BF1">
        <w:rPr>
          <w:sz w:val="20"/>
          <w:szCs w:val="20"/>
        </w:rPr>
        <w:t>- на содержание автомобильных дорог и дорожных сооружений в сумме 22 млн. 627тыс.840руб. в рамках муниципальной программы «Развитие автомобильных работ местного значения в Куйбышевском районе»;</w:t>
      </w:r>
    </w:p>
    <w:p w14:paraId="41439355" w14:textId="77777777" w:rsidR="00BA6948" w:rsidRPr="00711BF1" w:rsidRDefault="00BA6948" w:rsidP="00711BF1">
      <w:pPr>
        <w:autoSpaceDE w:val="0"/>
        <w:autoSpaceDN w:val="0"/>
        <w:adjustRightInd w:val="0"/>
        <w:jc w:val="both"/>
        <w:rPr>
          <w:sz w:val="20"/>
          <w:szCs w:val="20"/>
        </w:rPr>
      </w:pPr>
      <w:r w:rsidRPr="00711BF1">
        <w:rPr>
          <w:sz w:val="20"/>
          <w:szCs w:val="20"/>
        </w:rPr>
        <w:t>- на мероприятия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сумме 33 млн.565тыс.800руб.</w:t>
      </w:r>
    </w:p>
    <w:p w14:paraId="5877FCD1" w14:textId="77777777" w:rsidR="00BA6948" w:rsidRPr="00711BF1" w:rsidRDefault="00BA6948" w:rsidP="00711BF1">
      <w:pPr>
        <w:autoSpaceDE w:val="0"/>
        <w:autoSpaceDN w:val="0"/>
        <w:adjustRightInd w:val="0"/>
        <w:jc w:val="both"/>
        <w:rPr>
          <w:sz w:val="20"/>
          <w:szCs w:val="20"/>
        </w:rPr>
      </w:pPr>
      <w:r w:rsidRPr="00711BF1">
        <w:rPr>
          <w:sz w:val="20"/>
          <w:szCs w:val="20"/>
        </w:rPr>
        <w:t xml:space="preserve">4) на другие вопросы в области национальной экономики на реализацию мероприятий муниципальной программы «Развитие и поддержка малого и среднего предпринимательства» в сумме            1млн.141тыс. 583руб.60коп., в том числе средства местного бюджета в сумме 550 тыс.руб., средства областного бюджета 591тыс.583руб.60коп.) </w:t>
      </w:r>
    </w:p>
    <w:p w14:paraId="0E2ACF12" w14:textId="77777777" w:rsidR="00BA6948" w:rsidRPr="00711BF1" w:rsidRDefault="00BA6948" w:rsidP="00711BF1">
      <w:pPr>
        <w:autoSpaceDE w:val="0"/>
        <w:autoSpaceDN w:val="0"/>
        <w:adjustRightInd w:val="0"/>
        <w:jc w:val="both"/>
        <w:rPr>
          <w:sz w:val="20"/>
          <w:szCs w:val="20"/>
        </w:rPr>
      </w:pPr>
      <w:r w:rsidRPr="00711BF1">
        <w:rPr>
          <w:sz w:val="20"/>
          <w:szCs w:val="20"/>
        </w:rPr>
        <w:t>на 2024 год в сумме 122млн.209тыс.618руб.54коп. из них:</w:t>
      </w:r>
    </w:p>
    <w:p w14:paraId="1B56A3A8" w14:textId="77777777" w:rsidR="00BA6948" w:rsidRPr="00711BF1" w:rsidRDefault="00BA6948" w:rsidP="00711BF1">
      <w:pPr>
        <w:autoSpaceDE w:val="0"/>
        <w:autoSpaceDN w:val="0"/>
        <w:adjustRightInd w:val="0"/>
        <w:jc w:val="both"/>
        <w:rPr>
          <w:sz w:val="20"/>
          <w:szCs w:val="20"/>
        </w:rPr>
      </w:pPr>
      <w:r w:rsidRPr="00711BF1">
        <w:rPr>
          <w:sz w:val="20"/>
          <w:szCs w:val="20"/>
        </w:rPr>
        <w:t>1) на решение вопросов в области сельского хозяйства запланировано 2млн.400тыс.руб., в том числе:</w:t>
      </w:r>
    </w:p>
    <w:p w14:paraId="65D12DC2"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 в сумме                             1 млн.500тыс.руб.;</w:t>
      </w:r>
    </w:p>
    <w:p w14:paraId="24D5617E" w14:textId="77777777" w:rsidR="00BA6948" w:rsidRPr="00711BF1" w:rsidRDefault="00BA6948" w:rsidP="00711BF1">
      <w:pPr>
        <w:autoSpaceDE w:val="0"/>
        <w:autoSpaceDN w:val="0"/>
        <w:adjustRightInd w:val="0"/>
        <w:jc w:val="both"/>
        <w:rPr>
          <w:sz w:val="20"/>
          <w:szCs w:val="20"/>
        </w:rPr>
      </w:pPr>
      <w:r w:rsidRPr="00711BF1">
        <w:rPr>
          <w:sz w:val="20"/>
          <w:szCs w:val="20"/>
        </w:rPr>
        <w:t>- на решение вопросов в области сельского хозяйства в сумме 900тыс.руб. на организацию мероприятий при осуществлении деятельности по обращению с животными без владельцев.</w:t>
      </w:r>
    </w:p>
    <w:p w14:paraId="2909D579" w14:textId="77777777" w:rsidR="00BA6948" w:rsidRPr="00711BF1" w:rsidRDefault="00BA6948" w:rsidP="00711BF1">
      <w:pPr>
        <w:widowControl w:val="0"/>
        <w:numPr>
          <w:ilvl w:val="0"/>
          <w:numId w:val="23"/>
        </w:numPr>
        <w:autoSpaceDE w:val="0"/>
        <w:autoSpaceDN w:val="0"/>
        <w:adjustRightInd w:val="0"/>
        <w:ind w:left="0" w:firstLine="0"/>
        <w:jc w:val="both"/>
        <w:rPr>
          <w:sz w:val="20"/>
          <w:szCs w:val="20"/>
        </w:rPr>
      </w:pPr>
      <w:r w:rsidRPr="00711BF1">
        <w:rPr>
          <w:sz w:val="20"/>
          <w:szCs w:val="20"/>
        </w:rPr>
        <w:t>на решение вопросов в области транспорта в сумме                     56 млн.694тыс.168руб.54коп.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том числе за счет средств областного бюджета в сумме    55 млн.503тыс.591руб.</w:t>
      </w:r>
    </w:p>
    <w:p w14:paraId="794F4D5C" w14:textId="77777777" w:rsidR="00BA6948" w:rsidRPr="00711BF1" w:rsidRDefault="00BA6948" w:rsidP="00711BF1">
      <w:pPr>
        <w:autoSpaceDE w:val="0"/>
        <w:autoSpaceDN w:val="0"/>
        <w:adjustRightInd w:val="0"/>
        <w:jc w:val="both"/>
        <w:rPr>
          <w:sz w:val="20"/>
          <w:szCs w:val="20"/>
        </w:rPr>
      </w:pPr>
      <w:r w:rsidRPr="00711BF1">
        <w:rPr>
          <w:sz w:val="20"/>
          <w:szCs w:val="20"/>
        </w:rPr>
        <w:t>3) на решение вопросов в области дорожное хозяйство –                   62 млн.843тыс.850руб., в том числе:</w:t>
      </w:r>
    </w:p>
    <w:p w14:paraId="7257AA6B" w14:textId="77777777" w:rsidR="00BA6948" w:rsidRPr="00711BF1" w:rsidRDefault="00BA6948" w:rsidP="00711BF1">
      <w:pPr>
        <w:autoSpaceDE w:val="0"/>
        <w:autoSpaceDN w:val="0"/>
        <w:adjustRightInd w:val="0"/>
        <w:jc w:val="both"/>
        <w:rPr>
          <w:sz w:val="20"/>
          <w:szCs w:val="20"/>
        </w:rPr>
      </w:pPr>
      <w:r w:rsidRPr="00711BF1">
        <w:rPr>
          <w:sz w:val="20"/>
          <w:szCs w:val="20"/>
        </w:rPr>
        <w:t>- на содержание автомобильных дорог и дорожных сооружений в сумме 23 млн. 180тыс.250руб. в рамках муниципальной программы «Развитие автомобильных работ местного значения в Куйбышевском районе»;</w:t>
      </w:r>
    </w:p>
    <w:p w14:paraId="2831CF92" w14:textId="77777777" w:rsidR="00BA6948" w:rsidRPr="00711BF1" w:rsidRDefault="00BA6948" w:rsidP="00711BF1">
      <w:pPr>
        <w:autoSpaceDE w:val="0"/>
        <w:autoSpaceDN w:val="0"/>
        <w:adjustRightInd w:val="0"/>
        <w:jc w:val="both"/>
        <w:rPr>
          <w:sz w:val="20"/>
          <w:szCs w:val="20"/>
        </w:rPr>
      </w:pPr>
      <w:r w:rsidRPr="00711BF1">
        <w:rPr>
          <w:sz w:val="20"/>
          <w:szCs w:val="20"/>
        </w:rPr>
        <w:t>- на мероприятия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сумме 39 млн.663тыс.600руб.</w:t>
      </w:r>
    </w:p>
    <w:p w14:paraId="19F4E1E4" w14:textId="77777777" w:rsidR="00BA6948" w:rsidRPr="00711BF1" w:rsidRDefault="00BA6948" w:rsidP="00711BF1">
      <w:pPr>
        <w:autoSpaceDE w:val="0"/>
        <w:autoSpaceDN w:val="0"/>
        <w:adjustRightInd w:val="0"/>
        <w:jc w:val="both"/>
        <w:rPr>
          <w:sz w:val="20"/>
          <w:szCs w:val="20"/>
        </w:rPr>
      </w:pPr>
      <w:r w:rsidRPr="00711BF1">
        <w:rPr>
          <w:sz w:val="20"/>
          <w:szCs w:val="20"/>
        </w:rPr>
        <w:t>4) на другие вопросы в области национальной экономики (реализация мероприятий муниципальной программы «Развитие и поддержка малого и среднего предпринимательства» в сумме                  271 тыс. 600руб. за счет средств областного бюджета.</w:t>
      </w:r>
    </w:p>
    <w:p w14:paraId="628AB71A" w14:textId="77777777" w:rsidR="00BA6948" w:rsidRPr="00711BF1" w:rsidRDefault="00BA6948" w:rsidP="00711BF1">
      <w:pPr>
        <w:autoSpaceDE w:val="0"/>
        <w:autoSpaceDN w:val="0"/>
        <w:adjustRightInd w:val="0"/>
        <w:jc w:val="both"/>
        <w:rPr>
          <w:sz w:val="20"/>
          <w:szCs w:val="20"/>
        </w:rPr>
      </w:pPr>
      <w:r w:rsidRPr="00711BF1">
        <w:rPr>
          <w:sz w:val="20"/>
          <w:szCs w:val="20"/>
        </w:rPr>
        <w:t xml:space="preserve">       на 2025год в сумме 137млн.731тыс.642руб.09коп. из них:</w:t>
      </w:r>
    </w:p>
    <w:p w14:paraId="7E9F4106" w14:textId="77777777" w:rsidR="00BA6948" w:rsidRPr="00711BF1" w:rsidRDefault="00BA6948" w:rsidP="00711BF1">
      <w:pPr>
        <w:autoSpaceDE w:val="0"/>
        <w:autoSpaceDN w:val="0"/>
        <w:adjustRightInd w:val="0"/>
        <w:jc w:val="both"/>
        <w:rPr>
          <w:sz w:val="20"/>
          <w:szCs w:val="20"/>
        </w:rPr>
      </w:pPr>
      <w:r w:rsidRPr="00711BF1">
        <w:rPr>
          <w:sz w:val="20"/>
          <w:szCs w:val="20"/>
        </w:rPr>
        <w:t>1)</w:t>
      </w:r>
      <w:r w:rsidRPr="00711BF1">
        <w:rPr>
          <w:sz w:val="20"/>
          <w:szCs w:val="20"/>
        </w:rPr>
        <w:tab/>
        <w:t>на решение вопросов в области сельского хозяйства запланировано 2млн.400тыс.руб., в том числе:</w:t>
      </w:r>
    </w:p>
    <w:p w14:paraId="3E8E888D"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 в сумме                             1 млн.500тыс.руб.;</w:t>
      </w:r>
    </w:p>
    <w:p w14:paraId="7D196F59" w14:textId="77777777" w:rsidR="00BA6948" w:rsidRPr="00711BF1" w:rsidRDefault="00BA6948" w:rsidP="00711BF1">
      <w:pPr>
        <w:autoSpaceDE w:val="0"/>
        <w:autoSpaceDN w:val="0"/>
        <w:adjustRightInd w:val="0"/>
        <w:jc w:val="both"/>
        <w:rPr>
          <w:sz w:val="20"/>
          <w:szCs w:val="20"/>
        </w:rPr>
      </w:pPr>
      <w:r w:rsidRPr="00711BF1">
        <w:rPr>
          <w:sz w:val="20"/>
          <w:szCs w:val="20"/>
        </w:rPr>
        <w:t>- на решение вопросов в области сельского хозяйства в сумме 900тыс.руб. на организацию мероприятий при осуществлении деятельности по обращению с животными без владельцев.</w:t>
      </w:r>
    </w:p>
    <w:p w14:paraId="53D19946" w14:textId="77777777" w:rsidR="00BA6948" w:rsidRPr="00711BF1" w:rsidRDefault="00BA6948" w:rsidP="00711BF1">
      <w:pPr>
        <w:autoSpaceDE w:val="0"/>
        <w:autoSpaceDN w:val="0"/>
        <w:adjustRightInd w:val="0"/>
        <w:jc w:val="both"/>
        <w:rPr>
          <w:sz w:val="20"/>
          <w:szCs w:val="20"/>
        </w:rPr>
      </w:pPr>
      <w:r w:rsidRPr="00711BF1">
        <w:rPr>
          <w:sz w:val="20"/>
          <w:szCs w:val="20"/>
        </w:rPr>
        <w:t>2)</w:t>
      </w:r>
      <w:r w:rsidRPr="00711BF1">
        <w:rPr>
          <w:sz w:val="20"/>
          <w:szCs w:val="20"/>
        </w:rPr>
        <w:tab/>
        <w:t>на решение вопросов в области водного хозяйства в сумме 2млн.42тыс.900руб.92коп.,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 2млн.руб., а также софинансирование местного бюджета в сумме 42ыс.900руб.92коп.</w:t>
      </w:r>
    </w:p>
    <w:p w14:paraId="2AF1FAA8" w14:textId="77777777" w:rsidR="00BA6948" w:rsidRPr="00711BF1" w:rsidRDefault="00BA6948" w:rsidP="00711BF1">
      <w:pPr>
        <w:autoSpaceDE w:val="0"/>
        <w:autoSpaceDN w:val="0"/>
        <w:adjustRightInd w:val="0"/>
        <w:jc w:val="both"/>
        <w:rPr>
          <w:sz w:val="20"/>
          <w:szCs w:val="20"/>
        </w:rPr>
      </w:pPr>
      <w:r w:rsidRPr="00711BF1">
        <w:rPr>
          <w:sz w:val="20"/>
          <w:szCs w:val="20"/>
        </w:rPr>
        <w:t>3) на решение вопросов в области транспорта в сумме 58 млн.961тыс.935руб.65коп.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том числе за счет средств областного бюджета в сумме    57 млн.723тыс.735руб.</w:t>
      </w:r>
    </w:p>
    <w:p w14:paraId="2029CBE9" w14:textId="77777777" w:rsidR="00BA6948" w:rsidRPr="00711BF1" w:rsidRDefault="00BA6948" w:rsidP="00711BF1">
      <w:pPr>
        <w:autoSpaceDE w:val="0"/>
        <w:autoSpaceDN w:val="0"/>
        <w:adjustRightInd w:val="0"/>
        <w:jc w:val="both"/>
        <w:rPr>
          <w:sz w:val="20"/>
          <w:szCs w:val="20"/>
        </w:rPr>
      </w:pPr>
      <w:r w:rsidRPr="00711BF1">
        <w:rPr>
          <w:sz w:val="20"/>
          <w:szCs w:val="20"/>
        </w:rPr>
        <w:t>4) на решение вопросов в области дорожное хозяйство –                   61 млн.797тыс.800руб., в том числе:</w:t>
      </w:r>
    </w:p>
    <w:p w14:paraId="7E806B0E" w14:textId="77777777" w:rsidR="00BA6948" w:rsidRPr="00711BF1" w:rsidRDefault="00BA6948" w:rsidP="00711BF1">
      <w:pPr>
        <w:autoSpaceDE w:val="0"/>
        <w:autoSpaceDN w:val="0"/>
        <w:adjustRightInd w:val="0"/>
        <w:jc w:val="both"/>
        <w:rPr>
          <w:sz w:val="20"/>
          <w:szCs w:val="20"/>
        </w:rPr>
      </w:pPr>
      <w:r w:rsidRPr="00711BF1">
        <w:rPr>
          <w:sz w:val="20"/>
          <w:szCs w:val="20"/>
        </w:rPr>
        <w:t>- на содержание автомобильных дорог и дорожных сооружений в сумме 24 млн. 26тыс.900руб. в рамках муниципальной программы «Развитие автомобильных работ местного значения в Куйбышевском районе»;</w:t>
      </w:r>
    </w:p>
    <w:p w14:paraId="1F97E7E2" w14:textId="77777777" w:rsidR="00BA6948" w:rsidRPr="00711BF1" w:rsidRDefault="00BA6948" w:rsidP="00711BF1">
      <w:pPr>
        <w:autoSpaceDE w:val="0"/>
        <w:autoSpaceDN w:val="0"/>
        <w:adjustRightInd w:val="0"/>
        <w:jc w:val="both"/>
        <w:rPr>
          <w:sz w:val="20"/>
          <w:szCs w:val="20"/>
        </w:rPr>
      </w:pPr>
      <w:r w:rsidRPr="00711BF1">
        <w:rPr>
          <w:sz w:val="20"/>
          <w:szCs w:val="20"/>
        </w:rPr>
        <w:t>- на мероприятия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сумме 37 млн.770тыс.900руб.</w:t>
      </w:r>
    </w:p>
    <w:p w14:paraId="21A77CE1" w14:textId="77777777" w:rsidR="00BA6948" w:rsidRPr="00711BF1" w:rsidRDefault="00BA6948" w:rsidP="00711BF1">
      <w:pPr>
        <w:autoSpaceDE w:val="0"/>
        <w:autoSpaceDN w:val="0"/>
        <w:adjustRightInd w:val="0"/>
        <w:jc w:val="both"/>
        <w:rPr>
          <w:sz w:val="20"/>
          <w:szCs w:val="20"/>
        </w:rPr>
      </w:pPr>
      <w:r w:rsidRPr="00711BF1">
        <w:rPr>
          <w:sz w:val="20"/>
          <w:szCs w:val="20"/>
        </w:rPr>
        <w:t>5) на решение вопросов в области связи и информатики -12млн.257тыс.405руб.52коп..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p w14:paraId="316E8AEC" w14:textId="77777777" w:rsidR="00BA6948" w:rsidRPr="00711BF1" w:rsidRDefault="00BA6948" w:rsidP="00711BF1">
      <w:pPr>
        <w:autoSpaceDE w:val="0"/>
        <w:autoSpaceDN w:val="0"/>
        <w:adjustRightInd w:val="0"/>
        <w:jc w:val="both"/>
        <w:rPr>
          <w:sz w:val="20"/>
          <w:szCs w:val="20"/>
        </w:rPr>
      </w:pPr>
      <w:r w:rsidRPr="00711BF1">
        <w:rPr>
          <w:sz w:val="20"/>
          <w:szCs w:val="20"/>
        </w:rPr>
        <w:t>6) на другие вопросы в области национальной экономики на реализацию мероприятий муниципальной программы «Развитие и поддержка малого и среднего предпринимательства» в сумме               271тыс.600 руб.за счет средств областного бюджета.</w:t>
      </w:r>
    </w:p>
    <w:p w14:paraId="78D448A3" w14:textId="77777777" w:rsidR="00BA6948" w:rsidRPr="00711BF1" w:rsidRDefault="00BA6948" w:rsidP="00711BF1">
      <w:pPr>
        <w:autoSpaceDE w:val="0"/>
        <w:autoSpaceDN w:val="0"/>
        <w:adjustRightInd w:val="0"/>
        <w:jc w:val="both"/>
        <w:rPr>
          <w:sz w:val="20"/>
          <w:szCs w:val="20"/>
        </w:rPr>
      </w:pPr>
    </w:p>
    <w:p w14:paraId="02F38B4E" w14:textId="77777777" w:rsidR="00BA6948" w:rsidRPr="00711BF1" w:rsidRDefault="00BA6948" w:rsidP="00711BF1">
      <w:pPr>
        <w:autoSpaceDE w:val="0"/>
        <w:autoSpaceDN w:val="0"/>
        <w:adjustRightInd w:val="0"/>
        <w:jc w:val="center"/>
        <w:rPr>
          <w:bCs/>
          <w:sz w:val="20"/>
          <w:szCs w:val="20"/>
        </w:rPr>
      </w:pPr>
      <w:r w:rsidRPr="00711BF1">
        <w:rPr>
          <w:bCs/>
          <w:sz w:val="20"/>
          <w:szCs w:val="20"/>
        </w:rPr>
        <w:t>ЖИЛИЩНО-КОММУНАЛЬНОЕ ХОЗЯЙСТВО</w:t>
      </w:r>
    </w:p>
    <w:p w14:paraId="5433ED00" w14:textId="77777777" w:rsidR="00BA6948" w:rsidRPr="00711BF1" w:rsidRDefault="00BA6948" w:rsidP="00711BF1">
      <w:pPr>
        <w:autoSpaceDE w:val="0"/>
        <w:autoSpaceDN w:val="0"/>
        <w:adjustRightInd w:val="0"/>
        <w:jc w:val="both"/>
        <w:rPr>
          <w:sz w:val="20"/>
          <w:szCs w:val="20"/>
        </w:rPr>
      </w:pPr>
      <w:r w:rsidRPr="00711BF1">
        <w:rPr>
          <w:sz w:val="20"/>
          <w:szCs w:val="20"/>
        </w:rPr>
        <w:t xml:space="preserve">По данному разделу запланированы расходы на 2023 год в сумме 248млн.364тыс.321руб.23 коп.  из них: </w:t>
      </w:r>
    </w:p>
    <w:p w14:paraId="671805A5" w14:textId="77777777" w:rsidR="00BA6948" w:rsidRPr="00711BF1" w:rsidRDefault="00BA6948" w:rsidP="00711BF1">
      <w:pPr>
        <w:autoSpaceDE w:val="0"/>
        <w:autoSpaceDN w:val="0"/>
        <w:adjustRightInd w:val="0"/>
        <w:jc w:val="both"/>
        <w:rPr>
          <w:sz w:val="20"/>
          <w:szCs w:val="20"/>
        </w:rPr>
      </w:pPr>
      <w:r w:rsidRPr="00711BF1">
        <w:rPr>
          <w:sz w:val="20"/>
          <w:szCs w:val="20"/>
        </w:rPr>
        <w:t>по «Жилищному хозяйству» в сумме 140млн.593тыс.861руб.58коп., в том числе:</w:t>
      </w:r>
    </w:p>
    <w:p w14:paraId="1F9D8A52" w14:textId="77777777" w:rsidR="00BA6948" w:rsidRPr="00711BF1" w:rsidRDefault="00BA6948" w:rsidP="00711BF1">
      <w:pPr>
        <w:autoSpaceDE w:val="0"/>
        <w:autoSpaceDN w:val="0"/>
        <w:adjustRightInd w:val="0"/>
        <w:jc w:val="both"/>
        <w:rPr>
          <w:sz w:val="20"/>
          <w:szCs w:val="20"/>
        </w:rPr>
      </w:pPr>
      <w:r w:rsidRPr="00711BF1">
        <w:rPr>
          <w:sz w:val="20"/>
          <w:szCs w:val="20"/>
        </w:rPr>
        <w:t>- на мероприятия в области строительства муниципального жилого фонда в сумме 5 млн.руб.;</w:t>
      </w:r>
    </w:p>
    <w:p w14:paraId="79D03D88" w14:textId="77777777" w:rsidR="00BA6948" w:rsidRPr="00711BF1" w:rsidRDefault="00BA6948" w:rsidP="00711BF1">
      <w:pPr>
        <w:autoSpaceDE w:val="0"/>
        <w:autoSpaceDN w:val="0"/>
        <w:adjustRightInd w:val="0"/>
        <w:jc w:val="both"/>
        <w:rPr>
          <w:sz w:val="20"/>
          <w:szCs w:val="20"/>
        </w:rPr>
      </w:pPr>
      <w:r w:rsidRPr="00711BF1">
        <w:rPr>
          <w:sz w:val="20"/>
          <w:szCs w:val="20"/>
        </w:rPr>
        <w:t>-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сумме 9млн.717тыс.630руб.;</w:t>
      </w:r>
    </w:p>
    <w:p w14:paraId="44D59121" w14:textId="77777777" w:rsidR="00BA6948" w:rsidRPr="00711BF1" w:rsidRDefault="00BA6948" w:rsidP="00711BF1">
      <w:pPr>
        <w:autoSpaceDE w:val="0"/>
        <w:autoSpaceDN w:val="0"/>
        <w:adjustRightInd w:val="0"/>
        <w:jc w:val="both"/>
        <w:rPr>
          <w:sz w:val="20"/>
          <w:szCs w:val="20"/>
        </w:rPr>
      </w:pPr>
      <w:r w:rsidRPr="00711BF1">
        <w:rPr>
          <w:sz w:val="20"/>
          <w:szCs w:val="20"/>
        </w:rPr>
        <w:lastRenderedPageBreak/>
        <w:t>- на осуществление строительства жилых помещений с целью оказания государственной поддержки детям-сиротам и детям, оставшихся без попечения родителей в сумме 109млн.457тыс.600руб.;</w:t>
      </w:r>
    </w:p>
    <w:p w14:paraId="502D693E"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в сумме 16млн.418тыс.631руб.58коп., в том числе за счет областного бюджета 15млн.597тыс.700руб.;</w:t>
      </w:r>
    </w:p>
    <w:p w14:paraId="792B4996" w14:textId="77777777" w:rsidR="00BA6948" w:rsidRPr="00711BF1" w:rsidRDefault="00BA6948" w:rsidP="00711BF1">
      <w:pPr>
        <w:autoSpaceDE w:val="0"/>
        <w:autoSpaceDN w:val="0"/>
        <w:adjustRightInd w:val="0"/>
        <w:jc w:val="both"/>
        <w:rPr>
          <w:sz w:val="20"/>
          <w:szCs w:val="20"/>
        </w:rPr>
      </w:pPr>
      <w:r w:rsidRPr="00711BF1">
        <w:rPr>
          <w:sz w:val="20"/>
          <w:szCs w:val="20"/>
        </w:rPr>
        <w:t>по «Коммунальному хозяйству» в сумме 107 млн. 210 тыс. 459 руб. 65 коп. из них:</w:t>
      </w:r>
    </w:p>
    <w:p w14:paraId="0CB2E613" w14:textId="77777777" w:rsidR="00BA6948" w:rsidRPr="00711BF1" w:rsidRDefault="00BA6948" w:rsidP="00711BF1">
      <w:pPr>
        <w:autoSpaceDE w:val="0"/>
        <w:autoSpaceDN w:val="0"/>
        <w:adjustRightInd w:val="0"/>
        <w:jc w:val="both"/>
        <w:rPr>
          <w:sz w:val="20"/>
          <w:szCs w:val="20"/>
        </w:rPr>
      </w:pPr>
      <w:r w:rsidRPr="00711BF1">
        <w:rPr>
          <w:sz w:val="20"/>
          <w:szCs w:val="20"/>
        </w:rPr>
        <w:t>1)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в сумме 65млн.43тыс.105руб.21коп. в том числе за счет средств местного бюджета 1млн.365тыс.905,21руб.</w:t>
      </w:r>
    </w:p>
    <w:p w14:paraId="46310DA4" w14:textId="77777777" w:rsidR="00BA6948" w:rsidRPr="00711BF1" w:rsidRDefault="00BA6948" w:rsidP="00711BF1">
      <w:pPr>
        <w:autoSpaceDE w:val="0"/>
        <w:autoSpaceDN w:val="0"/>
        <w:adjustRightInd w:val="0"/>
        <w:jc w:val="both"/>
        <w:rPr>
          <w:sz w:val="20"/>
          <w:szCs w:val="20"/>
        </w:rPr>
      </w:pPr>
      <w:r w:rsidRPr="00711BF1">
        <w:rPr>
          <w:sz w:val="20"/>
          <w:szCs w:val="20"/>
        </w:rPr>
        <w:t>2) на реализацию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сумме 42млн.167тыс.354руб.44коп. в том числе:</w:t>
      </w:r>
    </w:p>
    <w:p w14:paraId="62E522E5" w14:textId="77777777" w:rsidR="00BA6948" w:rsidRPr="00711BF1" w:rsidRDefault="00BA6948" w:rsidP="00711BF1">
      <w:pPr>
        <w:autoSpaceDE w:val="0"/>
        <w:autoSpaceDN w:val="0"/>
        <w:adjustRightInd w:val="0"/>
        <w:jc w:val="both"/>
        <w:rPr>
          <w:sz w:val="20"/>
          <w:szCs w:val="20"/>
        </w:rPr>
      </w:pPr>
      <w:r w:rsidRPr="00711BF1">
        <w:rPr>
          <w:sz w:val="20"/>
          <w:szCs w:val="20"/>
        </w:rPr>
        <w:t>- по организации функционирования систем жизнеобеспечения и снабжению населения топливом в сумме 30 млн.605тыс.597руб.55коп., в том числе за счет местного бюджета в сумме 642тыс.717руб.55коп.;</w:t>
      </w:r>
    </w:p>
    <w:p w14:paraId="0B788EA0" w14:textId="77777777" w:rsidR="00BA6948" w:rsidRPr="00711BF1" w:rsidRDefault="00BA6948" w:rsidP="00711BF1">
      <w:pPr>
        <w:autoSpaceDE w:val="0"/>
        <w:autoSpaceDN w:val="0"/>
        <w:adjustRightInd w:val="0"/>
        <w:jc w:val="both"/>
        <w:rPr>
          <w:sz w:val="20"/>
          <w:szCs w:val="20"/>
        </w:rPr>
      </w:pPr>
      <w:r w:rsidRPr="00711BF1">
        <w:rPr>
          <w:sz w:val="20"/>
          <w:szCs w:val="20"/>
        </w:rPr>
        <w:t>- по организации бесперебойной работы объектов жизнедеятельности в сумме 11 млн.561тыс.756руб.89коп., в том числе за счет местного бюджета в сумме 242тыс.796руб.89коп.</w:t>
      </w:r>
    </w:p>
    <w:p w14:paraId="2B044507" w14:textId="77777777" w:rsidR="00BA6948" w:rsidRPr="00711BF1" w:rsidRDefault="00BA6948" w:rsidP="00711BF1">
      <w:pPr>
        <w:autoSpaceDE w:val="0"/>
        <w:autoSpaceDN w:val="0"/>
        <w:adjustRightInd w:val="0"/>
        <w:jc w:val="both"/>
        <w:rPr>
          <w:sz w:val="20"/>
          <w:szCs w:val="20"/>
        </w:rPr>
      </w:pPr>
      <w:r w:rsidRPr="00711BF1">
        <w:rPr>
          <w:sz w:val="20"/>
          <w:szCs w:val="20"/>
        </w:rPr>
        <w:t xml:space="preserve">по «Благоустройству» запланированы расходы в сумме 200тыс.руб. на реализацию мероприятий в рамках программы «Охрана окружающей среды в Куйбышевском районе Новосибирской области». </w:t>
      </w:r>
    </w:p>
    <w:p w14:paraId="5DD8DA29" w14:textId="77777777" w:rsidR="00BA6948" w:rsidRPr="00711BF1" w:rsidRDefault="00BA6948" w:rsidP="00711BF1">
      <w:pPr>
        <w:autoSpaceDE w:val="0"/>
        <w:autoSpaceDN w:val="0"/>
        <w:adjustRightInd w:val="0"/>
        <w:jc w:val="both"/>
        <w:rPr>
          <w:sz w:val="20"/>
          <w:szCs w:val="20"/>
        </w:rPr>
      </w:pPr>
      <w:r w:rsidRPr="00711BF1">
        <w:rPr>
          <w:sz w:val="20"/>
          <w:szCs w:val="20"/>
        </w:rPr>
        <w:t>по «Другим вопросам в области жилищно-коммунального хозяйства на уплату взносов по капитальному ремонту в фонд модернизации ЖКХ в сумме 360 тыс.руб.</w:t>
      </w:r>
    </w:p>
    <w:p w14:paraId="63362EB5" w14:textId="77777777" w:rsidR="00BA6948" w:rsidRPr="00711BF1" w:rsidRDefault="00BA6948" w:rsidP="00711BF1">
      <w:pPr>
        <w:autoSpaceDE w:val="0"/>
        <w:autoSpaceDN w:val="0"/>
        <w:adjustRightInd w:val="0"/>
        <w:jc w:val="both"/>
        <w:rPr>
          <w:sz w:val="20"/>
          <w:szCs w:val="20"/>
        </w:rPr>
      </w:pPr>
      <w:r w:rsidRPr="00711BF1">
        <w:rPr>
          <w:sz w:val="20"/>
          <w:szCs w:val="20"/>
        </w:rPr>
        <w:t xml:space="preserve"> На 2024 год запланированы расходы в сумме                               255млн.387 тыс.524руб.61коп в том числе:</w:t>
      </w:r>
    </w:p>
    <w:p w14:paraId="30AAD176" w14:textId="77777777" w:rsidR="00BA6948" w:rsidRPr="00711BF1" w:rsidRDefault="00BA6948" w:rsidP="00711BF1">
      <w:pPr>
        <w:autoSpaceDE w:val="0"/>
        <w:autoSpaceDN w:val="0"/>
        <w:adjustRightInd w:val="0"/>
        <w:jc w:val="both"/>
        <w:rPr>
          <w:sz w:val="20"/>
          <w:szCs w:val="20"/>
        </w:rPr>
      </w:pPr>
      <w:r w:rsidRPr="00711BF1">
        <w:rPr>
          <w:sz w:val="20"/>
          <w:szCs w:val="20"/>
        </w:rPr>
        <w:t>по «Жилищному хозяйству» в сумме 210млн.313тыс.326руб.45коп., из них:</w:t>
      </w:r>
    </w:p>
    <w:p w14:paraId="24327170" w14:textId="77777777" w:rsidR="00BA6948" w:rsidRPr="00711BF1" w:rsidRDefault="00BA6948" w:rsidP="00711BF1">
      <w:pPr>
        <w:autoSpaceDE w:val="0"/>
        <w:autoSpaceDN w:val="0"/>
        <w:adjustRightInd w:val="0"/>
        <w:jc w:val="both"/>
        <w:rPr>
          <w:sz w:val="20"/>
          <w:szCs w:val="20"/>
        </w:rPr>
      </w:pPr>
      <w:r w:rsidRPr="00711BF1">
        <w:rPr>
          <w:sz w:val="20"/>
          <w:szCs w:val="20"/>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сумме 36млн.349тыс.750руб.;</w:t>
      </w:r>
    </w:p>
    <w:p w14:paraId="3E3699CC" w14:textId="77777777" w:rsidR="00BA6948" w:rsidRPr="00711BF1" w:rsidRDefault="00BA6948" w:rsidP="00711BF1">
      <w:pPr>
        <w:autoSpaceDE w:val="0"/>
        <w:autoSpaceDN w:val="0"/>
        <w:adjustRightInd w:val="0"/>
        <w:jc w:val="both"/>
        <w:rPr>
          <w:sz w:val="20"/>
          <w:szCs w:val="20"/>
        </w:rPr>
      </w:pPr>
      <w:r w:rsidRPr="00711BF1">
        <w:rPr>
          <w:sz w:val="20"/>
          <w:szCs w:val="20"/>
        </w:rPr>
        <w:t>- на осуществление строительства жилых помещений с целью оказания государственной поддержки детям-сиротам и детям, оставшихся без попечения родителей в сумме 145млн.943тыс.400руб.;</w:t>
      </w:r>
    </w:p>
    <w:p w14:paraId="4FB70538"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 в сумме 6 млн.128тыс.702руб.76коп., в том числе за счет областного бюджета 6 млн.руб.;</w:t>
      </w:r>
    </w:p>
    <w:p w14:paraId="3B501494"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в сумме 21млн.891тыс.473руб.69коп., в том числе за счет областного бюджета 20млн.796тыс.900руб..</w:t>
      </w:r>
    </w:p>
    <w:p w14:paraId="0A324670" w14:textId="77777777" w:rsidR="00BA6948" w:rsidRPr="00711BF1" w:rsidRDefault="00BA6948" w:rsidP="00711BF1">
      <w:pPr>
        <w:autoSpaceDE w:val="0"/>
        <w:autoSpaceDN w:val="0"/>
        <w:adjustRightInd w:val="0"/>
        <w:jc w:val="both"/>
        <w:rPr>
          <w:sz w:val="20"/>
          <w:szCs w:val="20"/>
        </w:rPr>
      </w:pPr>
      <w:r w:rsidRPr="00711BF1">
        <w:rPr>
          <w:sz w:val="20"/>
          <w:szCs w:val="20"/>
        </w:rPr>
        <w:t>по «Коммунальному хозяйству» в сумме 42млн.167тыс.354руб.44коп. на реализацию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том числе:</w:t>
      </w:r>
    </w:p>
    <w:p w14:paraId="45C4F3E7" w14:textId="77777777" w:rsidR="00BA6948" w:rsidRPr="00711BF1" w:rsidRDefault="00BA6948" w:rsidP="00711BF1">
      <w:pPr>
        <w:autoSpaceDE w:val="0"/>
        <w:autoSpaceDN w:val="0"/>
        <w:adjustRightInd w:val="0"/>
        <w:jc w:val="both"/>
        <w:rPr>
          <w:sz w:val="20"/>
          <w:szCs w:val="20"/>
        </w:rPr>
      </w:pPr>
      <w:r w:rsidRPr="00711BF1">
        <w:rPr>
          <w:sz w:val="20"/>
          <w:szCs w:val="20"/>
        </w:rPr>
        <w:t>- по организации функционирования систем жизнеобеспечения и снабжению населения топливом в сумме 30 млн.605тыс.597руб.55коп., в том числе за счет местного бюджета в сумме 642тыс.717руб.55коп.;</w:t>
      </w:r>
    </w:p>
    <w:p w14:paraId="2FCDCE1E" w14:textId="77777777" w:rsidR="00BA6948" w:rsidRPr="00711BF1" w:rsidRDefault="00BA6948" w:rsidP="00711BF1">
      <w:pPr>
        <w:autoSpaceDE w:val="0"/>
        <w:autoSpaceDN w:val="0"/>
        <w:adjustRightInd w:val="0"/>
        <w:jc w:val="both"/>
        <w:rPr>
          <w:sz w:val="20"/>
          <w:szCs w:val="20"/>
        </w:rPr>
      </w:pPr>
      <w:r w:rsidRPr="00711BF1">
        <w:rPr>
          <w:sz w:val="20"/>
          <w:szCs w:val="20"/>
        </w:rPr>
        <w:t>- по организации бесперебойной работы объектов жизнедеятельности в сумме 11 млн. 561тыс.756руб.89коп., в том числе за счет местного бюджета в сумме 242тыс.796руб.89коп.;</w:t>
      </w:r>
    </w:p>
    <w:p w14:paraId="05692FA4" w14:textId="77777777" w:rsidR="00BA6948" w:rsidRPr="00711BF1" w:rsidRDefault="00BA6948" w:rsidP="00711BF1">
      <w:pPr>
        <w:autoSpaceDE w:val="0"/>
        <w:autoSpaceDN w:val="0"/>
        <w:adjustRightInd w:val="0"/>
        <w:jc w:val="both"/>
        <w:rPr>
          <w:sz w:val="20"/>
          <w:szCs w:val="20"/>
        </w:rPr>
      </w:pPr>
      <w:r w:rsidRPr="00711BF1">
        <w:rPr>
          <w:sz w:val="20"/>
          <w:szCs w:val="20"/>
        </w:rPr>
        <w:t>по «Благоустройству» запланированы расходы в сумме 200тыс.руб. на реализацию мероприятий в рамках программы «Охрана окружающей среды в Куйбышевском районе Новосибирской области».</w:t>
      </w:r>
    </w:p>
    <w:p w14:paraId="2F5558C8" w14:textId="77777777" w:rsidR="00BA6948" w:rsidRPr="00711BF1" w:rsidRDefault="00BA6948" w:rsidP="00711BF1">
      <w:pPr>
        <w:autoSpaceDE w:val="0"/>
        <w:autoSpaceDN w:val="0"/>
        <w:adjustRightInd w:val="0"/>
        <w:jc w:val="both"/>
        <w:rPr>
          <w:sz w:val="20"/>
          <w:szCs w:val="20"/>
        </w:rPr>
      </w:pPr>
      <w:r w:rsidRPr="00711BF1">
        <w:rPr>
          <w:sz w:val="20"/>
          <w:szCs w:val="20"/>
        </w:rPr>
        <w:t>по «Другим вопросам в области жилищно-коммунального хозяйства запланированы 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в сумме 2млн.706тыс.843руб.72коп., в том числе за счет за счет местного бюджета 56тыс.843руб.72коп.</w:t>
      </w:r>
    </w:p>
    <w:p w14:paraId="783BBEF4" w14:textId="77777777" w:rsidR="00BA6948" w:rsidRPr="00711BF1" w:rsidRDefault="00BA6948" w:rsidP="00711BF1">
      <w:pPr>
        <w:autoSpaceDE w:val="0"/>
        <w:autoSpaceDN w:val="0"/>
        <w:adjustRightInd w:val="0"/>
        <w:jc w:val="both"/>
        <w:rPr>
          <w:sz w:val="20"/>
          <w:szCs w:val="20"/>
        </w:rPr>
      </w:pPr>
      <w:r w:rsidRPr="00711BF1">
        <w:rPr>
          <w:sz w:val="20"/>
          <w:szCs w:val="20"/>
        </w:rPr>
        <w:t xml:space="preserve"> На 2025 год запланированы расходы в сумме                                             186 млн. 266тыс.100руб.20коп. в том числе:</w:t>
      </w:r>
    </w:p>
    <w:p w14:paraId="27198FBA" w14:textId="77777777" w:rsidR="00BA6948" w:rsidRPr="00711BF1" w:rsidRDefault="00BA6948" w:rsidP="00711BF1">
      <w:pPr>
        <w:autoSpaceDE w:val="0"/>
        <w:autoSpaceDN w:val="0"/>
        <w:adjustRightInd w:val="0"/>
        <w:jc w:val="both"/>
        <w:rPr>
          <w:sz w:val="20"/>
          <w:szCs w:val="20"/>
        </w:rPr>
      </w:pPr>
      <w:r w:rsidRPr="00711BF1">
        <w:rPr>
          <w:sz w:val="20"/>
          <w:szCs w:val="20"/>
        </w:rPr>
        <w:t>по «Жилищному хозяйству» в сумме 144млн.098тыс.745руб.76коп., из них:</w:t>
      </w:r>
    </w:p>
    <w:p w14:paraId="1AAB9A6E" w14:textId="77777777" w:rsidR="00BA6948" w:rsidRPr="00711BF1" w:rsidRDefault="00BA6948" w:rsidP="00711BF1">
      <w:pPr>
        <w:autoSpaceDE w:val="0"/>
        <w:autoSpaceDN w:val="0"/>
        <w:adjustRightInd w:val="0"/>
        <w:jc w:val="both"/>
        <w:rPr>
          <w:sz w:val="20"/>
          <w:szCs w:val="20"/>
        </w:rPr>
      </w:pPr>
      <w:r w:rsidRPr="00711BF1">
        <w:rPr>
          <w:sz w:val="20"/>
          <w:szCs w:val="20"/>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сумме 9млн.540тыс.080руб.;</w:t>
      </w:r>
    </w:p>
    <w:p w14:paraId="445028DB" w14:textId="77777777" w:rsidR="00BA6948" w:rsidRPr="00711BF1" w:rsidRDefault="00BA6948" w:rsidP="00711BF1">
      <w:pPr>
        <w:autoSpaceDE w:val="0"/>
        <w:autoSpaceDN w:val="0"/>
        <w:adjustRightInd w:val="0"/>
        <w:jc w:val="both"/>
        <w:rPr>
          <w:sz w:val="20"/>
          <w:szCs w:val="20"/>
        </w:rPr>
      </w:pPr>
      <w:r w:rsidRPr="00711BF1">
        <w:rPr>
          <w:sz w:val="20"/>
          <w:szCs w:val="20"/>
        </w:rPr>
        <w:t>- на осуществление строительства жилых помещений с целью оказания государственной поддержки детям-сиротам и детям, оставшихся без попечения родителей в сумме 109млн.457тыс.600руб.;</w:t>
      </w:r>
    </w:p>
    <w:p w14:paraId="523C2A8E"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 в сумме 8 млн.682тыс.328руб.91коп., в том числе за счет областного бюджета 8 млн.500тыс.руб.;</w:t>
      </w:r>
    </w:p>
    <w:p w14:paraId="693970FC"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в сумме 16млн.418тыс.736руб.85коп., в том числе за счет областного бюджета 15млн.597тыс.800руб..</w:t>
      </w:r>
    </w:p>
    <w:p w14:paraId="5BB066DC" w14:textId="77777777" w:rsidR="00BA6948" w:rsidRPr="00711BF1" w:rsidRDefault="00BA6948" w:rsidP="00711BF1">
      <w:pPr>
        <w:autoSpaceDE w:val="0"/>
        <w:autoSpaceDN w:val="0"/>
        <w:adjustRightInd w:val="0"/>
        <w:jc w:val="both"/>
        <w:rPr>
          <w:sz w:val="20"/>
          <w:szCs w:val="20"/>
        </w:rPr>
      </w:pPr>
      <w:r w:rsidRPr="00711BF1">
        <w:rPr>
          <w:sz w:val="20"/>
          <w:szCs w:val="20"/>
        </w:rPr>
        <w:t>по «Коммунальному хозяйству» в сумме 42млн.167тыс.354руб.44коп. на реализацию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том числе:</w:t>
      </w:r>
    </w:p>
    <w:p w14:paraId="1966F4AB" w14:textId="77777777" w:rsidR="00BA6948" w:rsidRPr="00711BF1" w:rsidRDefault="00BA6948" w:rsidP="00711BF1">
      <w:pPr>
        <w:autoSpaceDE w:val="0"/>
        <w:autoSpaceDN w:val="0"/>
        <w:adjustRightInd w:val="0"/>
        <w:jc w:val="both"/>
        <w:rPr>
          <w:sz w:val="20"/>
          <w:szCs w:val="20"/>
        </w:rPr>
      </w:pPr>
      <w:r w:rsidRPr="00711BF1">
        <w:rPr>
          <w:sz w:val="20"/>
          <w:szCs w:val="20"/>
        </w:rPr>
        <w:lastRenderedPageBreak/>
        <w:t>- по организации функционирования систем жизнеобеспечения и снабжению населения топливом в сумме 30 млн.605тыс.597руб.55коп., в том числе за счет местного бюджета в сумме 642тыс.717руб.55коп.;</w:t>
      </w:r>
    </w:p>
    <w:p w14:paraId="1DC5096F" w14:textId="77777777" w:rsidR="00BA6948" w:rsidRPr="00711BF1" w:rsidRDefault="00BA6948" w:rsidP="00711BF1">
      <w:pPr>
        <w:autoSpaceDE w:val="0"/>
        <w:autoSpaceDN w:val="0"/>
        <w:adjustRightInd w:val="0"/>
        <w:jc w:val="both"/>
        <w:rPr>
          <w:sz w:val="20"/>
          <w:szCs w:val="20"/>
        </w:rPr>
      </w:pPr>
      <w:r w:rsidRPr="00711BF1">
        <w:rPr>
          <w:sz w:val="20"/>
          <w:szCs w:val="20"/>
        </w:rPr>
        <w:t>- по организации бесперебойной работы объектов жизнедеятельности в сумме 11 млн. 561тыс.756руб.89коп., в том числе за счет местного бюджета в сумме 242тыс.796руб.89коп.;</w:t>
      </w:r>
    </w:p>
    <w:p w14:paraId="2B079B7A" w14:textId="77777777" w:rsidR="00BA6948" w:rsidRPr="00711BF1" w:rsidRDefault="00BA6948" w:rsidP="00711BF1">
      <w:pPr>
        <w:autoSpaceDE w:val="0"/>
        <w:autoSpaceDN w:val="0"/>
        <w:adjustRightInd w:val="0"/>
        <w:jc w:val="center"/>
        <w:rPr>
          <w:bCs/>
          <w:sz w:val="20"/>
          <w:szCs w:val="20"/>
        </w:rPr>
      </w:pPr>
      <w:r w:rsidRPr="00711BF1">
        <w:rPr>
          <w:bCs/>
          <w:sz w:val="20"/>
          <w:szCs w:val="20"/>
        </w:rPr>
        <w:t>ОБРАЗОВАНИЕ</w:t>
      </w:r>
    </w:p>
    <w:p w14:paraId="5DE45AFB" w14:textId="77777777" w:rsidR="00BA6948" w:rsidRPr="00711BF1" w:rsidRDefault="00BA6948" w:rsidP="00711BF1">
      <w:pPr>
        <w:autoSpaceDE w:val="0"/>
        <w:autoSpaceDN w:val="0"/>
        <w:adjustRightInd w:val="0"/>
        <w:jc w:val="both"/>
        <w:rPr>
          <w:sz w:val="20"/>
          <w:szCs w:val="20"/>
        </w:rPr>
      </w:pPr>
      <w:r w:rsidRPr="00711BF1">
        <w:rPr>
          <w:sz w:val="20"/>
          <w:szCs w:val="20"/>
        </w:rPr>
        <w:t>Расходы по разделу «Образование» запланированы на 2023 год в сумме 1млрд.777млн.141тыс.519руб.51коп., на 2024 год в сумме 1млрд.343млн.176тыс.698руб.38коп., на 2025 год в сумме                                   1млрд. 392млн.382тыс.300руб.20коп. Данные расходы предусматривают содержание действующей сети районных учреждений и реализацию мероприятий государственных и муниципальных программ.</w:t>
      </w:r>
    </w:p>
    <w:p w14:paraId="1C8329D9" w14:textId="77777777" w:rsidR="00BA6948" w:rsidRPr="00711BF1" w:rsidRDefault="00BA6948" w:rsidP="00711BF1">
      <w:pPr>
        <w:autoSpaceDE w:val="0"/>
        <w:autoSpaceDN w:val="0"/>
        <w:adjustRightInd w:val="0"/>
        <w:jc w:val="both"/>
        <w:rPr>
          <w:sz w:val="20"/>
          <w:szCs w:val="20"/>
        </w:rPr>
      </w:pPr>
    </w:p>
    <w:p w14:paraId="6EE93B6D" w14:textId="77777777" w:rsidR="00BA6948" w:rsidRPr="00711BF1" w:rsidRDefault="00BA6948" w:rsidP="00711BF1">
      <w:pPr>
        <w:autoSpaceDE w:val="0"/>
        <w:autoSpaceDN w:val="0"/>
        <w:adjustRightInd w:val="0"/>
        <w:jc w:val="both"/>
        <w:rPr>
          <w:sz w:val="20"/>
          <w:szCs w:val="20"/>
        </w:rPr>
      </w:pPr>
      <w:r w:rsidRPr="00711BF1">
        <w:rPr>
          <w:sz w:val="20"/>
          <w:szCs w:val="20"/>
        </w:rPr>
        <w:t xml:space="preserve">По подразделу </w:t>
      </w:r>
      <w:r w:rsidRPr="00711BF1">
        <w:rPr>
          <w:i/>
          <w:sz w:val="20"/>
          <w:szCs w:val="20"/>
        </w:rPr>
        <w:t>0701 «Дошкольное образование</w:t>
      </w:r>
      <w:r w:rsidRPr="00711BF1">
        <w:rPr>
          <w:sz w:val="20"/>
          <w:szCs w:val="20"/>
        </w:rPr>
        <w:t>» предусмотрены расходы на 2023 год в сумме 373млн.133тыс.399руб.85коп., на 2024 год в сумме 297 млн.622тыс.970руб., на 2025 год в сумме 324млн.460тыс.789руб.</w:t>
      </w:r>
    </w:p>
    <w:p w14:paraId="0499BD63" w14:textId="77777777" w:rsidR="00BA6948" w:rsidRPr="00711BF1" w:rsidRDefault="00BA6948" w:rsidP="00711BF1">
      <w:pPr>
        <w:autoSpaceDE w:val="0"/>
        <w:autoSpaceDN w:val="0"/>
        <w:adjustRightInd w:val="0"/>
        <w:jc w:val="both"/>
        <w:rPr>
          <w:sz w:val="20"/>
          <w:szCs w:val="20"/>
        </w:rPr>
      </w:pPr>
    </w:p>
    <w:p w14:paraId="19032AF3" w14:textId="77777777" w:rsidR="00BA6948" w:rsidRPr="00711BF1" w:rsidRDefault="00BA6948" w:rsidP="00711BF1">
      <w:pPr>
        <w:autoSpaceDE w:val="0"/>
        <w:autoSpaceDN w:val="0"/>
        <w:adjustRightInd w:val="0"/>
        <w:jc w:val="both"/>
        <w:rPr>
          <w:sz w:val="20"/>
          <w:szCs w:val="20"/>
        </w:rPr>
      </w:pPr>
      <w:r w:rsidRPr="00711BF1">
        <w:rPr>
          <w:sz w:val="20"/>
          <w:szCs w:val="20"/>
        </w:rPr>
        <w:t xml:space="preserve">По подразделу </w:t>
      </w:r>
      <w:r w:rsidRPr="00711BF1">
        <w:rPr>
          <w:i/>
          <w:sz w:val="20"/>
          <w:szCs w:val="20"/>
        </w:rPr>
        <w:t>0702 «Общее образование</w:t>
      </w:r>
      <w:r w:rsidRPr="00711BF1">
        <w:rPr>
          <w:sz w:val="20"/>
          <w:szCs w:val="20"/>
        </w:rPr>
        <w:t>» предусмотрены расходы</w:t>
      </w:r>
    </w:p>
    <w:p w14:paraId="299377A8" w14:textId="77777777" w:rsidR="00BA6948" w:rsidRPr="00711BF1" w:rsidRDefault="00BA6948" w:rsidP="00711BF1">
      <w:pPr>
        <w:autoSpaceDE w:val="0"/>
        <w:autoSpaceDN w:val="0"/>
        <w:adjustRightInd w:val="0"/>
        <w:jc w:val="both"/>
        <w:rPr>
          <w:sz w:val="20"/>
          <w:szCs w:val="20"/>
        </w:rPr>
      </w:pPr>
      <w:r w:rsidRPr="00711BF1">
        <w:rPr>
          <w:sz w:val="20"/>
          <w:szCs w:val="20"/>
        </w:rPr>
        <w:t>на 2023 год в сумме 1млрд.106млн.486тыс.285руб.86коп., в том числе:</w:t>
      </w:r>
    </w:p>
    <w:p w14:paraId="19623788" w14:textId="77777777" w:rsidR="00BA6948" w:rsidRPr="00711BF1" w:rsidRDefault="00BA6948" w:rsidP="00711BF1">
      <w:pPr>
        <w:autoSpaceDE w:val="0"/>
        <w:autoSpaceDN w:val="0"/>
        <w:adjustRightInd w:val="0"/>
        <w:jc w:val="both"/>
        <w:rPr>
          <w:sz w:val="20"/>
          <w:szCs w:val="20"/>
        </w:rPr>
      </w:pPr>
      <w:r w:rsidRPr="00711BF1">
        <w:rPr>
          <w:sz w:val="20"/>
          <w:szCs w:val="20"/>
        </w:rPr>
        <w:t>1) На реализацию подпрограммы "Развитие дошкольного, общего и дополнительного образования детей" МП «Развитие системы образования Куйбышевского района» - 1млрд.101млн.191тыс.285руб.86коп. Из них:</w:t>
      </w:r>
    </w:p>
    <w:p w14:paraId="67F92B87"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на социальную поддержку отдельных категорий детей- 35млн.366тыс.173 руб. (льготное питание ОВЗ);</w:t>
      </w:r>
    </w:p>
    <w:p w14:paraId="5D07D30D" w14:textId="77777777" w:rsidR="00BA6948" w:rsidRPr="00711BF1" w:rsidRDefault="00BA6948" w:rsidP="00711BF1">
      <w:pPr>
        <w:autoSpaceDE w:val="0"/>
        <w:autoSpaceDN w:val="0"/>
        <w:adjustRightInd w:val="0"/>
        <w:jc w:val="both"/>
        <w:rPr>
          <w:sz w:val="20"/>
          <w:szCs w:val="20"/>
        </w:rPr>
      </w:pPr>
      <w:r w:rsidRPr="00711BF1">
        <w:rPr>
          <w:sz w:val="20"/>
          <w:szCs w:val="20"/>
        </w:rPr>
        <w:t>-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сумме 34млн.994тыс.300руб.;</w:t>
      </w:r>
    </w:p>
    <w:p w14:paraId="103880FA" w14:textId="77777777" w:rsidR="00BA6948" w:rsidRPr="00711BF1" w:rsidRDefault="00BA6948" w:rsidP="00711BF1">
      <w:pPr>
        <w:autoSpaceDE w:val="0"/>
        <w:autoSpaceDN w:val="0"/>
        <w:adjustRightInd w:val="0"/>
        <w:jc w:val="both"/>
        <w:rPr>
          <w:sz w:val="20"/>
          <w:szCs w:val="20"/>
        </w:rPr>
      </w:pPr>
      <w:r w:rsidRPr="00711BF1">
        <w:rPr>
          <w:sz w:val="20"/>
          <w:szCs w:val="20"/>
        </w:rPr>
        <w:t>- на организацию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-73млн.704тыс.900руб.;</w:t>
      </w:r>
    </w:p>
    <w:p w14:paraId="62B8B5D5" w14:textId="77777777" w:rsidR="00BA6948" w:rsidRPr="00711BF1" w:rsidRDefault="00BA6948" w:rsidP="00711BF1">
      <w:pPr>
        <w:autoSpaceDE w:val="0"/>
        <w:autoSpaceDN w:val="0"/>
        <w:adjustRightInd w:val="0"/>
        <w:jc w:val="both"/>
        <w:rPr>
          <w:sz w:val="20"/>
          <w:szCs w:val="20"/>
        </w:rPr>
      </w:pPr>
      <w:r w:rsidRPr="00711BF1">
        <w:rPr>
          <w:sz w:val="20"/>
          <w:szCs w:val="20"/>
        </w:rPr>
        <w:t>-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сумме 36млн.436тыс.772руб.22коп.;</w:t>
      </w:r>
    </w:p>
    <w:p w14:paraId="6324A35D"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национального проекта «Современная школа»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"Точка роста") в сумме 13млн.378тыс.702руб.76коп.;</w:t>
      </w:r>
    </w:p>
    <w:p w14:paraId="0F9C11B6"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национального проекта «Успех каждого ребенка»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сумме 1млн.757тыс.711руб.95коп.</w:t>
      </w:r>
    </w:p>
    <w:p w14:paraId="71602E4F"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сумме 58млн.338тыс.508руб.68коп.</w:t>
      </w:r>
    </w:p>
    <w:p w14:paraId="11DD7993" w14:textId="77777777" w:rsidR="00BA6948" w:rsidRPr="00711BF1" w:rsidRDefault="00BA6948" w:rsidP="00711BF1">
      <w:pPr>
        <w:autoSpaceDE w:val="0"/>
        <w:autoSpaceDN w:val="0"/>
        <w:adjustRightInd w:val="0"/>
        <w:jc w:val="both"/>
        <w:rPr>
          <w:sz w:val="20"/>
          <w:szCs w:val="20"/>
        </w:rPr>
      </w:pPr>
      <w:r w:rsidRPr="00711BF1">
        <w:rPr>
          <w:sz w:val="20"/>
          <w:szCs w:val="20"/>
        </w:rPr>
        <w:t>2) На реализацию мероприятий подпрограммы "Выявление и поддержка одаренных детей и талантливой молодежи Куйбышевского района" в сумме 200 тыс.руб.</w:t>
      </w:r>
    </w:p>
    <w:p w14:paraId="788DAD07" w14:textId="77777777" w:rsidR="00BA6948" w:rsidRPr="00711BF1" w:rsidRDefault="00BA6948" w:rsidP="00711BF1">
      <w:pPr>
        <w:autoSpaceDE w:val="0"/>
        <w:autoSpaceDN w:val="0"/>
        <w:adjustRightInd w:val="0"/>
        <w:jc w:val="both"/>
        <w:rPr>
          <w:sz w:val="20"/>
          <w:szCs w:val="20"/>
        </w:rPr>
      </w:pPr>
      <w:r w:rsidRPr="00711BF1">
        <w:rPr>
          <w:sz w:val="20"/>
          <w:szCs w:val="20"/>
        </w:rPr>
        <w:t>3) На реализацию подпрограммы «Развитие кадрового потенциала системы дошкольного, общего и дополнительного образования детей» в сумме 255 тыс.руб.</w:t>
      </w:r>
    </w:p>
    <w:p w14:paraId="6E33E152" w14:textId="77777777" w:rsidR="00BA6948" w:rsidRPr="00711BF1" w:rsidRDefault="00BA6948" w:rsidP="00711BF1">
      <w:pPr>
        <w:autoSpaceDE w:val="0"/>
        <w:autoSpaceDN w:val="0"/>
        <w:adjustRightInd w:val="0"/>
        <w:jc w:val="both"/>
        <w:rPr>
          <w:sz w:val="20"/>
          <w:szCs w:val="20"/>
        </w:rPr>
      </w:pPr>
      <w:r w:rsidRPr="00711BF1">
        <w:rPr>
          <w:sz w:val="20"/>
          <w:szCs w:val="20"/>
        </w:rPr>
        <w:t>4) На реализацию мероприятий муниципальной программы "Профилактика правонарушений, терроризма и экстремизма на территории Куйбышевского района" в сумме 340,0тыс.руб.</w:t>
      </w:r>
    </w:p>
    <w:p w14:paraId="575809B0" w14:textId="77777777" w:rsidR="00BA6948" w:rsidRPr="00711BF1" w:rsidRDefault="00BA6948" w:rsidP="00711BF1">
      <w:pPr>
        <w:autoSpaceDE w:val="0"/>
        <w:autoSpaceDN w:val="0"/>
        <w:adjustRightInd w:val="0"/>
        <w:jc w:val="both"/>
        <w:rPr>
          <w:sz w:val="20"/>
          <w:szCs w:val="20"/>
        </w:rPr>
      </w:pPr>
      <w:r w:rsidRPr="00711BF1">
        <w:rPr>
          <w:sz w:val="20"/>
          <w:szCs w:val="20"/>
        </w:rPr>
        <w:t>5) На организацию и осуществление деятельности по опеке и попечительству, соц. поддержке детей-сирот и детей, оставшихся без попечения родителей- 4млн.500тыс.руб.</w:t>
      </w:r>
    </w:p>
    <w:p w14:paraId="67788B5D" w14:textId="77777777" w:rsidR="00BA6948" w:rsidRPr="00711BF1" w:rsidRDefault="00BA6948" w:rsidP="00711BF1">
      <w:pPr>
        <w:autoSpaceDE w:val="0"/>
        <w:autoSpaceDN w:val="0"/>
        <w:adjustRightInd w:val="0"/>
        <w:jc w:val="both"/>
        <w:rPr>
          <w:sz w:val="20"/>
          <w:szCs w:val="20"/>
        </w:rPr>
      </w:pPr>
      <w:r w:rsidRPr="00711BF1">
        <w:rPr>
          <w:sz w:val="20"/>
          <w:szCs w:val="20"/>
        </w:rPr>
        <w:t>на 2024 год в сумме 800млн.785тыс.885руб.27коп., в том числе:</w:t>
      </w:r>
    </w:p>
    <w:p w14:paraId="1687543E" w14:textId="77777777" w:rsidR="00BA6948" w:rsidRPr="00711BF1" w:rsidRDefault="00BA6948" w:rsidP="00711BF1">
      <w:pPr>
        <w:autoSpaceDE w:val="0"/>
        <w:autoSpaceDN w:val="0"/>
        <w:adjustRightInd w:val="0"/>
        <w:jc w:val="both"/>
        <w:rPr>
          <w:sz w:val="20"/>
          <w:szCs w:val="20"/>
        </w:rPr>
      </w:pPr>
      <w:r w:rsidRPr="00711BF1">
        <w:rPr>
          <w:sz w:val="20"/>
          <w:szCs w:val="20"/>
        </w:rPr>
        <w:t>1) На реализацию подпрограммы "Развитие дошкольного, общего и дополнительного образования детей" МП «Развитие системы образования Куйбышевского района» - 795млн.330тыс.885руб.27коп. Из них:</w:t>
      </w:r>
    </w:p>
    <w:p w14:paraId="60B77FC0"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на социальную поддержку отдельных категорий детей- 34млн.768тыс.373руб.(льготное питание ОВЗ);</w:t>
      </w:r>
    </w:p>
    <w:p w14:paraId="7AACCF8C" w14:textId="77777777" w:rsidR="00BA6948" w:rsidRPr="00711BF1" w:rsidRDefault="00BA6948" w:rsidP="00711BF1">
      <w:pPr>
        <w:autoSpaceDE w:val="0"/>
        <w:autoSpaceDN w:val="0"/>
        <w:adjustRightInd w:val="0"/>
        <w:jc w:val="both"/>
        <w:rPr>
          <w:sz w:val="20"/>
          <w:szCs w:val="20"/>
        </w:rPr>
      </w:pPr>
      <w:r w:rsidRPr="00711BF1">
        <w:rPr>
          <w:sz w:val="20"/>
          <w:szCs w:val="20"/>
        </w:rPr>
        <w:t>-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сумме 36млн.281тыс.300руб.;</w:t>
      </w:r>
    </w:p>
    <w:p w14:paraId="52A33627" w14:textId="77777777" w:rsidR="00BA6948" w:rsidRPr="00711BF1" w:rsidRDefault="00BA6948" w:rsidP="00711BF1">
      <w:pPr>
        <w:autoSpaceDE w:val="0"/>
        <w:autoSpaceDN w:val="0"/>
        <w:adjustRightInd w:val="0"/>
        <w:jc w:val="both"/>
        <w:rPr>
          <w:sz w:val="20"/>
          <w:szCs w:val="20"/>
        </w:rPr>
      </w:pPr>
      <w:r w:rsidRPr="00711BF1">
        <w:rPr>
          <w:sz w:val="20"/>
          <w:szCs w:val="20"/>
        </w:rPr>
        <w:t>- на организацию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-79млн.846тыс.100руб.;</w:t>
      </w:r>
    </w:p>
    <w:p w14:paraId="5A615F97" w14:textId="77777777" w:rsidR="00BA6948" w:rsidRPr="00711BF1" w:rsidRDefault="00BA6948" w:rsidP="00711BF1">
      <w:pPr>
        <w:autoSpaceDE w:val="0"/>
        <w:autoSpaceDN w:val="0"/>
        <w:adjustRightInd w:val="0"/>
        <w:jc w:val="both"/>
        <w:rPr>
          <w:sz w:val="20"/>
          <w:szCs w:val="20"/>
        </w:rPr>
      </w:pPr>
      <w:r w:rsidRPr="00711BF1">
        <w:rPr>
          <w:sz w:val="20"/>
          <w:szCs w:val="20"/>
        </w:rPr>
        <w:t>-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сумме 36млн.436тыс.772руб.22коп.;</w:t>
      </w:r>
    </w:p>
    <w:p w14:paraId="649D137F"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национального проекта «Современная школа»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"Точка роста") в сумме 6млн.128тыс.702руб.76коп.</w:t>
      </w:r>
    </w:p>
    <w:p w14:paraId="7901E1B3" w14:textId="77777777" w:rsidR="00BA6948" w:rsidRPr="00711BF1" w:rsidRDefault="00BA6948" w:rsidP="00711BF1">
      <w:pPr>
        <w:autoSpaceDE w:val="0"/>
        <w:autoSpaceDN w:val="0"/>
        <w:adjustRightInd w:val="0"/>
        <w:jc w:val="both"/>
        <w:rPr>
          <w:sz w:val="20"/>
          <w:szCs w:val="20"/>
        </w:rPr>
      </w:pPr>
      <w:r w:rsidRPr="00711BF1">
        <w:rPr>
          <w:sz w:val="20"/>
          <w:szCs w:val="20"/>
        </w:rPr>
        <w:lastRenderedPageBreak/>
        <w:t>2) На реализацию мероприятий подпрограммы "Выявление и поддержка одаренных детей и талантливой молодежи Куйбышевского района" в сумме 200 тыс.руб.</w:t>
      </w:r>
    </w:p>
    <w:p w14:paraId="583C85D0" w14:textId="77777777" w:rsidR="00BA6948" w:rsidRPr="00711BF1" w:rsidRDefault="00BA6948" w:rsidP="00711BF1">
      <w:pPr>
        <w:autoSpaceDE w:val="0"/>
        <w:autoSpaceDN w:val="0"/>
        <w:adjustRightInd w:val="0"/>
        <w:jc w:val="both"/>
        <w:rPr>
          <w:sz w:val="20"/>
          <w:szCs w:val="20"/>
        </w:rPr>
      </w:pPr>
      <w:r w:rsidRPr="00711BF1">
        <w:rPr>
          <w:sz w:val="20"/>
          <w:szCs w:val="20"/>
        </w:rPr>
        <w:t>3) На реализацию подпрограммы «Развитие кадрового потенциала системы дошкольного, общего и дополнительного образования детей» в сумме 255 тыс.руб.</w:t>
      </w:r>
    </w:p>
    <w:p w14:paraId="24E66B15" w14:textId="77777777" w:rsidR="00BA6948" w:rsidRPr="00711BF1" w:rsidRDefault="00BA6948" w:rsidP="00711BF1">
      <w:pPr>
        <w:autoSpaceDE w:val="0"/>
        <w:autoSpaceDN w:val="0"/>
        <w:adjustRightInd w:val="0"/>
        <w:jc w:val="both"/>
        <w:rPr>
          <w:sz w:val="20"/>
          <w:szCs w:val="20"/>
        </w:rPr>
      </w:pPr>
      <w:r w:rsidRPr="00711BF1">
        <w:rPr>
          <w:sz w:val="20"/>
          <w:szCs w:val="20"/>
        </w:rPr>
        <w:t>4) На организацию и осуществление деятельности по опеке и попечительству, соц. поддержке детей-сирот и детей, оставшихся без попечения родителей- 5млн.руб.</w:t>
      </w:r>
    </w:p>
    <w:p w14:paraId="36A6DB66" w14:textId="77777777" w:rsidR="00BA6948" w:rsidRPr="00711BF1" w:rsidRDefault="00BA6948" w:rsidP="00711BF1">
      <w:pPr>
        <w:autoSpaceDE w:val="0"/>
        <w:autoSpaceDN w:val="0"/>
        <w:adjustRightInd w:val="0"/>
        <w:jc w:val="both"/>
        <w:rPr>
          <w:sz w:val="20"/>
          <w:szCs w:val="20"/>
        </w:rPr>
      </w:pPr>
      <w:r w:rsidRPr="00711BF1">
        <w:rPr>
          <w:sz w:val="20"/>
          <w:szCs w:val="20"/>
        </w:rPr>
        <w:t>на 2025 год в сумме 843 млн.747тыс.437руб.25коп., в том числе:</w:t>
      </w:r>
    </w:p>
    <w:p w14:paraId="3A3B9892" w14:textId="77777777" w:rsidR="00BA6948" w:rsidRPr="00711BF1" w:rsidRDefault="00BA6948" w:rsidP="00711BF1">
      <w:pPr>
        <w:autoSpaceDE w:val="0"/>
        <w:autoSpaceDN w:val="0"/>
        <w:adjustRightInd w:val="0"/>
        <w:jc w:val="both"/>
        <w:rPr>
          <w:sz w:val="20"/>
          <w:szCs w:val="20"/>
        </w:rPr>
      </w:pPr>
      <w:r w:rsidRPr="00711BF1">
        <w:rPr>
          <w:sz w:val="20"/>
          <w:szCs w:val="20"/>
        </w:rPr>
        <w:t>1) На реализацию подпрограммы "Развитие дошкольного, общего и дополнительного образования детей" МП «Развитие системы образования Куйбышевского района» - 838млн.292тыс.437руб.25коп. Из них:</w:t>
      </w:r>
    </w:p>
    <w:p w14:paraId="1B58DB94"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на социальную поддержку отдельных категорий детей- 34млн.768тыс.373руб.(льготное питание ОВЗ);</w:t>
      </w:r>
    </w:p>
    <w:p w14:paraId="3AEC7BA2" w14:textId="77777777" w:rsidR="00BA6948" w:rsidRPr="00711BF1" w:rsidRDefault="00BA6948" w:rsidP="00711BF1">
      <w:pPr>
        <w:autoSpaceDE w:val="0"/>
        <w:autoSpaceDN w:val="0"/>
        <w:adjustRightInd w:val="0"/>
        <w:jc w:val="both"/>
        <w:rPr>
          <w:sz w:val="20"/>
          <w:szCs w:val="20"/>
        </w:rPr>
      </w:pPr>
      <w:r w:rsidRPr="00711BF1">
        <w:rPr>
          <w:sz w:val="20"/>
          <w:szCs w:val="20"/>
        </w:rPr>
        <w:t>-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сумме 36млн.281тыс.300руб.;</w:t>
      </w:r>
    </w:p>
    <w:p w14:paraId="1D4FB88A" w14:textId="77777777" w:rsidR="00BA6948" w:rsidRPr="00711BF1" w:rsidRDefault="00BA6948" w:rsidP="00711BF1">
      <w:pPr>
        <w:autoSpaceDE w:val="0"/>
        <w:autoSpaceDN w:val="0"/>
        <w:adjustRightInd w:val="0"/>
        <w:jc w:val="both"/>
        <w:rPr>
          <w:sz w:val="20"/>
          <w:szCs w:val="20"/>
        </w:rPr>
      </w:pPr>
      <w:r w:rsidRPr="00711BF1">
        <w:rPr>
          <w:sz w:val="20"/>
          <w:szCs w:val="20"/>
        </w:rPr>
        <w:t>- на организацию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-84млн.404тыс.500руб.;</w:t>
      </w:r>
    </w:p>
    <w:p w14:paraId="166752F0" w14:textId="77777777" w:rsidR="00BA6948" w:rsidRPr="00711BF1" w:rsidRDefault="00BA6948" w:rsidP="00711BF1">
      <w:pPr>
        <w:autoSpaceDE w:val="0"/>
        <w:autoSpaceDN w:val="0"/>
        <w:adjustRightInd w:val="0"/>
        <w:jc w:val="both"/>
        <w:rPr>
          <w:sz w:val="20"/>
          <w:szCs w:val="20"/>
        </w:rPr>
      </w:pPr>
      <w:r w:rsidRPr="00711BF1">
        <w:rPr>
          <w:sz w:val="20"/>
          <w:szCs w:val="20"/>
        </w:rPr>
        <w:t>-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сумме 34млн.743тыс.411руб.64коп.;</w:t>
      </w:r>
    </w:p>
    <w:p w14:paraId="14E57BA2"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национального проекта «Современная школа»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"Точка роста") в сумме 6млн.128тыс.702руб.76коп.</w:t>
      </w:r>
    </w:p>
    <w:p w14:paraId="42C4C367" w14:textId="77777777" w:rsidR="00BA6948" w:rsidRPr="00711BF1" w:rsidRDefault="00BA6948" w:rsidP="00711BF1">
      <w:pPr>
        <w:autoSpaceDE w:val="0"/>
        <w:autoSpaceDN w:val="0"/>
        <w:adjustRightInd w:val="0"/>
        <w:jc w:val="both"/>
        <w:rPr>
          <w:sz w:val="20"/>
          <w:szCs w:val="20"/>
        </w:rPr>
      </w:pPr>
      <w:r w:rsidRPr="00711BF1">
        <w:rPr>
          <w:sz w:val="20"/>
          <w:szCs w:val="20"/>
        </w:rPr>
        <w:t>2) На реализацию мероприятий подпрограммы "Выявление и поддержка одаренных детей и талантливой молодежи Куйбышевского района" в сумме 200 тыс.руб.</w:t>
      </w:r>
    </w:p>
    <w:p w14:paraId="1189202F" w14:textId="77777777" w:rsidR="00BA6948" w:rsidRPr="00711BF1" w:rsidRDefault="00BA6948" w:rsidP="00711BF1">
      <w:pPr>
        <w:autoSpaceDE w:val="0"/>
        <w:autoSpaceDN w:val="0"/>
        <w:adjustRightInd w:val="0"/>
        <w:jc w:val="both"/>
        <w:rPr>
          <w:sz w:val="20"/>
          <w:szCs w:val="20"/>
        </w:rPr>
      </w:pPr>
      <w:r w:rsidRPr="00711BF1">
        <w:rPr>
          <w:sz w:val="20"/>
          <w:szCs w:val="20"/>
        </w:rPr>
        <w:t>3) На реализацию подпрограммы «Развитие кадрового потенциала системы дошкольного, общего и дополнительного образования детей» в сумме 255 тыс.руб.</w:t>
      </w:r>
    </w:p>
    <w:p w14:paraId="54A475C7" w14:textId="77777777" w:rsidR="00BA6948" w:rsidRPr="00711BF1" w:rsidRDefault="00BA6948" w:rsidP="00711BF1">
      <w:pPr>
        <w:autoSpaceDE w:val="0"/>
        <w:autoSpaceDN w:val="0"/>
        <w:adjustRightInd w:val="0"/>
        <w:jc w:val="both"/>
        <w:rPr>
          <w:sz w:val="20"/>
          <w:szCs w:val="20"/>
        </w:rPr>
      </w:pPr>
      <w:r w:rsidRPr="00711BF1">
        <w:rPr>
          <w:sz w:val="20"/>
          <w:szCs w:val="20"/>
        </w:rPr>
        <w:t>4) На организацию и осуществление деятельности по опеке и попечительству, соц. поддержке детей-сирот и детей, оставшихся без попечения родителей- 5млн.руб.</w:t>
      </w:r>
    </w:p>
    <w:p w14:paraId="444730CE" w14:textId="77777777" w:rsidR="00BA6948" w:rsidRPr="00711BF1" w:rsidRDefault="00BA6948" w:rsidP="00711BF1">
      <w:pPr>
        <w:autoSpaceDE w:val="0"/>
        <w:autoSpaceDN w:val="0"/>
        <w:adjustRightInd w:val="0"/>
        <w:jc w:val="both"/>
        <w:rPr>
          <w:sz w:val="20"/>
          <w:szCs w:val="20"/>
        </w:rPr>
      </w:pPr>
      <w:r w:rsidRPr="00711BF1">
        <w:rPr>
          <w:sz w:val="20"/>
          <w:szCs w:val="20"/>
        </w:rPr>
        <w:t xml:space="preserve">По подразделу </w:t>
      </w:r>
      <w:r w:rsidRPr="00711BF1">
        <w:rPr>
          <w:i/>
          <w:sz w:val="20"/>
          <w:szCs w:val="20"/>
        </w:rPr>
        <w:t xml:space="preserve">0703 «Дополнительное образование детей» </w:t>
      </w:r>
      <w:r w:rsidRPr="00711BF1">
        <w:rPr>
          <w:sz w:val="20"/>
          <w:szCs w:val="20"/>
        </w:rPr>
        <w:t>запланированы расходы на 2023 год в сумме 149млн.294тыс.363руб.90 коп. в том числе:</w:t>
      </w:r>
    </w:p>
    <w:p w14:paraId="7A281CAF" w14:textId="77777777" w:rsidR="00BA6948" w:rsidRPr="00711BF1" w:rsidRDefault="00BA6948" w:rsidP="00711BF1">
      <w:pPr>
        <w:autoSpaceDE w:val="0"/>
        <w:autoSpaceDN w:val="0"/>
        <w:adjustRightInd w:val="0"/>
        <w:jc w:val="both"/>
        <w:rPr>
          <w:sz w:val="20"/>
          <w:szCs w:val="20"/>
        </w:rPr>
      </w:pPr>
      <w:r w:rsidRPr="00711BF1">
        <w:rPr>
          <w:sz w:val="20"/>
          <w:szCs w:val="20"/>
        </w:rPr>
        <w:t>1)  На реализацию подпрограммы "Развитие дошкольного, общего и дополнительного образования детей" МП «Развитие системы образования Куйбышевского района» - 140млн.319тыс.563руб.90 коп. из них:</w:t>
      </w:r>
    </w:p>
    <w:p w14:paraId="6FE15B36" w14:textId="77777777" w:rsidR="00BA6948" w:rsidRPr="00711BF1" w:rsidRDefault="00BA6948" w:rsidP="00711BF1">
      <w:pPr>
        <w:autoSpaceDE w:val="0"/>
        <w:autoSpaceDN w:val="0"/>
        <w:adjustRightInd w:val="0"/>
        <w:jc w:val="both"/>
        <w:rPr>
          <w:sz w:val="20"/>
          <w:szCs w:val="20"/>
        </w:rPr>
      </w:pPr>
      <w:r w:rsidRPr="00711BF1">
        <w:rPr>
          <w:sz w:val="20"/>
          <w:szCs w:val="20"/>
        </w:rPr>
        <w:t>- на содержание учреждений дополнительного образования – 130млн.600тыс.579руб.03коп.;</w:t>
      </w:r>
    </w:p>
    <w:p w14:paraId="3375075A"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по формированию системы персонифицированного финансирования учреждений дополнительного образования детей-9млн.718тыс.984руб.87коп.;</w:t>
      </w:r>
    </w:p>
    <w:p w14:paraId="2BA7CE5B" w14:textId="77777777" w:rsidR="00BA6948" w:rsidRPr="00711BF1" w:rsidRDefault="00BA6948" w:rsidP="00711BF1">
      <w:pPr>
        <w:autoSpaceDE w:val="0"/>
        <w:autoSpaceDN w:val="0"/>
        <w:adjustRightInd w:val="0"/>
        <w:jc w:val="both"/>
        <w:rPr>
          <w:sz w:val="20"/>
          <w:szCs w:val="20"/>
        </w:rPr>
      </w:pPr>
      <w:r w:rsidRPr="00711BF1">
        <w:rPr>
          <w:sz w:val="20"/>
          <w:szCs w:val="20"/>
        </w:rPr>
        <w:t>2) На реализацию мероприятий подпрограммы "Выявление и поддержка одаренных детей и талантливой молодежи Куйбышевского района" в сумме 700 тыс.руб.</w:t>
      </w:r>
    </w:p>
    <w:p w14:paraId="5FA4378C" w14:textId="77777777" w:rsidR="00BA6948" w:rsidRPr="00711BF1" w:rsidRDefault="00BA6948" w:rsidP="00711BF1">
      <w:pPr>
        <w:autoSpaceDE w:val="0"/>
        <w:autoSpaceDN w:val="0"/>
        <w:adjustRightInd w:val="0"/>
        <w:jc w:val="both"/>
        <w:rPr>
          <w:sz w:val="20"/>
          <w:szCs w:val="20"/>
        </w:rPr>
      </w:pPr>
      <w:r w:rsidRPr="00711BF1">
        <w:rPr>
          <w:sz w:val="20"/>
          <w:szCs w:val="20"/>
        </w:rPr>
        <w:t>3) На реализацию мероприятий муниципальной программы "Профилактика правонарушений, терроризма и экстремизма на территории Куйбышевского района" в сумме 7тыс.500руб.</w:t>
      </w:r>
    </w:p>
    <w:p w14:paraId="39F3E26E" w14:textId="77777777" w:rsidR="00BA6948" w:rsidRPr="00711BF1" w:rsidRDefault="00BA6948" w:rsidP="00711BF1">
      <w:pPr>
        <w:autoSpaceDE w:val="0"/>
        <w:autoSpaceDN w:val="0"/>
        <w:adjustRightInd w:val="0"/>
        <w:jc w:val="both"/>
        <w:rPr>
          <w:sz w:val="20"/>
          <w:szCs w:val="20"/>
        </w:rPr>
      </w:pPr>
      <w:r w:rsidRPr="00711BF1">
        <w:rPr>
          <w:sz w:val="20"/>
          <w:szCs w:val="20"/>
        </w:rPr>
        <w:t>4)</w:t>
      </w:r>
      <w:r w:rsidRPr="00711BF1">
        <w:rPr>
          <w:sz w:val="20"/>
          <w:szCs w:val="20"/>
        </w:rPr>
        <w:tab/>
        <w:t xml:space="preserve"> На реализацию Указов Президента по повышению заработной платы педагогическим работникам дополнительного образования в сумме 8млн.267тыс.300руб. </w:t>
      </w:r>
    </w:p>
    <w:p w14:paraId="5C42775E" w14:textId="77777777" w:rsidR="00BA6948" w:rsidRPr="00711BF1" w:rsidRDefault="00BA6948" w:rsidP="00711BF1">
      <w:pPr>
        <w:autoSpaceDE w:val="0"/>
        <w:autoSpaceDN w:val="0"/>
        <w:adjustRightInd w:val="0"/>
        <w:jc w:val="both"/>
        <w:rPr>
          <w:sz w:val="20"/>
          <w:szCs w:val="20"/>
        </w:rPr>
      </w:pPr>
      <w:r w:rsidRPr="00711BF1">
        <w:rPr>
          <w:sz w:val="20"/>
          <w:szCs w:val="20"/>
        </w:rPr>
        <w:t>На 2024 год в сумме 127млн.635тыс.265руб.58 коп. в том числе:</w:t>
      </w:r>
    </w:p>
    <w:p w14:paraId="7CEA3014" w14:textId="77777777" w:rsidR="00BA6948" w:rsidRPr="00711BF1" w:rsidRDefault="00BA6948" w:rsidP="00711BF1">
      <w:pPr>
        <w:autoSpaceDE w:val="0"/>
        <w:autoSpaceDN w:val="0"/>
        <w:adjustRightInd w:val="0"/>
        <w:jc w:val="both"/>
        <w:rPr>
          <w:sz w:val="20"/>
          <w:szCs w:val="20"/>
        </w:rPr>
      </w:pPr>
      <w:r w:rsidRPr="00711BF1">
        <w:rPr>
          <w:sz w:val="20"/>
          <w:szCs w:val="20"/>
        </w:rPr>
        <w:t>1)  На реализацию подпрограммы "Развитие дошкольного, общего и дополнительного образования детей" МП «Развитие системы образования Куйбышевского района» - 126млн.935тыс.265руб.58 коп. из них:</w:t>
      </w:r>
    </w:p>
    <w:p w14:paraId="3F4374CA" w14:textId="77777777" w:rsidR="00BA6948" w:rsidRPr="00711BF1" w:rsidRDefault="00BA6948" w:rsidP="00711BF1">
      <w:pPr>
        <w:autoSpaceDE w:val="0"/>
        <w:autoSpaceDN w:val="0"/>
        <w:adjustRightInd w:val="0"/>
        <w:jc w:val="both"/>
        <w:rPr>
          <w:sz w:val="20"/>
          <w:szCs w:val="20"/>
        </w:rPr>
      </w:pPr>
      <w:r w:rsidRPr="00711BF1">
        <w:rPr>
          <w:sz w:val="20"/>
          <w:szCs w:val="20"/>
        </w:rPr>
        <w:t>- на содержание учреждений дополнительного образования – 81млн.775тыс.000руб.;</w:t>
      </w:r>
    </w:p>
    <w:p w14:paraId="19E4373C" w14:textId="77777777" w:rsidR="00BA6948" w:rsidRPr="00711BF1" w:rsidRDefault="00BA6948" w:rsidP="00711BF1">
      <w:pPr>
        <w:autoSpaceDE w:val="0"/>
        <w:autoSpaceDN w:val="0"/>
        <w:adjustRightInd w:val="0"/>
        <w:jc w:val="both"/>
        <w:rPr>
          <w:sz w:val="20"/>
          <w:szCs w:val="20"/>
        </w:rPr>
      </w:pPr>
      <w:r w:rsidRPr="00711BF1">
        <w:rPr>
          <w:sz w:val="20"/>
          <w:szCs w:val="20"/>
        </w:rPr>
        <w:t xml:space="preserve">- на 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сумме 45млн.160тыс.265руб.58коп. (оснащение центров IT-куб, брендирование центров IT-куб) </w:t>
      </w:r>
    </w:p>
    <w:p w14:paraId="6327C812" w14:textId="77777777" w:rsidR="00BA6948" w:rsidRPr="00711BF1" w:rsidRDefault="00BA6948" w:rsidP="00711BF1">
      <w:pPr>
        <w:autoSpaceDE w:val="0"/>
        <w:autoSpaceDN w:val="0"/>
        <w:adjustRightInd w:val="0"/>
        <w:jc w:val="both"/>
        <w:rPr>
          <w:sz w:val="20"/>
          <w:szCs w:val="20"/>
        </w:rPr>
      </w:pPr>
      <w:r w:rsidRPr="00711BF1">
        <w:rPr>
          <w:sz w:val="20"/>
          <w:szCs w:val="20"/>
        </w:rPr>
        <w:t>2) На реализацию мероприятий подпрограммы "Выявление и поддержка одаренных детей и талантливой молодежи Куйбышевского района" в сумме 700 тыс.руб.</w:t>
      </w:r>
    </w:p>
    <w:p w14:paraId="08333B20" w14:textId="77777777" w:rsidR="00BA6948" w:rsidRPr="00711BF1" w:rsidRDefault="00BA6948" w:rsidP="00711BF1">
      <w:pPr>
        <w:autoSpaceDE w:val="0"/>
        <w:autoSpaceDN w:val="0"/>
        <w:adjustRightInd w:val="0"/>
        <w:jc w:val="both"/>
        <w:rPr>
          <w:sz w:val="20"/>
          <w:szCs w:val="20"/>
        </w:rPr>
      </w:pPr>
      <w:r w:rsidRPr="00711BF1">
        <w:rPr>
          <w:sz w:val="20"/>
          <w:szCs w:val="20"/>
        </w:rPr>
        <w:t xml:space="preserve">             На 2025 год в сумме 107млн.41тыс.496руб.42 коп. в том числе:</w:t>
      </w:r>
    </w:p>
    <w:p w14:paraId="306FF346" w14:textId="77777777" w:rsidR="00BA6948" w:rsidRPr="00711BF1" w:rsidRDefault="00BA6948" w:rsidP="00711BF1">
      <w:pPr>
        <w:autoSpaceDE w:val="0"/>
        <w:autoSpaceDN w:val="0"/>
        <w:adjustRightInd w:val="0"/>
        <w:jc w:val="both"/>
        <w:rPr>
          <w:sz w:val="20"/>
          <w:szCs w:val="20"/>
        </w:rPr>
      </w:pPr>
      <w:r w:rsidRPr="00711BF1">
        <w:rPr>
          <w:sz w:val="20"/>
          <w:szCs w:val="20"/>
        </w:rPr>
        <w:t>1)  На реализацию подпрограммы "Развитие дошкольного, общего и дополнительного образования детей" МП «Развитие системы образования Куйбышевского района» - 106млн.341тыс.496руб.42 коп. из них:</w:t>
      </w:r>
    </w:p>
    <w:p w14:paraId="51D48431" w14:textId="77777777" w:rsidR="00BA6948" w:rsidRPr="00711BF1" w:rsidRDefault="00BA6948" w:rsidP="00711BF1">
      <w:pPr>
        <w:autoSpaceDE w:val="0"/>
        <w:autoSpaceDN w:val="0"/>
        <w:adjustRightInd w:val="0"/>
        <w:jc w:val="both"/>
        <w:rPr>
          <w:sz w:val="20"/>
          <w:szCs w:val="20"/>
        </w:rPr>
      </w:pPr>
      <w:r w:rsidRPr="00711BF1">
        <w:rPr>
          <w:sz w:val="20"/>
          <w:szCs w:val="20"/>
        </w:rPr>
        <w:t>- на содержание учреждений дополнительного образования – 81млн.775тыс.000руб.;</w:t>
      </w:r>
    </w:p>
    <w:p w14:paraId="60E03BBE" w14:textId="77777777" w:rsidR="00BA6948" w:rsidRPr="00711BF1" w:rsidRDefault="00BA6948" w:rsidP="00711BF1">
      <w:pPr>
        <w:autoSpaceDE w:val="0"/>
        <w:autoSpaceDN w:val="0"/>
        <w:adjustRightInd w:val="0"/>
        <w:jc w:val="both"/>
        <w:rPr>
          <w:sz w:val="20"/>
          <w:szCs w:val="20"/>
        </w:rPr>
      </w:pPr>
      <w:r w:rsidRPr="00711BF1">
        <w:rPr>
          <w:sz w:val="20"/>
          <w:szCs w:val="20"/>
        </w:rPr>
        <w:t xml:space="preserve">- на 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сумме 24млн.566тыс.496руб.42коп. (оснащение центров IT-куб, брендирование центров IT-куб) </w:t>
      </w:r>
    </w:p>
    <w:p w14:paraId="1560D01A" w14:textId="77777777" w:rsidR="00BA6948" w:rsidRPr="00711BF1" w:rsidRDefault="00BA6948" w:rsidP="00711BF1">
      <w:pPr>
        <w:autoSpaceDE w:val="0"/>
        <w:autoSpaceDN w:val="0"/>
        <w:adjustRightInd w:val="0"/>
        <w:jc w:val="both"/>
        <w:rPr>
          <w:sz w:val="20"/>
          <w:szCs w:val="20"/>
        </w:rPr>
      </w:pPr>
      <w:r w:rsidRPr="00711BF1">
        <w:rPr>
          <w:sz w:val="20"/>
          <w:szCs w:val="20"/>
        </w:rPr>
        <w:t>2) На реализацию мероприятий подпрограммы "Выявление и поддержка одаренных детей и талантливой молодежи Куйбышевского района" в сумме 700 тыс.руб.</w:t>
      </w:r>
    </w:p>
    <w:p w14:paraId="3E1C3463" w14:textId="77777777" w:rsidR="00BA6948" w:rsidRPr="00711BF1" w:rsidRDefault="00BA6948" w:rsidP="00711BF1">
      <w:pPr>
        <w:autoSpaceDE w:val="0"/>
        <w:autoSpaceDN w:val="0"/>
        <w:adjustRightInd w:val="0"/>
        <w:jc w:val="both"/>
        <w:rPr>
          <w:sz w:val="20"/>
          <w:szCs w:val="20"/>
        </w:rPr>
      </w:pPr>
      <w:r w:rsidRPr="00711BF1">
        <w:rPr>
          <w:sz w:val="20"/>
          <w:szCs w:val="20"/>
        </w:rPr>
        <w:t xml:space="preserve">     По подразделу </w:t>
      </w:r>
      <w:r w:rsidRPr="00711BF1">
        <w:rPr>
          <w:i/>
          <w:sz w:val="20"/>
          <w:szCs w:val="20"/>
        </w:rPr>
        <w:t>0705 «Профессиональная подготовка, переподготовка и повышение квалификации»</w:t>
      </w:r>
      <w:r w:rsidRPr="00711BF1">
        <w:rPr>
          <w:sz w:val="20"/>
          <w:szCs w:val="20"/>
        </w:rPr>
        <w:t xml:space="preserve"> запланированы расходы на 2023 год в сумме 7 млн 612тыс.690руб.31коп., в том числе:</w:t>
      </w:r>
    </w:p>
    <w:p w14:paraId="5B12839E" w14:textId="77777777" w:rsidR="00BA6948" w:rsidRPr="00711BF1" w:rsidRDefault="00BA6948" w:rsidP="00711BF1">
      <w:pPr>
        <w:widowControl w:val="0"/>
        <w:numPr>
          <w:ilvl w:val="0"/>
          <w:numId w:val="22"/>
        </w:numPr>
        <w:autoSpaceDE w:val="0"/>
        <w:autoSpaceDN w:val="0"/>
        <w:adjustRightInd w:val="0"/>
        <w:ind w:left="0"/>
        <w:jc w:val="both"/>
        <w:rPr>
          <w:sz w:val="20"/>
          <w:szCs w:val="20"/>
        </w:rPr>
      </w:pPr>
      <w:r w:rsidRPr="00711BF1">
        <w:rPr>
          <w:sz w:val="20"/>
          <w:szCs w:val="20"/>
        </w:rPr>
        <w:t>На реализацию подпрограммы "Развитие дошкольного, общего и дополнительного образования детей" в сумме 7млн.67тыс.690руб.31коп. (содержание казенного учреждения "Информационный учебно-методический центр").</w:t>
      </w:r>
    </w:p>
    <w:p w14:paraId="70503371" w14:textId="77777777" w:rsidR="00BA6948" w:rsidRPr="00711BF1" w:rsidRDefault="00BA6948" w:rsidP="00711BF1">
      <w:pPr>
        <w:widowControl w:val="0"/>
        <w:numPr>
          <w:ilvl w:val="0"/>
          <w:numId w:val="22"/>
        </w:numPr>
        <w:autoSpaceDE w:val="0"/>
        <w:autoSpaceDN w:val="0"/>
        <w:adjustRightInd w:val="0"/>
        <w:ind w:left="0"/>
        <w:jc w:val="both"/>
        <w:rPr>
          <w:sz w:val="20"/>
          <w:szCs w:val="20"/>
        </w:rPr>
      </w:pPr>
      <w:r w:rsidRPr="00711BF1">
        <w:rPr>
          <w:sz w:val="20"/>
          <w:szCs w:val="20"/>
        </w:rPr>
        <w:t xml:space="preserve"> На реализацию мероприятий подпрограммы "Выявление и поддержка одаренных детей и талантливой молодежи Куйбышевского района" в сумме 100 тыс.руб.</w:t>
      </w:r>
    </w:p>
    <w:p w14:paraId="4FD2573B" w14:textId="77777777" w:rsidR="00BA6948" w:rsidRPr="00711BF1" w:rsidRDefault="00BA6948" w:rsidP="00711BF1">
      <w:pPr>
        <w:widowControl w:val="0"/>
        <w:numPr>
          <w:ilvl w:val="0"/>
          <w:numId w:val="22"/>
        </w:numPr>
        <w:autoSpaceDE w:val="0"/>
        <w:autoSpaceDN w:val="0"/>
        <w:adjustRightInd w:val="0"/>
        <w:ind w:left="0"/>
        <w:jc w:val="both"/>
        <w:rPr>
          <w:sz w:val="20"/>
          <w:szCs w:val="20"/>
        </w:rPr>
      </w:pPr>
      <w:r w:rsidRPr="00711BF1">
        <w:rPr>
          <w:sz w:val="20"/>
          <w:szCs w:val="20"/>
        </w:rPr>
        <w:lastRenderedPageBreak/>
        <w:t xml:space="preserve"> На реализацию подпрограммы «Развитие кадрового потенциала системы дошкольного, общего и дополнительного образования детей» в сумме 445тыс.руб.</w:t>
      </w:r>
    </w:p>
    <w:p w14:paraId="536962E6" w14:textId="77777777" w:rsidR="00BA6948" w:rsidRPr="00711BF1" w:rsidRDefault="00BA6948" w:rsidP="00711BF1">
      <w:pPr>
        <w:autoSpaceDE w:val="0"/>
        <w:autoSpaceDN w:val="0"/>
        <w:adjustRightInd w:val="0"/>
        <w:jc w:val="both"/>
        <w:rPr>
          <w:sz w:val="20"/>
          <w:szCs w:val="20"/>
        </w:rPr>
      </w:pPr>
      <w:r w:rsidRPr="00711BF1">
        <w:rPr>
          <w:sz w:val="20"/>
          <w:szCs w:val="20"/>
        </w:rPr>
        <w:t xml:space="preserve">     </w:t>
      </w:r>
    </w:p>
    <w:p w14:paraId="0D04040C" w14:textId="77777777" w:rsidR="00BA6948" w:rsidRPr="00711BF1" w:rsidRDefault="00BA6948" w:rsidP="00711BF1">
      <w:pPr>
        <w:autoSpaceDE w:val="0"/>
        <w:autoSpaceDN w:val="0"/>
        <w:adjustRightInd w:val="0"/>
        <w:jc w:val="both"/>
        <w:rPr>
          <w:sz w:val="20"/>
          <w:szCs w:val="20"/>
        </w:rPr>
      </w:pPr>
      <w:r w:rsidRPr="00711BF1">
        <w:rPr>
          <w:sz w:val="20"/>
          <w:szCs w:val="20"/>
        </w:rPr>
        <w:t xml:space="preserve">  На 2024 -2025 годы расходы составили по 7млн.145тыс.руб.</w:t>
      </w:r>
    </w:p>
    <w:p w14:paraId="6E1C08D0" w14:textId="77777777" w:rsidR="00BA6948" w:rsidRPr="00711BF1" w:rsidRDefault="00BA6948" w:rsidP="00711BF1">
      <w:pPr>
        <w:autoSpaceDE w:val="0"/>
        <w:autoSpaceDN w:val="0"/>
        <w:adjustRightInd w:val="0"/>
        <w:jc w:val="both"/>
        <w:rPr>
          <w:sz w:val="20"/>
          <w:szCs w:val="20"/>
        </w:rPr>
      </w:pPr>
      <w:r w:rsidRPr="00711BF1">
        <w:rPr>
          <w:sz w:val="20"/>
          <w:szCs w:val="20"/>
        </w:rPr>
        <w:t xml:space="preserve"> </w:t>
      </w:r>
    </w:p>
    <w:p w14:paraId="448B0634" w14:textId="77777777" w:rsidR="00BA6948" w:rsidRPr="00711BF1" w:rsidRDefault="00BA6948" w:rsidP="00711BF1">
      <w:pPr>
        <w:autoSpaceDE w:val="0"/>
        <w:autoSpaceDN w:val="0"/>
        <w:adjustRightInd w:val="0"/>
        <w:jc w:val="both"/>
        <w:rPr>
          <w:sz w:val="20"/>
          <w:szCs w:val="20"/>
        </w:rPr>
      </w:pPr>
      <w:r w:rsidRPr="00711BF1">
        <w:rPr>
          <w:sz w:val="20"/>
          <w:szCs w:val="20"/>
        </w:rPr>
        <w:t xml:space="preserve">По подразделу </w:t>
      </w:r>
      <w:r w:rsidRPr="00711BF1">
        <w:rPr>
          <w:i/>
          <w:sz w:val="20"/>
          <w:szCs w:val="20"/>
        </w:rPr>
        <w:t>0707 «Молодежная политика</w:t>
      </w:r>
      <w:r w:rsidRPr="00711BF1">
        <w:rPr>
          <w:sz w:val="20"/>
          <w:szCs w:val="20"/>
        </w:rPr>
        <w:t>» запланированы расходы</w:t>
      </w:r>
    </w:p>
    <w:p w14:paraId="2479CF6F" w14:textId="77777777" w:rsidR="00BA6948" w:rsidRPr="00711BF1" w:rsidRDefault="00BA6948" w:rsidP="00711BF1">
      <w:pPr>
        <w:autoSpaceDE w:val="0"/>
        <w:autoSpaceDN w:val="0"/>
        <w:adjustRightInd w:val="0"/>
        <w:jc w:val="both"/>
        <w:rPr>
          <w:sz w:val="20"/>
          <w:szCs w:val="20"/>
        </w:rPr>
      </w:pPr>
      <w:r w:rsidRPr="00711BF1">
        <w:rPr>
          <w:sz w:val="20"/>
          <w:szCs w:val="20"/>
        </w:rPr>
        <w:t xml:space="preserve"> на 2023 год в сумме 40млн.731тыс.692руб.93коп., из них на реализацию мероприятий:</w:t>
      </w:r>
    </w:p>
    <w:p w14:paraId="7017A74B" w14:textId="77777777" w:rsidR="00BA6948" w:rsidRPr="00711BF1" w:rsidRDefault="00BA6948" w:rsidP="00711BF1">
      <w:pPr>
        <w:autoSpaceDE w:val="0"/>
        <w:autoSpaceDN w:val="0"/>
        <w:adjustRightInd w:val="0"/>
        <w:jc w:val="both"/>
        <w:rPr>
          <w:sz w:val="20"/>
          <w:szCs w:val="20"/>
        </w:rPr>
      </w:pPr>
      <w:r w:rsidRPr="00711BF1">
        <w:rPr>
          <w:sz w:val="20"/>
          <w:szCs w:val="20"/>
        </w:rPr>
        <w:t>- программы «Содействие занятости населения Куйбышевского района» в сумме 5млн.9тыс.700руб.;</w:t>
      </w:r>
    </w:p>
    <w:p w14:paraId="5679DD82" w14:textId="77777777" w:rsidR="00BA6948" w:rsidRPr="00711BF1" w:rsidRDefault="00BA6948" w:rsidP="00711BF1">
      <w:pPr>
        <w:autoSpaceDE w:val="0"/>
        <w:autoSpaceDN w:val="0"/>
        <w:adjustRightInd w:val="0"/>
        <w:jc w:val="both"/>
        <w:rPr>
          <w:sz w:val="20"/>
          <w:szCs w:val="20"/>
        </w:rPr>
      </w:pPr>
      <w:r w:rsidRPr="00711BF1">
        <w:rPr>
          <w:sz w:val="20"/>
          <w:szCs w:val="20"/>
        </w:rPr>
        <w:t>- программы «Патриотическое воспитание граждан Куйбышевского района» в сумме 1млн.руб.;</w:t>
      </w:r>
    </w:p>
    <w:p w14:paraId="1C33A868" w14:textId="77777777" w:rsidR="00BA6948" w:rsidRPr="00711BF1" w:rsidRDefault="00BA6948" w:rsidP="00711BF1">
      <w:pPr>
        <w:autoSpaceDE w:val="0"/>
        <w:autoSpaceDN w:val="0"/>
        <w:adjustRightInd w:val="0"/>
        <w:jc w:val="both"/>
        <w:rPr>
          <w:sz w:val="20"/>
          <w:szCs w:val="20"/>
        </w:rPr>
      </w:pPr>
      <w:r w:rsidRPr="00711BF1">
        <w:rPr>
          <w:sz w:val="20"/>
          <w:szCs w:val="20"/>
        </w:rPr>
        <w:t>- муниципальной программы «Развитие молодежной политики в Куйбышевском районе» в сумме 27млн.105тыс.641руб.08коп.;</w:t>
      </w:r>
    </w:p>
    <w:p w14:paraId="04D07201" w14:textId="77777777" w:rsidR="00BA6948" w:rsidRPr="00711BF1" w:rsidRDefault="00BA6948" w:rsidP="00711BF1">
      <w:pPr>
        <w:autoSpaceDE w:val="0"/>
        <w:autoSpaceDN w:val="0"/>
        <w:adjustRightInd w:val="0"/>
        <w:jc w:val="both"/>
        <w:rPr>
          <w:sz w:val="20"/>
          <w:szCs w:val="20"/>
        </w:rPr>
      </w:pPr>
      <w:r w:rsidRPr="00711BF1">
        <w:rPr>
          <w:sz w:val="20"/>
          <w:szCs w:val="20"/>
        </w:rPr>
        <w:t>- подпрограммы «Организация отдыха и оздоровления детей и подростков» МП «Развитие системы образования Куйбышевского района» в сумме 7млн.606тыс.851руб.85коп. (из них на реализацию мероприятий по оздоровлению детей в сумме 6млн.400тыс.руб., в том числе софинансирование местного бюджета в сумме 3млн.500тыс.руб.);</w:t>
      </w:r>
    </w:p>
    <w:p w14:paraId="4BB24A22" w14:textId="77777777" w:rsidR="00BA6948" w:rsidRPr="00711BF1" w:rsidRDefault="00BA6948" w:rsidP="00711BF1">
      <w:pPr>
        <w:autoSpaceDE w:val="0"/>
        <w:autoSpaceDN w:val="0"/>
        <w:adjustRightInd w:val="0"/>
        <w:jc w:val="both"/>
        <w:rPr>
          <w:sz w:val="20"/>
          <w:szCs w:val="20"/>
        </w:rPr>
      </w:pPr>
      <w:r w:rsidRPr="00711BF1">
        <w:rPr>
          <w:sz w:val="20"/>
          <w:szCs w:val="20"/>
        </w:rPr>
        <w:t xml:space="preserve">- на 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 -9тыс.500 руб.; </w:t>
      </w:r>
    </w:p>
    <w:p w14:paraId="11D2D5EB" w14:textId="77777777" w:rsidR="00BA6948" w:rsidRPr="00711BF1" w:rsidRDefault="00BA6948" w:rsidP="00711BF1">
      <w:pPr>
        <w:autoSpaceDE w:val="0"/>
        <w:autoSpaceDN w:val="0"/>
        <w:adjustRightInd w:val="0"/>
        <w:jc w:val="both"/>
        <w:rPr>
          <w:sz w:val="20"/>
          <w:szCs w:val="20"/>
        </w:rPr>
      </w:pPr>
      <w:r w:rsidRPr="00711BF1">
        <w:rPr>
          <w:sz w:val="20"/>
          <w:szCs w:val="20"/>
        </w:rPr>
        <w:t>на 2024-2025 года по 30млн.269тыс.600руб. (из них на реализацию мероприятий по оздоровлению детей в сумме 6млн.400тыс.руб., в том числе софинансирование местного бюджета в сумме 3млн.500тыс.руб.).</w:t>
      </w:r>
    </w:p>
    <w:p w14:paraId="60654A7F" w14:textId="77777777" w:rsidR="00BA6948" w:rsidRPr="00711BF1" w:rsidRDefault="00BA6948" w:rsidP="00711BF1">
      <w:pPr>
        <w:autoSpaceDE w:val="0"/>
        <w:autoSpaceDN w:val="0"/>
        <w:adjustRightInd w:val="0"/>
        <w:jc w:val="both"/>
        <w:rPr>
          <w:sz w:val="20"/>
          <w:szCs w:val="20"/>
        </w:rPr>
      </w:pPr>
    </w:p>
    <w:p w14:paraId="28E7D7D5" w14:textId="77777777" w:rsidR="00BA6948" w:rsidRPr="00711BF1" w:rsidRDefault="00BA6948" w:rsidP="00711BF1">
      <w:pPr>
        <w:autoSpaceDE w:val="0"/>
        <w:autoSpaceDN w:val="0"/>
        <w:adjustRightInd w:val="0"/>
        <w:jc w:val="both"/>
        <w:rPr>
          <w:sz w:val="20"/>
          <w:szCs w:val="20"/>
        </w:rPr>
      </w:pPr>
      <w:r w:rsidRPr="00711BF1">
        <w:rPr>
          <w:sz w:val="20"/>
          <w:szCs w:val="20"/>
        </w:rPr>
        <w:t xml:space="preserve">По подразделу </w:t>
      </w:r>
      <w:r w:rsidRPr="00711BF1">
        <w:rPr>
          <w:i/>
          <w:sz w:val="20"/>
          <w:szCs w:val="20"/>
        </w:rPr>
        <w:t>0709 «Другие вопросы в области образования</w:t>
      </w:r>
      <w:r w:rsidRPr="00711BF1">
        <w:rPr>
          <w:sz w:val="20"/>
          <w:szCs w:val="20"/>
        </w:rPr>
        <w:t>» запланированы расходы на 2023 год в сумме 99млн.883тыс.86руб.66коп., в том числе на реализацию подпрограммы "Развитие дошкольного, общего и дополнительного образования детей" МП «Развитие системы образования Куйбышевского района» в сумме 95 млн.700тыс.786 руб.66коп., из них:</w:t>
      </w:r>
    </w:p>
    <w:p w14:paraId="614FDD38"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 в сумме 3млн.64тыс.351руб.38коп.;</w:t>
      </w:r>
    </w:p>
    <w:p w14:paraId="4FE69B30"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6млн.107тыс.252руб.30коп.</w:t>
      </w:r>
    </w:p>
    <w:p w14:paraId="5CDC6537" w14:textId="77777777" w:rsidR="00BA6948" w:rsidRPr="00711BF1" w:rsidRDefault="00BA6948" w:rsidP="00711BF1">
      <w:pPr>
        <w:autoSpaceDE w:val="0"/>
        <w:autoSpaceDN w:val="0"/>
        <w:adjustRightInd w:val="0"/>
        <w:jc w:val="both"/>
        <w:rPr>
          <w:sz w:val="20"/>
          <w:szCs w:val="20"/>
        </w:rPr>
      </w:pPr>
      <w:r w:rsidRPr="00711BF1">
        <w:rPr>
          <w:sz w:val="20"/>
          <w:szCs w:val="20"/>
        </w:rPr>
        <w:t>Также запланированы расходы в виде субсидии автономному учреждению МАУ «Цех полуфабрикатов» в сумме 4 млн.182тыс.300руб.</w:t>
      </w:r>
    </w:p>
    <w:p w14:paraId="0E23D496" w14:textId="77777777" w:rsidR="00BA6948" w:rsidRPr="00711BF1" w:rsidRDefault="00BA6948" w:rsidP="00711BF1">
      <w:pPr>
        <w:autoSpaceDE w:val="0"/>
        <w:autoSpaceDN w:val="0"/>
        <w:adjustRightInd w:val="0"/>
        <w:jc w:val="both"/>
        <w:rPr>
          <w:sz w:val="20"/>
          <w:szCs w:val="20"/>
        </w:rPr>
      </w:pPr>
      <w:r w:rsidRPr="00711BF1">
        <w:rPr>
          <w:sz w:val="20"/>
          <w:szCs w:val="20"/>
        </w:rPr>
        <w:t xml:space="preserve">  На 2024 -2025 годы расходы составили по 79млн.717тыс.977руб.53коп.</w:t>
      </w:r>
    </w:p>
    <w:p w14:paraId="0F9F3DA9" w14:textId="77777777" w:rsidR="00BA6948" w:rsidRPr="00711BF1" w:rsidRDefault="00BA6948" w:rsidP="00711BF1">
      <w:pPr>
        <w:autoSpaceDE w:val="0"/>
        <w:autoSpaceDN w:val="0"/>
        <w:adjustRightInd w:val="0"/>
        <w:jc w:val="center"/>
        <w:rPr>
          <w:bCs/>
          <w:sz w:val="20"/>
          <w:szCs w:val="20"/>
        </w:rPr>
      </w:pPr>
      <w:r w:rsidRPr="00711BF1">
        <w:rPr>
          <w:bCs/>
          <w:sz w:val="20"/>
          <w:szCs w:val="20"/>
        </w:rPr>
        <w:t>КУЛЬТУРА</w:t>
      </w:r>
    </w:p>
    <w:p w14:paraId="6B0D3497" w14:textId="77777777" w:rsidR="00BA6948" w:rsidRPr="00711BF1" w:rsidRDefault="00BA6948" w:rsidP="00711BF1">
      <w:pPr>
        <w:autoSpaceDE w:val="0"/>
        <w:autoSpaceDN w:val="0"/>
        <w:adjustRightInd w:val="0"/>
        <w:jc w:val="both"/>
        <w:rPr>
          <w:sz w:val="20"/>
          <w:szCs w:val="20"/>
        </w:rPr>
      </w:pPr>
      <w:r w:rsidRPr="00711BF1">
        <w:rPr>
          <w:sz w:val="20"/>
          <w:szCs w:val="20"/>
        </w:rPr>
        <w:t>Расходы по разделу «Культура и кинематография» составят на 2023 год в сумме 159млн.967тыс.183руб.03коп, в том числе:</w:t>
      </w:r>
    </w:p>
    <w:p w14:paraId="74A76788" w14:textId="77777777" w:rsidR="00BA6948" w:rsidRPr="00711BF1" w:rsidRDefault="00BA6948" w:rsidP="00711BF1">
      <w:pPr>
        <w:autoSpaceDE w:val="0"/>
        <w:autoSpaceDN w:val="0"/>
        <w:adjustRightInd w:val="0"/>
        <w:jc w:val="both"/>
        <w:rPr>
          <w:sz w:val="20"/>
          <w:szCs w:val="20"/>
        </w:rPr>
      </w:pPr>
      <w:r w:rsidRPr="00711BF1">
        <w:rPr>
          <w:sz w:val="20"/>
          <w:szCs w:val="20"/>
        </w:rPr>
        <w:t>1) На реализацию муниципальной программы «Развитие туризма в Куйбышевском районе» в сумме 700,0тыс.руб.</w:t>
      </w:r>
    </w:p>
    <w:p w14:paraId="553BD526" w14:textId="77777777" w:rsidR="00BA6948" w:rsidRPr="00711BF1" w:rsidRDefault="00BA6948" w:rsidP="00711BF1">
      <w:pPr>
        <w:autoSpaceDE w:val="0"/>
        <w:autoSpaceDN w:val="0"/>
        <w:adjustRightInd w:val="0"/>
        <w:jc w:val="both"/>
        <w:rPr>
          <w:sz w:val="20"/>
          <w:szCs w:val="20"/>
        </w:rPr>
      </w:pPr>
      <w:r w:rsidRPr="00711BF1">
        <w:rPr>
          <w:sz w:val="20"/>
          <w:szCs w:val="20"/>
        </w:rPr>
        <w:t>2) На реализацию мероприятий муниципальной программы «Развитие культуры в Куйбышевском районе» в сумме 144 млн.315тыс.183руб.03коп., из них расходы по переданным полномочиям от муниципальных образований составят 65 млн.97тыс.900руб., а также расходы в рамках ГП НСО «Культура НСО» в сумме 4млн.944тыс.943 руб.82коп., в том числе:</w:t>
      </w:r>
    </w:p>
    <w:p w14:paraId="736CFFAC" w14:textId="77777777" w:rsidR="00BA6948" w:rsidRPr="00711BF1" w:rsidRDefault="00BA6948" w:rsidP="00711BF1">
      <w:pPr>
        <w:autoSpaceDE w:val="0"/>
        <w:autoSpaceDN w:val="0"/>
        <w:adjustRightInd w:val="0"/>
        <w:jc w:val="both"/>
        <w:rPr>
          <w:sz w:val="20"/>
          <w:szCs w:val="20"/>
        </w:rPr>
      </w:pPr>
      <w:r w:rsidRPr="00711BF1">
        <w:rPr>
          <w:sz w:val="20"/>
          <w:szCs w:val="20"/>
        </w:rPr>
        <w:t>-обеспечение развития и укрепления материально-технической базы домов культуры в населенных пунктах с числом жителей до 50 тыс. человек – 1 млн.816тыс.853руб.93коп.;</w:t>
      </w:r>
    </w:p>
    <w:p w14:paraId="379966C4" w14:textId="77777777" w:rsidR="00BA6948" w:rsidRPr="00711BF1" w:rsidRDefault="00BA6948" w:rsidP="00711BF1">
      <w:pPr>
        <w:autoSpaceDE w:val="0"/>
        <w:autoSpaceDN w:val="0"/>
        <w:adjustRightInd w:val="0"/>
        <w:jc w:val="both"/>
        <w:rPr>
          <w:sz w:val="20"/>
          <w:szCs w:val="20"/>
        </w:rPr>
      </w:pPr>
      <w:r w:rsidRPr="00711BF1">
        <w:rPr>
          <w:sz w:val="20"/>
          <w:szCs w:val="20"/>
        </w:rPr>
        <w:t>-комплектованию книжных фондов муниципальных общедоступных библиотек в сумме 1 млн.156тыс.77руб.63коп.;</w:t>
      </w:r>
    </w:p>
    <w:p w14:paraId="13083BA8" w14:textId="77777777" w:rsidR="00BA6948" w:rsidRPr="00711BF1" w:rsidRDefault="00BA6948" w:rsidP="00711BF1">
      <w:pPr>
        <w:autoSpaceDE w:val="0"/>
        <w:autoSpaceDN w:val="0"/>
        <w:adjustRightInd w:val="0"/>
        <w:jc w:val="both"/>
        <w:rPr>
          <w:sz w:val="20"/>
          <w:szCs w:val="20"/>
        </w:rPr>
      </w:pPr>
      <w:r w:rsidRPr="00711BF1">
        <w:rPr>
          <w:sz w:val="20"/>
          <w:szCs w:val="20"/>
        </w:rPr>
        <w:t>-проведение капитального ремонта муниципальных учреждений культуры в сумме 1 млн.972тыс.12руб.26коп.</w:t>
      </w:r>
    </w:p>
    <w:p w14:paraId="3DE55653" w14:textId="77777777" w:rsidR="00BA6948" w:rsidRPr="00711BF1" w:rsidRDefault="00BA6948" w:rsidP="00711BF1">
      <w:pPr>
        <w:autoSpaceDE w:val="0"/>
        <w:autoSpaceDN w:val="0"/>
        <w:adjustRightInd w:val="0"/>
        <w:jc w:val="both"/>
        <w:rPr>
          <w:sz w:val="20"/>
          <w:szCs w:val="20"/>
        </w:rPr>
      </w:pPr>
      <w:r w:rsidRPr="00711BF1">
        <w:rPr>
          <w:sz w:val="20"/>
          <w:szCs w:val="20"/>
        </w:rPr>
        <w:t>3) На реализацию мероприятий в рамках МП "Комплексные меры профилактики наркомании в Куйбышевском районе" в сумме 422тыс.700руб.</w:t>
      </w:r>
    </w:p>
    <w:p w14:paraId="222D9422" w14:textId="77777777" w:rsidR="00BA6948" w:rsidRPr="00711BF1" w:rsidRDefault="00BA6948" w:rsidP="00711BF1">
      <w:pPr>
        <w:autoSpaceDE w:val="0"/>
        <w:autoSpaceDN w:val="0"/>
        <w:adjustRightInd w:val="0"/>
        <w:jc w:val="both"/>
        <w:rPr>
          <w:sz w:val="20"/>
          <w:szCs w:val="20"/>
        </w:rPr>
      </w:pPr>
      <w:r w:rsidRPr="00711BF1">
        <w:rPr>
          <w:sz w:val="20"/>
          <w:szCs w:val="20"/>
        </w:rPr>
        <w:t>4) На реализацию Указов Президента по повышению заработной платы работников учреждений культуры зарезервированы средства в объеме 14млн.529тыс.300руб</w:t>
      </w:r>
    </w:p>
    <w:p w14:paraId="499897FF" w14:textId="77777777" w:rsidR="00BA6948" w:rsidRPr="00711BF1" w:rsidRDefault="00BA6948" w:rsidP="00711BF1">
      <w:pPr>
        <w:autoSpaceDE w:val="0"/>
        <w:autoSpaceDN w:val="0"/>
        <w:adjustRightInd w:val="0"/>
        <w:jc w:val="both"/>
        <w:rPr>
          <w:sz w:val="20"/>
          <w:szCs w:val="20"/>
        </w:rPr>
      </w:pPr>
      <w:r w:rsidRPr="00711BF1">
        <w:rPr>
          <w:sz w:val="20"/>
          <w:szCs w:val="20"/>
        </w:rPr>
        <w:t>на 2024 год - 76млн.632тыс.331руб.96коп. из них:</w:t>
      </w:r>
    </w:p>
    <w:p w14:paraId="7E0BDB96" w14:textId="77777777" w:rsidR="00BA6948" w:rsidRPr="00711BF1" w:rsidRDefault="00BA6948" w:rsidP="00711BF1">
      <w:pPr>
        <w:autoSpaceDE w:val="0"/>
        <w:autoSpaceDN w:val="0"/>
        <w:adjustRightInd w:val="0"/>
        <w:jc w:val="both"/>
        <w:rPr>
          <w:sz w:val="20"/>
          <w:szCs w:val="20"/>
        </w:rPr>
      </w:pPr>
      <w:r w:rsidRPr="00711BF1">
        <w:rPr>
          <w:sz w:val="20"/>
          <w:szCs w:val="20"/>
        </w:rPr>
        <w:t>1) На реализацию муниципальной программы «Развитие туризма в Куйбышевском районе» в сумме 700,0тыс.руб.</w:t>
      </w:r>
    </w:p>
    <w:p w14:paraId="27F41469" w14:textId="77777777" w:rsidR="00BA6948" w:rsidRPr="00711BF1" w:rsidRDefault="00BA6948" w:rsidP="00711BF1">
      <w:pPr>
        <w:autoSpaceDE w:val="0"/>
        <w:autoSpaceDN w:val="0"/>
        <w:adjustRightInd w:val="0"/>
        <w:jc w:val="both"/>
        <w:rPr>
          <w:sz w:val="20"/>
          <w:szCs w:val="20"/>
        </w:rPr>
      </w:pPr>
      <w:r w:rsidRPr="00711BF1">
        <w:rPr>
          <w:sz w:val="20"/>
          <w:szCs w:val="20"/>
        </w:rPr>
        <w:t>2) На реализацию мероприятий муниципальной программы «Развитие культуры в Куйбышевском районе» в сумме 75млн.525тыс.331руб.96коп. (из них: на реализацию мероприятий по комплектованию книжных фондов библиотек в сумме 1млн.156тыс.077руб.63коп., укрепление материально-технической базы домов культуры в населенных пунктах с числом жителей до 50 тыс. человек в сумме 1 млн.816тыс.853руб.93коп и проведение работ на воинских захоронениях (ремонт, реставрация, благоустройство)–522тыс.400руб.40коп. в рамках реализации мероприятий ГП НСО "Культура Новосибирской области").</w:t>
      </w:r>
    </w:p>
    <w:p w14:paraId="59BFD0FE" w14:textId="77777777" w:rsidR="00BA6948" w:rsidRPr="00711BF1" w:rsidRDefault="00BA6948" w:rsidP="00711BF1">
      <w:pPr>
        <w:autoSpaceDE w:val="0"/>
        <w:autoSpaceDN w:val="0"/>
        <w:adjustRightInd w:val="0"/>
        <w:jc w:val="both"/>
        <w:rPr>
          <w:sz w:val="20"/>
          <w:szCs w:val="20"/>
        </w:rPr>
      </w:pPr>
      <w:r w:rsidRPr="00711BF1">
        <w:rPr>
          <w:sz w:val="20"/>
          <w:szCs w:val="20"/>
        </w:rPr>
        <w:t>3) На реализацию мероприятий в рамках МП "Комплексные меры профилактики наркомании в Куйбышевском районе" в сумме 407тыс.руб.</w:t>
      </w:r>
    </w:p>
    <w:p w14:paraId="2EC179BD" w14:textId="77777777" w:rsidR="00BA6948" w:rsidRPr="00711BF1" w:rsidRDefault="00BA6948" w:rsidP="00711BF1">
      <w:pPr>
        <w:autoSpaceDE w:val="0"/>
        <w:autoSpaceDN w:val="0"/>
        <w:adjustRightInd w:val="0"/>
        <w:jc w:val="both"/>
        <w:rPr>
          <w:sz w:val="20"/>
          <w:szCs w:val="20"/>
        </w:rPr>
      </w:pPr>
      <w:r w:rsidRPr="00711BF1">
        <w:rPr>
          <w:sz w:val="20"/>
          <w:szCs w:val="20"/>
        </w:rPr>
        <w:t>на 2025год -86млн.725тыс.123руб.59коп.из них:</w:t>
      </w:r>
    </w:p>
    <w:p w14:paraId="4F681CDA" w14:textId="77777777" w:rsidR="00BA6948" w:rsidRPr="00711BF1" w:rsidRDefault="00BA6948" w:rsidP="00711BF1">
      <w:pPr>
        <w:autoSpaceDE w:val="0"/>
        <w:autoSpaceDN w:val="0"/>
        <w:adjustRightInd w:val="0"/>
        <w:jc w:val="both"/>
        <w:rPr>
          <w:sz w:val="20"/>
          <w:szCs w:val="20"/>
        </w:rPr>
      </w:pPr>
      <w:r w:rsidRPr="00711BF1">
        <w:rPr>
          <w:sz w:val="20"/>
          <w:szCs w:val="20"/>
        </w:rPr>
        <w:t>1) На реализацию муниципальной программы «Развитие туризма в Куйбышевском районе» в сумме 700,0тыс.руб.</w:t>
      </w:r>
    </w:p>
    <w:p w14:paraId="6827C530" w14:textId="77777777" w:rsidR="00BA6948" w:rsidRPr="00711BF1" w:rsidRDefault="00BA6948" w:rsidP="00711BF1">
      <w:pPr>
        <w:autoSpaceDE w:val="0"/>
        <w:autoSpaceDN w:val="0"/>
        <w:adjustRightInd w:val="0"/>
        <w:jc w:val="both"/>
        <w:rPr>
          <w:sz w:val="20"/>
          <w:szCs w:val="20"/>
        </w:rPr>
      </w:pPr>
      <w:r w:rsidRPr="00711BF1">
        <w:rPr>
          <w:sz w:val="20"/>
          <w:szCs w:val="20"/>
        </w:rPr>
        <w:t xml:space="preserve"> 2) На реализацию мероприятий муниципальной программы «Развитие культуры в Куйбышевском районе» в сумме 85млн.601тыс.123руб.59коп. (из них: на реализацию мероприятий по комплектованию книжных фондов библиотек в сумме           828тыс.396руб.32коп., и укрепление материально-технической базы домов культуры в населенных пунктах с числом жителей до 50 тыс. человек в сумме 1 млн.772 тыс.727руб.27коп. в рамках реализации мероприятий ГП НСО "Культура Новосибирской области").</w:t>
      </w:r>
    </w:p>
    <w:p w14:paraId="58C4B527" w14:textId="77777777" w:rsidR="00BA6948" w:rsidRPr="00711BF1" w:rsidRDefault="00BA6948" w:rsidP="00711BF1">
      <w:pPr>
        <w:autoSpaceDE w:val="0"/>
        <w:autoSpaceDN w:val="0"/>
        <w:adjustRightInd w:val="0"/>
        <w:jc w:val="both"/>
        <w:rPr>
          <w:sz w:val="20"/>
          <w:szCs w:val="20"/>
        </w:rPr>
      </w:pPr>
      <w:r w:rsidRPr="00711BF1">
        <w:rPr>
          <w:sz w:val="20"/>
          <w:szCs w:val="20"/>
        </w:rPr>
        <w:t>3) На реализацию мероприятий в рамках МП "Комплексные меры профилактики наркомании в Куйбышевском районе" в сумме 424тыс.руб.</w:t>
      </w:r>
    </w:p>
    <w:p w14:paraId="0D667688" w14:textId="77777777" w:rsidR="00BA6948" w:rsidRPr="00711BF1" w:rsidRDefault="00BA6948" w:rsidP="00711BF1">
      <w:pPr>
        <w:autoSpaceDE w:val="0"/>
        <w:autoSpaceDN w:val="0"/>
        <w:adjustRightInd w:val="0"/>
        <w:jc w:val="center"/>
        <w:rPr>
          <w:bCs/>
          <w:sz w:val="20"/>
          <w:szCs w:val="20"/>
        </w:rPr>
      </w:pPr>
      <w:r w:rsidRPr="00711BF1">
        <w:rPr>
          <w:bCs/>
          <w:sz w:val="20"/>
          <w:szCs w:val="20"/>
        </w:rPr>
        <w:lastRenderedPageBreak/>
        <w:t>СОЦИАЛЬНАЯ ПОЛИТИКА</w:t>
      </w:r>
    </w:p>
    <w:p w14:paraId="2EDDFF52" w14:textId="77777777" w:rsidR="00BA6948" w:rsidRPr="00711BF1" w:rsidRDefault="00BA6948" w:rsidP="00711BF1">
      <w:pPr>
        <w:autoSpaceDE w:val="0"/>
        <w:autoSpaceDN w:val="0"/>
        <w:adjustRightInd w:val="0"/>
        <w:jc w:val="both"/>
        <w:rPr>
          <w:sz w:val="20"/>
          <w:szCs w:val="20"/>
        </w:rPr>
      </w:pPr>
      <w:r w:rsidRPr="00711BF1">
        <w:rPr>
          <w:sz w:val="20"/>
          <w:szCs w:val="20"/>
        </w:rPr>
        <w:t xml:space="preserve">          По данному разделу запланировано произвести расходов в 2023 году на сумму 140млн.92тыс.232руб.53 коп., из них:</w:t>
      </w:r>
    </w:p>
    <w:p w14:paraId="1598C44F"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муниципальной программы "Организация социально-значимых мероприятий на территории Куйбышевского района" в сумме 420тыс.500руб.;</w:t>
      </w:r>
    </w:p>
    <w:p w14:paraId="20AFC42C"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 в сумме 250тыс.руб.</w:t>
      </w:r>
    </w:p>
    <w:p w14:paraId="12058BAD" w14:textId="77777777" w:rsidR="00BA6948" w:rsidRPr="00711BF1" w:rsidRDefault="00BA6948" w:rsidP="00711BF1">
      <w:pPr>
        <w:autoSpaceDE w:val="0"/>
        <w:autoSpaceDN w:val="0"/>
        <w:adjustRightInd w:val="0"/>
        <w:jc w:val="both"/>
        <w:rPr>
          <w:sz w:val="20"/>
          <w:szCs w:val="20"/>
        </w:rPr>
      </w:pPr>
      <w:r w:rsidRPr="00711BF1">
        <w:rPr>
          <w:sz w:val="20"/>
          <w:szCs w:val="20"/>
        </w:rPr>
        <w:t>- на осуществление отдельных государственных полномочий Новосибирской области по обеспечению социального обслуживания отдельных категорий граждан в сумме 89млн.731тыс.600руб.;</w:t>
      </w:r>
    </w:p>
    <w:p w14:paraId="79CC2E75"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области"- 3млн.770тыс.700руб.;</w:t>
      </w:r>
    </w:p>
    <w:p w14:paraId="291F2AB4" w14:textId="77777777" w:rsidR="00BA6948" w:rsidRPr="00711BF1" w:rsidRDefault="00BA6948" w:rsidP="00711BF1">
      <w:pPr>
        <w:autoSpaceDE w:val="0"/>
        <w:autoSpaceDN w:val="0"/>
        <w:adjustRightInd w:val="0"/>
        <w:jc w:val="both"/>
        <w:rPr>
          <w:sz w:val="20"/>
          <w:szCs w:val="20"/>
        </w:rPr>
      </w:pPr>
      <w:r w:rsidRPr="00711BF1">
        <w:rPr>
          <w:sz w:val="20"/>
          <w:szCs w:val="20"/>
        </w:rPr>
        <w:t>-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в сумме 1 млн.75тыс.183руб.43коп.;</w:t>
      </w:r>
    </w:p>
    <w:p w14:paraId="2BB5F9F5" w14:textId="77777777" w:rsidR="00BA6948" w:rsidRPr="00711BF1" w:rsidRDefault="00BA6948" w:rsidP="00711BF1">
      <w:pPr>
        <w:autoSpaceDE w:val="0"/>
        <w:autoSpaceDN w:val="0"/>
        <w:adjustRightInd w:val="0"/>
        <w:jc w:val="both"/>
        <w:rPr>
          <w:sz w:val="20"/>
          <w:szCs w:val="20"/>
        </w:rPr>
      </w:pPr>
      <w:r w:rsidRPr="00711BF1">
        <w:rPr>
          <w:sz w:val="20"/>
          <w:szCs w:val="20"/>
        </w:rPr>
        <w:t>- на обеспечение жильем отдельных категорий граждан, установленных Федеральным законом от 24 ноября 1995 года N 181-ФЗ "О социальной защите инвалидов в Российской Федерации" в сумме                             3 млн.369тыс.руб.;</w:t>
      </w:r>
    </w:p>
    <w:p w14:paraId="7F42F92D"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в сумме                                                    5 млн.660тыс.380руб.80коп.;</w:t>
      </w:r>
    </w:p>
    <w:p w14:paraId="475E36FF" w14:textId="77777777" w:rsidR="00BA6948" w:rsidRPr="00711BF1" w:rsidRDefault="00BA6948" w:rsidP="00711BF1">
      <w:pPr>
        <w:autoSpaceDE w:val="0"/>
        <w:autoSpaceDN w:val="0"/>
        <w:adjustRightInd w:val="0"/>
        <w:jc w:val="both"/>
        <w:rPr>
          <w:sz w:val="20"/>
          <w:szCs w:val="20"/>
        </w:rPr>
      </w:pPr>
      <w:r w:rsidRPr="00711BF1">
        <w:rPr>
          <w:sz w:val="20"/>
          <w:szCs w:val="20"/>
        </w:rPr>
        <w:t>- на организацию деятельности по опеке и попечительству, социальной поддержке детей-сирот и детей, оставшихся без попечения родителей- 31млн.543тыс.960руб.10коп.;</w:t>
      </w:r>
    </w:p>
    <w:p w14:paraId="0470B406" w14:textId="77777777" w:rsidR="00BA6948" w:rsidRPr="00711BF1" w:rsidRDefault="00BA6948" w:rsidP="00711BF1">
      <w:pPr>
        <w:autoSpaceDE w:val="0"/>
        <w:autoSpaceDN w:val="0"/>
        <w:adjustRightInd w:val="0"/>
        <w:jc w:val="both"/>
        <w:rPr>
          <w:sz w:val="20"/>
          <w:szCs w:val="20"/>
        </w:rPr>
      </w:pPr>
      <w:r w:rsidRPr="00711BF1">
        <w:rPr>
          <w:sz w:val="20"/>
          <w:szCs w:val="20"/>
        </w:rPr>
        <w:t>-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 - 35тыс.руб.;</w:t>
      </w:r>
    </w:p>
    <w:p w14:paraId="72B7066B" w14:textId="77777777" w:rsidR="00BA6948" w:rsidRPr="00711BF1" w:rsidRDefault="00BA6948" w:rsidP="00711BF1">
      <w:pPr>
        <w:autoSpaceDE w:val="0"/>
        <w:autoSpaceDN w:val="0"/>
        <w:adjustRightInd w:val="0"/>
        <w:jc w:val="both"/>
        <w:rPr>
          <w:sz w:val="20"/>
          <w:szCs w:val="20"/>
        </w:rPr>
      </w:pPr>
      <w:r w:rsidRPr="00711BF1">
        <w:rPr>
          <w:sz w:val="20"/>
          <w:szCs w:val="20"/>
        </w:rPr>
        <w:t>-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 в сумме 78тыс.400руб.;</w:t>
      </w:r>
    </w:p>
    <w:p w14:paraId="727E3892" w14:textId="77777777" w:rsidR="00BA6948" w:rsidRPr="00711BF1" w:rsidRDefault="00BA6948" w:rsidP="00711BF1">
      <w:pPr>
        <w:autoSpaceDE w:val="0"/>
        <w:autoSpaceDN w:val="0"/>
        <w:adjustRightInd w:val="0"/>
        <w:jc w:val="both"/>
        <w:rPr>
          <w:sz w:val="20"/>
          <w:szCs w:val="20"/>
        </w:rPr>
      </w:pPr>
      <w:r w:rsidRPr="00711BF1">
        <w:rPr>
          <w:sz w:val="20"/>
          <w:szCs w:val="20"/>
        </w:rPr>
        <w:t>- на доплату к пенсии муниципальным служащим в сумме                     3 млн.563тыс.146руб.20коп.</w:t>
      </w:r>
    </w:p>
    <w:p w14:paraId="6F4D230F" w14:textId="77777777" w:rsidR="00BA6948" w:rsidRPr="00711BF1" w:rsidRDefault="00BA6948" w:rsidP="00711BF1">
      <w:pPr>
        <w:autoSpaceDE w:val="0"/>
        <w:autoSpaceDN w:val="0"/>
        <w:adjustRightInd w:val="0"/>
        <w:jc w:val="both"/>
        <w:rPr>
          <w:sz w:val="20"/>
          <w:szCs w:val="20"/>
        </w:rPr>
      </w:pPr>
      <w:r w:rsidRPr="00711BF1">
        <w:rPr>
          <w:sz w:val="20"/>
          <w:szCs w:val="20"/>
        </w:rPr>
        <w:t>- на предоставление субсидии общественным организациям в сумме 330 тыс.руб.</w:t>
      </w:r>
    </w:p>
    <w:p w14:paraId="7D46F78C" w14:textId="77777777" w:rsidR="00BA6948" w:rsidRPr="00711BF1" w:rsidRDefault="00BA6948" w:rsidP="00711BF1">
      <w:pPr>
        <w:autoSpaceDE w:val="0"/>
        <w:autoSpaceDN w:val="0"/>
        <w:adjustRightInd w:val="0"/>
        <w:jc w:val="both"/>
        <w:rPr>
          <w:sz w:val="20"/>
          <w:szCs w:val="20"/>
        </w:rPr>
      </w:pPr>
      <w:r w:rsidRPr="00711BF1">
        <w:rPr>
          <w:sz w:val="20"/>
          <w:szCs w:val="20"/>
        </w:rPr>
        <w:t>- на выплаты почетным гражданам Куйбышевского района в сумме 264тыс.362руб.</w:t>
      </w:r>
    </w:p>
    <w:p w14:paraId="2693B4DD" w14:textId="77777777" w:rsidR="00BA6948" w:rsidRPr="00711BF1" w:rsidRDefault="00BA6948" w:rsidP="00711BF1">
      <w:pPr>
        <w:autoSpaceDE w:val="0"/>
        <w:autoSpaceDN w:val="0"/>
        <w:adjustRightInd w:val="0"/>
        <w:jc w:val="both"/>
        <w:rPr>
          <w:sz w:val="20"/>
          <w:szCs w:val="20"/>
        </w:rPr>
      </w:pPr>
      <w:r w:rsidRPr="00711BF1">
        <w:rPr>
          <w:sz w:val="20"/>
          <w:szCs w:val="20"/>
        </w:rPr>
        <w:t>в 2024 году на сумму 145млн.59тыс.38руб.88 коп., из них:</w:t>
      </w:r>
    </w:p>
    <w:p w14:paraId="0B8E57A2"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муниципальной программы "Организация социально-значимых мероприятий на территории Куйбышевского района" в сумме 420тыс.500руб.;</w:t>
      </w:r>
    </w:p>
    <w:p w14:paraId="6EC4910E"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 в сумме 250тыс.руб.</w:t>
      </w:r>
    </w:p>
    <w:p w14:paraId="05FDB090" w14:textId="77777777" w:rsidR="00BA6948" w:rsidRPr="00711BF1" w:rsidRDefault="00BA6948" w:rsidP="00711BF1">
      <w:pPr>
        <w:autoSpaceDE w:val="0"/>
        <w:autoSpaceDN w:val="0"/>
        <w:adjustRightInd w:val="0"/>
        <w:jc w:val="both"/>
        <w:rPr>
          <w:sz w:val="20"/>
          <w:szCs w:val="20"/>
        </w:rPr>
      </w:pPr>
      <w:r w:rsidRPr="00711BF1">
        <w:rPr>
          <w:sz w:val="20"/>
          <w:szCs w:val="20"/>
        </w:rPr>
        <w:t>- на осуществление отдельных государственных полномочий Новосибирской области по обеспечению социального обслуживания отдельных категорий граждан в сумме 96млн.99тыс.300руб.;</w:t>
      </w:r>
    </w:p>
    <w:p w14:paraId="706B3C22"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области"- 3млн.919тыс.200руб.;</w:t>
      </w:r>
    </w:p>
    <w:p w14:paraId="5CEECA8D"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в сумме                                                    5 млн.823тыс.180руб.80коп.;</w:t>
      </w:r>
    </w:p>
    <w:p w14:paraId="4FDD7A22" w14:textId="77777777" w:rsidR="00BA6948" w:rsidRPr="00711BF1" w:rsidRDefault="00BA6948" w:rsidP="00711BF1">
      <w:pPr>
        <w:autoSpaceDE w:val="0"/>
        <w:autoSpaceDN w:val="0"/>
        <w:adjustRightInd w:val="0"/>
        <w:jc w:val="both"/>
        <w:rPr>
          <w:sz w:val="20"/>
          <w:szCs w:val="20"/>
        </w:rPr>
      </w:pPr>
      <w:r w:rsidRPr="00711BF1">
        <w:rPr>
          <w:sz w:val="20"/>
          <w:szCs w:val="20"/>
        </w:rPr>
        <w:t>- на организацию деятельности по опеке и попечительству, социальной поддержке детей-сирот и детей, оставшихся без попечения родителей- 34млн.008тыс.899руб.68коп.;</w:t>
      </w:r>
    </w:p>
    <w:p w14:paraId="7EA34E4D" w14:textId="77777777" w:rsidR="00BA6948" w:rsidRPr="00711BF1" w:rsidRDefault="00BA6948" w:rsidP="00711BF1">
      <w:pPr>
        <w:autoSpaceDE w:val="0"/>
        <w:autoSpaceDN w:val="0"/>
        <w:adjustRightInd w:val="0"/>
        <w:jc w:val="both"/>
        <w:rPr>
          <w:sz w:val="20"/>
          <w:szCs w:val="20"/>
        </w:rPr>
      </w:pPr>
      <w:r w:rsidRPr="00711BF1">
        <w:rPr>
          <w:sz w:val="20"/>
          <w:szCs w:val="20"/>
        </w:rPr>
        <w:t>-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 - 35тыс.руб.;</w:t>
      </w:r>
    </w:p>
    <w:p w14:paraId="59FFEC03" w14:textId="77777777" w:rsidR="00BA6948" w:rsidRPr="00711BF1" w:rsidRDefault="00BA6948" w:rsidP="00711BF1">
      <w:pPr>
        <w:autoSpaceDE w:val="0"/>
        <w:autoSpaceDN w:val="0"/>
        <w:adjustRightInd w:val="0"/>
        <w:jc w:val="both"/>
        <w:rPr>
          <w:sz w:val="20"/>
          <w:szCs w:val="20"/>
        </w:rPr>
      </w:pPr>
      <w:r w:rsidRPr="00711BF1">
        <w:rPr>
          <w:sz w:val="20"/>
          <w:szCs w:val="20"/>
        </w:rPr>
        <w:t>-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 в сумме 78тыс.400руб.;</w:t>
      </w:r>
    </w:p>
    <w:p w14:paraId="4A0E1BA9" w14:textId="77777777" w:rsidR="00BA6948" w:rsidRPr="00711BF1" w:rsidRDefault="00BA6948" w:rsidP="00711BF1">
      <w:pPr>
        <w:autoSpaceDE w:val="0"/>
        <w:autoSpaceDN w:val="0"/>
        <w:adjustRightInd w:val="0"/>
        <w:jc w:val="both"/>
        <w:rPr>
          <w:sz w:val="20"/>
          <w:szCs w:val="20"/>
        </w:rPr>
      </w:pPr>
      <w:r w:rsidRPr="00711BF1">
        <w:rPr>
          <w:sz w:val="20"/>
          <w:szCs w:val="20"/>
        </w:rPr>
        <w:t>- на доплату к пенсии муниципальным служащим в сумме                     4 млн.148тыс.696руб.40коп.</w:t>
      </w:r>
    </w:p>
    <w:p w14:paraId="1A4803CE" w14:textId="77777777" w:rsidR="00BA6948" w:rsidRPr="00711BF1" w:rsidRDefault="00BA6948" w:rsidP="00711BF1">
      <w:pPr>
        <w:autoSpaceDE w:val="0"/>
        <w:autoSpaceDN w:val="0"/>
        <w:adjustRightInd w:val="0"/>
        <w:jc w:val="both"/>
        <w:rPr>
          <w:sz w:val="20"/>
          <w:szCs w:val="20"/>
        </w:rPr>
      </w:pPr>
      <w:r w:rsidRPr="00711BF1">
        <w:rPr>
          <w:sz w:val="20"/>
          <w:szCs w:val="20"/>
        </w:rPr>
        <w:t>- на выплаты почетным гражданам Куйбышевского района в сумме 275тыс.862руб.</w:t>
      </w:r>
    </w:p>
    <w:p w14:paraId="57C6AE68" w14:textId="77777777" w:rsidR="00BA6948" w:rsidRPr="00711BF1" w:rsidRDefault="00BA6948" w:rsidP="00711BF1">
      <w:pPr>
        <w:autoSpaceDE w:val="0"/>
        <w:autoSpaceDN w:val="0"/>
        <w:adjustRightInd w:val="0"/>
        <w:jc w:val="both"/>
        <w:rPr>
          <w:sz w:val="20"/>
          <w:szCs w:val="20"/>
        </w:rPr>
      </w:pPr>
      <w:r w:rsidRPr="00711BF1">
        <w:rPr>
          <w:sz w:val="20"/>
          <w:szCs w:val="20"/>
        </w:rPr>
        <w:t>в 2025 году на сумму 148млн.292тыс.650руб.51 коп, из них:</w:t>
      </w:r>
    </w:p>
    <w:p w14:paraId="7C1DAAF0"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муниципальной программы "Организация социально-значимых мероприятий на территории Куйбышевского района" в сумме 420тыс.500руб.;</w:t>
      </w:r>
    </w:p>
    <w:p w14:paraId="1933AD41"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 в сумме 250тыс.руб.</w:t>
      </w:r>
    </w:p>
    <w:p w14:paraId="6E8A5806" w14:textId="77777777" w:rsidR="00BA6948" w:rsidRPr="00711BF1" w:rsidRDefault="00BA6948" w:rsidP="00711BF1">
      <w:pPr>
        <w:autoSpaceDE w:val="0"/>
        <w:autoSpaceDN w:val="0"/>
        <w:adjustRightInd w:val="0"/>
        <w:jc w:val="both"/>
        <w:rPr>
          <w:sz w:val="20"/>
          <w:szCs w:val="20"/>
        </w:rPr>
      </w:pPr>
      <w:r w:rsidRPr="00711BF1">
        <w:rPr>
          <w:sz w:val="20"/>
          <w:szCs w:val="20"/>
        </w:rPr>
        <w:t>- на осуществление отдельных государственных полномочий Новосибирской области по обеспечению социального обслуживания отдельных категорий граждан в сумме 101млн.313тыс.800руб.;</w:t>
      </w:r>
    </w:p>
    <w:p w14:paraId="4C5FCDF9" w14:textId="77777777" w:rsidR="00BA6948" w:rsidRPr="00711BF1" w:rsidRDefault="00BA6948" w:rsidP="00711BF1">
      <w:pPr>
        <w:autoSpaceDE w:val="0"/>
        <w:autoSpaceDN w:val="0"/>
        <w:adjustRightInd w:val="0"/>
        <w:jc w:val="both"/>
        <w:rPr>
          <w:sz w:val="20"/>
          <w:szCs w:val="20"/>
        </w:rPr>
      </w:pPr>
      <w:r w:rsidRPr="00711BF1">
        <w:rPr>
          <w:sz w:val="20"/>
          <w:szCs w:val="20"/>
        </w:rPr>
        <w:lastRenderedPageBreak/>
        <w:t>-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области"- 154тыс.700руб.;</w:t>
      </w:r>
    </w:p>
    <w:p w14:paraId="126DA399" w14:textId="77777777" w:rsidR="00BA6948" w:rsidRPr="00711BF1" w:rsidRDefault="00BA6948" w:rsidP="00711BF1">
      <w:pPr>
        <w:autoSpaceDE w:val="0"/>
        <w:autoSpaceDN w:val="0"/>
        <w:adjustRightInd w:val="0"/>
        <w:jc w:val="both"/>
        <w:rPr>
          <w:sz w:val="20"/>
          <w:szCs w:val="20"/>
        </w:rPr>
      </w:pPr>
      <w:r w:rsidRPr="00711BF1">
        <w:rPr>
          <w:sz w:val="20"/>
          <w:szCs w:val="20"/>
        </w:rPr>
        <w:t>-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в сумме                                                    5 млн.732тыс.080руб.80коп.;</w:t>
      </w:r>
    </w:p>
    <w:p w14:paraId="1329EBC4" w14:textId="77777777" w:rsidR="00BA6948" w:rsidRPr="00711BF1" w:rsidRDefault="00BA6948" w:rsidP="00711BF1">
      <w:pPr>
        <w:autoSpaceDE w:val="0"/>
        <w:autoSpaceDN w:val="0"/>
        <w:adjustRightInd w:val="0"/>
        <w:jc w:val="both"/>
        <w:rPr>
          <w:sz w:val="20"/>
          <w:szCs w:val="20"/>
        </w:rPr>
      </w:pPr>
      <w:r w:rsidRPr="00711BF1">
        <w:rPr>
          <w:sz w:val="20"/>
          <w:szCs w:val="20"/>
        </w:rPr>
        <w:t>- на организацию деятельности по опеке и попечительству, социальной поддержке детей-сирот и детей, оставшихся без попечения родителей- 35млн.706тыс.175руб.67коп.;</w:t>
      </w:r>
    </w:p>
    <w:p w14:paraId="4A46871C" w14:textId="77777777" w:rsidR="00BA6948" w:rsidRPr="00711BF1" w:rsidRDefault="00BA6948" w:rsidP="00711BF1">
      <w:pPr>
        <w:autoSpaceDE w:val="0"/>
        <w:autoSpaceDN w:val="0"/>
        <w:adjustRightInd w:val="0"/>
        <w:jc w:val="both"/>
        <w:rPr>
          <w:sz w:val="20"/>
          <w:szCs w:val="20"/>
        </w:rPr>
      </w:pPr>
      <w:r w:rsidRPr="00711BF1">
        <w:rPr>
          <w:sz w:val="20"/>
          <w:szCs w:val="20"/>
        </w:rPr>
        <w:t>-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 - 35тыс.руб.;</w:t>
      </w:r>
    </w:p>
    <w:p w14:paraId="0EBA0CE6" w14:textId="77777777" w:rsidR="00BA6948" w:rsidRPr="00711BF1" w:rsidRDefault="00BA6948" w:rsidP="00711BF1">
      <w:pPr>
        <w:autoSpaceDE w:val="0"/>
        <w:autoSpaceDN w:val="0"/>
        <w:adjustRightInd w:val="0"/>
        <w:jc w:val="both"/>
        <w:rPr>
          <w:sz w:val="20"/>
          <w:szCs w:val="20"/>
        </w:rPr>
      </w:pPr>
      <w:r w:rsidRPr="00711BF1">
        <w:rPr>
          <w:sz w:val="20"/>
          <w:szCs w:val="20"/>
        </w:rPr>
        <w:t>-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 в сумме 78тыс.400руб.;</w:t>
      </w:r>
    </w:p>
    <w:p w14:paraId="128D9139" w14:textId="77777777" w:rsidR="00BA6948" w:rsidRPr="00711BF1" w:rsidRDefault="00BA6948" w:rsidP="00711BF1">
      <w:pPr>
        <w:autoSpaceDE w:val="0"/>
        <w:autoSpaceDN w:val="0"/>
        <w:adjustRightInd w:val="0"/>
        <w:jc w:val="both"/>
        <w:rPr>
          <w:sz w:val="20"/>
          <w:szCs w:val="20"/>
        </w:rPr>
      </w:pPr>
      <w:r w:rsidRPr="00711BF1">
        <w:rPr>
          <w:sz w:val="20"/>
          <w:szCs w:val="20"/>
        </w:rPr>
        <w:t>- на доплату к пенсии муниципальным служащим в сумме                     4 млн.314тыс.644руб.04коп.</w:t>
      </w:r>
    </w:p>
    <w:p w14:paraId="5C08FDFD" w14:textId="77777777" w:rsidR="00BA6948" w:rsidRPr="00711BF1" w:rsidRDefault="00BA6948" w:rsidP="00711BF1">
      <w:pPr>
        <w:autoSpaceDE w:val="0"/>
        <w:autoSpaceDN w:val="0"/>
        <w:adjustRightInd w:val="0"/>
        <w:jc w:val="both"/>
        <w:rPr>
          <w:sz w:val="20"/>
          <w:szCs w:val="20"/>
        </w:rPr>
      </w:pPr>
      <w:r w:rsidRPr="00711BF1">
        <w:rPr>
          <w:sz w:val="20"/>
          <w:szCs w:val="20"/>
        </w:rPr>
        <w:t>- на выплаты почетным гражданам Куйбышевского района в сумме 287тыс.350руб.</w:t>
      </w:r>
    </w:p>
    <w:p w14:paraId="6004BB49" w14:textId="77777777" w:rsidR="00BA6948" w:rsidRPr="00711BF1" w:rsidRDefault="00BA6948" w:rsidP="00711BF1">
      <w:pPr>
        <w:autoSpaceDE w:val="0"/>
        <w:autoSpaceDN w:val="0"/>
        <w:adjustRightInd w:val="0"/>
        <w:jc w:val="center"/>
        <w:rPr>
          <w:sz w:val="20"/>
          <w:szCs w:val="20"/>
        </w:rPr>
      </w:pPr>
      <w:r w:rsidRPr="00711BF1">
        <w:rPr>
          <w:sz w:val="20"/>
          <w:szCs w:val="20"/>
        </w:rPr>
        <w:t>ФИЗИЧЕСКАЯ КУЛЬТУРА И СПОРТ</w:t>
      </w:r>
    </w:p>
    <w:p w14:paraId="3091BA55" w14:textId="77777777" w:rsidR="00BA6948" w:rsidRPr="00711BF1" w:rsidRDefault="00BA6948" w:rsidP="00711BF1">
      <w:pPr>
        <w:autoSpaceDE w:val="0"/>
        <w:autoSpaceDN w:val="0"/>
        <w:adjustRightInd w:val="0"/>
        <w:jc w:val="center"/>
        <w:rPr>
          <w:sz w:val="20"/>
          <w:szCs w:val="20"/>
        </w:rPr>
      </w:pPr>
    </w:p>
    <w:p w14:paraId="61A62E69" w14:textId="77777777" w:rsidR="00BA6948" w:rsidRPr="00711BF1" w:rsidRDefault="00BA6948" w:rsidP="00711BF1">
      <w:pPr>
        <w:autoSpaceDE w:val="0"/>
        <w:autoSpaceDN w:val="0"/>
        <w:adjustRightInd w:val="0"/>
        <w:jc w:val="both"/>
        <w:rPr>
          <w:sz w:val="20"/>
          <w:szCs w:val="20"/>
        </w:rPr>
      </w:pPr>
      <w:r w:rsidRPr="00711BF1">
        <w:rPr>
          <w:sz w:val="20"/>
          <w:szCs w:val="20"/>
        </w:rPr>
        <w:t>Расходы по данному разделу на 2023 год запланированы в объеме 44млн.127тыс.750руб.05коп, из них:</w:t>
      </w:r>
    </w:p>
    <w:p w14:paraId="3F4F62B0" w14:textId="77777777" w:rsidR="00BA6948" w:rsidRPr="00711BF1" w:rsidRDefault="00BA6948" w:rsidP="00711BF1">
      <w:pPr>
        <w:autoSpaceDE w:val="0"/>
        <w:autoSpaceDN w:val="0"/>
        <w:adjustRightInd w:val="0"/>
        <w:jc w:val="both"/>
        <w:rPr>
          <w:sz w:val="20"/>
          <w:szCs w:val="20"/>
        </w:rPr>
      </w:pPr>
      <w:r w:rsidRPr="00711BF1">
        <w:rPr>
          <w:sz w:val="20"/>
          <w:szCs w:val="20"/>
        </w:rPr>
        <w:t>1) на реализацию мероприятий муниципальной программы «Развитие физической культуры и спорта в Куйбышевском районе»-                                                     4 млн.61тыс.руб.;</w:t>
      </w:r>
    </w:p>
    <w:p w14:paraId="6389CD08" w14:textId="77777777" w:rsidR="00BA6948" w:rsidRPr="00711BF1" w:rsidRDefault="00BA6948" w:rsidP="00711BF1">
      <w:pPr>
        <w:autoSpaceDE w:val="0"/>
        <w:autoSpaceDN w:val="0"/>
        <w:adjustRightInd w:val="0"/>
        <w:jc w:val="both"/>
        <w:rPr>
          <w:sz w:val="20"/>
          <w:szCs w:val="20"/>
        </w:rPr>
      </w:pPr>
      <w:r w:rsidRPr="00711BF1">
        <w:rPr>
          <w:sz w:val="20"/>
          <w:szCs w:val="20"/>
        </w:rPr>
        <w:t>2) на предоставление субсидии на выполнение муниципального задания МБУС "Ледовая арена" Факел" в сумме - 40млн.66тыс.750руб.05 коп.;</w:t>
      </w:r>
    </w:p>
    <w:p w14:paraId="388B969B" w14:textId="77777777" w:rsidR="00BA6948" w:rsidRPr="00711BF1" w:rsidRDefault="00BA6948" w:rsidP="00711BF1">
      <w:pPr>
        <w:autoSpaceDE w:val="0"/>
        <w:autoSpaceDN w:val="0"/>
        <w:adjustRightInd w:val="0"/>
        <w:jc w:val="both"/>
        <w:rPr>
          <w:bCs/>
          <w:sz w:val="20"/>
          <w:szCs w:val="20"/>
        </w:rPr>
      </w:pPr>
      <w:r w:rsidRPr="00711BF1">
        <w:rPr>
          <w:sz w:val="20"/>
          <w:szCs w:val="20"/>
        </w:rPr>
        <w:t>На 2024 и 2025 годы по 10 млн.руб. расходы запланированы на выполнение муниципального задания МБУС «Ледовая арена "Факел».</w:t>
      </w:r>
    </w:p>
    <w:p w14:paraId="5E1D84F5" w14:textId="77777777" w:rsidR="00BA6948" w:rsidRPr="00711BF1" w:rsidRDefault="00BA6948" w:rsidP="00711BF1">
      <w:pPr>
        <w:autoSpaceDE w:val="0"/>
        <w:autoSpaceDN w:val="0"/>
        <w:adjustRightInd w:val="0"/>
        <w:jc w:val="center"/>
        <w:rPr>
          <w:bCs/>
          <w:sz w:val="20"/>
          <w:szCs w:val="20"/>
        </w:rPr>
      </w:pPr>
    </w:p>
    <w:p w14:paraId="2D82A43D" w14:textId="77777777" w:rsidR="00BA6948" w:rsidRPr="00711BF1" w:rsidRDefault="00BA6948" w:rsidP="00711BF1">
      <w:pPr>
        <w:autoSpaceDE w:val="0"/>
        <w:autoSpaceDN w:val="0"/>
        <w:adjustRightInd w:val="0"/>
        <w:jc w:val="center"/>
        <w:rPr>
          <w:bCs/>
          <w:sz w:val="20"/>
          <w:szCs w:val="20"/>
        </w:rPr>
      </w:pPr>
      <w:r w:rsidRPr="00711BF1">
        <w:rPr>
          <w:bCs/>
          <w:sz w:val="20"/>
          <w:szCs w:val="20"/>
        </w:rPr>
        <w:t>ОБСЛУЖИВАНИЕ МУНИЦИПАЛЬНОГО ДОЛГА</w:t>
      </w:r>
    </w:p>
    <w:p w14:paraId="07E38DF5" w14:textId="77777777" w:rsidR="00BA6948" w:rsidRPr="00711BF1" w:rsidRDefault="00BA6948" w:rsidP="00711BF1">
      <w:pPr>
        <w:autoSpaceDE w:val="0"/>
        <w:autoSpaceDN w:val="0"/>
        <w:adjustRightInd w:val="0"/>
        <w:jc w:val="center"/>
        <w:rPr>
          <w:bCs/>
          <w:sz w:val="20"/>
          <w:szCs w:val="20"/>
        </w:rPr>
      </w:pPr>
    </w:p>
    <w:p w14:paraId="3FC9A2A8" w14:textId="77777777" w:rsidR="00BA6948" w:rsidRPr="00711BF1" w:rsidRDefault="00BA6948" w:rsidP="00711BF1">
      <w:pPr>
        <w:autoSpaceDE w:val="0"/>
        <w:autoSpaceDN w:val="0"/>
        <w:adjustRightInd w:val="0"/>
        <w:jc w:val="both"/>
        <w:rPr>
          <w:bCs/>
          <w:sz w:val="20"/>
          <w:szCs w:val="20"/>
        </w:rPr>
      </w:pPr>
      <w:r w:rsidRPr="00711BF1">
        <w:rPr>
          <w:bCs/>
          <w:sz w:val="20"/>
          <w:szCs w:val="20"/>
        </w:rPr>
        <w:t>В связи с отсутствием муниципального долга на 01.01.2023 года, обслуживание муниципального долга не планируется.</w:t>
      </w:r>
    </w:p>
    <w:p w14:paraId="3571D8C7" w14:textId="77777777" w:rsidR="00BA6948" w:rsidRPr="00711BF1" w:rsidRDefault="00BA6948" w:rsidP="00711BF1">
      <w:pPr>
        <w:autoSpaceDE w:val="0"/>
        <w:autoSpaceDN w:val="0"/>
        <w:adjustRightInd w:val="0"/>
        <w:jc w:val="center"/>
        <w:rPr>
          <w:bCs/>
          <w:sz w:val="20"/>
          <w:szCs w:val="20"/>
        </w:rPr>
      </w:pPr>
    </w:p>
    <w:p w14:paraId="6B962AA6" w14:textId="77777777" w:rsidR="00BA6948" w:rsidRPr="00711BF1" w:rsidRDefault="00BA6948" w:rsidP="00711BF1">
      <w:pPr>
        <w:autoSpaceDE w:val="0"/>
        <w:autoSpaceDN w:val="0"/>
        <w:adjustRightInd w:val="0"/>
        <w:jc w:val="center"/>
        <w:rPr>
          <w:bCs/>
          <w:sz w:val="20"/>
          <w:szCs w:val="20"/>
        </w:rPr>
      </w:pPr>
      <w:r w:rsidRPr="00711BF1">
        <w:rPr>
          <w:bCs/>
          <w:sz w:val="20"/>
          <w:szCs w:val="20"/>
        </w:rPr>
        <w:t>Межбюджетные трансферты бюджетам субъектов РФ и муниципальных образований общего характера</w:t>
      </w:r>
    </w:p>
    <w:p w14:paraId="7AEF12C5" w14:textId="77777777" w:rsidR="00BA6948" w:rsidRPr="00711BF1" w:rsidRDefault="00BA6948" w:rsidP="00711BF1">
      <w:pPr>
        <w:autoSpaceDE w:val="0"/>
        <w:autoSpaceDN w:val="0"/>
        <w:adjustRightInd w:val="0"/>
        <w:jc w:val="center"/>
        <w:rPr>
          <w:bCs/>
          <w:sz w:val="20"/>
          <w:szCs w:val="20"/>
        </w:rPr>
      </w:pPr>
    </w:p>
    <w:p w14:paraId="40B00222" w14:textId="77777777" w:rsidR="00BA6948" w:rsidRPr="00711BF1" w:rsidRDefault="00BA6948" w:rsidP="00711BF1">
      <w:pPr>
        <w:tabs>
          <w:tab w:val="left" w:pos="3682"/>
        </w:tabs>
        <w:autoSpaceDE w:val="0"/>
        <w:autoSpaceDN w:val="0"/>
        <w:adjustRightInd w:val="0"/>
        <w:jc w:val="both"/>
        <w:rPr>
          <w:sz w:val="20"/>
          <w:szCs w:val="20"/>
        </w:rPr>
      </w:pPr>
      <w:r w:rsidRPr="00711BF1">
        <w:rPr>
          <w:sz w:val="20"/>
          <w:szCs w:val="20"/>
        </w:rPr>
        <w:t>В данном разделе запланированы расходы по передаче дотации на</w:t>
      </w:r>
      <w:r w:rsidRPr="00711BF1">
        <w:rPr>
          <w:sz w:val="20"/>
          <w:szCs w:val="20"/>
        </w:rPr>
        <w:br/>
        <w:t>выравнивание бюджетной обеспеченности муниципальным образованиям из бюджета Куйбышевского района и иных межбюджетных трансфертов в соответствии с методикой формирования районного фонда финансовой поддержки поселений Куйбышевского района, порядка предоставления дотаций поселений на выравнивание бюджетной обеспеченности, утвержденной решением №4  сорок второй сессии Совета депутатов Куйбышевского района от 24.12.2019г,, а также проекта порядка предоставления иных межбюджетных трансфертов бюджетам поселений Куйбышевского района из бюджета Куйбышевского муниципального района Новосибирской области, источником финансового обеспечения которых является 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p w14:paraId="3B4EA1DA" w14:textId="77777777" w:rsidR="00BA6948" w:rsidRPr="00711BF1" w:rsidRDefault="00BA6948" w:rsidP="00711BF1">
      <w:pPr>
        <w:tabs>
          <w:tab w:val="left" w:pos="3682"/>
        </w:tabs>
        <w:autoSpaceDE w:val="0"/>
        <w:autoSpaceDN w:val="0"/>
        <w:adjustRightInd w:val="0"/>
        <w:jc w:val="both"/>
        <w:rPr>
          <w:sz w:val="20"/>
          <w:szCs w:val="20"/>
        </w:rPr>
      </w:pPr>
      <w:r w:rsidRPr="00711BF1">
        <w:rPr>
          <w:sz w:val="20"/>
          <w:szCs w:val="20"/>
        </w:rPr>
        <w:t xml:space="preserve"> В 2023 году данные расходы составят 179 млн.400тыс.200руб., в 2024году-56млн.61тыс.100руб., в 2025г.-56млн.522тыс.700руб..</w:t>
      </w:r>
    </w:p>
    <w:p w14:paraId="52A3F752" w14:textId="77777777" w:rsidR="00BA6948" w:rsidRPr="00711BF1" w:rsidRDefault="00BA6948" w:rsidP="00711BF1">
      <w:pPr>
        <w:autoSpaceDE w:val="0"/>
        <w:autoSpaceDN w:val="0"/>
        <w:adjustRightInd w:val="0"/>
        <w:jc w:val="both"/>
        <w:rPr>
          <w:bCs/>
          <w:sz w:val="20"/>
          <w:szCs w:val="20"/>
        </w:rPr>
      </w:pPr>
    </w:p>
    <w:p w14:paraId="7753D76F" w14:textId="77777777" w:rsidR="00BA6948" w:rsidRPr="00711BF1" w:rsidRDefault="00BA6948" w:rsidP="00711BF1">
      <w:pPr>
        <w:autoSpaceDE w:val="0"/>
        <w:autoSpaceDN w:val="0"/>
        <w:adjustRightInd w:val="0"/>
        <w:jc w:val="center"/>
        <w:rPr>
          <w:bCs/>
          <w:sz w:val="20"/>
          <w:szCs w:val="20"/>
        </w:rPr>
      </w:pPr>
      <w:r w:rsidRPr="00711BF1">
        <w:rPr>
          <w:bCs/>
          <w:sz w:val="20"/>
          <w:szCs w:val="20"/>
        </w:rPr>
        <w:t>Источники внутреннего финансирования дефицита бюджета</w:t>
      </w:r>
    </w:p>
    <w:p w14:paraId="667CA493" w14:textId="77777777" w:rsidR="00BA6948" w:rsidRPr="00711BF1" w:rsidRDefault="00BA6948" w:rsidP="00711BF1">
      <w:pPr>
        <w:autoSpaceDE w:val="0"/>
        <w:autoSpaceDN w:val="0"/>
        <w:adjustRightInd w:val="0"/>
        <w:jc w:val="both"/>
        <w:rPr>
          <w:bCs/>
          <w:sz w:val="20"/>
          <w:szCs w:val="20"/>
        </w:rPr>
      </w:pPr>
    </w:p>
    <w:p w14:paraId="56C280EE" w14:textId="77777777" w:rsidR="00BA6948" w:rsidRPr="00711BF1" w:rsidRDefault="00BA6948" w:rsidP="00711BF1">
      <w:pPr>
        <w:autoSpaceDE w:val="0"/>
        <w:autoSpaceDN w:val="0"/>
        <w:adjustRightInd w:val="0"/>
        <w:jc w:val="both"/>
        <w:rPr>
          <w:sz w:val="20"/>
          <w:szCs w:val="20"/>
        </w:rPr>
      </w:pPr>
      <w:r w:rsidRPr="00711BF1">
        <w:rPr>
          <w:sz w:val="20"/>
          <w:szCs w:val="20"/>
        </w:rPr>
        <w:t>Формирование проекта бюджета в части источников финансирования дефицита бюджета, структуры и объема муниципального долга осуществлялось исходя из основных задач управления муниципальным долгом Куйбышевского района.</w:t>
      </w:r>
    </w:p>
    <w:p w14:paraId="7ED90904" w14:textId="77777777" w:rsidR="00BA6948" w:rsidRPr="00711BF1" w:rsidRDefault="00BA6948" w:rsidP="00711BF1">
      <w:pPr>
        <w:autoSpaceDE w:val="0"/>
        <w:autoSpaceDN w:val="0"/>
        <w:adjustRightInd w:val="0"/>
        <w:jc w:val="both"/>
        <w:rPr>
          <w:sz w:val="20"/>
          <w:szCs w:val="20"/>
        </w:rPr>
      </w:pPr>
      <w:r w:rsidRPr="00711BF1">
        <w:rPr>
          <w:sz w:val="20"/>
          <w:szCs w:val="20"/>
        </w:rPr>
        <w:t xml:space="preserve">2023 год и плановый период 2024 и 2025 годов планируется без дефицита. </w:t>
      </w:r>
    </w:p>
    <w:p w14:paraId="673BE77F" w14:textId="77777777" w:rsidR="00BA6948" w:rsidRPr="00711BF1" w:rsidRDefault="00BA6948" w:rsidP="00711BF1">
      <w:pPr>
        <w:autoSpaceDE w:val="0"/>
        <w:autoSpaceDN w:val="0"/>
        <w:adjustRightInd w:val="0"/>
        <w:jc w:val="both"/>
        <w:rPr>
          <w:sz w:val="20"/>
          <w:szCs w:val="20"/>
        </w:rPr>
      </w:pPr>
      <w:r w:rsidRPr="00711BF1">
        <w:rPr>
          <w:sz w:val="20"/>
          <w:szCs w:val="20"/>
        </w:rPr>
        <w:t>В соответствии со статьей 107 Бюджетного кодекса Российской Федерации законопроектом установлен верхний предел долга Куйбышевского муниципального района по состоянию на 1 января 2024 года в сумме 0 рублей, на 1 января 2025 года в сумме 0 руб. рублей, на 1 января 2026 года в сумме 0 рублей.</w:t>
      </w:r>
    </w:p>
    <w:p w14:paraId="002CD586" w14:textId="77777777" w:rsidR="00BA6948" w:rsidRPr="00711BF1" w:rsidRDefault="00BA6948" w:rsidP="00711BF1">
      <w:pPr>
        <w:autoSpaceDE w:val="0"/>
        <w:autoSpaceDN w:val="0"/>
        <w:adjustRightInd w:val="0"/>
        <w:jc w:val="both"/>
        <w:rPr>
          <w:sz w:val="20"/>
          <w:szCs w:val="20"/>
        </w:rPr>
      </w:pPr>
      <w:r w:rsidRPr="00711BF1">
        <w:rPr>
          <w:sz w:val="20"/>
          <w:szCs w:val="20"/>
        </w:rPr>
        <w:t>Предоставление муниципальных гарантий в 2023-2025 годах не предусматривается.</w:t>
      </w:r>
    </w:p>
    <w:p w14:paraId="530815C0" w14:textId="77777777" w:rsidR="00BA6948" w:rsidRPr="00711BF1" w:rsidRDefault="00BA6948" w:rsidP="00711BF1">
      <w:pPr>
        <w:autoSpaceDE w:val="0"/>
        <w:autoSpaceDN w:val="0"/>
        <w:adjustRightInd w:val="0"/>
        <w:jc w:val="both"/>
        <w:rPr>
          <w:sz w:val="20"/>
          <w:szCs w:val="20"/>
        </w:rPr>
      </w:pPr>
    </w:p>
    <w:tbl>
      <w:tblPr>
        <w:tblW w:w="9919" w:type="dxa"/>
        <w:tblInd w:w="93" w:type="dxa"/>
        <w:tblLook w:val="04A0" w:firstRow="1" w:lastRow="0" w:firstColumn="1" w:lastColumn="0" w:noHBand="0" w:noVBand="1"/>
      </w:tblPr>
      <w:tblGrid>
        <w:gridCol w:w="6819"/>
        <w:gridCol w:w="3100"/>
      </w:tblGrid>
      <w:tr w:rsidR="00BA6948" w:rsidRPr="00711BF1" w14:paraId="793A51FB" w14:textId="77777777" w:rsidTr="00BA6948">
        <w:trPr>
          <w:trHeight w:val="315"/>
        </w:trPr>
        <w:tc>
          <w:tcPr>
            <w:tcW w:w="9919" w:type="dxa"/>
            <w:gridSpan w:val="2"/>
            <w:tcBorders>
              <w:top w:val="nil"/>
              <w:left w:val="nil"/>
              <w:bottom w:val="nil"/>
              <w:right w:val="nil"/>
            </w:tcBorders>
            <w:shd w:val="clear" w:color="auto" w:fill="auto"/>
            <w:hideMark/>
          </w:tcPr>
          <w:p w14:paraId="783736B2" w14:textId="77777777" w:rsidR="00BA6948" w:rsidRPr="00711BF1" w:rsidRDefault="00BA6948" w:rsidP="00711BF1">
            <w:pPr>
              <w:ind w:firstLineChars="100" w:firstLine="200"/>
              <w:jc w:val="right"/>
              <w:rPr>
                <w:color w:val="000000"/>
                <w:sz w:val="20"/>
                <w:szCs w:val="20"/>
              </w:rPr>
            </w:pPr>
            <w:r w:rsidRPr="00711BF1">
              <w:rPr>
                <w:sz w:val="20"/>
                <w:szCs w:val="20"/>
              </w:rPr>
              <w:br w:type="page"/>
            </w:r>
            <w:r w:rsidRPr="00711BF1">
              <w:rPr>
                <w:color w:val="000000"/>
                <w:sz w:val="20"/>
                <w:szCs w:val="20"/>
              </w:rPr>
              <w:t>Приложение 1</w:t>
            </w:r>
          </w:p>
        </w:tc>
      </w:tr>
      <w:tr w:rsidR="00BA6948" w:rsidRPr="00711BF1" w14:paraId="2BA8469C" w14:textId="77777777" w:rsidTr="00BA6948">
        <w:trPr>
          <w:trHeight w:val="990"/>
        </w:trPr>
        <w:tc>
          <w:tcPr>
            <w:tcW w:w="9919" w:type="dxa"/>
            <w:gridSpan w:val="2"/>
            <w:tcBorders>
              <w:top w:val="nil"/>
              <w:left w:val="nil"/>
              <w:bottom w:val="nil"/>
              <w:right w:val="nil"/>
            </w:tcBorders>
            <w:shd w:val="clear" w:color="auto" w:fill="auto"/>
            <w:hideMark/>
          </w:tcPr>
          <w:p w14:paraId="4D680C2F" w14:textId="77777777" w:rsidR="00BA6948" w:rsidRPr="00711BF1" w:rsidRDefault="00BA6948" w:rsidP="00711BF1">
            <w:pPr>
              <w:ind w:firstLineChars="100" w:firstLine="200"/>
              <w:jc w:val="right"/>
              <w:rPr>
                <w:color w:val="000000"/>
                <w:sz w:val="20"/>
                <w:szCs w:val="20"/>
              </w:rPr>
            </w:pPr>
            <w:r w:rsidRPr="00711BF1">
              <w:rPr>
                <w:color w:val="000000"/>
                <w:sz w:val="20"/>
                <w:szCs w:val="20"/>
              </w:rPr>
              <w:t>к решению сессии Совета депутатов Куйбышевского муниципального района                                                                                                                "О бюджете Куйбышевского муниципального района на 2023год                                                                                         и плановый период 2024 и 2025 годов"</w:t>
            </w:r>
          </w:p>
        </w:tc>
      </w:tr>
      <w:tr w:rsidR="00BA6948" w:rsidRPr="00711BF1" w14:paraId="1259B64B" w14:textId="77777777" w:rsidTr="00BA6948">
        <w:trPr>
          <w:trHeight w:val="315"/>
        </w:trPr>
        <w:tc>
          <w:tcPr>
            <w:tcW w:w="9919" w:type="dxa"/>
            <w:gridSpan w:val="2"/>
            <w:tcBorders>
              <w:top w:val="nil"/>
              <w:left w:val="nil"/>
              <w:bottom w:val="nil"/>
              <w:right w:val="nil"/>
            </w:tcBorders>
            <w:shd w:val="clear" w:color="auto" w:fill="auto"/>
            <w:hideMark/>
          </w:tcPr>
          <w:p w14:paraId="71A998D9" w14:textId="77777777" w:rsidR="00BA6948" w:rsidRPr="00711BF1" w:rsidRDefault="00BA6948" w:rsidP="00711BF1">
            <w:pPr>
              <w:ind w:firstLineChars="100" w:firstLine="200"/>
              <w:jc w:val="right"/>
              <w:rPr>
                <w:color w:val="000000"/>
                <w:sz w:val="20"/>
                <w:szCs w:val="20"/>
              </w:rPr>
            </w:pPr>
          </w:p>
        </w:tc>
      </w:tr>
      <w:tr w:rsidR="00BA6948" w:rsidRPr="00711BF1" w14:paraId="70D243A6" w14:textId="77777777" w:rsidTr="00BA6948">
        <w:trPr>
          <w:trHeight w:val="15"/>
        </w:trPr>
        <w:tc>
          <w:tcPr>
            <w:tcW w:w="9919" w:type="dxa"/>
            <w:gridSpan w:val="2"/>
            <w:tcBorders>
              <w:top w:val="nil"/>
              <w:left w:val="nil"/>
              <w:bottom w:val="nil"/>
              <w:right w:val="nil"/>
            </w:tcBorders>
            <w:shd w:val="clear" w:color="auto" w:fill="auto"/>
            <w:hideMark/>
          </w:tcPr>
          <w:p w14:paraId="16B31FA9" w14:textId="77777777" w:rsidR="00BA6948" w:rsidRPr="00711BF1" w:rsidRDefault="00BA6948" w:rsidP="00711BF1">
            <w:pPr>
              <w:ind w:firstLineChars="100" w:firstLine="200"/>
              <w:jc w:val="right"/>
              <w:rPr>
                <w:color w:val="000000"/>
                <w:sz w:val="20"/>
                <w:szCs w:val="20"/>
              </w:rPr>
            </w:pPr>
          </w:p>
        </w:tc>
      </w:tr>
      <w:tr w:rsidR="00BA6948" w:rsidRPr="00711BF1" w14:paraId="6306DB1D" w14:textId="77777777" w:rsidTr="00BA6948">
        <w:trPr>
          <w:trHeight w:val="315"/>
        </w:trPr>
        <w:tc>
          <w:tcPr>
            <w:tcW w:w="9919" w:type="dxa"/>
            <w:gridSpan w:val="2"/>
            <w:tcBorders>
              <w:top w:val="nil"/>
              <w:left w:val="nil"/>
              <w:bottom w:val="nil"/>
              <w:right w:val="nil"/>
            </w:tcBorders>
            <w:shd w:val="clear" w:color="auto" w:fill="auto"/>
            <w:hideMark/>
          </w:tcPr>
          <w:p w14:paraId="4D7A2C6B" w14:textId="77777777" w:rsidR="00BA6948" w:rsidRPr="00711BF1" w:rsidRDefault="00BA6948" w:rsidP="00711BF1">
            <w:pPr>
              <w:jc w:val="both"/>
              <w:rPr>
                <w:color w:val="000000"/>
                <w:sz w:val="20"/>
                <w:szCs w:val="20"/>
              </w:rPr>
            </w:pPr>
          </w:p>
        </w:tc>
      </w:tr>
      <w:tr w:rsidR="00BA6948" w:rsidRPr="00711BF1" w14:paraId="333BED06" w14:textId="77777777" w:rsidTr="00BA6948">
        <w:trPr>
          <w:trHeight w:val="375"/>
        </w:trPr>
        <w:tc>
          <w:tcPr>
            <w:tcW w:w="9919" w:type="dxa"/>
            <w:gridSpan w:val="2"/>
            <w:tcBorders>
              <w:top w:val="nil"/>
              <w:left w:val="nil"/>
              <w:bottom w:val="nil"/>
              <w:right w:val="nil"/>
            </w:tcBorders>
            <w:shd w:val="clear" w:color="auto" w:fill="auto"/>
            <w:vAlign w:val="bottom"/>
            <w:hideMark/>
          </w:tcPr>
          <w:p w14:paraId="1910C400" w14:textId="77777777" w:rsidR="00BA6948" w:rsidRPr="00711BF1" w:rsidRDefault="00BA6948" w:rsidP="00711BF1">
            <w:pPr>
              <w:jc w:val="center"/>
              <w:rPr>
                <w:bCs/>
                <w:color w:val="000000"/>
                <w:sz w:val="20"/>
                <w:szCs w:val="20"/>
              </w:rPr>
            </w:pPr>
            <w:r w:rsidRPr="00711BF1">
              <w:rPr>
                <w:bCs/>
                <w:color w:val="000000"/>
                <w:sz w:val="20"/>
                <w:szCs w:val="20"/>
              </w:rPr>
              <w:t xml:space="preserve">НОРМАТИВЫ РАСПРЕДЕЛЕНИЯ ДОХОДОВ БЮДЖЕТА                    </w:t>
            </w:r>
          </w:p>
        </w:tc>
      </w:tr>
      <w:tr w:rsidR="00BA6948" w:rsidRPr="00711BF1" w14:paraId="4022F993" w14:textId="77777777" w:rsidTr="00BA6948">
        <w:trPr>
          <w:trHeight w:val="360"/>
        </w:trPr>
        <w:tc>
          <w:tcPr>
            <w:tcW w:w="9919" w:type="dxa"/>
            <w:gridSpan w:val="2"/>
            <w:tcBorders>
              <w:top w:val="nil"/>
              <w:left w:val="nil"/>
              <w:bottom w:val="nil"/>
              <w:right w:val="nil"/>
            </w:tcBorders>
            <w:shd w:val="clear" w:color="auto" w:fill="auto"/>
            <w:vAlign w:val="bottom"/>
            <w:hideMark/>
          </w:tcPr>
          <w:p w14:paraId="1D00BB6D" w14:textId="77777777" w:rsidR="00BA6948" w:rsidRPr="00711BF1" w:rsidRDefault="00BA6948" w:rsidP="00711BF1">
            <w:pPr>
              <w:jc w:val="center"/>
              <w:rPr>
                <w:bCs/>
                <w:color w:val="000000"/>
                <w:sz w:val="20"/>
                <w:szCs w:val="20"/>
              </w:rPr>
            </w:pPr>
            <w:r w:rsidRPr="00711BF1">
              <w:rPr>
                <w:bCs/>
                <w:color w:val="000000"/>
                <w:sz w:val="20"/>
                <w:szCs w:val="20"/>
              </w:rPr>
              <w:lastRenderedPageBreak/>
              <w:t xml:space="preserve">КУЙБЫШЕВСКОГО МУНИЦИПАЛЬНОГО РАЙОНА НОВОСИБИРСКОЙ ОБЛАСТИ, </w:t>
            </w:r>
          </w:p>
        </w:tc>
      </w:tr>
      <w:tr w:rsidR="00BA6948" w:rsidRPr="00711BF1" w14:paraId="151CA09C" w14:textId="77777777" w:rsidTr="00BA6948">
        <w:trPr>
          <w:trHeight w:val="360"/>
        </w:trPr>
        <w:tc>
          <w:tcPr>
            <w:tcW w:w="9919" w:type="dxa"/>
            <w:gridSpan w:val="2"/>
            <w:tcBorders>
              <w:top w:val="nil"/>
              <w:left w:val="nil"/>
              <w:bottom w:val="nil"/>
              <w:right w:val="nil"/>
            </w:tcBorders>
            <w:shd w:val="clear" w:color="auto" w:fill="auto"/>
            <w:vAlign w:val="bottom"/>
            <w:hideMark/>
          </w:tcPr>
          <w:p w14:paraId="18CD3FFE" w14:textId="77777777" w:rsidR="00BA6948" w:rsidRPr="00711BF1" w:rsidRDefault="00BA6948" w:rsidP="00711BF1">
            <w:pPr>
              <w:jc w:val="center"/>
              <w:rPr>
                <w:bCs/>
                <w:color w:val="000000"/>
                <w:sz w:val="20"/>
                <w:szCs w:val="20"/>
              </w:rPr>
            </w:pPr>
            <w:r w:rsidRPr="00711BF1">
              <w:rPr>
                <w:bCs/>
                <w:color w:val="000000"/>
                <w:sz w:val="20"/>
                <w:szCs w:val="20"/>
              </w:rPr>
              <w:t>НА 2023 ГОД И ПЛАНОВЫЙ ПЕРИОД 2024 И 2025 ГОДОВ</w:t>
            </w:r>
          </w:p>
        </w:tc>
      </w:tr>
      <w:tr w:rsidR="00BA6948" w:rsidRPr="00711BF1" w14:paraId="67214E96" w14:textId="77777777" w:rsidTr="00BA6948">
        <w:trPr>
          <w:trHeight w:val="315"/>
        </w:trPr>
        <w:tc>
          <w:tcPr>
            <w:tcW w:w="9919" w:type="dxa"/>
            <w:gridSpan w:val="2"/>
            <w:tcBorders>
              <w:top w:val="nil"/>
              <w:left w:val="nil"/>
              <w:bottom w:val="nil"/>
              <w:right w:val="nil"/>
            </w:tcBorders>
            <w:shd w:val="clear" w:color="auto" w:fill="auto"/>
            <w:hideMark/>
          </w:tcPr>
          <w:p w14:paraId="064A3008" w14:textId="77777777" w:rsidR="00BA6948" w:rsidRPr="00711BF1" w:rsidRDefault="00BA6948" w:rsidP="00711BF1">
            <w:pPr>
              <w:jc w:val="center"/>
              <w:rPr>
                <w:bCs/>
                <w:color w:val="000000"/>
                <w:sz w:val="20"/>
                <w:szCs w:val="20"/>
              </w:rPr>
            </w:pPr>
          </w:p>
        </w:tc>
      </w:tr>
      <w:tr w:rsidR="00BA6948" w:rsidRPr="00711BF1" w14:paraId="7C4AB530" w14:textId="77777777" w:rsidTr="00BA6948">
        <w:trPr>
          <w:trHeight w:val="285"/>
        </w:trPr>
        <w:tc>
          <w:tcPr>
            <w:tcW w:w="9919" w:type="dxa"/>
            <w:gridSpan w:val="2"/>
            <w:tcBorders>
              <w:top w:val="nil"/>
              <w:left w:val="nil"/>
              <w:bottom w:val="nil"/>
              <w:right w:val="nil"/>
            </w:tcBorders>
            <w:shd w:val="clear" w:color="auto" w:fill="auto"/>
            <w:hideMark/>
          </w:tcPr>
          <w:p w14:paraId="03D0CCBA" w14:textId="77777777" w:rsidR="00BA6948" w:rsidRPr="00711BF1" w:rsidRDefault="00BA6948" w:rsidP="00711BF1">
            <w:pPr>
              <w:jc w:val="center"/>
              <w:rPr>
                <w:bCs/>
                <w:color w:val="000000"/>
                <w:sz w:val="20"/>
                <w:szCs w:val="20"/>
              </w:rPr>
            </w:pPr>
          </w:p>
        </w:tc>
      </w:tr>
      <w:tr w:rsidR="00BA6948" w:rsidRPr="00711BF1" w14:paraId="3835C455" w14:textId="77777777" w:rsidTr="00BA6948">
        <w:trPr>
          <w:trHeight w:val="315"/>
        </w:trPr>
        <w:tc>
          <w:tcPr>
            <w:tcW w:w="9919" w:type="dxa"/>
            <w:gridSpan w:val="2"/>
            <w:tcBorders>
              <w:top w:val="nil"/>
              <w:left w:val="nil"/>
              <w:bottom w:val="nil"/>
              <w:right w:val="nil"/>
            </w:tcBorders>
            <w:shd w:val="clear" w:color="auto" w:fill="auto"/>
            <w:hideMark/>
          </w:tcPr>
          <w:p w14:paraId="5915E66D" w14:textId="77777777" w:rsidR="00BA6948" w:rsidRPr="00711BF1" w:rsidRDefault="00BA6948" w:rsidP="00711BF1">
            <w:pPr>
              <w:jc w:val="both"/>
              <w:rPr>
                <w:color w:val="000000"/>
                <w:sz w:val="20"/>
                <w:szCs w:val="20"/>
              </w:rPr>
            </w:pPr>
          </w:p>
        </w:tc>
      </w:tr>
      <w:tr w:rsidR="00BA6948" w:rsidRPr="00711BF1" w14:paraId="7DF64171" w14:textId="77777777" w:rsidTr="00BA6948">
        <w:trPr>
          <w:trHeight w:val="630"/>
        </w:trPr>
        <w:tc>
          <w:tcPr>
            <w:tcW w:w="6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9B777" w14:textId="77777777" w:rsidR="00BA6948" w:rsidRPr="00711BF1" w:rsidRDefault="00BA6948" w:rsidP="00711BF1">
            <w:pPr>
              <w:jc w:val="center"/>
              <w:rPr>
                <w:color w:val="000000"/>
                <w:sz w:val="20"/>
                <w:szCs w:val="20"/>
              </w:rPr>
            </w:pPr>
            <w:bookmarkStart w:id="2" w:name="RANGE!A15:B19"/>
            <w:r w:rsidRPr="00711BF1">
              <w:rPr>
                <w:color w:val="000000"/>
                <w:sz w:val="20"/>
                <w:szCs w:val="20"/>
              </w:rPr>
              <w:t>Наименование вида доходов</w:t>
            </w:r>
            <w:bookmarkEnd w:id="2"/>
          </w:p>
        </w:tc>
        <w:tc>
          <w:tcPr>
            <w:tcW w:w="3100" w:type="dxa"/>
            <w:tcBorders>
              <w:top w:val="single" w:sz="4" w:space="0" w:color="000000"/>
              <w:left w:val="nil"/>
              <w:bottom w:val="single" w:sz="4" w:space="0" w:color="000000"/>
              <w:right w:val="single" w:sz="4" w:space="0" w:color="000000"/>
            </w:tcBorders>
            <w:shd w:val="clear" w:color="auto" w:fill="auto"/>
            <w:vAlign w:val="center"/>
            <w:hideMark/>
          </w:tcPr>
          <w:p w14:paraId="4CC007C0" w14:textId="77777777" w:rsidR="00BA6948" w:rsidRPr="00711BF1" w:rsidRDefault="00BA6948" w:rsidP="00711BF1">
            <w:pPr>
              <w:jc w:val="center"/>
              <w:rPr>
                <w:color w:val="000000"/>
                <w:sz w:val="20"/>
                <w:szCs w:val="20"/>
              </w:rPr>
            </w:pPr>
            <w:r w:rsidRPr="00711BF1">
              <w:rPr>
                <w:color w:val="000000"/>
                <w:sz w:val="20"/>
                <w:szCs w:val="20"/>
              </w:rPr>
              <w:t>Нормативы отчислений в местный бюджет</w:t>
            </w:r>
          </w:p>
        </w:tc>
      </w:tr>
      <w:tr w:rsidR="00BA6948" w:rsidRPr="00711BF1" w14:paraId="781952A4" w14:textId="77777777" w:rsidTr="00BA6948">
        <w:trPr>
          <w:trHeight w:val="315"/>
        </w:trPr>
        <w:tc>
          <w:tcPr>
            <w:tcW w:w="6819" w:type="dxa"/>
            <w:tcBorders>
              <w:top w:val="nil"/>
              <w:left w:val="single" w:sz="4" w:space="0" w:color="auto"/>
              <w:bottom w:val="single" w:sz="4" w:space="0" w:color="auto"/>
              <w:right w:val="single" w:sz="4" w:space="0" w:color="auto"/>
            </w:tcBorders>
            <w:shd w:val="clear" w:color="FFFFCC" w:fill="FFFFFF"/>
            <w:noWrap/>
            <w:vAlign w:val="bottom"/>
            <w:hideMark/>
          </w:tcPr>
          <w:p w14:paraId="6B398415" w14:textId="77777777" w:rsidR="00BA6948" w:rsidRPr="00711BF1" w:rsidRDefault="00BA6948" w:rsidP="00711BF1">
            <w:pPr>
              <w:rPr>
                <w:sz w:val="20"/>
                <w:szCs w:val="20"/>
              </w:rPr>
            </w:pPr>
            <w:r w:rsidRPr="00711BF1">
              <w:rPr>
                <w:sz w:val="20"/>
                <w:szCs w:val="20"/>
              </w:rPr>
              <w:t>Налоги на совокупный доход</w:t>
            </w:r>
          </w:p>
        </w:tc>
        <w:tc>
          <w:tcPr>
            <w:tcW w:w="3100" w:type="dxa"/>
            <w:tcBorders>
              <w:top w:val="nil"/>
              <w:left w:val="nil"/>
              <w:bottom w:val="single" w:sz="4" w:space="0" w:color="000000"/>
              <w:right w:val="single" w:sz="4" w:space="0" w:color="000000"/>
            </w:tcBorders>
            <w:shd w:val="clear" w:color="auto" w:fill="auto"/>
            <w:hideMark/>
          </w:tcPr>
          <w:p w14:paraId="188D1989" w14:textId="77777777" w:rsidR="00BA6948" w:rsidRPr="00711BF1" w:rsidRDefault="00BA6948" w:rsidP="00711BF1">
            <w:pPr>
              <w:jc w:val="center"/>
              <w:rPr>
                <w:color w:val="000000"/>
                <w:sz w:val="20"/>
                <w:szCs w:val="20"/>
              </w:rPr>
            </w:pPr>
            <w:r w:rsidRPr="00711BF1">
              <w:rPr>
                <w:color w:val="000000"/>
                <w:sz w:val="20"/>
                <w:szCs w:val="20"/>
              </w:rPr>
              <w:t>100,0%</w:t>
            </w:r>
          </w:p>
        </w:tc>
      </w:tr>
      <w:tr w:rsidR="00BA6948" w:rsidRPr="00711BF1" w14:paraId="76D9CB22" w14:textId="77777777" w:rsidTr="00BA6948">
        <w:trPr>
          <w:trHeight w:val="315"/>
        </w:trPr>
        <w:tc>
          <w:tcPr>
            <w:tcW w:w="6819" w:type="dxa"/>
            <w:tcBorders>
              <w:top w:val="nil"/>
              <w:left w:val="single" w:sz="4" w:space="0" w:color="auto"/>
              <w:bottom w:val="single" w:sz="4" w:space="0" w:color="auto"/>
              <w:right w:val="single" w:sz="4" w:space="0" w:color="auto"/>
            </w:tcBorders>
            <w:shd w:val="clear" w:color="FFFFCC" w:fill="FFFFFF"/>
            <w:noWrap/>
            <w:vAlign w:val="bottom"/>
            <w:hideMark/>
          </w:tcPr>
          <w:p w14:paraId="7E844E6B" w14:textId="77777777" w:rsidR="00BA6948" w:rsidRPr="00711BF1" w:rsidRDefault="00BA6948" w:rsidP="00711BF1">
            <w:pPr>
              <w:rPr>
                <w:sz w:val="20"/>
                <w:szCs w:val="20"/>
              </w:rPr>
            </w:pPr>
            <w:r w:rsidRPr="00711BF1">
              <w:rPr>
                <w:sz w:val="20"/>
                <w:szCs w:val="20"/>
              </w:rPr>
              <w:t>Государственная пошлина</w:t>
            </w:r>
          </w:p>
        </w:tc>
        <w:tc>
          <w:tcPr>
            <w:tcW w:w="3100" w:type="dxa"/>
            <w:tcBorders>
              <w:top w:val="nil"/>
              <w:left w:val="nil"/>
              <w:bottom w:val="single" w:sz="4" w:space="0" w:color="000000"/>
              <w:right w:val="single" w:sz="4" w:space="0" w:color="000000"/>
            </w:tcBorders>
            <w:shd w:val="clear" w:color="auto" w:fill="auto"/>
            <w:hideMark/>
          </w:tcPr>
          <w:p w14:paraId="34C14DFE" w14:textId="77777777" w:rsidR="00BA6948" w:rsidRPr="00711BF1" w:rsidRDefault="00BA6948" w:rsidP="00711BF1">
            <w:pPr>
              <w:jc w:val="center"/>
              <w:rPr>
                <w:color w:val="000000"/>
                <w:sz w:val="20"/>
                <w:szCs w:val="20"/>
              </w:rPr>
            </w:pPr>
            <w:r w:rsidRPr="00711BF1">
              <w:rPr>
                <w:color w:val="000000"/>
                <w:sz w:val="20"/>
                <w:szCs w:val="20"/>
              </w:rPr>
              <w:t>100,0%</w:t>
            </w:r>
          </w:p>
        </w:tc>
      </w:tr>
      <w:tr w:rsidR="00BA6948" w:rsidRPr="00711BF1" w14:paraId="4F65D206" w14:textId="77777777" w:rsidTr="00BA6948">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14:paraId="1C52CA98" w14:textId="77777777" w:rsidR="00BA6948" w:rsidRPr="00711BF1" w:rsidRDefault="00BA6948" w:rsidP="00711BF1">
            <w:pPr>
              <w:rPr>
                <w:color w:val="000000"/>
                <w:sz w:val="20"/>
                <w:szCs w:val="20"/>
              </w:rPr>
            </w:pPr>
            <w:r w:rsidRPr="00711BF1">
              <w:rPr>
                <w:color w:val="000000"/>
                <w:sz w:val="20"/>
                <w:szCs w:val="20"/>
              </w:rPr>
              <w:t>Прочие налоги и сборы в бюджет муниципального района</w:t>
            </w:r>
          </w:p>
        </w:tc>
        <w:tc>
          <w:tcPr>
            <w:tcW w:w="3100" w:type="dxa"/>
            <w:tcBorders>
              <w:top w:val="nil"/>
              <w:left w:val="nil"/>
              <w:bottom w:val="single" w:sz="4" w:space="0" w:color="000000"/>
              <w:right w:val="single" w:sz="4" w:space="0" w:color="000000"/>
            </w:tcBorders>
            <w:shd w:val="clear" w:color="auto" w:fill="auto"/>
            <w:hideMark/>
          </w:tcPr>
          <w:p w14:paraId="2F32EAC8" w14:textId="77777777" w:rsidR="00BA6948" w:rsidRPr="00711BF1" w:rsidRDefault="00BA6948" w:rsidP="00711BF1">
            <w:pPr>
              <w:jc w:val="center"/>
              <w:rPr>
                <w:color w:val="000000"/>
                <w:sz w:val="20"/>
                <w:szCs w:val="20"/>
              </w:rPr>
            </w:pPr>
            <w:r w:rsidRPr="00711BF1">
              <w:rPr>
                <w:color w:val="000000"/>
                <w:sz w:val="20"/>
                <w:szCs w:val="20"/>
              </w:rPr>
              <w:t>100,0%</w:t>
            </w:r>
          </w:p>
        </w:tc>
      </w:tr>
      <w:tr w:rsidR="00BA6948" w:rsidRPr="00711BF1" w14:paraId="1D044364" w14:textId="77777777" w:rsidTr="00BA6948">
        <w:trPr>
          <w:trHeight w:val="630"/>
        </w:trPr>
        <w:tc>
          <w:tcPr>
            <w:tcW w:w="6819" w:type="dxa"/>
            <w:tcBorders>
              <w:top w:val="nil"/>
              <w:left w:val="single" w:sz="4" w:space="0" w:color="auto"/>
              <w:bottom w:val="single" w:sz="4" w:space="0" w:color="auto"/>
              <w:right w:val="single" w:sz="4" w:space="0" w:color="auto"/>
            </w:tcBorders>
            <w:shd w:val="clear" w:color="FFFFCC" w:fill="FFFFFF"/>
            <w:vAlign w:val="bottom"/>
            <w:hideMark/>
          </w:tcPr>
          <w:p w14:paraId="10370214" w14:textId="77777777" w:rsidR="00BA6948" w:rsidRPr="00711BF1" w:rsidRDefault="00BA6948" w:rsidP="00711BF1">
            <w:pPr>
              <w:rPr>
                <w:sz w:val="20"/>
                <w:szCs w:val="20"/>
              </w:rPr>
            </w:pPr>
            <w:r w:rsidRPr="00711BF1">
              <w:rPr>
                <w:sz w:val="20"/>
                <w:szCs w:val="20"/>
              </w:rPr>
              <w:t>Задолженность и перерасчеты по отмененным налогам, сборам и иным обязательным платежам</w:t>
            </w:r>
          </w:p>
        </w:tc>
        <w:tc>
          <w:tcPr>
            <w:tcW w:w="3100" w:type="dxa"/>
            <w:tcBorders>
              <w:top w:val="nil"/>
              <w:left w:val="nil"/>
              <w:bottom w:val="single" w:sz="4" w:space="0" w:color="000000"/>
              <w:right w:val="single" w:sz="4" w:space="0" w:color="000000"/>
            </w:tcBorders>
            <w:shd w:val="clear" w:color="auto" w:fill="auto"/>
            <w:hideMark/>
          </w:tcPr>
          <w:p w14:paraId="29578133" w14:textId="77777777" w:rsidR="00BA6948" w:rsidRPr="00711BF1" w:rsidRDefault="00BA6948" w:rsidP="00711BF1">
            <w:pPr>
              <w:jc w:val="center"/>
              <w:rPr>
                <w:color w:val="000000"/>
                <w:sz w:val="20"/>
                <w:szCs w:val="20"/>
              </w:rPr>
            </w:pPr>
            <w:r w:rsidRPr="00711BF1">
              <w:rPr>
                <w:color w:val="000000"/>
                <w:sz w:val="20"/>
                <w:szCs w:val="20"/>
              </w:rPr>
              <w:t>100,0%</w:t>
            </w:r>
          </w:p>
        </w:tc>
      </w:tr>
      <w:tr w:rsidR="00BA6948" w:rsidRPr="00711BF1" w14:paraId="65BA338D" w14:textId="77777777" w:rsidTr="00BA6948">
        <w:trPr>
          <w:trHeight w:val="315"/>
        </w:trPr>
        <w:tc>
          <w:tcPr>
            <w:tcW w:w="6819" w:type="dxa"/>
            <w:tcBorders>
              <w:top w:val="nil"/>
              <w:left w:val="single" w:sz="4" w:space="0" w:color="000000"/>
              <w:bottom w:val="nil"/>
              <w:right w:val="single" w:sz="4" w:space="0" w:color="000000"/>
            </w:tcBorders>
            <w:shd w:val="clear" w:color="auto" w:fill="auto"/>
            <w:hideMark/>
          </w:tcPr>
          <w:p w14:paraId="479A2034" w14:textId="77777777" w:rsidR="00BA6948" w:rsidRPr="00711BF1" w:rsidRDefault="00BA6948" w:rsidP="00711BF1">
            <w:pPr>
              <w:rPr>
                <w:color w:val="000000"/>
                <w:sz w:val="20"/>
                <w:szCs w:val="20"/>
              </w:rPr>
            </w:pPr>
            <w:r w:rsidRPr="00711BF1">
              <w:rPr>
                <w:color w:val="000000"/>
                <w:sz w:val="20"/>
                <w:szCs w:val="20"/>
              </w:rPr>
              <w:t xml:space="preserve">Прочие доходы от компенсации затрат бюджетов </w:t>
            </w:r>
          </w:p>
        </w:tc>
        <w:tc>
          <w:tcPr>
            <w:tcW w:w="3100" w:type="dxa"/>
            <w:tcBorders>
              <w:top w:val="nil"/>
              <w:left w:val="nil"/>
              <w:bottom w:val="single" w:sz="4" w:space="0" w:color="000000"/>
              <w:right w:val="single" w:sz="4" w:space="0" w:color="000000"/>
            </w:tcBorders>
            <w:shd w:val="clear" w:color="auto" w:fill="auto"/>
            <w:hideMark/>
          </w:tcPr>
          <w:p w14:paraId="7ED252AA" w14:textId="77777777" w:rsidR="00BA6948" w:rsidRPr="00711BF1" w:rsidRDefault="00BA6948" w:rsidP="00711BF1">
            <w:pPr>
              <w:jc w:val="center"/>
              <w:rPr>
                <w:color w:val="000000"/>
                <w:sz w:val="20"/>
                <w:szCs w:val="20"/>
              </w:rPr>
            </w:pPr>
            <w:r w:rsidRPr="00711BF1">
              <w:rPr>
                <w:color w:val="000000"/>
                <w:sz w:val="20"/>
                <w:szCs w:val="20"/>
              </w:rPr>
              <w:t>100,0%</w:t>
            </w:r>
          </w:p>
        </w:tc>
      </w:tr>
      <w:tr w:rsidR="00BA6948" w:rsidRPr="00711BF1" w14:paraId="11622301" w14:textId="77777777" w:rsidTr="00BA6948">
        <w:trPr>
          <w:trHeight w:val="675"/>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14:paraId="3358825D" w14:textId="77777777" w:rsidR="00BA6948" w:rsidRPr="00711BF1" w:rsidRDefault="00BA6948" w:rsidP="00711BF1">
            <w:pPr>
              <w:rPr>
                <w:color w:val="000000"/>
                <w:sz w:val="20"/>
                <w:szCs w:val="20"/>
              </w:rPr>
            </w:pPr>
            <w:r w:rsidRPr="00711BF1">
              <w:rPr>
                <w:color w:val="000000"/>
                <w:sz w:val="20"/>
                <w:szCs w:val="20"/>
              </w:rPr>
              <w:t>Невыясненные поступления, зачисляемые в бюджет муниципального района</w:t>
            </w:r>
          </w:p>
        </w:tc>
        <w:tc>
          <w:tcPr>
            <w:tcW w:w="3100" w:type="dxa"/>
            <w:tcBorders>
              <w:top w:val="nil"/>
              <w:left w:val="nil"/>
              <w:bottom w:val="single" w:sz="4" w:space="0" w:color="000000"/>
              <w:right w:val="single" w:sz="4" w:space="0" w:color="000000"/>
            </w:tcBorders>
            <w:shd w:val="clear" w:color="auto" w:fill="auto"/>
            <w:hideMark/>
          </w:tcPr>
          <w:p w14:paraId="658DF0F7" w14:textId="77777777" w:rsidR="00BA6948" w:rsidRPr="00711BF1" w:rsidRDefault="00BA6948" w:rsidP="00711BF1">
            <w:pPr>
              <w:jc w:val="center"/>
              <w:rPr>
                <w:color w:val="000000"/>
                <w:sz w:val="20"/>
                <w:szCs w:val="20"/>
              </w:rPr>
            </w:pPr>
            <w:r w:rsidRPr="00711BF1">
              <w:rPr>
                <w:color w:val="000000"/>
                <w:sz w:val="20"/>
                <w:szCs w:val="20"/>
              </w:rPr>
              <w:t>100,0%</w:t>
            </w:r>
          </w:p>
        </w:tc>
      </w:tr>
    </w:tbl>
    <w:p w14:paraId="7CE586B8" w14:textId="77777777" w:rsidR="00BA6948" w:rsidRPr="00711BF1" w:rsidRDefault="00BA6948" w:rsidP="00711BF1">
      <w:pPr>
        <w:rPr>
          <w:sz w:val="20"/>
          <w:szCs w:val="20"/>
        </w:rPr>
      </w:pPr>
    </w:p>
    <w:tbl>
      <w:tblPr>
        <w:tblW w:w="9636" w:type="dxa"/>
        <w:tblInd w:w="93" w:type="dxa"/>
        <w:tblLook w:val="04A0" w:firstRow="1" w:lastRow="0" w:firstColumn="1" w:lastColumn="0" w:noHBand="0" w:noVBand="1"/>
      </w:tblPr>
      <w:tblGrid>
        <w:gridCol w:w="3276"/>
        <w:gridCol w:w="2200"/>
        <w:gridCol w:w="1640"/>
        <w:gridCol w:w="2520"/>
      </w:tblGrid>
      <w:tr w:rsidR="00BA6948" w:rsidRPr="00711BF1" w14:paraId="72C7B79F" w14:textId="77777777" w:rsidTr="00BA6948">
        <w:trPr>
          <w:trHeight w:val="405"/>
        </w:trPr>
        <w:tc>
          <w:tcPr>
            <w:tcW w:w="3276" w:type="dxa"/>
            <w:tcBorders>
              <w:top w:val="nil"/>
              <w:left w:val="nil"/>
              <w:bottom w:val="nil"/>
              <w:right w:val="nil"/>
            </w:tcBorders>
            <w:shd w:val="clear" w:color="auto" w:fill="auto"/>
            <w:noWrap/>
            <w:vAlign w:val="bottom"/>
            <w:hideMark/>
          </w:tcPr>
          <w:p w14:paraId="0C6E4B3D" w14:textId="77777777" w:rsidR="00BA6948" w:rsidRPr="00711BF1" w:rsidRDefault="00BA6948" w:rsidP="00711BF1">
            <w:pPr>
              <w:rPr>
                <w:color w:val="000000"/>
                <w:sz w:val="20"/>
                <w:szCs w:val="20"/>
              </w:rPr>
            </w:pPr>
          </w:p>
        </w:tc>
        <w:tc>
          <w:tcPr>
            <w:tcW w:w="2200" w:type="dxa"/>
            <w:tcBorders>
              <w:top w:val="nil"/>
              <w:left w:val="nil"/>
              <w:bottom w:val="nil"/>
              <w:right w:val="nil"/>
            </w:tcBorders>
            <w:shd w:val="clear" w:color="auto" w:fill="auto"/>
            <w:noWrap/>
            <w:vAlign w:val="bottom"/>
            <w:hideMark/>
          </w:tcPr>
          <w:p w14:paraId="7E492984" w14:textId="77777777" w:rsidR="00BA6948" w:rsidRPr="00711BF1" w:rsidRDefault="00BA6948" w:rsidP="00711BF1">
            <w:pPr>
              <w:rPr>
                <w:color w:val="000000"/>
                <w:sz w:val="20"/>
                <w:szCs w:val="20"/>
              </w:rPr>
            </w:pPr>
          </w:p>
        </w:tc>
        <w:tc>
          <w:tcPr>
            <w:tcW w:w="1640" w:type="dxa"/>
            <w:tcBorders>
              <w:top w:val="nil"/>
              <w:left w:val="nil"/>
              <w:bottom w:val="nil"/>
              <w:right w:val="nil"/>
            </w:tcBorders>
            <w:shd w:val="clear" w:color="auto" w:fill="auto"/>
            <w:noWrap/>
            <w:vAlign w:val="bottom"/>
            <w:hideMark/>
          </w:tcPr>
          <w:p w14:paraId="57CA9C4C" w14:textId="77777777" w:rsidR="00BA6948" w:rsidRPr="00711BF1" w:rsidRDefault="00BA6948" w:rsidP="00711BF1">
            <w:pPr>
              <w:rPr>
                <w:color w:val="000000"/>
                <w:sz w:val="20"/>
                <w:szCs w:val="20"/>
              </w:rPr>
            </w:pPr>
          </w:p>
        </w:tc>
        <w:tc>
          <w:tcPr>
            <w:tcW w:w="2520" w:type="dxa"/>
            <w:tcBorders>
              <w:top w:val="nil"/>
              <w:left w:val="nil"/>
              <w:bottom w:val="nil"/>
              <w:right w:val="nil"/>
            </w:tcBorders>
            <w:shd w:val="clear" w:color="auto" w:fill="auto"/>
            <w:noWrap/>
            <w:vAlign w:val="bottom"/>
            <w:hideMark/>
          </w:tcPr>
          <w:p w14:paraId="12DAE674" w14:textId="77777777" w:rsidR="00BA6948" w:rsidRPr="00711BF1" w:rsidRDefault="00BA6948" w:rsidP="00711BF1">
            <w:pPr>
              <w:jc w:val="right"/>
              <w:rPr>
                <w:sz w:val="20"/>
                <w:szCs w:val="20"/>
              </w:rPr>
            </w:pPr>
            <w:r w:rsidRPr="00711BF1">
              <w:rPr>
                <w:sz w:val="20"/>
                <w:szCs w:val="20"/>
              </w:rPr>
              <w:t>Приложение 2</w:t>
            </w:r>
          </w:p>
        </w:tc>
      </w:tr>
      <w:tr w:rsidR="00BA6948" w:rsidRPr="00711BF1" w14:paraId="03F4F865" w14:textId="77777777" w:rsidTr="00BA6948">
        <w:trPr>
          <w:trHeight w:val="315"/>
        </w:trPr>
        <w:tc>
          <w:tcPr>
            <w:tcW w:w="3276" w:type="dxa"/>
            <w:tcBorders>
              <w:top w:val="nil"/>
              <w:left w:val="nil"/>
              <w:bottom w:val="nil"/>
              <w:right w:val="nil"/>
            </w:tcBorders>
            <w:shd w:val="clear" w:color="auto" w:fill="auto"/>
            <w:noWrap/>
            <w:vAlign w:val="bottom"/>
            <w:hideMark/>
          </w:tcPr>
          <w:p w14:paraId="72DC338A" w14:textId="77777777" w:rsidR="00BA6948" w:rsidRPr="00711BF1" w:rsidRDefault="00BA6948" w:rsidP="00711BF1">
            <w:pPr>
              <w:rPr>
                <w:sz w:val="20"/>
                <w:szCs w:val="20"/>
              </w:rPr>
            </w:pPr>
          </w:p>
        </w:tc>
        <w:tc>
          <w:tcPr>
            <w:tcW w:w="2200" w:type="dxa"/>
            <w:tcBorders>
              <w:top w:val="nil"/>
              <w:left w:val="nil"/>
              <w:bottom w:val="nil"/>
              <w:right w:val="nil"/>
            </w:tcBorders>
            <w:shd w:val="clear" w:color="auto" w:fill="auto"/>
            <w:noWrap/>
            <w:vAlign w:val="bottom"/>
            <w:hideMark/>
          </w:tcPr>
          <w:p w14:paraId="04B21AD1" w14:textId="77777777" w:rsidR="00BA6948" w:rsidRPr="00711BF1" w:rsidRDefault="00BA6948" w:rsidP="00711BF1">
            <w:pPr>
              <w:rPr>
                <w:sz w:val="20"/>
                <w:szCs w:val="20"/>
              </w:rPr>
            </w:pPr>
          </w:p>
        </w:tc>
        <w:tc>
          <w:tcPr>
            <w:tcW w:w="1640" w:type="dxa"/>
            <w:tcBorders>
              <w:top w:val="nil"/>
              <w:left w:val="nil"/>
              <w:bottom w:val="nil"/>
              <w:right w:val="nil"/>
            </w:tcBorders>
            <w:shd w:val="clear" w:color="auto" w:fill="auto"/>
            <w:noWrap/>
            <w:vAlign w:val="bottom"/>
            <w:hideMark/>
          </w:tcPr>
          <w:p w14:paraId="3FBB63C5" w14:textId="77777777" w:rsidR="00BA6948" w:rsidRPr="00711BF1" w:rsidRDefault="00BA6948" w:rsidP="00711BF1">
            <w:pPr>
              <w:rPr>
                <w:sz w:val="20"/>
                <w:szCs w:val="20"/>
              </w:rPr>
            </w:pPr>
          </w:p>
        </w:tc>
        <w:tc>
          <w:tcPr>
            <w:tcW w:w="2520" w:type="dxa"/>
            <w:tcBorders>
              <w:top w:val="nil"/>
              <w:left w:val="nil"/>
              <w:bottom w:val="nil"/>
              <w:right w:val="nil"/>
            </w:tcBorders>
            <w:shd w:val="clear" w:color="auto" w:fill="auto"/>
            <w:noWrap/>
            <w:vAlign w:val="bottom"/>
            <w:hideMark/>
          </w:tcPr>
          <w:p w14:paraId="12EF5DFA" w14:textId="77777777" w:rsidR="00BA6948" w:rsidRPr="00711BF1" w:rsidRDefault="00BA6948" w:rsidP="00711BF1">
            <w:pPr>
              <w:jc w:val="right"/>
              <w:rPr>
                <w:sz w:val="20"/>
                <w:szCs w:val="20"/>
              </w:rPr>
            </w:pPr>
          </w:p>
        </w:tc>
      </w:tr>
      <w:tr w:rsidR="00BA6948" w:rsidRPr="00711BF1" w14:paraId="4E9EC800" w14:textId="77777777" w:rsidTr="00BA6948">
        <w:trPr>
          <w:trHeight w:val="150"/>
        </w:trPr>
        <w:tc>
          <w:tcPr>
            <w:tcW w:w="3276" w:type="dxa"/>
            <w:tcBorders>
              <w:top w:val="nil"/>
              <w:left w:val="nil"/>
              <w:bottom w:val="nil"/>
              <w:right w:val="nil"/>
            </w:tcBorders>
            <w:shd w:val="clear" w:color="auto" w:fill="auto"/>
            <w:noWrap/>
            <w:vAlign w:val="bottom"/>
            <w:hideMark/>
          </w:tcPr>
          <w:p w14:paraId="67E9F37C" w14:textId="77777777" w:rsidR="00BA6948" w:rsidRPr="00711BF1" w:rsidRDefault="00BA6948" w:rsidP="00711BF1">
            <w:pPr>
              <w:rPr>
                <w:sz w:val="20"/>
                <w:szCs w:val="20"/>
              </w:rPr>
            </w:pPr>
          </w:p>
        </w:tc>
        <w:tc>
          <w:tcPr>
            <w:tcW w:w="2200" w:type="dxa"/>
            <w:tcBorders>
              <w:top w:val="nil"/>
              <w:left w:val="nil"/>
              <w:bottom w:val="nil"/>
              <w:right w:val="nil"/>
            </w:tcBorders>
            <w:shd w:val="clear" w:color="auto" w:fill="auto"/>
            <w:noWrap/>
            <w:vAlign w:val="bottom"/>
            <w:hideMark/>
          </w:tcPr>
          <w:p w14:paraId="152ED01D" w14:textId="77777777" w:rsidR="00BA6948" w:rsidRPr="00711BF1" w:rsidRDefault="00BA6948" w:rsidP="00711BF1">
            <w:pPr>
              <w:rPr>
                <w:sz w:val="20"/>
                <w:szCs w:val="20"/>
              </w:rPr>
            </w:pPr>
          </w:p>
        </w:tc>
        <w:tc>
          <w:tcPr>
            <w:tcW w:w="1640" w:type="dxa"/>
            <w:tcBorders>
              <w:top w:val="nil"/>
              <w:left w:val="nil"/>
              <w:bottom w:val="nil"/>
              <w:right w:val="nil"/>
            </w:tcBorders>
            <w:shd w:val="clear" w:color="auto" w:fill="auto"/>
            <w:noWrap/>
            <w:vAlign w:val="bottom"/>
            <w:hideMark/>
          </w:tcPr>
          <w:p w14:paraId="3FF2A9DF" w14:textId="77777777" w:rsidR="00BA6948" w:rsidRPr="00711BF1" w:rsidRDefault="00BA6948" w:rsidP="00711BF1">
            <w:pPr>
              <w:rPr>
                <w:sz w:val="20"/>
                <w:szCs w:val="20"/>
              </w:rPr>
            </w:pPr>
          </w:p>
        </w:tc>
        <w:tc>
          <w:tcPr>
            <w:tcW w:w="2520" w:type="dxa"/>
            <w:tcBorders>
              <w:top w:val="nil"/>
              <w:left w:val="nil"/>
              <w:bottom w:val="nil"/>
              <w:right w:val="nil"/>
            </w:tcBorders>
            <w:shd w:val="clear" w:color="auto" w:fill="auto"/>
            <w:noWrap/>
            <w:vAlign w:val="bottom"/>
            <w:hideMark/>
          </w:tcPr>
          <w:p w14:paraId="5B6BB8D6" w14:textId="77777777" w:rsidR="00BA6948" w:rsidRPr="00711BF1" w:rsidRDefault="00BA6948" w:rsidP="00711BF1">
            <w:pPr>
              <w:rPr>
                <w:sz w:val="20"/>
                <w:szCs w:val="20"/>
              </w:rPr>
            </w:pPr>
          </w:p>
        </w:tc>
      </w:tr>
      <w:tr w:rsidR="00BA6948" w:rsidRPr="00711BF1" w14:paraId="0646856A" w14:textId="77777777" w:rsidTr="00BA6948">
        <w:trPr>
          <w:trHeight w:val="509"/>
        </w:trPr>
        <w:tc>
          <w:tcPr>
            <w:tcW w:w="9636" w:type="dxa"/>
            <w:gridSpan w:val="4"/>
            <w:vMerge w:val="restart"/>
            <w:tcBorders>
              <w:top w:val="nil"/>
              <w:left w:val="nil"/>
              <w:bottom w:val="nil"/>
              <w:right w:val="nil"/>
            </w:tcBorders>
            <w:shd w:val="clear" w:color="auto" w:fill="auto"/>
            <w:vAlign w:val="center"/>
            <w:hideMark/>
          </w:tcPr>
          <w:p w14:paraId="3C6B952C" w14:textId="77777777" w:rsidR="00BA6948" w:rsidRPr="00711BF1" w:rsidRDefault="00BA6948" w:rsidP="00711BF1">
            <w:pPr>
              <w:jc w:val="center"/>
              <w:rPr>
                <w:bCs/>
                <w:sz w:val="20"/>
                <w:szCs w:val="20"/>
              </w:rPr>
            </w:pPr>
            <w:r w:rsidRPr="00711BF1">
              <w:rPr>
                <w:bCs/>
                <w:sz w:val="20"/>
                <w:szCs w:val="20"/>
              </w:rPr>
              <w:t>ДОПОЛНИТЕЛЬНЫЕ НОРМАТИВЫ ОТЧИСЛЕНИЙ В МЕСТНЫЕ БЮДЖЕТЫ ОТ НАЛОГА НА ДОХОДЫ ФИЗИЧЕСКИХ ЛИЦ, ПОДЛЕЖАЩЕГО ЗАЧИСЛЕНИЮ В БЮДЖЕТ КУЙБЫШЕВСКОГО РАЙОНА, НА 2023 ГОД И ПЛАНОВЫЙ ПЕРИОД 2024 И 2025 ГОДОВ</w:t>
            </w:r>
          </w:p>
        </w:tc>
      </w:tr>
      <w:tr w:rsidR="00BA6948" w:rsidRPr="00711BF1" w14:paraId="6CD4911C" w14:textId="77777777" w:rsidTr="00BA6948">
        <w:trPr>
          <w:trHeight w:val="509"/>
        </w:trPr>
        <w:tc>
          <w:tcPr>
            <w:tcW w:w="9636" w:type="dxa"/>
            <w:gridSpan w:val="4"/>
            <w:vMerge/>
            <w:tcBorders>
              <w:top w:val="nil"/>
              <w:left w:val="nil"/>
              <w:bottom w:val="nil"/>
              <w:right w:val="nil"/>
            </w:tcBorders>
            <w:vAlign w:val="center"/>
            <w:hideMark/>
          </w:tcPr>
          <w:p w14:paraId="5A78F179" w14:textId="77777777" w:rsidR="00BA6948" w:rsidRPr="00711BF1" w:rsidRDefault="00BA6948" w:rsidP="00711BF1">
            <w:pPr>
              <w:rPr>
                <w:bCs/>
                <w:sz w:val="20"/>
                <w:szCs w:val="20"/>
              </w:rPr>
            </w:pPr>
          </w:p>
        </w:tc>
      </w:tr>
      <w:tr w:rsidR="00BA6948" w:rsidRPr="00711BF1" w14:paraId="0E6E7AFD" w14:textId="77777777" w:rsidTr="00BA6948">
        <w:trPr>
          <w:trHeight w:val="615"/>
        </w:trPr>
        <w:tc>
          <w:tcPr>
            <w:tcW w:w="9636" w:type="dxa"/>
            <w:gridSpan w:val="4"/>
            <w:vMerge/>
            <w:tcBorders>
              <w:top w:val="nil"/>
              <w:left w:val="nil"/>
              <w:bottom w:val="nil"/>
              <w:right w:val="nil"/>
            </w:tcBorders>
            <w:vAlign w:val="center"/>
            <w:hideMark/>
          </w:tcPr>
          <w:p w14:paraId="31CFDD6D" w14:textId="77777777" w:rsidR="00BA6948" w:rsidRPr="00711BF1" w:rsidRDefault="00BA6948" w:rsidP="00711BF1">
            <w:pPr>
              <w:rPr>
                <w:bCs/>
                <w:sz w:val="20"/>
                <w:szCs w:val="20"/>
              </w:rPr>
            </w:pPr>
          </w:p>
        </w:tc>
      </w:tr>
      <w:tr w:rsidR="00BA6948" w:rsidRPr="00711BF1" w14:paraId="43C89783" w14:textId="77777777" w:rsidTr="00BA6948">
        <w:trPr>
          <w:trHeight w:val="315"/>
        </w:trPr>
        <w:tc>
          <w:tcPr>
            <w:tcW w:w="3276" w:type="dxa"/>
            <w:tcBorders>
              <w:top w:val="nil"/>
              <w:left w:val="nil"/>
              <w:bottom w:val="nil"/>
              <w:right w:val="nil"/>
            </w:tcBorders>
            <w:shd w:val="clear" w:color="auto" w:fill="auto"/>
            <w:vAlign w:val="center"/>
            <w:hideMark/>
          </w:tcPr>
          <w:p w14:paraId="3F70EDF6" w14:textId="77777777" w:rsidR="00BA6948" w:rsidRPr="00711BF1" w:rsidRDefault="00BA6948" w:rsidP="00711BF1">
            <w:pPr>
              <w:rPr>
                <w:bCs/>
                <w:sz w:val="20"/>
                <w:szCs w:val="20"/>
              </w:rPr>
            </w:pPr>
          </w:p>
        </w:tc>
        <w:tc>
          <w:tcPr>
            <w:tcW w:w="2200" w:type="dxa"/>
            <w:tcBorders>
              <w:top w:val="nil"/>
              <w:left w:val="nil"/>
              <w:bottom w:val="nil"/>
              <w:right w:val="nil"/>
            </w:tcBorders>
            <w:shd w:val="clear" w:color="auto" w:fill="auto"/>
            <w:vAlign w:val="center"/>
            <w:hideMark/>
          </w:tcPr>
          <w:p w14:paraId="6A65DD17" w14:textId="77777777" w:rsidR="00BA6948" w:rsidRPr="00711BF1" w:rsidRDefault="00BA6948" w:rsidP="00711BF1">
            <w:pPr>
              <w:jc w:val="center"/>
              <w:rPr>
                <w:bCs/>
                <w:sz w:val="20"/>
                <w:szCs w:val="20"/>
              </w:rPr>
            </w:pPr>
          </w:p>
        </w:tc>
        <w:tc>
          <w:tcPr>
            <w:tcW w:w="1640" w:type="dxa"/>
            <w:tcBorders>
              <w:top w:val="nil"/>
              <w:left w:val="nil"/>
              <w:bottom w:val="nil"/>
              <w:right w:val="nil"/>
            </w:tcBorders>
            <w:shd w:val="clear" w:color="auto" w:fill="auto"/>
            <w:vAlign w:val="center"/>
            <w:hideMark/>
          </w:tcPr>
          <w:p w14:paraId="60DFBCAE" w14:textId="77777777" w:rsidR="00BA6948" w:rsidRPr="00711BF1" w:rsidRDefault="00BA6948" w:rsidP="00711BF1">
            <w:pPr>
              <w:jc w:val="center"/>
              <w:rPr>
                <w:bCs/>
                <w:sz w:val="20"/>
                <w:szCs w:val="20"/>
              </w:rPr>
            </w:pPr>
          </w:p>
        </w:tc>
        <w:tc>
          <w:tcPr>
            <w:tcW w:w="2520" w:type="dxa"/>
            <w:tcBorders>
              <w:top w:val="nil"/>
              <w:left w:val="nil"/>
              <w:bottom w:val="nil"/>
              <w:right w:val="nil"/>
            </w:tcBorders>
            <w:shd w:val="clear" w:color="auto" w:fill="auto"/>
            <w:vAlign w:val="center"/>
            <w:hideMark/>
          </w:tcPr>
          <w:p w14:paraId="02564CAF" w14:textId="77777777" w:rsidR="00BA6948" w:rsidRPr="00711BF1" w:rsidRDefault="00BA6948" w:rsidP="00711BF1">
            <w:pPr>
              <w:jc w:val="center"/>
              <w:rPr>
                <w:bCs/>
                <w:sz w:val="20"/>
                <w:szCs w:val="20"/>
              </w:rPr>
            </w:pPr>
          </w:p>
        </w:tc>
      </w:tr>
      <w:tr w:rsidR="00BA6948" w:rsidRPr="00711BF1" w14:paraId="65DC0049" w14:textId="77777777" w:rsidTr="00BA6948">
        <w:trPr>
          <w:trHeight w:val="509"/>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95071" w14:textId="77777777" w:rsidR="00BA6948" w:rsidRPr="00711BF1" w:rsidRDefault="00BA6948" w:rsidP="00711BF1">
            <w:pPr>
              <w:jc w:val="center"/>
              <w:rPr>
                <w:sz w:val="20"/>
                <w:szCs w:val="20"/>
              </w:rPr>
            </w:pPr>
            <w:r w:rsidRPr="00711BF1">
              <w:rPr>
                <w:sz w:val="20"/>
                <w:szCs w:val="20"/>
              </w:rPr>
              <w:t>Наименование муниципального образования, на территории которого мобилизуется налог на доходы физических лиц</w:t>
            </w:r>
          </w:p>
        </w:tc>
        <w:tc>
          <w:tcPr>
            <w:tcW w:w="63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FACFB" w14:textId="77777777" w:rsidR="00BA6948" w:rsidRPr="00711BF1" w:rsidRDefault="00BA6948" w:rsidP="00711BF1">
            <w:pPr>
              <w:jc w:val="center"/>
              <w:rPr>
                <w:sz w:val="20"/>
                <w:szCs w:val="20"/>
              </w:rPr>
            </w:pPr>
            <w:r w:rsidRPr="00711BF1">
              <w:rPr>
                <w:sz w:val="20"/>
                <w:szCs w:val="20"/>
              </w:rPr>
              <w:t xml:space="preserve">Дополнительные нормативы отчислений в местные бюджеты </w:t>
            </w:r>
          </w:p>
        </w:tc>
      </w:tr>
      <w:tr w:rsidR="00BA6948" w:rsidRPr="00711BF1" w14:paraId="6F2067E0" w14:textId="77777777" w:rsidTr="00BA6948">
        <w:trPr>
          <w:trHeight w:val="509"/>
        </w:trPr>
        <w:tc>
          <w:tcPr>
            <w:tcW w:w="3276" w:type="dxa"/>
            <w:vMerge/>
            <w:tcBorders>
              <w:top w:val="single" w:sz="4" w:space="0" w:color="auto"/>
              <w:left w:val="single" w:sz="4" w:space="0" w:color="auto"/>
              <w:bottom w:val="single" w:sz="4" w:space="0" w:color="auto"/>
              <w:right w:val="single" w:sz="4" w:space="0" w:color="auto"/>
            </w:tcBorders>
            <w:vAlign w:val="center"/>
            <w:hideMark/>
          </w:tcPr>
          <w:p w14:paraId="4403D36D" w14:textId="77777777" w:rsidR="00BA6948" w:rsidRPr="00711BF1" w:rsidRDefault="00BA6948" w:rsidP="00711BF1">
            <w:pPr>
              <w:rPr>
                <w:sz w:val="20"/>
                <w:szCs w:val="20"/>
              </w:rPr>
            </w:pPr>
          </w:p>
        </w:tc>
        <w:tc>
          <w:tcPr>
            <w:tcW w:w="6360" w:type="dxa"/>
            <w:gridSpan w:val="3"/>
            <w:vMerge/>
            <w:tcBorders>
              <w:top w:val="single" w:sz="4" w:space="0" w:color="auto"/>
              <w:left w:val="single" w:sz="4" w:space="0" w:color="auto"/>
              <w:bottom w:val="single" w:sz="4" w:space="0" w:color="auto"/>
              <w:right w:val="single" w:sz="4" w:space="0" w:color="auto"/>
            </w:tcBorders>
            <w:vAlign w:val="center"/>
            <w:hideMark/>
          </w:tcPr>
          <w:p w14:paraId="61D2CD72" w14:textId="77777777" w:rsidR="00BA6948" w:rsidRPr="00711BF1" w:rsidRDefault="00BA6948" w:rsidP="00711BF1">
            <w:pPr>
              <w:rPr>
                <w:sz w:val="20"/>
                <w:szCs w:val="20"/>
              </w:rPr>
            </w:pPr>
          </w:p>
        </w:tc>
      </w:tr>
      <w:tr w:rsidR="00BA6948" w:rsidRPr="00711BF1" w14:paraId="016736DB" w14:textId="77777777" w:rsidTr="00BA6948">
        <w:trPr>
          <w:trHeight w:val="509"/>
        </w:trPr>
        <w:tc>
          <w:tcPr>
            <w:tcW w:w="3276" w:type="dxa"/>
            <w:vMerge/>
            <w:tcBorders>
              <w:top w:val="single" w:sz="4" w:space="0" w:color="auto"/>
              <w:left w:val="single" w:sz="4" w:space="0" w:color="auto"/>
              <w:bottom w:val="single" w:sz="4" w:space="0" w:color="auto"/>
              <w:right w:val="single" w:sz="4" w:space="0" w:color="auto"/>
            </w:tcBorders>
            <w:vAlign w:val="center"/>
            <w:hideMark/>
          </w:tcPr>
          <w:p w14:paraId="493DF7EE" w14:textId="77777777" w:rsidR="00BA6948" w:rsidRPr="00711BF1" w:rsidRDefault="00BA6948" w:rsidP="00711BF1">
            <w:pPr>
              <w:rPr>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14:paraId="695D5387" w14:textId="77777777" w:rsidR="00BA6948" w:rsidRPr="00711BF1" w:rsidRDefault="00BA6948" w:rsidP="00711BF1">
            <w:pPr>
              <w:jc w:val="center"/>
              <w:rPr>
                <w:sz w:val="20"/>
                <w:szCs w:val="20"/>
              </w:rPr>
            </w:pPr>
            <w:r w:rsidRPr="00711BF1">
              <w:rPr>
                <w:sz w:val="20"/>
                <w:szCs w:val="20"/>
              </w:rPr>
              <w:t>2023 год</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14:paraId="3C5A5BBA" w14:textId="77777777" w:rsidR="00BA6948" w:rsidRPr="00711BF1" w:rsidRDefault="00BA6948" w:rsidP="00711BF1">
            <w:pPr>
              <w:jc w:val="center"/>
              <w:rPr>
                <w:sz w:val="20"/>
                <w:szCs w:val="20"/>
              </w:rPr>
            </w:pPr>
            <w:r w:rsidRPr="00711BF1">
              <w:rPr>
                <w:sz w:val="20"/>
                <w:szCs w:val="20"/>
              </w:rPr>
              <w:t>2024 год</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14:paraId="717DC7CF" w14:textId="77777777" w:rsidR="00BA6948" w:rsidRPr="00711BF1" w:rsidRDefault="00BA6948" w:rsidP="00711BF1">
            <w:pPr>
              <w:jc w:val="center"/>
              <w:rPr>
                <w:sz w:val="20"/>
                <w:szCs w:val="20"/>
              </w:rPr>
            </w:pPr>
            <w:r w:rsidRPr="00711BF1">
              <w:rPr>
                <w:sz w:val="20"/>
                <w:szCs w:val="20"/>
              </w:rPr>
              <w:t>2025 год</w:t>
            </w:r>
          </w:p>
        </w:tc>
      </w:tr>
      <w:tr w:rsidR="00BA6948" w:rsidRPr="00711BF1" w14:paraId="49754B2A" w14:textId="77777777" w:rsidTr="00BA6948">
        <w:trPr>
          <w:trHeight w:val="1230"/>
        </w:trPr>
        <w:tc>
          <w:tcPr>
            <w:tcW w:w="3276" w:type="dxa"/>
            <w:vMerge/>
            <w:tcBorders>
              <w:top w:val="single" w:sz="4" w:space="0" w:color="auto"/>
              <w:left w:val="single" w:sz="4" w:space="0" w:color="auto"/>
              <w:bottom w:val="single" w:sz="4" w:space="0" w:color="auto"/>
              <w:right w:val="single" w:sz="4" w:space="0" w:color="auto"/>
            </w:tcBorders>
            <w:vAlign w:val="center"/>
            <w:hideMark/>
          </w:tcPr>
          <w:p w14:paraId="6FB01D56" w14:textId="77777777" w:rsidR="00BA6948" w:rsidRPr="00711BF1" w:rsidRDefault="00BA6948" w:rsidP="00711BF1">
            <w:pPr>
              <w:rPr>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14:paraId="52626BC5" w14:textId="77777777" w:rsidR="00BA6948" w:rsidRPr="00711BF1" w:rsidRDefault="00BA6948" w:rsidP="00711BF1">
            <w:pPr>
              <w:rPr>
                <w:sz w:val="20"/>
                <w:szCs w:val="20"/>
              </w:rPr>
            </w:pPr>
          </w:p>
        </w:tc>
        <w:tc>
          <w:tcPr>
            <w:tcW w:w="1640" w:type="dxa"/>
            <w:vMerge/>
            <w:tcBorders>
              <w:top w:val="nil"/>
              <w:left w:val="single" w:sz="4" w:space="0" w:color="auto"/>
              <w:bottom w:val="single" w:sz="4" w:space="0" w:color="auto"/>
              <w:right w:val="single" w:sz="4" w:space="0" w:color="auto"/>
            </w:tcBorders>
            <w:vAlign w:val="center"/>
            <w:hideMark/>
          </w:tcPr>
          <w:p w14:paraId="24CD4FCA" w14:textId="77777777" w:rsidR="00BA6948" w:rsidRPr="00711BF1" w:rsidRDefault="00BA6948" w:rsidP="00711BF1">
            <w:pPr>
              <w:rPr>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14:paraId="737ACF72" w14:textId="77777777" w:rsidR="00BA6948" w:rsidRPr="00711BF1" w:rsidRDefault="00BA6948" w:rsidP="00711BF1">
            <w:pPr>
              <w:rPr>
                <w:sz w:val="20"/>
                <w:szCs w:val="20"/>
              </w:rPr>
            </w:pPr>
          </w:p>
        </w:tc>
      </w:tr>
      <w:tr w:rsidR="00BA6948" w:rsidRPr="00711BF1" w14:paraId="1DDE0876" w14:textId="77777777" w:rsidTr="00BA6948">
        <w:trPr>
          <w:trHeight w:val="315"/>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14:paraId="33D162C0" w14:textId="77777777" w:rsidR="00BA6948" w:rsidRPr="00711BF1" w:rsidRDefault="00BA6948" w:rsidP="00711BF1">
            <w:pPr>
              <w:rPr>
                <w:bCs/>
                <w:sz w:val="20"/>
                <w:szCs w:val="20"/>
              </w:rPr>
            </w:pPr>
            <w:r w:rsidRPr="00711BF1">
              <w:rPr>
                <w:bCs/>
                <w:sz w:val="20"/>
                <w:szCs w:val="20"/>
              </w:rPr>
              <w:t xml:space="preserve"> г. Куйбышев </w:t>
            </w:r>
          </w:p>
        </w:tc>
        <w:tc>
          <w:tcPr>
            <w:tcW w:w="2200" w:type="dxa"/>
            <w:tcBorders>
              <w:top w:val="nil"/>
              <w:left w:val="nil"/>
              <w:bottom w:val="single" w:sz="4" w:space="0" w:color="auto"/>
              <w:right w:val="single" w:sz="4" w:space="0" w:color="auto"/>
            </w:tcBorders>
            <w:shd w:val="clear" w:color="auto" w:fill="auto"/>
            <w:noWrap/>
            <w:vAlign w:val="bottom"/>
            <w:hideMark/>
          </w:tcPr>
          <w:p w14:paraId="02C62716" w14:textId="77777777" w:rsidR="00BA6948" w:rsidRPr="00711BF1" w:rsidRDefault="00BA6948" w:rsidP="00711BF1">
            <w:pPr>
              <w:jc w:val="center"/>
              <w:rPr>
                <w:sz w:val="20"/>
                <w:szCs w:val="20"/>
              </w:rPr>
            </w:pPr>
            <w:r w:rsidRPr="00711BF1">
              <w:rPr>
                <w:sz w:val="20"/>
                <w:szCs w:val="20"/>
              </w:rPr>
              <w:t>6,19%</w:t>
            </w:r>
          </w:p>
        </w:tc>
        <w:tc>
          <w:tcPr>
            <w:tcW w:w="1640" w:type="dxa"/>
            <w:tcBorders>
              <w:top w:val="nil"/>
              <w:left w:val="nil"/>
              <w:bottom w:val="single" w:sz="4" w:space="0" w:color="auto"/>
              <w:right w:val="single" w:sz="4" w:space="0" w:color="auto"/>
            </w:tcBorders>
            <w:shd w:val="clear" w:color="auto" w:fill="auto"/>
            <w:noWrap/>
            <w:vAlign w:val="bottom"/>
            <w:hideMark/>
          </w:tcPr>
          <w:p w14:paraId="06D6277A" w14:textId="77777777" w:rsidR="00BA6948" w:rsidRPr="00711BF1" w:rsidRDefault="00BA6948" w:rsidP="00711BF1">
            <w:pPr>
              <w:jc w:val="center"/>
              <w:rPr>
                <w:sz w:val="20"/>
                <w:szCs w:val="20"/>
              </w:rPr>
            </w:pPr>
            <w:r w:rsidRPr="00711BF1">
              <w:rPr>
                <w:sz w:val="20"/>
                <w:szCs w:val="20"/>
              </w:rPr>
              <w:t>3,66%</w:t>
            </w:r>
          </w:p>
        </w:tc>
        <w:tc>
          <w:tcPr>
            <w:tcW w:w="2520" w:type="dxa"/>
            <w:tcBorders>
              <w:top w:val="nil"/>
              <w:left w:val="nil"/>
              <w:bottom w:val="single" w:sz="4" w:space="0" w:color="auto"/>
              <w:right w:val="single" w:sz="4" w:space="0" w:color="auto"/>
            </w:tcBorders>
            <w:shd w:val="clear" w:color="auto" w:fill="auto"/>
            <w:noWrap/>
            <w:vAlign w:val="bottom"/>
            <w:hideMark/>
          </w:tcPr>
          <w:p w14:paraId="60B51470" w14:textId="77777777" w:rsidR="00BA6948" w:rsidRPr="00711BF1" w:rsidRDefault="00BA6948" w:rsidP="00711BF1">
            <w:pPr>
              <w:jc w:val="center"/>
              <w:rPr>
                <w:sz w:val="20"/>
                <w:szCs w:val="20"/>
              </w:rPr>
            </w:pPr>
            <w:r w:rsidRPr="00711BF1">
              <w:rPr>
                <w:sz w:val="20"/>
                <w:szCs w:val="20"/>
              </w:rPr>
              <w:t>3,43%</w:t>
            </w:r>
          </w:p>
        </w:tc>
      </w:tr>
    </w:tbl>
    <w:p w14:paraId="69F7641E" w14:textId="77777777" w:rsidR="00BA6948" w:rsidRPr="00711BF1" w:rsidRDefault="00BA6948" w:rsidP="00711BF1">
      <w:pPr>
        <w:autoSpaceDE w:val="0"/>
        <w:autoSpaceDN w:val="0"/>
        <w:adjustRightInd w:val="0"/>
        <w:spacing w:before="125"/>
        <w:jc w:val="both"/>
        <w:rPr>
          <w:sz w:val="20"/>
          <w:szCs w:val="20"/>
        </w:rPr>
      </w:pPr>
    </w:p>
    <w:tbl>
      <w:tblPr>
        <w:tblW w:w="0" w:type="auto"/>
        <w:jc w:val="center"/>
        <w:tblLook w:val="04A0" w:firstRow="1" w:lastRow="0" w:firstColumn="1" w:lastColumn="0" w:noHBand="0" w:noVBand="1"/>
      </w:tblPr>
      <w:tblGrid>
        <w:gridCol w:w="3010"/>
        <w:gridCol w:w="428"/>
        <w:gridCol w:w="472"/>
        <w:gridCol w:w="1516"/>
        <w:gridCol w:w="595"/>
        <w:gridCol w:w="1617"/>
        <w:gridCol w:w="1672"/>
        <w:gridCol w:w="1672"/>
      </w:tblGrid>
      <w:tr w:rsidR="00BA6948" w:rsidRPr="00711BF1" w14:paraId="7A03E06C" w14:textId="77777777" w:rsidTr="00BA6948">
        <w:trPr>
          <w:jc w:val="center"/>
        </w:trPr>
        <w:tc>
          <w:tcPr>
            <w:tcW w:w="0" w:type="auto"/>
            <w:tcBorders>
              <w:top w:val="nil"/>
              <w:left w:val="nil"/>
              <w:bottom w:val="nil"/>
              <w:right w:val="nil"/>
            </w:tcBorders>
            <w:shd w:val="clear" w:color="auto" w:fill="auto"/>
            <w:noWrap/>
            <w:vAlign w:val="bottom"/>
            <w:hideMark/>
          </w:tcPr>
          <w:p w14:paraId="52C8B727"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79272E5A"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F2A3511"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142CF7A"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B1E505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4FDDFD9" w14:textId="77777777" w:rsidR="00BA6948" w:rsidRPr="00711BF1" w:rsidRDefault="00BA6948" w:rsidP="00711BF1">
            <w:pPr>
              <w:rPr>
                <w:sz w:val="20"/>
                <w:szCs w:val="20"/>
              </w:rPr>
            </w:pPr>
          </w:p>
        </w:tc>
        <w:tc>
          <w:tcPr>
            <w:tcW w:w="0" w:type="auto"/>
            <w:gridSpan w:val="2"/>
            <w:vMerge w:val="restart"/>
            <w:tcBorders>
              <w:top w:val="nil"/>
              <w:left w:val="nil"/>
              <w:bottom w:val="nil"/>
              <w:right w:val="nil"/>
            </w:tcBorders>
            <w:shd w:val="clear" w:color="auto" w:fill="auto"/>
            <w:hideMark/>
          </w:tcPr>
          <w:p w14:paraId="6A81360F" w14:textId="77777777" w:rsidR="00BA6948" w:rsidRPr="00711BF1" w:rsidRDefault="00BA6948" w:rsidP="00711BF1">
            <w:pPr>
              <w:jc w:val="right"/>
              <w:rPr>
                <w:sz w:val="20"/>
                <w:szCs w:val="20"/>
              </w:rPr>
            </w:pPr>
            <w:r w:rsidRPr="00711BF1">
              <w:rPr>
                <w:sz w:val="20"/>
                <w:szCs w:val="20"/>
              </w:rPr>
              <w:t>Приложение3                                                                     к решению сессии Совета депутатов Куйбышевского муниципального района "О бюджете Куйбышевского муниципального района на 2023 год и плановый период 2024 и 2025 годов"</w:t>
            </w:r>
          </w:p>
        </w:tc>
      </w:tr>
      <w:tr w:rsidR="00BA6948" w:rsidRPr="00711BF1" w14:paraId="28F14F69" w14:textId="77777777" w:rsidTr="00BA6948">
        <w:trPr>
          <w:jc w:val="center"/>
        </w:trPr>
        <w:tc>
          <w:tcPr>
            <w:tcW w:w="0" w:type="auto"/>
            <w:tcBorders>
              <w:top w:val="nil"/>
              <w:left w:val="nil"/>
              <w:bottom w:val="nil"/>
              <w:right w:val="nil"/>
            </w:tcBorders>
            <w:shd w:val="clear" w:color="auto" w:fill="auto"/>
            <w:noWrap/>
            <w:vAlign w:val="bottom"/>
            <w:hideMark/>
          </w:tcPr>
          <w:p w14:paraId="01C57C8F"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0482E07"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C1A7F3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F901695"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5BF40A6"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51FF713" w14:textId="77777777" w:rsidR="00BA6948" w:rsidRPr="00711BF1" w:rsidRDefault="00BA6948" w:rsidP="00711BF1">
            <w:pPr>
              <w:rPr>
                <w:sz w:val="20"/>
                <w:szCs w:val="20"/>
              </w:rPr>
            </w:pPr>
          </w:p>
        </w:tc>
        <w:tc>
          <w:tcPr>
            <w:tcW w:w="0" w:type="auto"/>
            <w:gridSpan w:val="2"/>
            <w:vMerge/>
            <w:tcBorders>
              <w:top w:val="nil"/>
              <w:left w:val="nil"/>
              <w:bottom w:val="nil"/>
              <w:right w:val="nil"/>
            </w:tcBorders>
            <w:vAlign w:val="center"/>
            <w:hideMark/>
          </w:tcPr>
          <w:p w14:paraId="3656546B" w14:textId="77777777" w:rsidR="00BA6948" w:rsidRPr="00711BF1" w:rsidRDefault="00BA6948" w:rsidP="00711BF1">
            <w:pPr>
              <w:rPr>
                <w:sz w:val="20"/>
                <w:szCs w:val="20"/>
              </w:rPr>
            </w:pPr>
          </w:p>
        </w:tc>
      </w:tr>
      <w:tr w:rsidR="00BA6948" w:rsidRPr="00711BF1" w14:paraId="09919922" w14:textId="77777777" w:rsidTr="00BA6948">
        <w:trPr>
          <w:jc w:val="center"/>
        </w:trPr>
        <w:tc>
          <w:tcPr>
            <w:tcW w:w="0" w:type="auto"/>
            <w:tcBorders>
              <w:top w:val="nil"/>
              <w:left w:val="nil"/>
              <w:bottom w:val="nil"/>
              <w:right w:val="nil"/>
            </w:tcBorders>
            <w:shd w:val="clear" w:color="auto" w:fill="auto"/>
            <w:noWrap/>
            <w:vAlign w:val="bottom"/>
            <w:hideMark/>
          </w:tcPr>
          <w:p w14:paraId="4C802E0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C71EBC6"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96EFE18"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216BF99"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DC14B78"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B78E9E0" w14:textId="77777777" w:rsidR="00BA6948" w:rsidRPr="00711BF1" w:rsidRDefault="00BA6948" w:rsidP="00711BF1">
            <w:pPr>
              <w:rPr>
                <w:sz w:val="20"/>
                <w:szCs w:val="20"/>
              </w:rPr>
            </w:pPr>
          </w:p>
        </w:tc>
        <w:tc>
          <w:tcPr>
            <w:tcW w:w="0" w:type="auto"/>
            <w:gridSpan w:val="2"/>
            <w:vMerge/>
            <w:tcBorders>
              <w:top w:val="nil"/>
              <w:left w:val="nil"/>
              <w:bottom w:val="nil"/>
              <w:right w:val="nil"/>
            </w:tcBorders>
            <w:vAlign w:val="center"/>
            <w:hideMark/>
          </w:tcPr>
          <w:p w14:paraId="08B10175" w14:textId="77777777" w:rsidR="00BA6948" w:rsidRPr="00711BF1" w:rsidRDefault="00BA6948" w:rsidP="00711BF1">
            <w:pPr>
              <w:rPr>
                <w:sz w:val="20"/>
                <w:szCs w:val="20"/>
              </w:rPr>
            </w:pPr>
          </w:p>
        </w:tc>
      </w:tr>
      <w:tr w:rsidR="00BA6948" w:rsidRPr="00711BF1" w14:paraId="10AF6DC0" w14:textId="77777777" w:rsidTr="00BA6948">
        <w:trPr>
          <w:jc w:val="center"/>
        </w:trPr>
        <w:tc>
          <w:tcPr>
            <w:tcW w:w="0" w:type="auto"/>
            <w:tcBorders>
              <w:top w:val="nil"/>
              <w:left w:val="nil"/>
              <w:bottom w:val="nil"/>
              <w:right w:val="nil"/>
            </w:tcBorders>
            <w:shd w:val="clear" w:color="auto" w:fill="auto"/>
            <w:noWrap/>
            <w:vAlign w:val="bottom"/>
            <w:hideMark/>
          </w:tcPr>
          <w:p w14:paraId="31AC6699"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DE8CCBB"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702F0E9"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6E0DF5B"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BE56F30"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BE76911" w14:textId="77777777" w:rsidR="00BA6948" w:rsidRPr="00711BF1" w:rsidRDefault="00BA6948" w:rsidP="00711BF1">
            <w:pPr>
              <w:rPr>
                <w:sz w:val="20"/>
                <w:szCs w:val="20"/>
              </w:rPr>
            </w:pPr>
          </w:p>
        </w:tc>
        <w:tc>
          <w:tcPr>
            <w:tcW w:w="0" w:type="auto"/>
            <w:gridSpan w:val="2"/>
            <w:vMerge/>
            <w:tcBorders>
              <w:top w:val="nil"/>
              <w:left w:val="nil"/>
              <w:bottom w:val="nil"/>
              <w:right w:val="nil"/>
            </w:tcBorders>
            <w:vAlign w:val="center"/>
            <w:hideMark/>
          </w:tcPr>
          <w:p w14:paraId="57B688EA" w14:textId="77777777" w:rsidR="00BA6948" w:rsidRPr="00711BF1" w:rsidRDefault="00BA6948" w:rsidP="00711BF1">
            <w:pPr>
              <w:rPr>
                <w:sz w:val="20"/>
                <w:szCs w:val="20"/>
              </w:rPr>
            </w:pPr>
          </w:p>
        </w:tc>
      </w:tr>
      <w:tr w:rsidR="00BA6948" w:rsidRPr="00711BF1" w14:paraId="3B61467A" w14:textId="77777777" w:rsidTr="00BA6948">
        <w:trPr>
          <w:jc w:val="center"/>
        </w:trPr>
        <w:tc>
          <w:tcPr>
            <w:tcW w:w="0" w:type="auto"/>
            <w:tcBorders>
              <w:top w:val="nil"/>
              <w:left w:val="nil"/>
              <w:bottom w:val="nil"/>
              <w:right w:val="nil"/>
            </w:tcBorders>
            <w:shd w:val="clear" w:color="auto" w:fill="auto"/>
            <w:noWrap/>
            <w:vAlign w:val="bottom"/>
            <w:hideMark/>
          </w:tcPr>
          <w:p w14:paraId="35121214"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14C4D01"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732DAA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4FA4654"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068D751"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118E6E3"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35E6F9A"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8EC46B5" w14:textId="77777777" w:rsidR="00BA6948" w:rsidRPr="00711BF1" w:rsidRDefault="00BA6948" w:rsidP="00711BF1">
            <w:pPr>
              <w:rPr>
                <w:sz w:val="20"/>
                <w:szCs w:val="20"/>
              </w:rPr>
            </w:pPr>
          </w:p>
        </w:tc>
      </w:tr>
      <w:tr w:rsidR="00BA6948" w:rsidRPr="00711BF1" w14:paraId="3B9F478C" w14:textId="77777777" w:rsidTr="00BA6948">
        <w:trPr>
          <w:jc w:val="center"/>
        </w:trPr>
        <w:tc>
          <w:tcPr>
            <w:tcW w:w="0" w:type="auto"/>
            <w:gridSpan w:val="8"/>
            <w:tcBorders>
              <w:top w:val="nil"/>
              <w:left w:val="nil"/>
              <w:bottom w:val="nil"/>
              <w:right w:val="nil"/>
            </w:tcBorders>
            <w:shd w:val="clear" w:color="auto" w:fill="auto"/>
            <w:hideMark/>
          </w:tcPr>
          <w:p w14:paraId="1DD97D0E" w14:textId="77777777" w:rsidR="00BA6948" w:rsidRPr="00711BF1" w:rsidRDefault="00BA6948" w:rsidP="00711BF1">
            <w:pPr>
              <w:jc w:val="center"/>
              <w:rPr>
                <w:bCs/>
                <w:sz w:val="20"/>
                <w:szCs w:val="20"/>
              </w:rPr>
            </w:pPr>
            <w:r w:rsidRPr="00711BF1">
              <w:rPr>
                <w:bCs/>
                <w:sz w:val="20"/>
                <w:szCs w:val="20"/>
              </w:rPr>
              <w:t>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Куйбышевского муниципального района на 2023 год и плановый период 2024 и 2025 годов</w:t>
            </w:r>
          </w:p>
        </w:tc>
      </w:tr>
      <w:tr w:rsidR="00BA6948" w:rsidRPr="00711BF1" w14:paraId="79E8AE15" w14:textId="77777777" w:rsidTr="00BA6948">
        <w:trPr>
          <w:jc w:val="center"/>
        </w:trPr>
        <w:tc>
          <w:tcPr>
            <w:tcW w:w="0" w:type="auto"/>
            <w:tcBorders>
              <w:top w:val="nil"/>
              <w:left w:val="nil"/>
              <w:bottom w:val="nil"/>
              <w:right w:val="nil"/>
            </w:tcBorders>
            <w:shd w:val="clear" w:color="auto" w:fill="auto"/>
            <w:noWrap/>
            <w:vAlign w:val="bottom"/>
            <w:hideMark/>
          </w:tcPr>
          <w:p w14:paraId="688887F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8D430B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F5CF813"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CA5E1D3"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2D504D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1286861"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6391FC4"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8846378" w14:textId="77777777" w:rsidR="00BA6948" w:rsidRPr="00711BF1" w:rsidRDefault="00BA6948" w:rsidP="00711BF1">
            <w:pPr>
              <w:rPr>
                <w:sz w:val="20"/>
                <w:szCs w:val="20"/>
              </w:rPr>
            </w:pPr>
          </w:p>
        </w:tc>
      </w:tr>
      <w:tr w:rsidR="00BA6948" w:rsidRPr="00711BF1" w14:paraId="3EDC9BCD" w14:textId="77777777" w:rsidTr="00BA6948">
        <w:trPr>
          <w:jc w:val="center"/>
        </w:trPr>
        <w:tc>
          <w:tcPr>
            <w:tcW w:w="0" w:type="auto"/>
            <w:tcBorders>
              <w:top w:val="nil"/>
              <w:left w:val="nil"/>
              <w:bottom w:val="nil"/>
              <w:right w:val="nil"/>
            </w:tcBorders>
            <w:shd w:val="clear" w:color="auto" w:fill="auto"/>
            <w:noWrap/>
            <w:vAlign w:val="bottom"/>
            <w:hideMark/>
          </w:tcPr>
          <w:p w14:paraId="6E6B645F"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8F67D6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334EF99"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70D86FA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A3F9CC1" w14:textId="77777777" w:rsidR="00BA6948" w:rsidRPr="00711BF1" w:rsidRDefault="00BA6948" w:rsidP="00711BF1">
            <w:pPr>
              <w:rPr>
                <w:sz w:val="20"/>
                <w:szCs w:val="20"/>
              </w:rPr>
            </w:pPr>
          </w:p>
        </w:tc>
        <w:tc>
          <w:tcPr>
            <w:tcW w:w="0" w:type="auto"/>
            <w:gridSpan w:val="3"/>
            <w:tcBorders>
              <w:top w:val="nil"/>
              <w:left w:val="nil"/>
              <w:bottom w:val="nil"/>
              <w:right w:val="nil"/>
            </w:tcBorders>
            <w:shd w:val="clear" w:color="auto" w:fill="auto"/>
            <w:noWrap/>
            <w:vAlign w:val="bottom"/>
            <w:hideMark/>
          </w:tcPr>
          <w:p w14:paraId="356D582E" w14:textId="77777777" w:rsidR="00BA6948" w:rsidRPr="00711BF1" w:rsidRDefault="00BA6948" w:rsidP="00711BF1">
            <w:pPr>
              <w:jc w:val="right"/>
              <w:rPr>
                <w:sz w:val="20"/>
                <w:szCs w:val="20"/>
              </w:rPr>
            </w:pPr>
            <w:r w:rsidRPr="00711BF1">
              <w:rPr>
                <w:sz w:val="20"/>
                <w:szCs w:val="20"/>
              </w:rPr>
              <w:t>в рублях</w:t>
            </w:r>
          </w:p>
        </w:tc>
      </w:tr>
      <w:tr w:rsidR="00BA6948" w:rsidRPr="00711BF1" w14:paraId="1ED3B88B" w14:textId="77777777" w:rsidTr="00BA6948">
        <w:trPr>
          <w:jc w:val="center"/>
        </w:trPr>
        <w:tc>
          <w:tcPr>
            <w:tcW w:w="0" w:type="auto"/>
            <w:tcBorders>
              <w:top w:val="single" w:sz="4" w:space="0" w:color="auto"/>
              <w:left w:val="single" w:sz="4" w:space="0" w:color="auto"/>
              <w:bottom w:val="nil"/>
              <w:right w:val="nil"/>
            </w:tcBorders>
            <w:shd w:val="clear" w:color="auto" w:fill="auto"/>
            <w:noWrap/>
            <w:vAlign w:val="center"/>
            <w:hideMark/>
          </w:tcPr>
          <w:p w14:paraId="3051DF11"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nil"/>
            </w:tcBorders>
            <w:shd w:val="clear" w:color="auto" w:fill="auto"/>
            <w:noWrap/>
            <w:vAlign w:val="center"/>
            <w:hideMark/>
          </w:tcPr>
          <w:p w14:paraId="4FE74F9D"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E61BF7"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nil"/>
            </w:tcBorders>
            <w:shd w:val="clear" w:color="auto" w:fill="auto"/>
            <w:noWrap/>
            <w:vAlign w:val="center"/>
            <w:hideMark/>
          </w:tcPr>
          <w:p w14:paraId="51CBBC14"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FFB3418" w14:textId="77777777" w:rsidR="00BA6948" w:rsidRPr="00711BF1" w:rsidRDefault="00BA6948" w:rsidP="00711BF1">
            <w:pPr>
              <w:jc w:val="center"/>
              <w:rPr>
                <w:bCs/>
                <w:sz w:val="20"/>
                <w:szCs w:val="20"/>
              </w:rPr>
            </w:pPr>
            <w:r w:rsidRPr="00711BF1">
              <w:rPr>
                <w:bCs/>
                <w:sz w:val="20"/>
                <w:szCs w:val="20"/>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0A349E" w14:textId="77777777" w:rsidR="00BA6948" w:rsidRPr="00711BF1" w:rsidRDefault="00BA6948" w:rsidP="00711BF1">
            <w:pPr>
              <w:jc w:val="center"/>
              <w:rPr>
                <w:bCs/>
                <w:sz w:val="20"/>
                <w:szCs w:val="20"/>
              </w:rPr>
            </w:pPr>
            <w:r w:rsidRPr="00711BF1">
              <w:rPr>
                <w:bCs/>
                <w:sz w:val="20"/>
                <w:szCs w:val="20"/>
              </w:rPr>
              <w:t>Сумма на 2023 год</w:t>
            </w:r>
          </w:p>
        </w:tc>
        <w:tc>
          <w:tcPr>
            <w:tcW w:w="0" w:type="auto"/>
            <w:vMerge w:val="restart"/>
            <w:tcBorders>
              <w:top w:val="single" w:sz="4" w:space="0" w:color="auto"/>
              <w:left w:val="nil"/>
              <w:bottom w:val="single" w:sz="4" w:space="0" w:color="auto"/>
              <w:right w:val="nil"/>
            </w:tcBorders>
            <w:shd w:val="clear" w:color="auto" w:fill="auto"/>
            <w:vAlign w:val="center"/>
            <w:hideMark/>
          </w:tcPr>
          <w:p w14:paraId="29915835" w14:textId="77777777" w:rsidR="00BA6948" w:rsidRPr="00711BF1" w:rsidRDefault="00BA6948" w:rsidP="00711BF1">
            <w:pPr>
              <w:jc w:val="center"/>
              <w:rPr>
                <w:bCs/>
                <w:sz w:val="20"/>
                <w:szCs w:val="20"/>
              </w:rPr>
            </w:pPr>
            <w:r w:rsidRPr="00711BF1">
              <w:rPr>
                <w:bCs/>
                <w:sz w:val="20"/>
                <w:szCs w:val="20"/>
              </w:rPr>
              <w:t>Сумма на 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F1B5AE" w14:textId="77777777" w:rsidR="00BA6948" w:rsidRPr="00711BF1" w:rsidRDefault="00BA6948" w:rsidP="00711BF1">
            <w:pPr>
              <w:jc w:val="center"/>
              <w:rPr>
                <w:bCs/>
                <w:sz w:val="20"/>
                <w:szCs w:val="20"/>
              </w:rPr>
            </w:pPr>
            <w:r w:rsidRPr="00711BF1">
              <w:rPr>
                <w:bCs/>
                <w:sz w:val="20"/>
                <w:szCs w:val="20"/>
              </w:rPr>
              <w:t>Сумма на 2025 год</w:t>
            </w:r>
          </w:p>
        </w:tc>
      </w:tr>
      <w:tr w:rsidR="00BA6948" w:rsidRPr="00711BF1" w14:paraId="7054DB94" w14:textId="77777777" w:rsidTr="00BA6948">
        <w:trPr>
          <w:jc w:val="center"/>
        </w:trPr>
        <w:tc>
          <w:tcPr>
            <w:tcW w:w="0" w:type="auto"/>
            <w:tcBorders>
              <w:top w:val="nil"/>
              <w:left w:val="single" w:sz="4" w:space="0" w:color="auto"/>
              <w:bottom w:val="nil"/>
              <w:right w:val="nil"/>
            </w:tcBorders>
            <w:shd w:val="clear" w:color="auto" w:fill="auto"/>
            <w:noWrap/>
            <w:vAlign w:val="center"/>
            <w:hideMark/>
          </w:tcPr>
          <w:p w14:paraId="3B5B684A" w14:textId="77777777" w:rsidR="00BA6948" w:rsidRPr="00711BF1" w:rsidRDefault="00BA6948" w:rsidP="00711BF1">
            <w:pPr>
              <w:jc w:val="center"/>
              <w:rPr>
                <w:bCs/>
                <w:sz w:val="20"/>
                <w:szCs w:val="20"/>
              </w:rPr>
            </w:pPr>
            <w:r w:rsidRPr="00711BF1">
              <w:rPr>
                <w:bCs/>
                <w:sz w:val="20"/>
                <w:szCs w:val="20"/>
              </w:rPr>
              <w:t>Наименование</w:t>
            </w:r>
          </w:p>
        </w:tc>
        <w:tc>
          <w:tcPr>
            <w:tcW w:w="0" w:type="auto"/>
            <w:tcBorders>
              <w:top w:val="nil"/>
              <w:left w:val="single" w:sz="4" w:space="0" w:color="auto"/>
              <w:bottom w:val="nil"/>
              <w:right w:val="nil"/>
            </w:tcBorders>
            <w:shd w:val="clear" w:color="auto" w:fill="auto"/>
            <w:noWrap/>
            <w:vAlign w:val="center"/>
            <w:hideMark/>
          </w:tcPr>
          <w:p w14:paraId="3CBCB6C6" w14:textId="77777777" w:rsidR="00BA6948" w:rsidRPr="00711BF1" w:rsidRDefault="00BA6948" w:rsidP="00711BF1">
            <w:pPr>
              <w:jc w:val="center"/>
              <w:rPr>
                <w:bCs/>
                <w:sz w:val="20"/>
                <w:szCs w:val="20"/>
              </w:rPr>
            </w:pPr>
            <w:r w:rsidRPr="00711BF1">
              <w:rPr>
                <w:bCs/>
                <w:sz w:val="20"/>
                <w:szCs w:val="20"/>
              </w:rPr>
              <w:t>РЗ</w:t>
            </w:r>
          </w:p>
        </w:tc>
        <w:tc>
          <w:tcPr>
            <w:tcW w:w="0" w:type="auto"/>
            <w:tcBorders>
              <w:top w:val="nil"/>
              <w:left w:val="single" w:sz="4" w:space="0" w:color="auto"/>
              <w:bottom w:val="nil"/>
              <w:right w:val="single" w:sz="4" w:space="0" w:color="auto"/>
            </w:tcBorders>
            <w:shd w:val="clear" w:color="auto" w:fill="auto"/>
            <w:noWrap/>
            <w:vAlign w:val="center"/>
            <w:hideMark/>
          </w:tcPr>
          <w:p w14:paraId="2EBCA63E" w14:textId="77777777" w:rsidR="00BA6948" w:rsidRPr="00711BF1" w:rsidRDefault="00BA6948" w:rsidP="00711BF1">
            <w:pPr>
              <w:jc w:val="center"/>
              <w:rPr>
                <w:bCs/>
                <w:sz w:val="20"/>
                <w:szCs w:val="20"/>
              </w:rPr>
            </w:pPr>
            <w:r w:rsidRPr="00711BF1">
              <w:rPr>
                <w:bCs/>
                <w:sz w:val="20"/>
                <w:szCs w:val="20"/>
              </w:rPr>
              <w:t>ПР</w:t>
            </w:r>
          </w:p>
        </w:tc>
        <w:tc>
          <w:tcPr>
            <w:tcW w:w="0" w:type="auto"/>
            <w:tcBorders>
              <w:top w:val="nil"/>
              <w:left w:val="single" w:sz="4" w:space="0" w:color="auto"/>
              <w:bottom w:val="nil"/>
              <w:right w:val="nil"/>
            </w:tcBorders>
            <w:shd w:val="clear" w:color="auto" w:fill="auto"/>
            <w:noWrap/>
            <w:vAlign w:val="center"/>
            <w:hideMark/>
          </w:tcPr>
          <w:p w14:paraId="164269F9" w14:textId="77777777" w:rsidR="00BA6948" w:rsidRPr="00711BF1" w:rsidRDefault="00BA6948" w:rsidP="00711BF1">
            <w:pPr>
              <w:jc w:val="center"/>
              <w:rPr>
                <w:bCs/>
                <w:sz w:val="20"/>
                <w:szCs w:val="20"/>
              </w:rPr>
            </w:pPr>
            <w:r w:rsidRPr="00711BF1">
              <w:rPr>
                <w:bCs/>
                <w:sz w:val="20"/>
                <w:szCs w:val="20"/>
              </w:rPr>
              <w:t>КЦСР</w:t>
            </w:r>
          </w:p>
        </w:tc>
        <w:tc>
          <w:tcPr>
            <w:tcW w:w="0" w:type="auto"/>
            <w:tcBorders>
              <w:top w:val="nil"/>
              <w:left w:val="single" w:sz="4" w:space="0" w:color="auto"/>
              <w:bottom w:val="nil"/>
              <w:right w:val="single" w:sz="4" w:space="0" w:color="auto"/>
            </w:tcBorders>
            <w:shd w:val="clear" w:color="auto" w:fill="auto"/>
            <w:noWrap/>
            <w:vAlign w:val="center"/>
            <w:hideMark/>
          </w:tcPr>
          <w:p w14:paraId="0CE839F2" w14:textId="77777777" w:rsidR="00BA6948" w:rsidRPr="00711BF1" w:rsidRDefault="00BA6948" w:rsidP="00711BF1">
            <w:pPr>
              <w:jc w:val="center"/>
              <w:rPr>
                <w:bCs/>
                <w:sz w:val="20"/>
                <w:szCs w:val="20"/>
              </w:rPr>
            </w:pPr>
            <w:r w:rsidRPr="00711BF1">
              <w:rPr>
                <w:bCs/>
                <w:sz w:val="20"/>
                <w:szCs w:val="20"/>
              </w:rPr>
              <w:t>КВР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3AD24" w14:textId="77777777" w:rsidR="00BA6948" w:rsidRPr="00711BF1" w:rsidRDefault="00BA6948" w:rsidP="00711BF1">
            <w:pPr>
              <w:rPr>
                <w:bCs/>
                <w:sz w:val="20"/>
                <w:szCs w:val="20"/>
              </w:rPr>
            </w:pPr>
          </w:p>
        </w:tc>
        <w:tc>
          <w:tcPr>
            <w:tcW w:w="0" w:type="auto"/>
            <w:vMerge/>
            <w:tcBorders>
              <w:top w:val="single" w:sz="4" w:space="0" w:color="auto"/>
              <w:left w:val="nil"/>
              <w:bottom w:val="single" w:sz="4" w:space="0" w:color="auto"/>
              <w:right w:val="nil"/>
            </w:tcBorders>
            <w:vAlign w:val="center"/>
            <w:hideMark/>
          </w:tcPr>
          <w:p w14:paraId="5C1608B5" w14:textId="77777777" w:rsidR="00BA6948" w:rsidRPr="00711BF1" w:rsidRDefault="00BA6948" w:rsidP="00711BF1">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8DE4C" w14:textId="77777777" w:rsidR="00BA6948" w:rsidRPr="00711BF1" w:rsidRDefault="00BA6948" w:rsidP="00711BF1">
            <w:pPr>
              <w:rPr>
                <w:bCs/>
                <w:sz w:val="20"/>
                <w:szCs w:val="20"/>
              </w:rPr>
            </w:pPr>
          </w:p>
        </w:tc>
      </w:tr>
      <w:tr w:rsidR="00BA6948" w:rsidRPr="00711BF1" w14:paraId="16BFFA05" w14:textId="77777777" w:rsidTr="00BA6948">
        <w:trPr>
          <w:jc w:val="cent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278B208" w14:textId="77777777" w:rsidR="00BA6948" w:rsidRPr="00711BF1" w:rsidRDefault="00BA6948" w:rsidP="00711BF1">
            <w:pPr>
              <w:jc w:val="center"/>
              <w:rPr>
                <w:bCs/>
                <w:sz w:val="20"/>
                <w:szCs w:val="20"/>
              </w:rPr>
            </w:pPr>
            <w:r w:rsidRPr="00711BF1">
              <w:rPr>
                <w:bCs/>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29AB8" w14:textId="77777777" w:rsidR="00BA6948" w:rsidRPr="00711BF1" w:rsidRDefault="00BA6948" w:rsidP="00711BF1">
            <w:pPr>
              <w:jc w:val="center"/>
              <w:rPr>
                <w:bCs/>
                <w:sz w:val="20"/>
                <w:szCs w:val="20"/>
              </w:rPr>
            </w:pPr>
            <w:r w:rsidRPr="00711BF1">
              <w:rPr>
                <w:bCs/>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067F6D" w14:textId="77777777" w:rsidR="00BA6948" w:rsidRPr="00711BF1" w:rsidRDefault="00BA6948" w:rsidP="00711BF1">
            <w:pPr>
              <w:jc w:val="center"/>
              <w:rPr>
                <w:bCs/>
                <w:sz w:val="20"/>
                <w:szCs w:val="20"/>
              </w:rPr>
            </w:pPr>
            <w:r w:rsidRPr="00711BF1">
              <w:rPr>
                <w:bCs/>
                <w:sz w:val="20"/>
                <w:szCs w:val="20"/>
              </w:rPr>
              <w:t>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3536FD0" w14:textId="77777777" w:rsidR="00BA6948" w:rsidRPr="00711BF1" w:rsidRDefault="00BA6948" w:rsidP="00711BF1">
            <w:pPr>
              <w:jc w:val="center"/>
              <w:rPr>
                <w:bCs/>
                <w:sz w:val="20"/>
                <w:szCs w:val="20"/>
              </w:rPr>
            </w:pPr>
            <w:r w:rsidRPr="00711BF1">
              <w:rPr>
                <w:bCs/>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531AA" w14:textId="77777777" w:rsidR="00BA6948" w:rsidRPr="00711BF1" w:rsidRDefault="00BA6948" w:rsidP="00711BF1">
            <w:pPr>
              <w:jc w:val="center"/>
              <w:rPr>
                <w:bCs/>
                <w:sz w:val="20"/>
                <w:szCs w:val="20"/>
              </w:rPr>
            </w:pPr>
            <w:r w:rsidRPr="00711BF1">
              <w:rPr>
                <w:bCs/>
                <w:sz w:val="20"/>
                <w:szCs w:val="20"/>
              </w:rPr>
              <w:t>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7F1BF4" w14:textId="77777777" w:rsidR="00BA6948" w:rsidRPr="00711BF1" w:rsidRDefault="00BA6948" w:rsidP="00711BF1">
            <w:pPr>
              <w:jc w:val="center"/>
              <w:rPr>
                <w:bCs/>
                <w:sz w:val="20"/>
                <w:szCs w:val="20"/>
              </w:rPr>
            </w:pPr>
            <w:r w:rsidRPr="00711BF1">
              <w:rPr>
                <w:bCs/>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5E602745" w14:textId="77777777" w:rsidR="00BA6948" w:rsidRPr="00711BF1" w:rsidRDefault="00BA6948" w:rsidP="00711BF1">
            <w:pPr>
              <w:jc w:val="center"/>
              <w:rPr>
                <w:bCs/>
                <w:sz w:val="20"/>
                <w:szCs w:val="20"/>
              </w:rPr>
            </w:pPr>
            <w:r w:rsidRPr="00711BF1">
              <w:rPr>
                <w:bCs/>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29CF74C9" w14:textId="77777777" w:rsidR="00BA6948" w:rsidRPr="00711BF1" w:rsidRDefault="00BA6948" w:rsidP="00711BF1">
            <w:pPr>
              <w:jc w:val="center"/>
              <w:rPr>
                <w:bCs/>
                <w:sz w:val="20"/>
                <w:szCs w:val="20"/>
              </w:rPr>
            </w:pPr>
            <w:r w:rsidRPr="00711BF1">
              <w:rPr>
                <w:bCs/>
                <w:sz w:val="20"/>
                <w:szCs w:val="20"/>
              </w:rPr>
              <w:t>8</w:t>
            </w:r>
          </w:p>
        </w:tc>
      </w:tr>
      <w:tr w:rsidR="00BA6948" w:rsidRPr="00711BF1" w14:paraId="0113258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DE751BB" w14:textId="77777777" w:rsidR="00BA6948" w:rsidRPr="00711BF1" w:rsidRDefault="00BA6948" w:rsidP="00711BF1">
            <w:pPr>
              <w:rPr>
                <w:bCs/>
                <w:sz w:val="20"/>
                <w:szCs w:val="20"/>
              </w:rPr>
            </w:pPr>
            <w:r w:rsidRPr="00711BF1">
              <w:rPr>
                <w:bCs/>
                <w:sz w:val="20"/>
                <w:szCs w:val="20"/>
              </w:rPr>
              <w:t xml:space="preserve">ОБЩЕГОСУДАРСТВЕННЫЕ </w:t>
            </w:r>
            <w:r w:rsidRPr="00711BF1">
              <w:rPr>
                <w:bCs/>
                <w:sz w:val="20"/>
                <w:szCs w:val="20"/>
              </w:rPr>
              <w:lastRenderedPageBreak/>
              <w:t>ВОПРОСЫ</w:t>
            </w:r>
          </w:p>
        </w:tc>
        <w:tc>
          <w:tcPr>
            <w:tcW w:w="0" w:type="auto"/>
            <w:tcBorders>
              <w:top w:val="nil"/>
              <w:left w:val="single" w:sz="4" w:space="0" w:color="auto"/>
              <w:bottom w:val="single" w:sz="4" w:space="0" w:color="auto"/>
              <w:right w:val="nil"/>
            </w:tcBorders>
            <w:shd w:val="clear" w:color="auto" w:fill="auto"/>
            <w:noWrap/>
            <w:vAlign w:val="center"/>
            <w:hideMark/>
          </w:tcPr>
          <w:p w14:paraId="0E374A74" w14:textId="77777777" w:rsidR="00BA6948" w:rsidRPr="00711BF1" w:rsidRDefault="00BA6948" w:rsidP="00711BF1">
            <w:pPr>
              <w:jc w:val="center"/>
              <w:rPr>
                <w:bCs/>
                <w:sz w:val="20"/>
                <w:szCs w:val="20"/>
              </w:rPr>
            </w:pPr>
            <w:r w:rsidRPr="00711BF1">
              <w:rPr>
                <w:bCs/>
                <w:sz w:val="20"/>
                <w:szCs w:val="20"/>
              </w:rPr>
              <w:lastRenderedPageBreak/>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2FFD9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E212FB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30B55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A951A6" w14:textId="77777777" w:rsidR="00BA6948" w:rsidRPr="00711BF1" w:rsidRDefault="00BA6948" w:rsidP="00711BF1">
            <w:pPr>
              <w:jc w:val="right"/>
              <w:rPr>
                <w:bCs/>
                <w:sz w:val="20"/>
                <w:szCs w:val="20"/>
              </w:rPr>
            </w:pPr>
            <w:r w:rsidRPr="00711BF1">
              <w:rPr>
                <w:bCs/>
                <w:sz w:val="20"/>
                <w:szCs w:val="20"/>
              </w:rPr>
              <w:t>122 148 472,06</w:t>
            </w:r>
          </w:p>
        </w:tc>
        <w:tc>
          <w:tcPr>
            <w:tcW w:w="0" w:type="auto"/>
            <w:tcBorders>
              <w:top w:val="nil"/>
              <w:left w:val="single" w:sz="4" w:space="0" w:color="auto"/>
              <w:bottom w:val="single" w:sz="4" w:space="0" w:color="auto"/>
              <w:right w:val="nil"/>
            </w:tcBorders>
            <w:shd w:val="clear" w:color="auto" w:fill="auto"/>
            <w:vAlign w:val="center"/>
            <w:hideMark/>
          </w:tcPr>
          <w:p w14:paraId="2FAE2A24" w14:textId="77777777" w:rsidR="00BA6948" w:rsidRPr="00711BF1" w:rsidRDefault="00BA6948" w:rsidP="00711BF1">
            <w:pPr>
              <w:jc w:val="right"/>
              <w:rPr>
                <w:bCs/>
                <w:sz w:val="20"/>
                <w:szCs w:val="20"/>
              </w:rPr>
            </w:pPr>
            <w:r w:rsidRPr="00711BF1">
              <w:rPr>
                <w:bCs/>
                <w:sz w:val="20"/>
                <w:szCs w:val="20"/>
              </w:rPr>
              <w:t>86 743 025,45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9382F1" w14:textId="77777777" w:rsidR="00BA6948" w:rsidRPr="00711BF1" w:rsidRDefault="00BA6948" w:rsidP="00711BF1">
            <w:pPr>
              <w:jc w:val="right"/>
              <w:rPr>
                <w:bCs/>
                <w:sz w:val="20"/>
                <w:szCs w:val="20"/>
              </w:rPr>
            </w:pPr>
            <w:r w:rsidRPr="00711BF1">
              <w:rPr>
                <w:bCs/>
                <w:sz w:val="20"/>
                <w:szCs w:val="20"/>
              </w:rPr>
              <w:t>87 244 015,46</w:t>
            </w:r>
          </w:p>
        </w:tc>
      </w:tr>
      <w:tr w:rsidR="00BA6948" w:rsidRPr="00711BF1" w14:paraId="75DB770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6946F6F" w14:textId="77777777" w:rsidR="00BA6948" w:rsidRPr="00711BF1" w:rsidRDefault="00BA6948" w:rsidP="00711BF1">
            <w:pPr>
              <w:rPr>
                <w:bCs/>
                <w:sz w:val="20"/>
                <w:szCs w:val="20"/>
              </w:rPr>
            </w:pPr>
            <w:r w:rsidRPr="00711BF1">
              <w:rPr>
                <w:b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1783CDAB"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75DDFB"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2D1BD4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561CA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9571A2" w14:textId="77777777" w:rsidR="00BA6948" w:rsidRPr="00711BF1" w:rsidRDefault="00BA6948" w:rsidP="00711BF1">
            <w:pPr>
              <w:jc w:val="right"/>
              <w:rPr>
                <w:bCs/>
                <w:sz w:val="20"/>
                <w:szCs w:val="20"/>
              </w:rPr>
            </w:pPr>
            <w:r w:rsidRPr="00711BF1">
              <w:rPr>
                <w:bCs/>
                <w:sz w:val="20"/>
                <w:szCs w:val="20"/>
              </w:rPr>
              <w:t>2 978 261,00</w:t>
            </w:r>
          </w:p>
        </w:tc>
        <w:tc>
          <w:tcPr>
            <w:tcW w:w="0" w:type="auto"/>
            <w:tcBorders>
              <w:top w:val="nil"/>
              <w:left w:val="single" w:sz="4" w:space="0" w:color="auto"/>
              <w:bottom w:val="single" w:sz="4" w:space="0" w:color="auto"/>
              <w:right w:val="nil"/>
            </w:tcBorders>
            <w:shd w:val="clear" w:color="auto" w:fill="auto"/>
            <w:vAlign w:val="center"/>
            <w:hideMark/>
          </w:tcPr>
          <w:p w14:paraId="35351437" w14:textId="77777777" w:rsidR="00BA6948" w:rsidRPr="00711BF1" w:rsidRDefault="00BA6948" w:rsidP="00711BF1">
            <w:pPr>
              <w:jc w:val="right"/>
              <w:rPr>
                <w:bCs/>
                <w:sz w:val="20"/>
                <w:szCs w:val="20"/>
              </w:rPr>
            </w:pPr>
            <w:r w:rsidRPr="00711BF1">
              <w:rPr>
                <w:bCs/>
                <w:sz w:val="20"/>
                <w:szCs w:val="20"/>
              </w:rPr>
              <w:t>2 900 000,00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555CF1" w14:textId="77777777" w:rsidR="00BA6948" w:rsidRPr="00711BF1" w:rsidRDefault="00BA6948" w:rsidP="00711BF1">
            <w:pPr>
              <w:jc w:val="right"/>
              <w:rPr>
                <w:bCs/>
                <w:sz w:val="20"/>
                <w:szCs w:val="20"/>
              </w:rPr>
            </w:pPr>
            <w:r w:rsidRPr="00711BF1">
              <w:rPr>
                <w:bCs/>
                <w:sz w:val="20"/>
                <w:szCs w:val="20"/>
              </w:rPr>
              <w:t>2 900 000,00</w:t>
            </w:r>
          </w:p>
        </w:tc>
      </w:tr>
      <w:tr w:rsidR="00BA6948" w:rsidRPr="00711BF1" w14:paraId="3F95413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F71E31D"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4F22C9BE"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A261C2"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48CF9E2"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5B4BF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7DF5AF" w14:textId="77777777" w:rsidR="00BA6948" w:rsidRPr="00711BF1" w:rsidRDefault="00BA6948" w:rsidP="00711BF1">
            <w:pPr>
              <w:jc w:val="right"/>
              <w:rPr>
                <w:bCs/>
                <w:sz w:val="20"/>
                <w:szCs w:val="20"/>
              </w:rPr>
            </w:pPr>
            <w:r w:rsidRPr="00711BF1">
              <w:rPr>
                <w:bCs/>
                <w:sz w:val="20"/>
                <w:szCs w:val="20"/>
              </w:rPr>
              <w:t>2 978 261,00</w:t>
            </w:r>
          </w:p>
        </w:tc>
        <w:tc>
          <w:tcPr>
            <w:tcW w:w="0" w:type="auto"/>
            <w:tcBorders>
              <w:top w:val="nil"/>
              <w:left w:val="single" w:sz="4" w:space="0" w:color="auto"/>
              <w:bottom w:val="single" w:sz="4" w:space="0" w:color="auto"/>
              <w:right w:val="nil"/>
            </w:tcBorders>
            <w:shd w:val="clear" w:color="auto" w:fill="auto"/>
            <w:vAlign w:val="center"/>
            <w:hideMark/>
          </w:tcPr>
          <w:p w14:paraId="474701D5" w14:textId="77777777" w:rsidR="00BA6948" w:rsidRPr="00711BF1" w:rsidRDefault="00BA6948" w:rsidP="00711BF1">
            <w:pPr>
              <w:jc w:val="right"/>
              <w:rPr>
                <w:bCs/>
                <w:sz w:val="20"/>
                <w:szCs w:val="20"/>
              </w:rPr>
            </w:pPr>
            <w:r w:rsidRPr="00711BF1">
              <w:rPr>
                <w:bCs/>
                <w:sz w:val="20"/>
                <w:szCs w:val="20"/>
              </w:rPr>
              <w:t>2 900 000,00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E1842" w14:textId="77777777" w:rsidR="00BA6948" w:rsidRPr="00711BF1" w:rsidRDefault="00BA6948" w:rsidP="00711BF1">
            <w:pPr>
              <w:jc w:val="right"/>
              <w:rPr>
                <w:bCs/>
                <w:sz w:val="20"/>
                <w:szCs w:val="20"/>
              </w:rPr>
            </w:pPr>
            <w:r w:rsidRPr="00711BF1">
              <w:rPr>
                <w:bCs/>
                <w:sz w:val="20"/>
                <w:szCs w:val="20"/>
              </w:rPr>
              <w:t>2 900 000,00</w:t>
            </w:r>
          </w:p>
        </w:tc>
      </w:tr>
      <w:tr w:rsidR="00BA6948" w:rsidRPr="00711BF1" w14:paraId="190D3DF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BF3BF62" w14:textId="77777777" w:rsidR="00BA6948" w:rsidRPr="00711BF1" w:rsidRDefault="00BA6948" w:rsidP="00711BF1">
            <w:pPr>
              <w:rPr>
                <w:bCs/>
                <w:sz w:val="20"/>
                <w:szCs w:val="20"/>
              </w:rPr>
            </w:pPr>
            <w:r w:rsidRPr="00711BF1">
              <w:rPr>
                <w:bCs/>
                <w:sz w:val="20"/>
                <w:szCs w:val="20"/>
              </w:rPr>
              <w:t>Высшее должностное лицо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14:paraId="3101FBBA"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22E257"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952004B" w14:textId="77777777" w:rsidR="00BA6948" w:rsidRPr="00711BF1" w:rsidRDefault="00BA6948" w:rsidP="00711BF1">
            <w:pPr>
              <w:jc w:val="center"/>
              <w:rPr>
                <w:bCs/>
                <w:sz w:val="20"/>
                <w:szCs w:val="20"/>
              </w:rPr>
            </w:pPr>
            <w:r w:rsidRPr="00711BF1">
              <w:rPr>
                <w:bCs/>
                <w:sz w:val="20"/>
                <w:szCs w:val="20"/>
              </w:rPr>
              <w:t>99.0.00.01100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E20B2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D36D3B" w14:textId="77777777" w:rsidR="00BA6948" w:rsidRPr="00711BF1" w:rsidRDefault="00BA6948" w:rsidP="00711BF1">
            <w:pPr>
              <w:jc w:val="right"/>
              <w:rPr>
                <w:bCs/>
                <w:sz w:val="20"/>
                <w:szCs w:val="20"/>
              </w:rPr>
            </w:pPr>
            <w:r w:rsidRPr="00711BF1">
              <w:rPr>
                <w:bCs/>
                <w:sz w:val="20"/>
                <w:szCs w:val="20"/>
              </w:rPr>
              <w:t>2 978 261,00</w:t>
            </w:r>
          </w:p>
        </w:tc>
        <w:tc>
          <w:tcPr>
            <w:tcW w:w="0" w:type="auto"/>
            <w:tcBorders>
              <w:top w:val="nil"/>
              <w:left w:val="single" w:sz="4" w:space="0" w:color="auto"/>
              <w:bottom w:val="single" w:sz="4" w:space="0" w:color="auto"/>
              <w:right w:val="nil"/>
            </w:tcBorders>
            <w:shd w:val="clear" w:color="auto" w:fill="auto"/>
            <w:vAlign w:val="center"/>
            <w:hideMark/>
          </w:tcPr>
          <w:p w14:paraId="3D122688" w14:textId="77777777" w:rsidR="00BA6948" w:rsidRPr="00711BF1" w:rsidRDefault="00BA6948" w:rsidP="00711BF1">
            <w:pPr>
              <w:jc w:val="right"/>
              <w:rPr>
                <w:bCs/>
                <w:sz w:val="20"/>
                <w:szCs w:val="20"/>
              </w:rPr>
            </w:pPr>
            <w:r w:rsidRPr="00711BF1">
              <w:rPr>
                <w:bCs/>
                <w:sz w:val="20"/>
                <w:szCs w:val="20"/>
              </w:rPr>
              <w:t>2 900 000,00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5D0EC9" w14:textId="77777777" w:rsidR="00BA6948" w:rsidRPr="00711BF1" w:rsidRDefault="00BA6948" w:rsidP="00711BF1">
            <w:pPr>
              <w:jc w:val="right"/>
              <w:rPr>
                <w:bCs/>
                <w:sz w:val="20"/>
                <w:szCs w:val="20"/>
              </w:rPr>
            </w:pPr>
            <w:r w:rsidRPr="00711BF1">
              <w:rPr>
                <w:bCs/>
                <w:sz w:val="20"/>
                <w:szCs w:val="20"/>
              </w:rPr>
              <w:t>2 900 000,00</w:t>
            </w:r>
          </w:p>
        </w:tc>
      </w:tr>
      <w:tr w:rsidR="00BA6948" w:rsidRPr="00711BF1" w14:paraId="407F49E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C0FEE40"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A33D0D5"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DF7570"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7A91F7C" w14:textId="77777777" w:rsidR="00BA6948" w:rsidRPr="00711BF1" w:rsidRDefault="00BA6948" w:rsidP="00711BF1">
            <w:pPr>
              <w:jc w:val="center"/>
              <w:rPr>
                <w:sz w:val="20"/>
                <w:szCs w:val="20"/>
              </w:rPr>
            </w:pPr>
            <w:r w:rsidRPr="00711BF1">
              <w:rPr>
                <w:sz w:val="20"/>
                <w:szCs w:val="20"/>
              </w:rPr>
              <w:t>99.0.00.01100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98AB2"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BAC6C7" w14:textId="77777777" w:rsidR="00BA6948" w:rsidRPr="00711BF1" w:rsidRDefault="00BA6948" w:rsidP="00711BF1">
            <w:pPr>
              <w:jc w:val="right"/>
              <w:rPr>
                <w:sz w:val="20"/>
                <w:szCs w:val="20"/>
              </w:rPr>
            </w:pPr>
            <w:r w:rsidRPr="00711BF1">
              <w:rPr>
                <w:sz w:val="20"/>
                <w:szCs w:val="20"/>
              </w:rPr>
              <w:t>2 978 261,00</w:t>
            </w:r>
          </w:p>
        </w:tc>
        <w:tc>
          <w:tcPr>
            <w:tcW w:w="0" w:type="auto"/>
            <w:tcBorders>
              <w:top w:val="nil"/>
              <w:left w:val="single" w:sz="4" w:space="0" w:color="auto"/>
              <w:bottom w:val="single" w:sz="4" w:space="0" w:color="auto"/>
              <w:right w:val="nil"/>
            </w:tcBorders>
            <w:shd w:val="clear" w:color="auto" w:fill="auto"/>
            <w:vAlign w:val="center"/>
            <w:hideMark/>
          </w:tcPr>
          <w:p w14:paraId="0A687A5E" w14:textId="77777777" w:rsidR="00BA6948" w:rsidRPr="00711BF1" w:rsidRDefault="00BA6948" w:rsidP="00711BF1">
            <w:pPr>
              <w:jc w:val="right"/>
              <w:rPr>
                <w:sz w:val="20"/>
                <w:szCs w:val="20"/>
              </w:rPr>
            </w:pPr>
            <w:r w:rsidRPr="00711BF1">
              <w:rPr>
                <w:sz w:val="20"/>
                <w:szCs w:val="20"/>
              </w:rPr>
              <w:t>2 900 000,00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2B12DB" w14:textId="77777777" w:rsidR="00BA6948" w:rsidRPr="00711BF1" w:rsidRDefault="00BA6948" w:rsidP="00711BF1">
            <w:pPr>
              <w:jc w:val="right"/>
              <w:rPr>
                <w:sz w:val="20"/>
                <w:szCs w:val="20"/>
              </w:rPr>
            </w:pPr>
            <w:r w:rsidRPr="00711BF1">
              <w:rPr>
                <w:sz w:val="20"/>
                <w:szCs w:val="20"/>
              </w:rPr>
              <w:t>2 900 000,00</w:t>
            </w:r>
          </w:p>
        </w:tc>
      </w:tr>
      <w:tr w:rsidR="00BA6948" w:rsidRPr="00711BF1" w14:paraId="2173E21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E43F84A"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40991E00"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20CE3A"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E9453F1" w14:textId="77777777" w:rsidR="00BA6948" w:rsidRPr="00711BF1" w:rsidRDefault="00BA6948" w:rsidP="00711BF1">
            <w:pPr>
              <w:jc w:val="center"/>
              <w:rPr>
                <w:sz w:val="20"/>
                <w:szCs w:val="20"/>
              </w:rPr>
            </w:pPr>
            <w:r w:rsidRPr="00711BF1">
              <w:rPr>
                <w:sz w:val="20"/>
                <w:szCs w:val="20"/>
              </w:rPr>
              <w:t>99.0.00.01100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6552B1" w14:textId="77777777" w:rsidR="00BA6948" w:rsidRPr="00711BF1" w:rsidRDefault="00BA6948" w:rsidP="00711BF1">
            <w:pPr>
              <w:jc w:val="center"/>
              <w:rPr>
                <w:sz w:val="20"/>
                <w:szCs w:val="20"/>
              </w:rPr>
            </w:pPr>
            <w:r w:rsidRPr="00711BF1">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2219CF" w14:textId="77777777" w:rsidR="00BA6948" w:rsidRPr="00711BF1" w:rsidRDefault="00BA6948" w:rsidP="00711BF1">
            <w:pPr>
              <w:jc w:val="right"/>
              <w:rPr>
                <w:sz w:val="20"/>
                <w:szCs w:val="20"/>
              </w:rPr>
            </w:pPr>
            <w:r w:rsidRPr="00711BF1">
              <w:rPr>
                <w:sz w:val="20"/>
                <w:szCs w:val="20"/>
              </w:rPr>
              <w:t>2 978 261,00</w:t>
            </w:r>
          </w:p>
        </w:tc>
        <w:tc>
          <w:tcPr>
            <w:tcW w:w="0" w:type="auto"/>
            <w:tcBorders>
              <w:top w:val="nil"/>
              <w:left w:val="single" w:sz="4" w:space="0" w:color="auto"/>
              <w:bottom w:val="single" w:sz="4" w:space="0" w:color="auto"/>
              <w:right w:val="nil"/>
            </w:tcBorders>
            <w:shd w:val="clear" w:color="auto" w:fill="auto"/>
            <w:vAlign w:val="center"/>
            <w:hideMark/>
          </w:tcPr>
          <w:p w14:paraId="4C44D4F1" w14:textId="77777777" w:rsidR="00BA6948" w:rsidRPr="00711BF1" w:rsidRDefault="00BA6948" w:rsidP="00711BF1">
            <w:pPr>
              <w:jc w:val="right"/>
              <w:rPr>
                <w:sz w:val="20"/>
                <w:szCs w:val="20"/>
              </w:rPr>
            </w:pPr>
            <w:r w:rsidRPr="00711BF1">
              <w:rPr>
                <w:sz w:val="20"/>
                <w:szCs w:val="20"/>
              </w:rPr>
              <w:t>2 900 000,00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AA0AFB" w14:textId="77777777" w:rsidR="00BA6948" w:rsidRPr="00711BF1" w:rsidRDefault="00BA6948" w:rsidP="00711BF1">
            <w:pPr>
              <w:jc w:val="right"/>
              <w:rPr>
                <w:sz w:val="20"/>
                <w:szCs w:val="20"/>
              </w:rPr>
            </w:pPr>
            <w:r w:rsidRPr="00711BF1">
              <w:rPr>
                <w:sz w:val="20"/>
                <w:szCs w:val="20"/>
              </w:rPr>
              <w:t>2 900 000,00</w:t>
            </w:r>
          </w:p>
        </w:tc>
      </w:tr>
      <w:tr w:rsidR="00BA6948" w:rsidRPr="00711BF1" w14:paraId="7413A44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5B5CBA5" w14:textId="77777777" w:rsidR="00BA6948" w:rsidRPr="00711BF1" w:rsidRDefault="00BA6948" w:rsidP="00711BF1">
            <w:pPr>
              <w:rPr>
                <w:bCs/>
                <w:sz w:val="20"/>
                <w:szCs w:val="20"/>
              </w:rPr>
            </w:pPr>
            <w:r w:rsidRPr="00711BF1">
              <w:rPr>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single" w:sz="4" w:space="0" w:color="auto"/>
              <w:bottom w:val="single" w:sz="4" w:space="0" w:color="auto"/>
              <w:right w:val="nil"/>
            </w:tcBorders>
            <w:shd w:val="clear" w:color="auto" w:fill="auto"/>
            <w:noWrap/>
            <w:vAlign w:val="center"/>
            <w:hideMark/>
          </w:tcPr>
          <w:p w14:paraId="5A526EBA"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6EC417"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F657D1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7DF52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32289E" w14:textId="77777777" w:rsidR="00BA6948" w:rsidRPr="00711BF1" w:rsidRDefault="00BA6948" w:rsidP="00711BF1">
            <w:pPr>
              <w:jc w:val="right"/>
              <w:rPr>
                <w:bCs/>
                <w:sz w:val="20"/>
                <w:szCs w:val="20"/>
              </w:rPr>
            </w:pPr>
            <w:r w:rsidRPr="00711BF1">
              <w:rPr>
                <w:bCs/>
                <w:sz w:val="20"/>
                <w:szCs w:val="20"/>
              </w:rPr>
              <w:t>2 200 411,75</w:t>
            </w:r>
          </w:p>
        </w:tc>
        <w:tc>
          <w:tcPr>
            <w:tcW w:w="0" w:type="auto"/>
            <w:tcBorders>
              <w:top w:val="nil"/>
              <w:left w:val="single" w:sz="4" w:space="0" w:color="auto"/>
              <w:bottom w:val="single" w:sz="4" w:space="0" w:color="auto"/>
              <w:right w:val="nil"/>
            </w:tcBorders>
            <w:shd w:val="clear" w:color="auto" w:fill="auto"/>
            <w:vAlign w:val="center"/>
            <w:hideMark/>
          </w:tcPr>
          <w:p w14:paraId="794CF443" w14:textId="77777777" w:rsidR="00BA6948" w:rsidRPr="00711BF1" w:rsidRDefault="00BA6948" w:rsidP="00711BF1">
            <w:pPr>
              <w:jc w:val="right"/>
              <w:rPr>
                <w:bCs/>
                <w:sz w:val="20"/>
                <w:szCs w:val="20"/>
              </w:rPr>
            </w:pPr>
            <w:r w:rsidRPr="00711BF1">
              <w:rPr>
                <w:bCs/>
                <w:sz w:val="20"/>
                <w:szCs w:val="20"/>
              </w:rPr>
              <w:t>1 300 000,00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439764" w14:textId="77777777" w:rsidR="00BA6948" w:rsidRPr="00711BF1" w:rsidRDefault="00BA6948" w:rsidP="00711BF1">
            <w:pPr>
              <w:jc w:val="right"/>
              <w:rPr>
                <w:bCs/>
                <w:sz w:val="20"/>
                <w:szCs w:val="20"/>
              </w:rPr>
            </w:pPr>
            <w:r w:rsidRPr="00711BF1">
              <w:rPr>
                <w:bCs/>
                <w:sz w:val="20"/>
                <w:szCs w:val="20"/>
              </w:rPr>
              <w:t>1 300 000,00</w:t>
            </w:r>
          </w:p>
        </w:tc>
      </w:tr>
      <w:tr w:rsidR="00BA6948" w:rsidRPr="00711BF1" w14:paraId="364F994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092268A"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71DD4197"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2A264E"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C0C6044"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D5FA0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E6AD8D" w14:textId="77777777" w:rsidR="00BA6948" w:rsidRPr="00711BF1" w:rsidRDefault="00BA6948" w:rsidP="00711BF1">
            <w:pPr>
              <w:jc w:val="right"/>
              <w:rPr>
                <w:bCs/>
                <w:sz w:val="20"/>
                <w:szCs w:val="20"/>
              </w:rPr>
            </w:pPr>
            <w:r w:rsidRPr="00711BF1">
              <w:rPr>
                <w:bCs/>
                <w:sz w:val="20"/>
                <w:szCs w:val="20"/>
              </w:rPr>
              <w:t>2 200 411,75</w:t>
            </w:r>
          </w:p>
        </w:tc>
        <w:tc>
          <w:tcPr>
            <w:tcW w:w="0" w:type="auto"/>
            <w:tcBorders>
              <w:top w:val="nil"/>
              <w:left w:val="single" w:sz="4" w:space="0" w:color="auto"/>
              <w:bottom w:val="single" w:sz="4" w:space="0" w:color="auto"/>
              <w:right w:val="nil"/>
            </w:tcBorders>
            <w:shd w:val="clear" w:color="auto" w:fill="auto"/>
            <w:vAlign w:val="center"/>
            <w:hideMark/>
          </w:tcPr>
          <w:p w14:paraId="149CB220" w14:textId="77777777" w:rsidR="00BA6948" w:rsidRPr="00711BF1" w:rsidRDefault="00BA6948" w:rsidP="00711BF1">
            <w:pPr>
              <w:jc w:val="right"/>
              <w:rPr>
                <w:bCs/>
                <w:sz w:val="20"/>
                <w:szCs w:val="20"/>
              </w:rPr>
            </w:pPr>
            <w:r w:rsidRPr="00711BF1">
              <w:rPr>
                <w:bCs/>
                <w:sz w:val="20"/>
                <w:szCs w:val="20"/>
              </w:rPr>
              <w:t>1 300 000,00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6A2D10" w14:textId="77777777" w:rsidR="00BA6948" w:rsidRPr="00711BF1" w:rsidRDefault="00BA6948" w:rsidP="00711BF1">
            <w:pPr>
              <w:jc w:val="right"/>
              <w:rPr>
                <w:bCs/>
                <w:sz w:val="20"/>
                <w:szCs w:val="20"/>
              </w:rPr>
            </w:pPr>
            <w:r w:rsidRPr="00711BF1">
              <w:rPr>
                <w:bCs/>
                <w:sz w:val="20"/>
                <w:szCs w:val="20"/>
              </w:rPr>
              <w:t>1 300 000,00</w:t>
            </w:r>
          </w:p>
        </w:tc>
      </w:tr>
      <w:tr w:rsidR="00BA6948" w:rsidRPr="00711BF1" w14:paraId="15AF9D2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6B87F34" w14:textId="77777777" w:rsidR="00BA6948" w:rsidRPr="00711BF1" w:rsidRDefault="00BA6948" w:rsidP="00711BF1">
            <w:pPr>
              <w:rPr>
                <w:bCs/>
                <w:sz w:val="20"/>
                <w:szCs w:val="20"/>
              </w:rPr>
            </w:pPr>
            <w:r w:rsidRPr="00711BF1">
              <w:rPr>
                <w:bCs/>
                <w:sz w:val="20"/>
                <w:szCs w:val="20"/>
              </w:rPr>
              <w:t>Содержание аппарата управления представительного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14:paraId="0EF4C722"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8823A3"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4CC1E94" w14:textId="77777777" w:rsidR="00BA6948" w:rsidRPr="00711BF1" w:rsidRDefault="00BA6948" w:rsidP="00711BF1">
            <w:pPr>
              <w:jc w:val="center"/>
              <w:rPr>
                <w:bCs/>
                <w:sz w:val="20"/>
                <w:szCs w:val="20"/>
              </w:rPr>
            </w:pPr>
            <w:r w:rsidRPr="00711BF1">
              <w:rPr>
                <w:bCs/>
                <w:sz w:val="20"/>
                <w:szCs w:val="20"/>
              </w:rPr>
              <w:t>99.0.00.01990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BDB8A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60E069" w14:textId="77777777" w:rsidR="00BA6948" w:rsidRPr="00711BF1" w:rsidRDefault="00BA6948" w:rsidP="00711BF1">
            <w:pPr>
              <w:jc w:val="right"/>
              <w:rPr>
                <w:bCs/>
                <w:sz w:val="20"/>
                <w:szCs w:val="20"/>
              </w:rPr>
            </w:pPr>
            <w:r w:rsidRPr="00711BF1">
              <w:rPr>
                <w:bCs/>
                <w:sz w:val="20"/>
                <w:szCs w:val="20"/>
              </w:rPr>
              <w:t>45 466,80</w:t>
            </w:r>
          </w:p>
        </w:tc>
        <w:tc>
          <w:tcPr>
            <w:tcW w:w="0" w:type="auto"/>
            <w:tcBorders>
              <w:top w:val="nil"/>
              <w:left w:val="single" w:sz="4" w:space="0" w:color="auto"/>
              <w:bottom w:val="single" w:sz="4" w:space="0" w:color="auto"/>
              <w:right w:val="nil"/>
            </w:tcBorders>
            <w:shd w:val="clear" w:color="auto" w:fill="auto"/>
            <w:vAlign w:val="center"/>
            <w:hideMark/>
          </w:tcPr>
          <w:p w14:paraId="718E19DF"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83786B" w14:textId="77777777" w:rsidR="00BA6948" w:rsidRPr="00711BF1" w:rsidRDefault="00BA6948" w:rsidP="00711BF1">
            <w:pPr>
              <w:jc w:val="right"/>
              <w:rPr>
                <w:bCs/>
                <w:sz w:val="20"/>
                <w:szCs w:val="20"/>
              </w:rPr>
            </w:pPr>
            <w:r w:rsidRPr="00711BF1">
              <w:rPr>
                <w:bCs/>
                <w:sz w:val="20"/>
                <w:szCs w:val="20"/>
              </w:rPr>
              <w:t>0,00</w:t>
            </w:r>
          </w:p>
        </w:tc>
      </w:tr>
      <w:tr w:rsidR="00BA6948" w:rsidRPr="00711BF1" w14:paraId="514BA00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D2DAE61"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C876959"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E15851"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D06053A" w14:textId="77777777" w:rsidR="00BA6948" w:rsidRPr="00711BF1" w:rsidRDefault="00BA6948" w:rsidP="00711BF1">
            <w:pPr>
              <w:jc w:val="center"/>
              <w:rPr>
                <w:sz w:val="20"/>
                <w:szCs w:val="20"/>
              </w:rPr>
            </w:pPr>
            <w:r w:rsidRPr="00711BF1">
              <w:rPr>
                <w:sz w:val="20"/>
                <w:szCs w:val="20"/>
              </w:rPr>
              <w:t>99.0.00.01990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0347D5"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E76DFA" w14:textId="77777777" w:rsidR="00BA6948" w:rsidRPr="00711BF1" w:rsidRDefault="00BA6948" w:rsidP="00711BF1">
            <w:pPr>
              <w:jc w:val="right"/>
              <w:rPr>
                <w:sz w:val="20"/>
                <w:szCs w:val="20"/>
              </w:rPr>
            </w:pPr>
            <w:r w:rsidRPr="00711BF1">
              <w:rPr>
                <w:sz w:val="20"/>
                <w:szCs w:val="20"/>
              </w:rPr>
              <w:t>45 466,80</w:t>
            </w:r>
          </w:p>
        </w:tc>
        <w:tc>
          <w:tcPr>
            <w:tcW w:w="0" w:type="auto"/>
            <w:tcBorders>
              <w:top w:val="nil"/>
              <w:left w:val="single" w:sz="4" w:space="0" w:color="auto"/>
              <w:bottom w:val="single" w:sz="4" w:space="0" w:color="auto"/>
              <w:right w:val="nil"/>
            </w:tcBorders>
            <w:shd w:val="clear" w:color="auto" w:fill="auto"/>
            <w:vAlign w:val="center"/>
            <w:hideMark/>
          </w:tcPr>
          <w:p w14:paraId="2472E11F"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3318CF" w14:textId="77777777" w:rsidR="00BA6948" w:rsidRPr="00711BF1" w:rsidRDefault="00BA6948" w:rsidP="00711BF1">
            <w:pPr>
              <w:jc w:val="right"/>
              <w:rPr>
                <w:sz w:val="20"/>
                <w:szCs w:val="20"/>
              </w:rPr>
            </w:pPr>
            <w:r w:rsidRPr="00711BF1">
              <w:rPr>
                <w:sz w:val="20"/>
                <w:szCs w:val="20"/>
              </w:rPr>
              <w:t>0,00</w:t>
            </w:r>
          </w:p>
        </w:tc>
      </w:tr>
      <w:tr w:rsidR="00BA6948" w:rsidRPr="00711BF1" w14:paraId="164BB4F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D471CC9"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C28289C"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AA9720"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A749824" w14:textId="77777777" w:rsidR="00BA6948" w:rsidRPr="00711BF1" w:rsidRDefault="00BA6948" w:rsidP="00711BF1">
            <w:pPr>
              <w:jc w:val="center"/>
              <w:rPr>
                <w:sz w:val="20"/>
                <w:szCs w:val="20"/>
              </w:rPr>
            </w:pPr>
            <w:r w:rsidRPr="00711BF1">
              <w:rPr>
                <w:sz w:val="20"/>
                <w:szCs w:val="20"/>
              </w:rPr>
              <w:t>99.0.00.01990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FD7E1C"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DBDAA1" w14:textId="77777777" w:rsidR="00BA6948" w:rsidRPr="00711BF1" w:rsidRDefault="00BA6948" w:rsidP="00711BF1">
            <w:pPr>
              <w:jc w:val="right"/>
              <w:rPr>
                <w:sz w:val="20"/>
                <w:szCs w:val="20"/>
              </w:rPr>
            </w:pPr>
            <w:r w:rsidRPr="00711BF1">
              <w:rPr>
                <w:sz w:val="20"/>
                <w:szCs w:val="20"/>
              </w:rPr>
              <w:t>45 466,80</w:t>
            </w:r>
          </w:p>
        </w:tc>
        <w:tc>
          <w:tcPr>
            <w:tcW w:w="0" w:type="auto"/>
            <w:tcBorders>
              <w:top w:val="nil"/>
              <w:left w:val="single" w:sz="4" w:space="0" w:color="auto"/>
              <w:bottom w:val="single" w:sz="4" w:space="0" w:color="auto"/>
              <w:right w:val="nil"/>
            </w:tcBorders>
            <w:shd w:val="clear" w:color="auto" w:fill="auto"/>
            <w:vAlign w:val="center"/>
            <w:hideMark/>
          </w:tcPr>
          <w:p w14:paraId="155F1FE4"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5739A7" w14:textId="77777777" w:rsidR="00BA6948" w:rsidRPr="00711BF1" w:rsidRDefault="00BA6948" w:rsidP="00711BF1">
            <w:pPr>
              <w:jc w:val="right"/>
              <w:rPr>
                <w:sz w:val="20"/>
                <w:szCs w:val="20"/>
              </w:rPr>
            </w:pPr>
            <w:r w:rsidRPr="00711BF1">
              <w:rPr>
                <w:sz w:val="20"/>
                <w:szCs w:val="20"/>
              </w:rPr>
              <w:t>0,00</w:t>
            </w:r>
          </w:p>
        </w:tc>
      </w:tr>
      <w:tr w:rsidR="00BA6948" w:rsidRPr="00711BF1" w14:paraId="624511A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16AB7A7" w14:textId="77777777" w:rsidR="00BA6948" w:rsidRPr="00711BF1" w:rsidRDefault="00BA6948" w:rsidP="00711BF1">
            <w:pPr>
              <w:rPr>
                <w:bCs/>
                <w:sz w:val="20"/>
                <w:szCs w:val="20"/>
              </w:rPr>
            </w:pPr>
            <w:r w:rsidRPr="00711BF1">
              <w:rPr>
                <w:bCs/>
                <w:sz w:val="20"/>
                <w:szCs w:val="20"/>
              </w:rPr>
              <w:t>Председатель законодательного (представительного) органа муниципальной власти</w:t>
            </w:r>
          </w:p>
        </w:tc>
        <w:tc>
          <w:tcPr>
            <w:tcW w:w="0" w:type="auto"/>
            <w:tcBorders>
              <w:top w:val="nil"/>
              <w:left w:val="single" w:sz="4" w:space="0" w:color="auto"/>
              <w:bottom w:val="single" w:sz="4" w:space="0" w:color="auto"/>
              <w:right w:val="nil"/>
            </w:tcBorders>
            <w:shd w:val="clear" w:color="auto" w:fill="auto"/>
            <w:noWrap/>
            <w:vAlign w:val="center"/>
            <w:hideMark/>
          </w:tcPr>
          <w:p w14:paraId="261483E5"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4B657"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1A412C1" w14:textId="77777777" w:rsidR="00BA6948" w:rsidRPr="00711BF1" w:rsidRDefault="00BA6948" w:rsidP="00711BF1">
            <w:pPr>
              <w:jc w:val="center"/>
              <w:rPr>
                <w:bCs/>
                <w:sz w:val="20"/>
                <w:szCs w:val="20"/>
              </w:rPr>
            </w:pPr>
            <w:r w:rsidRPr="00711BF1">
              <w:rPr>
                <w:bCs/>
                <w:sz w:val="20"/>
                <w:szCs w:val="20"/>
              </w:rPr>
              <w:t>99.0.00.04110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70465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4825DE" w14:textId="77777777" w:rsidR="00BA6948" w:rsidRPr="00711BF1" w:rsidRDefault="00BA6948" w:rsidP="00711BF1">
            <w:pPr>
              <w:jc w:val="right"/>
              <w:rPr>
                <w:bCs/>
                <w:sz w:val="20"/>
                <w:szCs w:val="20"/>
              </w:rPr>
            </w:pPr>
            <w:r w:rsidRPr="00711BF1">
              <w:rPr>
                <w:bCs/>
                <w:sz w:val="20"/>
                <w:szCs w:val="20"/>
              </w:rPr>
              <w:t>2 154 944,95</w:t>
            </w:r>
          </w:p>
        </w:tc>
        <w:tc>
          <w:tcPr>
            <w:tcW w:w="0" w:type="auto"/>
            <w:tcBorders>
              <w:top w:val="nil"/>
              <w:left w:val="single" w:sz="4" w:space="0" w:color="auto"/>
              <w:bottom w:val="single" w:sz="4" w:space="0" w:color="auto"/>
              <w:right w:val="nil"/>
            </w:tcBorders>
            <w:shd w:val="clear" w:color="auto" w:fill="auto"/>
            <w:vAlign w:val="center"/>
            <w:hideMark/>
          </w:tcPr>
          <w:p w14:paraId="1EE18573" w14:textId="77777777" w:rsidR="00BA6948" w:rsidRPr="00711BF1" w:rsidRDefault="00BA6948" w:rsidP="00711BF1">
            <w:pPr>
              <w:jc w:val="right"/>
              <w:rPr>
                <w:bCs/>
                <w:sz w:val="20"/>
                <w:szCs w:val="20"/>
              </w:rPr>
            </w:pPr>
            <w:r w:rsidRPr="00711BF1">
              <w:rPr>
                <w:bCs/>
                <w:sz w:val="20"/>
                <w:szCs w:val="20"/>
              </w:rPr>
              <w:t>1 300 000,00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C95169" w14:textId="77777777" w:rsidR="00BA6948" w:rsidRPr="00711BF1" w:rsidRDefault="00BA6948" w:rsidP="00711BF1">
            <w:pPr>
              <w:jc w:val="right"/>
              <w:rPr>
                <w:bCs/>
                <w:sz w:val="20"/>
                <w:szCs w:val="20"/>
              </w:rPr>
            </w:pPr>
            <w:r w:rsidRPr="00711BF1">
              <w:rPr>
                <w:bCs/>
                <w:sz w:val="20"/>
                <w:szCs w:val="20"/>
              </w:rPr>
              <w:t>1 300 000,00</w:t>
            </w:r>
          </w:p>
        </w:tc>
      </w:tr>
      <w:tr w:rsidR="00BA6948" w:rsidRPr="00711BF1" w14:paraId="74E381F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EC3B5E0"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0525034F"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FC9243"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F8406C2" w14:textId="77777777" w:rsidR="00BA6948" w:rsidRPr="00711BF1" w:rsidRDefault="00BA6948" w:rsidP="00711BF1">
            <w:pPr>
              <w:jc w:val="center"/>
              <w:rPr>
                <w:sz w:val="20"/>
                <w:szCs w:val="20"/>
              </w:rPr>
            </w:pPr>
            <w:r w:rsidRPr="00711BF1">
              <w:rPr>
                <w:sz w:val="20"/>
                <w:szCs w:val="20"/>
              </w:rPr>
              <w:t>99.0.00.04110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040209"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CF10FF" w14:textId="77777777" w:rsidR="00BA6948" w:rsidRPr="00711BF1" w:rsidRDefault="00BA6948" w:rsidP="00711BF1">
            <w:pPr>
              <w:jc w:val="right"/>
              <w:rPr>
                <w:sz w:val="20"/>
                <w:szCs w:val="20"/>
              </w:rPr>
            </w:pPr>
            <w:r w:rsidRPr="00711BF1">
              <w:rPr>
                <w:sz w:val="20"/>
                <w:szCs w:val="20"/>
              </w:rPr>
              <w:t>2 154 944,95</w:t>
            </w:r>
          </w:p>
        </w:tc>
        <w:tc>
          <w:tcPr>
            <w:tcW w:w="0" w:type="auto"/>
            <w:tcBorders>
              <w:top w:val="nil"/>
              <w:left w:val="single" w:sz="4" w:space="0" w:color="auto"/>
              <w:bottom w:val="single" w:sz="4" w:space="0" w:color="auto"/>
              <w:right w:val="nil"/>
            </w:tcBorders>
            <w:shd w:val="clear" w:color="auto" w:fill="auto"/>
            <w:vAlign w:val="center"/>
            <w:hideMark/>
          </w:tcPr>
          <w:p w14:paraId="75CBFF0B" w14:textId="77777777" w:rsidR="00BA6948" w:rsidRPr="00711BF1" w:rsidRDefault="00BA6948" w:rsidP="00711BF1">
            <w:pPr>
              <w:jc w:val="right"/>
              <w:rPr>
                <w:sz w:val="20"/>
                <w:szCs w:val="20"/>
              </w:rPr>
            </w:pPr>
            <w:r w:rsidRPr="00711BF1">
              <w:rPr>
                <w:sz w:val="20"/>
                <w:szCs w:val="20"/>
              </w:rPr>
              <w:t>1 300 000,00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04454E" w14:textId="77777777" w:rsidR="00BA6948" w:rsidRPr="00711BF1" w:rsidRDefault="00BA6948" w:rsidP="00711BF1">
            <w:pPr>
              <w:jc w:val="right"/>
              <w:rPr>
                <w:sz w:val="20"/>
                <w:szCs w:val="20"/>
              </w:rPr>
            </w:pPr>
            <w:r w:rsidRPr="00711BF1">
              <w:rPr>
                <w:sz w:val="20"/>
                <w:szCs w:val="20"/>
              </w:rPr>
              <w:t>1 300 000,00</w:t>
            </w:r>
          </w:p>
        </w:tc>
      </w:tr>
      <w:tr w:rsidR="00BA6948" w:rsidRPr="00711BF1" w14:paraId="7CB5D74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6FF0A79"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1141A119"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CDE718"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F27413B" w14:textId="77777777" w:rsidR="00BA6948" w:rsidRPr="00711BF1" w:rsidRDefault="00BA6948" w:rsidP="00711BF1">
            <w:pPr>
              <w:jc w:val="center"/>
              <w:rPr>
                <w:sz w:val="20"/>
                <w:szCs w:val="20"/>
              </w:rPr>
            </w:pPr>
            <w:r w:rsidRPr="00711BF1">
              <w:rPr>
                <w:sz w:val="20"/>
                <w:szCs w:val="20"/>
              </w:rPr>
              <w:t>99.0.00.04110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FE7982" w14:textId="77777777" w:rsidR="00BA6948" w:rsidRPr="00711BF1" w:rsidRDefault="00BA6948" w:rsidP="00711BF1">
            <w:pPr>
              <w:jc w:val="center"/>
              <w:rPr>
                <w:sz w:val="20"/>
                <w:szCs w:val="20"/>
              </w:rPr>
            </w:pPr>
            <w:r w:rsidRPr="00711BF1">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83A7C" w14:textId="77777777" w:rsidR="00BA6948" w:rsidRPr="00711BF1" w:rsidRDefault="00BA6948" w:rsidP="00711BF1">
            <w:pPr>
              <w:jc w:val="right"/>
              <w:rPr>
                <w:sz w:val="20"/>
                <w:szCs w:val="20"/>
              </w:rPr>
            </w:pPr>
            <w:r w:rsidRPr="00711BF1">
              <w:rPr>
                <w:sz w:val="20"/>
                <w:szCs w:val="20"/>
              </w:rPr>
              <w:t>2 154 944,95</w:t>
            </w:r>
          </w:p>
        </w:tc>
        <w:tc>
          <w:tcPr>
            <w:tcW w:w="0" w:type="auto"/>
            <w:tcBorders>
              <w:top w:val="nil"/>
              <w:left w:val="single" w:sz="4" w:space="0" w:color="auto"/>
              <w:bottom w:val="single" w:sz="4" w:space="0" w:color="auto"/>
              <w:right w:val="nil"/>
            </w:tcBorders>
            <w:shd w:val="clear" w:color="auto" w:fill="auto"/>
            <w:vAlign w:val="center"/>
            <w:hideMark/>
          </w:tcPr>
          <w:p w14:paraId="05385AC0" w14:textId="77777777" w:rsidR="00BA6948" w:rsidRPr="00711BF1" w:rsidRDefault="00BA6948" w:rsidP="00711BF1">
            <w:pPr>
              <w:jc w:val="right"/>
              <w:rPr>
                <w:sz w:val="20"/>
                <w:szCs w:val="20"/>
              </w:rPr>
            </w:pPr>
            <w:r w:rsidRPr="00711BF1">
              <w:rPr>
                <w:sz w:val="20"/>
                <w:szCs w:val="20"/>
              </w:rPr>
              <w:t>1 300 000,00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FE37F7" w14:textId="77777777" w:rsidR="00BA6948" w:rsidRPr="00711BF1" w:rsidRDefault="00BA6948" w:rsidP="00711BF1">
            <w:pPr>
              <w:jc w:val="right"/>
              <w:rPr>
                <w:sz w:val="20"/>
                <w:szCs w:val="20"/>
              </w:rPr>
            </w:pPr>
            <w:r w:rsidRPr="00711BF1">
              <w:rPr>
                <w:sz w:val="20"/>
                <w:szCs w:val="20"/>
              </w:rPr>
              <w:t>1 300 000,00</w:t>
            </w:r>
          </w:p>
        </w:tc>
      </w:tr>
      <w:tr w:rsidR="00BA6948" w:rsidRPr="00711BF1" w14:paraId="081B692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70FAF01" w14:textId="77777777" w:rsidR="00BA6948" w:rsidRPr="00711BF1" w:rsidRDefault="00BA6948" w:rsidP="00711BF1">
            <w:pPr>
              <w:rPr>
                <w:bCs/>
                <w:sz w:val="20"/>
                <w:szCs w:val="20"/>
              </w:rPr>
            </w:pPr>
            <w:r w:rsidRPr="00711BF1">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14:paraId="5FB9A3D6"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CF26D9"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7912586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D748B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0D0C04" w14:textId="77777777" w:rsidR="00BA6948" w:rsidRPr="00711BF1" w:rsidRDefault="00BA6948" w:rsidP="00711BF1">
            <w:pPr>
              <w:jc w:val="right"/>
              <w:rPr>
                <w:bCs/>
                <w:sz w:val="20"/>
                <w:szCs w:val="20"/>
              </w:rPr>
            </w:pPr>
            <w:r w:rsidRPr="00711BF1">
              <w:rPr>
                <w:bCs/>
                <w:sz w:val="20"/>
                <w:szCs w:val="20"/>
              </w:rPr>
              <w:t>97 905 969,75</w:t>
            </w:r>
          </w:p>
        </w:tc>
        <w:tc>
          <w:tcPr>
            <w:tcW w:w="0" w:type="auto"/>
            <w:tcBorders>
              <w:top w:val="nil"/>
              <w:left w:val="single" w:sz="4" w:space="0" w:color="auto"/>
              <w:bottom w:val="single" w:sz="4" w:space="0" w:color="auto"/>
              <w:right w:val="nil"/>
            </w:tcBorders>
            <w:shd w:val="clear" w:color="auto" w:fill="auto"/>
            <w:vAlign w:val="center"/>
            <w:hideMark/>
          </w:tcPr>
          <w:p w14:paraId="3C92BB23" w14:textId="77777777" w:rsidR="00BA6948" w:rsidRPr="00711BF1" w:rsidRDefault="00BA6948" w:rsidP="00711BF1">
            <w:pPr>
              <w:jc w:val="right"/>
              <w:rPr>
                <w:bCs/>
                <w:sz w:val="20"/>
                <w:szCs w:val="20"/>
              </w:rPr>
            </w:pPr>
            <w:r w:rsidRPr="00711BF1">
              <w:rPr>
                <w:bCs/>
                <w:sz w:val="20"/>
                <w:szCs w:val="20"/>
              </w:rPr>
              <w:t>78 493 660,32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2204B4" w14:textId="77777777" w:rsidR="00BA6948" w:rsidRPr="00711BF1" w:rsidRDefault="00BA6948" w:rsidP="00711BF1">
            <w:pPr>
              <w:jc w:val="right"/>
              <w:rPr>
                <w:bCs/>
                <w:sz w:val="20"/>
                <w:szCs w:val="20"/>
              </w:rPr>
            </w:pPr>
            <w:r w:rsidRPr="00711BF1">
              <w:rPr>
                <w:bCs/>
                <w:sz w:val="20"/>
                <w:szCs w:val="20"/>
              </w:rPr>
              <w:t>78 995 024,33</w:t>
            </w:r>
          </w:p>
        </w:tc>
      </w:tr>
      <w:tr w:rsidR="00BA6948" w:rsidRPr="00711BF1" w14:paraId="6BC707C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E9E9986"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457469AB"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06A39C"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7FBF4D04"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FA9F3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BBF30C" w14:textId="77777777" w:rsidR="00BA6948" w:rsidRPr="00711BF1" w:rsidRDefault="00BA6948" w:rsidP="00711BF1">
            <w:pPr>
              <w:jc w:val="right"/>
              <w:rPr>
                <w:bCs/>
                <w:sz w:val="20"/>
                <w:szCs w:val="20"/>
              </w:rPr>
            </w:pPr>
            <w:r w:rsidRPr="00711BF1">
              <w:rPr>
                <w:bCs/>
                <w:sz w:val="20"/>
                <w:szCs w:val="20"/>
              </w:rPr>
              <w:t>97 905 969,75</w:t>
            </w:r>
          </w:p>
        </w:tc>
        <w:tc>
          <w:tcPr>
            <w:tcW w:w="0" w:type="auto"/>
            <w:tcBorders>
              <w:top w:val="nil"/>
              <w:left w:val="single" w:sz="4" w:space="0" w:color="auto"/>
              <w:bottom w:val="single" w:sz="4" w:space="0" w:color="auto"/>
              <w:right w:val="nil"/>
            </w:tcBorders>
            <w:shd w:val="clear" w:color="auto" w:fill="auto"/>
            <w:vAlign w:val="center"/>
            <w:hideMark/>
          </w:tcPr>
          <w:p w14:paraId="52681848" w14:textId="77777777" w:rsidR="00BA6948" w:rsidRPr="00711BF1" w:rsidRDefault="00BA6948" w:rsidP="00711BF1">
            <w:pPr>
              <w:jc w:val="right"/>
              <w:rPr>
                <w:bCs/>
                <w:sz w:val="20"/>
                <w:szCs w:val="20"/>
              </w:rPr>
            </w:pPr>
            <w:r w:rsidRPr="00711BF1">
              <w:rPr>
                <w:bCs/>
                <w:sz w:val="20"/>
                <w:szCs w:val="20"/>
              </w:rPr>
              <w:t>78 493 660,32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7864FC" w14:textId="77777777" w:rsidR="00BA6948" w:rsidRPr="00711BF1" w:rsidRDefault="00BA6948" w:rsidP="00711BF1">
            <w:pPr>
              <w:jc w:val="right"/>
              <w:rPr>
                <w:bCs/>
                <w:sz w:val="20"/>
                <w:szCs w:val="20"/>
              </w:rPr>
            </w:pPr>
            <w:r w:rsidRPr="00711BF1">
              <w:rPr>
                <w:bCs/>
                <w:sz w:val="20"/>
                <w:szCs w:val="20"/>
              </w:rPr>
              <w:t>78 995 024,33</w:t>
            </w:r>
          </w:p>
        </w:tc>
      </w:tr>
      <w:tr w:rsidR="00BA6948" w:rsidRPr="00711BF1" w14:paraId="5ED132D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D82AE1E" w14:textId="77777777" w:rsidR="00BA6948" w:rsidRPr="00711BF1" w:rsidRDefault="00BA6948" w:rsidP="00711BF1">
            <w:pPr>
              <w:rPr>
                <w:bCs/>
                <w:sz w:val="20"/>
                <w:szCs w:val="20"/>
              </w:rPr>
            </w:pPr>
            <w:r w:rsidRPr="00711BF1">
              <w:rPr>
                <w:bCs/>
                <w:sz w:val="20"/>
                <w:szCs w:val="20"/>
              </w:rPr>
              <w:lastRenderedPageBreak/>
              <w:t>Расходы на обеспечение функций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295E97BB"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EFAAD0"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178CB27" w14:textId="77777777" w:rsidR="00BA6948" w:rsidRPr="00711BF1" w:rsidRDefault="00BA6948" w:rsidP="00711BF1">
            <w:pPr>
              <w:jc w:val="center"/>
              <w:rPr>
                <w:bCs/>
                <w:sz w:val="20"/>
                <w:szCs w:val="20"/>
              </w:rPr>
            </w:pPr>
            <w:r w:rsidRPr="00711BF1">
              <w:rPr>
                <w:bCs/>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1645A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79D647" w14:textId="77777777" w:rsidR="00BA6948" w:rsidRPr="00711BF1" w:rsidRDefault="00BA6948" w:rsidP="00711BF1">
            <w:pPr>
              <w:jc w:val="right"/>
              <w:rPr>
                <w:bCs/>
                <w:sz w:val="20"/>
                <w:szCs w:val="20"/>
              </w:rPr>
            </w:pPr>
            <w:r w:rsidRPr="00711BF1">
              <w:rPr>
                <w:bCs/>
                <w:sz w:val="20"/>
                <w:szCs w:val="20"/>
              </w:rPr>
              <w:t>66 609 579,85</w:t>
            </w:r>
          </w:p>
        </w:tc>
        <w:tc>
          <w:tcPr>
            <w:tcW w:w="0" w:type="auto"/>
            <w:tcBorders>
              <w:top w:val="nil"/>
              <w:left w:val="single" w:sz="4" w:space="0" w:color="auto"/>
              <w:bottom w:val="single" w:sz="4" w:space="0" w:color="auto"/>
              <w:right w:val="nil"/>
            </w:tcBorders>
            <w:shd w:val="clear" w:color="auto" w:fill="auto"/>
            <w:vAlign w:val="center"/>
            <w:hideMark/>
          </w:tcPr>
          <w:p w14:paraId="0C1E4E41" w14:textId="77777777" w:rsidR="00BA6948" w:rsidRPr="00711BF1" w:rsidRDefault="00BA6948" w:rsidP="00711BF1">
            <w:pPr>
              <w:jc w:val="right"/>
              <w:rPr>
                <w:bCs/>
                <w:sz w:val="20"/>
                <w:szCs w:val="20"/>
              </w:rPr>
            </w:pPr>
            <w:r w:rsidRPr="00711BF1">
              <w:rPr>
                <w:bCs/>
                <w:sz w:val="20"/>
                <w:szCs w:val="20"/>
              </w:rPr>
              <w:t>66 100 000,00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ACD76D" w14:textId="77777777" w:rsidR="00BA6948" w:rsidRPr="00711BF1" w:rsidRDefault="00BA6948" w:rsidP="00711BF1">
            <w:pPr>
              <w:jc w:val="right"/>
              <w:rPr>
                <w:bCs/>
                <w:sz w:val="20"/>
                <w:szCs w:val="20"/>
              </w:rPr>
            </w:pPr>
            <w:r w:rsidRPr="00711BF1">
              <w:rPr>
                <w:bCs/>
                <w:sz w:val="20"/>
                <w:szCs w:val="20"/>
              </w:rPr>
              <w:t>66 100 000,00</w:t>
            </w:r>
          </w:p>
        </w:tc>
      </w:tr>
      <w:tr w:rsidR="00BA6948" w:rsidRPr="00711BF1" w14:paraId="19A9F30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A98051A"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55087A41"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46F837"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AAD1F55" w14:textId="77777777" w:rsidR="00BA6948" w:rsidRPr="00711BF1" w:rsidRDefault="00BA6948" w:rsidP="00711BF1">
            <w:pPr>
              <w:jc w:val="center"/>
              <w:rPr>
                <w:sz w:val="20"/>
                <w:szCs w:val="20"/>
              </w:rPr>
            </w:pPr>
            <w:r w:rsidRPr="00711BF1">
              <w:rPr>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97F96A"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4822CF" w14:textId="77777777" w:rsidR="00BA6948" w:rsidRPr="00711BF1" w:rsidRDefault="00BA6948" w:rsidP="00711BF1">
            <w:pPr>
              <w:jc w:val="right"/>
              <w:rPr>
                <w:sz w:val="20"/>
                <w:szCs w:val="20"/>
              </w:rPr>
            </w:pPr>
            <w:r w:rsidRPr="00711BF1">
              <w:rPr>
                <w:sz w:val="20"/>
                <w:szCs w:val="20"/>
              </w:rPr>
              <w:t>53 462 702,13</w:t>
            </w:r>
          </w:p>
        </w:tc>
        <w:tc>
          <w:tcPr>
            <w:tcW w:w="0" w:type="auto"/>
            <w:tcBorders>
              <w:top w:val="nil"/>
              <w:left w:val="single" w:sz="4" w:space="0" w:color="auto"/>
              <w:bottom w:val="single" w:sz="4" w:space="0" w:color="auto"/>
              <w:right w:val="nil"/>
            </w:tcBorders>
            <w:shd w:val="clear" w:color="auto" w:fill="auto"/>
            <w:vAlign w:val="center"/>
            <w:hideMark/>
          </w:tcPr>
          <w:p w14:paraId="556C4E18" w14:textId="77777777" w:rsidR="00BA6948" w:rsidRPr="00711BF1" w:rsidRDefault="00BA6948" w:rsidP="00711BF1">
            <w:pPr>
              <w:jc w:val="right"/>
              <w:rPr>
                <w:sz w:val="20"/>
                <w:szCs w:val="20"/>
              </w:rPr>
            </w:pPr>
            <w:r w:rsidRPr="00711BF1">
              <w:rPr>
                <w:sz w:val="20"/>
                <w:szCs w:val="20"/>
              </w:rPr>
              <w:t>64 000 000,00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FCC1F7" w14:textId="77777777" w:rsidR="00BA6948" w:rsidRPr="00711BF1" w:rsidRDefault="00BA6948" w:rsidP="00711BF1">
            <w:pPr>
              <w:jc w:val="right"/>
              <w:rPr>
                <w:sz w:val="20"/>
                <w:szCs w:val="20"/>
              </w:rPr>
            </w:pPr>
            <w:r w:rsidRPr="00711BF1">
              <w:rPr>
                <w:sz w:val="20"/>
                <w:szCs w:val="20"/>
              </w:rPr>
              <w:t>64 000 000,00</w:t>
            </w:r>
          </w:p>
        </w:tc>
      </w:tr>
      <w:tr w:rsidR="00BA6948" w:rsidRPr="00711BF1" w14:paraId="30F2B21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7DC31C6"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456E4C8D"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7B8BF9"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25B5A5A0" w14:textId="77777777" w:rsidR="00BA6948" w:rsidRPr="00711BF1" w:rsidRDefault="00BA6948" w:rsidP="00711BF1">
            <w:pPr>
              <w:jc w:val="center"/>
              <w:rPr>
                <w:sz w:val="20"/>
                <w:szCs w:val="20"/>
              </w:rPr>
            </w:pPr>
            <w:r w:rsidRPr="00711BF1">
              <w:rPr>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9FC09E" w14:textId="77777777" w:rsidR="00BA6948" w:rsidRPr="00711BF1" w:rsidRDefault="00BA6948" w:rsidP="00711BF1">
            <w:pPr>
              <w:jc w:val="center"/>
              <w:rPr>
                <w:sz w:val="20"/>
                <w:szCs w:val="20"/>
              </w:rPr>
            </w:pPr>
            <w:r w:rsidRPr="00711BF1">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AD50E7" w14:textId="77777777" w:rsidR="00BA6948" w:rsidRPr="00711BF1" w:rsidRDefault="00BA6948" w:rsidP="00711BF1">
            <w:pPr>
              <w:jc w:val="right"/>
              <w:rPr>
                <w:sz w:val="20"/>
                <w:szCs w:val="20"/>
              </w:rPr>
            </w:pPr>
            <w:r w:rsidRPr="00711BF1">
              <w:rPr>
                <w:sz w:val="20"/>
                <w:szCs w:val="20"/>
              </w:rPr>
              <w:t>53 462 702,13</w:t>
            </w:r>
          </w:p>
        </w:tc>
        <w:tc>
          <w:tcPr>
            <w:tcW w:w="0" w:type="auto"/>
            <w:tcBorders>
              <w:top w:val="nil"/>
              <w:left w:val="single" w:sz="4" w:space="0" w:color="auto"/>
              <w:bottom w:val="single" w:sz="4" w:space="0" w:color="auto"/>
              <w:right w:val="nil"/>
            </w:tcBorders>
            <w:shd w:val="clear" w:color="auto" w:fill="auto"/>
            <w:vAlign w:val="center"/>
            <w:hideMark/>
          </w:tcPr>
          <w:p w14:paraId="77059025" w14:textId="77777777" w:rsidR="00BA6948" w:rsidRPr="00711BF1" w:rsidRDefault="00BA6948" w:rsidP="00711BF1">
            <w:pPr>
              <w:jc w:val="right"/>
              <w:rPr>
                <w:sz w:val="20"/>
                <w:szCs w:val="20"/>
              </w:rPr>
            </w:pPr>
            <w:r w:rsidRPr="00711BF1">
              <w:rPr>
                <w:sz w:val="20"/>
                <w:szCs w:val="20"/>
              </w:rPr>
              <w:t>64 000 000,00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77E0AA" w14:textId="77777777" w:rsidR="00BA6948" w:rsidRPr="00711BF1" w:rsidRDefault="00BA6948" w:rsidP="00711BF1">
            <w:pPr>
              <w:jc w:val="right"/>
              <w:rPr>
                <w:sz w:val="20"/>
                <w:szCs w:val="20"/>
              </w:rPr>
            </w:pPr>
            <w:r w:rsidRPr="00711BF1">
              <w:rPr>
                <w:sz w:val="20"/>
                <w:szCs w:val="20"/>
              </w:rPr>
              <w:t>64 000 000,00</w:t>
            </w:r>
          </w:p>
        </w:tc>
      </w:tr>
      <w:tr w:rsidR="00BA6948" w:rsidRPr="00711BF1" w14:paraId="5D69E4E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9A748D7"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1A23F30"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5F0188"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4FCAAA3A" w14:textId="77777777" w:rsidR="00BA6948" w:rsidRPr="00711BF1" w:rsidRDefault="00BA6948" w:rsidP="00711BF1">
            <w:pPr>
              <w:jc w:val="center"/>
              <w:rPr>
                <w:sz w:val="20"/>
                <w:szCs w:val="20"/>
              </w:rPr>
            </w:pPr>
            <w:r w:rsidRPr="00711BF1">
              <w:rPr>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F15B86"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50DF19" w14:textId="77777777" w:rsidR="00BA6948" w:rsidRPr="00711BF1" w:rsidRDefault="00BA6948" w:rsidP="00711BF1">
            <w:pPr>
              <w:jc w:val="right"/>
              <w:rPr>
                <w:sz w:val="20"/>
                <w:szCs w:val="20"/>
              </w:rPr>
            </w:pPr>
            <w:r w:rsidRPr="00711BF1">
              <w:rPr>
                <w:sz w:val="20"/>
                <w:szCs w:val="20"/>
              </w:rPr>
              <w:t>13 079 998,72</w:t>
            </w:r>
          </w:p>
        </w:tc>
        <w:tc>
          <w:tcPr>
            <w:tcW w:w="0" w:type="auto"/>
            <w:tcBorders>
              <w:top w:val="nil"/>
              <w:left w:val="single" w:sz="4" w:space="0" w:color="auto"/>
              <w:bottom w:val="single" w:sz="4" w:space="0" w:color="auto"/>
              <w:right w:val="nil"/>
            </w:tcBorders>
            <w:shd w:val="clear" w:color="auto" w:fill="auto"/>
            <w:vAlign w:val="center"/>
            <w:hideMark/>
          </w:tcPr>
          <w:p w14:paraId="338B9D7F" w14:textId="77777777" w:rsidR="00BA6948" w:rsidRPr="00711BF1" w:rsidRDefault="00BA6948" w:rsidP="00711BF1">
            <w:pPr>
              <w:jc w:val="right"/>
              <w:rPr>
                <w:sz w:val="20"/>
                <w:szCs w:val="20"/>
              </w:rPr>
            </w:pPr>
            <w:r w:rsidRPr="00711BF1">
              <w:rPr>
                <w:sz w:val="20"/>
                <w:szCs w:val="20"/>
              </w:rPr>
              <w:t>2 100 000,00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25DBB2" w14:textId="77777777" w:rsidR="00BA6948" w:rsidRPr="00711BF1" w:rsidRDefault="00BA6948" w:rsidP="00711BF1">
            <w:pPr>
              <w:jc w:val="right"/>
              <w:rPr>
                <w:sz w:val="20"/>
                <w:szCs w:val="20"/>
              </w:rPr>
            </w:pPr>
            <w:r w:rsidRPr="00711BF1">
              <w:rPr>
                <w:sz w:val="20"/>
                <w:szCs w:val="20"/>
              </w:rPr>
              <w:t>2 100 000,00</w:t>
            </w:r>
          </w:p>
        </w:tc>
      </w:tr>
      <w:tr w:rsidR="00BA6948" w:rsidRPr="00711BF1" w14:paraId="74C8266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27E3B78"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FBC391D"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E81B86"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4D74C59C" w14:textId="77777777" w:rsidR="00BA6948" w:rsidRPr="00711BF1" w:rsidRDefault="00BA6948" w:rsidP="00711BF1">
            <w:pPr>
              <w:jc w:val="center"/>
              <w:rPr>
                <w:sz w:val="20"/>
                <w:szCs w:val="20"/>
              </w:rPr>
            </w:pPr>
            <w:r w:rsidRPr="00711BF1">
              <w:rPr>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CDDB19"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5B175C" w14:textId="77777777" w:rsidR="00BA6948" w:rsidRPr="00711BF1" w:rsidRDefault="00BA6948" w:rsidP="00711BF1">
            <w:pPr>
              <w:jc w:val="right"/>
              <w:rPr>
                <w:sz w:val="20"/>
                <w:szCs w:val="20"/>
              </w:rPr>
            </w:pPr>
            <w:r w:rsidRPr="00711BF1">
              <w:rPr>
                <w:sz w:val="20"/>
                <w:szCs w:val="20"/>
              </w:rPr>
              <w:t>13 079 998,72</w:t>
            </w:r>
          </w:p>
        </w:tc>
        <w:tc>
          <w:tcPr>
            <w:tcW w:w="0" w:type="auto"/>
            <w:tcBorders>
              <w:top w:val="nil"/>
              <w:left w:val="single" w:sz="4" w:space="0" w:color="auto"/>
              <w:bottom w:val="single" w:sz="4" w:space="0" w:color="auto"/>
              <w:right w:val="nil"/>
            </w:tcBorders>
            <w:shd w:val="clear" w:color="auto" w:fill="auto"/>
            <w:vAlign w:val="center"/>
            <w:hideMark/>
          </w:tcPr>
          <w:p w14:paraId="509C16FD" w14:textId="77777777" w:rsidR="00BA6948" w:rsidRPr="00711BF1" w:rsidRDefault="00BA6948" w:rsidP="00711BF1">
            <w:pPr>
              <w:jc w:val="right"/>
              <w:rPr>
                <w:sz w:val="20"/>
                <w:szCs w:val="20"/>
              </w:rPr>
            </w:pPr>
            <w:r w:rsidRPr="00711BF1">
              <w:rPr>
                <w:sz w:val="20"/>
                <w:szCs w:val="20"/>
              </w:rPr>
              <w:t>2 100 000,00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2AB756" w14:textId="77777777" w:rsidR="00BA6948" w:rsidRPr="00711BF1" w:rsidRDefault="00BA6948" w:rsidP="00711BF1">
            <w:pPr>
              <w:jc w:val="right"/>
              <w:rPr>
                <w:sz w:val="20"/>
                <w:szCs w:val="20"/>
              </w:rPr>
            </w:pPr>
            <w:r w:rsidRPr="00711BF1">
              <w:rPr>
                <w:sz w:val="20"/>
                <w:szCs w:val="20"/>
              </w:rPr>
              <w:t>2 100 000,00</w:t>
            </w:r>
          </w:p>
        </w:tc>
      </w:tr>
      <w:tr w:rsidR="00BA6948" w:rsidRPr="00711BF1" w14:paraId="53208E6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D75EDD2"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70317850"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E18BE6"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4BC0D3B1" w14:textId="77777777" w:rsidR="00BA6948" w:rsidRPr="00711BF1" w:rsidRDefault="00BA6948" w:rsidP="00711BF1">
            <w:pPr>
              <w:jc w:val="center"/>
              <w:rPr>
                <w:sz w:val="20"/>
                <w:szCs w:val="20"/>
              </w:rPr>
            </w:pPr>
            <w:r w:rsidRPr="00711BF1">
              <w:rPr>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85FEAC"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87F05E" w14:textId="77777777" w:rsidR="00BA6948" w:rsidRPr="00711BF1" w:rsidRDefault="00BA6948" w:rsidP="00711BF1">
            <w:pPr>
              <w:jc w:val="right"/>
              <w:rPr>
                <w:sz w:val="20"/>
                <w:szCs w:val="20"/>
              </w:rPr>
            </w:pPr>
            <w:r w:rsidRPr="00711BF1">
              <w:rPr>
                <w:sz w:val="20"/>
                <w:szCs w:val="20"/>
              </w:rPr>
              <w:t>66 879,00</w:t>
            </w:r>
          </w:p>
        </w:tc>
        <w:tc>
          <w:tcPr>
            <w:tcW w:w="0" w:type="auto"/>
            <w:tcBorders>
              <w:top w:val="nil"/>
              <w:left w:val="single" w:sz="4" w:space="0" w:color="auto"/>
              <w:bottom w:val="single" w:sz="4" w:space="0" w:color="auto"/>
              <w:right w:val="nil"/>
            </w:tcBorders>
            <w:shd w:val="clear" w:color="auto" w:fill="auto"/>
            <w:vAlign w:val="center"/>
            <w:hideMark/>
          </w:tcPr>
          <w:p w14:paraId="041CFE80"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5C1863" w14:textId="77777777" w:rsidR="00BA6948" w:rsidRPr="00711BF1" w:rsidRDefault="00BA6948" w:rsidP="00711BF1">
            <w:pPr>
              <w:jc w:val="right"/>
              <w:rPr>
                <w:sz w:val="20"/>
                <w:szCs w:val="20"/>
              </w:rPr>
            </w:pPr>
            <w:r w:rsidRPr="00711BF1">
              <w:rPr>
                <w:sz w:val="20"/>
                <w:szCs w:val="20"/>
              </w:rPr>
              <w:t>0,00</w:t>
            </w:r>
          </w:p>
        </w:tc>
      </w:tr>
      <w:tr w:rsidR="00BA6948" w:rsidRPr="00711BF1" w14:paraId="5419AD1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30378E8"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5742294E"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378B0D"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DDE32EA" w14:textId="77777777" w:rsidR="00BA6948" w:rsidRPr="00711BF1" w:rsidRDefault="00BA6948" w:rsidP="00711BF1">
            <w:pPr>
              <w:jc w:val="center"/>
              <w:rPr>
                <w:sz w:val="20"/>
                <w:szCs w:val="20"/>
              </w:rPr>
            </w:pPr>
            <w:r w:rsidRPr="00711BF1">
              <w:rPr>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53EF89" w14:textId="77777777" w:rsidR="00BA6948" w:rsidRPr="00711BF1" w:rsidRDefault="00BA6948" w:rsidP="00711BF1">
            <w:pPr>
              <w:jc w:val="center"/>
              <w:rPr>
                <w:sz w:val="20"/>
                <w:szCs w:val="20"/>
              </w:rPr>
            </w:pPr>
            <w:r w:rsidRPr="00711BF1">
              <w:rPr>
                <w:sz w:val="20"/>
                <w:szCs w:val="20"/>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191AE8" w14:textId="77777777" w:rsidR="00BA6948" w:rsidRPr="00711BF1" w:rsidRDefault="00BA6948" w:rsidP="00711BF1">
            <w:pPr>
              <w:jc w:val="right"/>
              <w:rPr>
                <w:sz w:val="20"/>
                <w:szCs w:val="20"/>
              </w:rPr>
            </w:pPr>
            <w:r w:rsidRPr="00711BF1">
              <w:rPr>
                <w:sz w:val="20"/>
                <w:szCs w:val="20"/>
              </w:rPr>
              <w:t>66 879,00</w:t>
            </w:r>
          </w:p>
        </w:tc>
        <w:tc>
          <w:tcPr>
            <w:tcW w:w="0" w:type="auto"/>
            <w:tcBorders>
              <w:top w:val="nil"/>
              <w:left w:val="single" w:sz="4" w:space="0" w:color="auto"/>
              <w:bottom w:val="single" w:sz="4" w:space="0" w:color="auto"/>
              <w:right w:val="nil"/>
            </w:tcBorders>
            <w:shd w:val="clear" w:color="auto" w:fill="auto"/>
            <w:vAlign w:val="center"/>
            <w:hideMark/>
          </w:tcPr>
          <w:p w14:paraId="112A22B5"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8226DD" w14:textId="77777777" w:rsidR="00BA6948" w:rsidRPr="00711BF1" w:rsidRDefault="00BA6948" w:rsidP="00711BF1">
            <w:pPr>
              <w:jc w:val="right"/>
              <w:rPr>
                <w:sz w:val="20"/>
                <w:szCs w:val="20"/>
              </w:rPr>
            </w:pPr>
            <w:r w:rsidRPr="00711BF1">
              <w:rPr>
                <w:sz w:val="20"/>
                <w:szCs w:val="20"/>
              </w:rPr>
              <w:t>0,00</w:t>
            </w:r>
          </w:p>
        </w:tc>
      </w:tr>
      <w:tr w:rsidR="00BA6948" w:rsidRPr="00711BF1" w14:paraId="426D4EA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812767D" w14:textId="77777777" w:rsidR="00BA6948" w:rsidRPr="00711BF1" w:rsidRDefault="00BA6948" w:rsidP="00711BF1">
            <w:pPr>
              <w:rPr>
                <w:bCs/>
                <w:sz w:val="20"/>
                <w:szCs w:val="20"/>
              </w:rPr>
            </w:pPr>
            <w:r w:rsidRPr="00711BF1">
              <w:rPr>
                <w:bCs/>
                <w:sz w:val="20"/>
                <w:szCs w:val="20"/>
              </w:rPr>
              <w:t>Образование и организация деятельности комиссий по делам несовершеннолетних и защите их прав</w:t>
            </w:r>
          </w:p>
        </w:tc>
        <w:tc>
          <w:tcPr>
            <w:tcW w:w="0" w:type="auto"/>
            <w:tcBorders>
              <w:top w:val="nil"/>
              <w:left w:val="single" w:sz="4" w:space="0" w:color="auto"/>
              <w:bottom w:val="single" w:sz="4" w:space="0" w:color="auto"/>
              <w:right w:val="nil"/>
            </w:tcBorders>
            <w:shd w:val="clear" w:color="auto" w:fill="auto"/>
            <w:noWrap/>
            <w:vAlign w:val="center"/>
            <w:hideMark/>
          </w:tcPr>
          <w:p w14:paraId="77589484"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467694"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63FD186" w14:textId="77777777" w:rsidR="00BA6948" w:rsidRPr="00711BF1" w:rsidRDefault="00BA6948" w:rsidP="00711BF1">
            <w:pPr>
              <w:jc w:val="center"/>
              <w:rPr>
                <w:bCs/>
                <w:sz w:val="20"/>
                <w:szCs w:val="20"/>
              </w:rPr>
            </w:pPr>
            <w:r w:rsidRPr="00711BF1">
              <w:rPr>
                <w:bCs/>
                <w:sz w:val="20"/>
                <w:szCs w:val="20"/>
              </w:rPr>
              <w:t>99.0.00.70159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55DFA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7167E1" w14:textId="77777777" w:rsidR="00BA6948" w:rsidRPr="00711BF1" w:rsidRDefault="00BA6948" w:rsidP="00711BF1">
            <w:pPr>
              <w:jc w:val="right"/>
              <w:rPr>
                <w:bCs/>
                <w:sz w:val="20"/>
                <w:szCs w:val="20"/>
              </w:rPr>
            </w:pPr>
            <w:r w:rsidRPr="00711BF1">
              <w:rPr>
                <w:bCs/>
                <w:sz w:val="20"/>
                <w:szCs w:val="20"/>
              </w:rPr>
              <w:t>3 065 800,00</w:t>
            </w:r>
          </w:p>
        </w:tc>
        <w:tc>
          <w:tcPr>
            <w:tcW w:w="0" w:type="auto"/>
            <w:tcBorders>
              <w:top w:val="nil"/>
              <w:left w:val="single" w:sz="4" w:space="0" w:color="auto"/>
              <w:bottom w:val="single" w:sz="4" w:space="0" w:color="auto"/>
              <w:right w:val="nil"/>
            </w:tcBorders>
            <w:shd w:val="clear" w:color="auto" w:fill="auto"/>
            <w:vAlign w:val="center"/>
            <w:hideMark/>
          </w:tcPr>
          <w:p w14:paraId="7FAAD948" w14:textId="77777777" w:rsidR="00BA6948" w:rsidRPr="00711BF1" w:rsidRDefault="00BA6948" w:rsidP="00711BF1">
            <w:pPr>
              <w:jc w:val="right"/>
              <w:rPr>
                <w:bCs/>
                <w:sz w:val="20"/>
                <w:szCs w:val="20"/>
              </w:rPr>
            </w:pPr>
            <w:r w:rsidRPr="00711BF1">
              <w:rPr>
                <w:bCs/>
                <w:sz w:val="20"/>
                <w:szCs w:val="20"/>
              </w:rPr>
              <w:t>3 299 200,00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5EA859" w14:textId="77777777" w:rsidR="00BA6948" w:rsidRPr="00711BF1" w:rsidRDefault="00BA6948" w:rsidP="00711BF1">
            <w:pPr>
              <w:jc w:val="right"/>
              <w:rPr>
                <w:bCs/>
                <w:sz w:val="20"/>
                <w:szCs w:val="20"/>
              </w:rPr>
            </w:pPr>
            <w:r w:rsidRPr="00711BF1">
              <w:rPr>
                <w:bCs/>
                <w:sz w:val="20"/>
                <w:szCs w:val="20"/>
              </w:rPr>
              <w:t>3 440 300,00</w:t>
            </w:r>
          </w:p>
        </w:tc>
      </w:tr>
      <w:tr w:rsidR="00BA6948" w:rsidRPr="00711BF1" w14:paraId="4E5940F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66F1ADB"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1F663A9F"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E3B15E"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4D182130" w14:textId="77777777" w:rsidR="00BA6948" w:rsidRPr="00711BF1" w:rsidRDefault="00BA6948" w:rsidP="00711BF1">
            <w:pPr>
              <w:jc w:val="center"/>
              <w:rPr>
                <w:sz w:val="20"/>
                <w:szCs w:val="20"/>
              </w:rPr>
            </w:pPr>
            <w:r w:rsidRPr="00711BF1">
              <w:rPr>
                <w:sz w:val="20"/>
                <w:szCs w:val="20"/>
              </w:rPr>
              <w:t>99.0.00.70159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BE1790"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9AC315" w14:textId="77777777" w:rsidR="00BA6948" w:rsidRPr="00711BF1" w:rsidRDefault="00BA6948" w:rsidP="00711BF1">
            <w:pPr>
              <w:jc w:val="right"/>
              <w:rPr>
                <w:sz w:val="20"/>
                <w:szCs w:val="20"/>
              </w:rPr>
            </w:pPr>
            <w:r w:rsidRPr="00711BF1">
              <w:rPr>
                <w:sz w:val="20"/>
                <w:szCs w:val="20"/>
              </w:rPr>
              <w:t>2 308 438,59</w:t>
            </w:r>
          </w:p>
        </w:tc>
        <w:tc>
          <w:tcPr>
            <w:tcW w:w="0" w:type="auto"/>
            <w:tcBorders>
              <w:top w:val="nil"/>
              <w:left w:val="single" w:sz="4" w:space="0" w:color="auto"/>
              <w:bottom w:val="single" w:sz="4" w:space="0" w:color="auto"/>
              <w:right w:val="nil"/>
            </w:tcBorders>
            <w:shd w:val="clear" w:color="auto" w:fill="auto"/>
            <w:vAlign w:val="center"/>
            <w:hideMark/>
          </w:tcPr>
          <w:p w14:paraId="203AD951" w14:textId="77777777" w:rsidR="00BA6948" w:rsidRPr="00711BF1" w:rsidRDefault="00BA6948" w:rsidP="00711BF1">
            <w:pPr>
              <w:jc w:val="right"/>
              <w:rPr>
                <w:sz w:val="20"/>
                <w:szCs w:val="20"/>
              </w:rPr>
            </w:pPr>
            <w:r w:rsidRPr="00711BF1">
              <w:rPr>
                <w:sz w:val="20"/>
                <w:szCs w:val="20"/>
              </w:rPr>
              <w:t>2 460 996,50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AFC65B" w14:textId="77777777" w:rsidR="00BA6948" w:rsidRPr="00711BF1" w:rsidRDefault="00BA6948" w:rsidP="00711BF1">
            <w:pPr>
              <w:jc w:val="right"/>
              <w:rPr>
                <w:sz w:val="20"/>
                <w:szCs w:val="20"/>
              </w:rPr>
            </w:pPr>
            <w:r w:rsidRPr="00711BF1">
              <w:rPr>
                <w:sz w:val="20"/>
                <w:szCs w:val="20"/>
              </w:rPr>
              <w:t>2 734 025,16</w:t>
            </w:r>
          </w:p>
        </w:tc>
      </w:tr>
      <w:tr w:rsidR="00BA6948" w:rsidRPr="00711BF1" w14:paraId="176B6D3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11D13A6"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6387A6B0"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12908B"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713FFFD5" w14:textId="77777777" w:rsidR="00BA6948" w:rsidRPr="00711BF1" w:rsidRDefault="00BA6948" w:rsidP="00711BF1">
            <w:pPr>
              <w:jc w:val="center"/>
              <w:rPr>
                <w:sz w:val="20"/>
                <w:szCs w:val="20"/>
              </w:rPr>
            </w:pPr>
            <w:r w:rsidRPr="00711BF1">
              <w:rPr>
                <w:sz w:val="20"/>
                <w:szCs w:val="20"/>
              </w:rPr>
              <w:t>99.0.00.70159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467854" w14:textId="77777777" w:rsidR="00BA6948" w:rsidRPr="00711BF1" w:rsidRDefault="00BA6948" w:rsidP="00711BF1">
            <w:pPr>
              <w:jc w:val="center"/>
              <w:rPr>
                <w:sz w:val="20"/>
                <w:szCs w:val="20"/>
              </w:rPr>
            </w:pPr>
            <w:r w:rsidRPr="00711BF1">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83025D" w14:textId="77777777" w:rsidR="00BA6948" w:rsidRPr="00711BF1" w:rsidRDefault="00BA6948" w:rsidP="00711BF1">
            <w:pPr>
              <w:jc w:val="right"/>
              <w:rPr>
                <w:sz w:val="20"/>
                <w:szCs w:val="20"/>
              </w:rPr>
            </w:pPr>
            <w:r w:rsidRPr="00711BF1">
              <w:rPr>
                <w:sz w:val="20"/>
                <w:szCs w:val="20"/>
              </w:rPr>
              <w:t>2 308 438,59</w:t>
            </w:r>
          </w:p>
        </w:tc>
        <w:tc>
          <w:tcPr>
            <w:tcW w:w="0" w:type="auto"/>
            <w:tcBorders>
              <w:top w:val="nil"/>
              <w:left w:val="single" w:sz="4" w:space="0" w:color="auto"/>
              <w:bottom w:val="single" w:sz="4" w:space="0" w:color="auto"/>
              <w:right w:val="nil"/>
            </w:tcBorders>
            <w:shd w:val="clear" w:color="auto" w:fill="auto"/>
            <w:vAlign w:val="center"/>
            <w:hideMark/>
          </w:tcPr>
          <w:p w14:paraId="75FE6713" w14:textId="77777777" w:rsidR="00BA6948" w:rsidRPr="00711BF1" w:rsidRDefault="00BA6948" w:rsidP="00711BF1">
            <w:pPr>
              <w:jc w:val="right"/>
              <w:rPr>
                <w:sz w:val="20"/>
                <w:szCs w:val="20"/>
              </w:rPr>
            </w:pPr>
            <w:r w:rsidRPr="00711BF1">
              <w:rPr>
                <w:sz w:val="20"/>
                <w:szCs w:val="20"/>
              </w:rPr>
              <w:t>2 460 996,50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C53412" w14:textId="77777777" w:rsidR="00BA6948" w:rsidRPr="00711BF1" w:rsidRDefault="00BA6948" w:rsidP="00711BF1">
            <w:pPr>
              <w:jc w:val="right"/>
              <w:rPr>
                <w:sz w:val="20"/>
                <w:szCs w:val="20"/>
              </w:rPr>
            </w:pPr>
            <w:r w:rsidRPr="00711BF1">
              <w:rPr>
                <w:sz w:val="20"/>
                <w:szCs w:val="20"/>
              </w:rPr>
              <w:t>2 734 025,16</w:t>
            </w:r>
          </w:p>
        </w:tc>
      </w:tr>
      <w:tr w:rsidR="00BA6948" w:rsidRPr="00711BF1" w14:paraId="3C29401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F4A5058"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0F906A1"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800CFA"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377EBF64" w14:textId="77777777" w:rsidR="00BA6948" w:rsidRPr="00711BF1" w:rsidRDefault="00BA6948" w:rsidP="00711BF1">
            <w:pPr>
              <w:jc w:val="center"/>
              <w:rPr>
                <w:sz w:val="20"/>
                <w:szCs w:val="20"/>
              </w:rPr>
            </w:pPr>
            <w:r w:rsidRPr="00711BF1">
              <w:rPr>
                <w:sz w:val="20"/>
                <w:szCs w:val="20"/>
              </w:rPr>
              <w:t>99.0.00.70159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8140BD"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9D4B3B" w14:textId="77777777" w:rsidR="00BA6948" w:rsidRPr="00711BF1" w:rsidRDefault="00BA6948" w:rsidP="00711BF1">
            <w:pPr>
              <w:jc w:val="right"/>
              <w:rPr>
                <w:sz w:val="20"/>
                <w:szCs w:val="20"/>
              </w:rPr>
            </w:pPr>
            <w:r w:rsidRPr="00711BF1">
              <w:rPr>
                <w:sz w:val="20"/>
                <w:szCs w:val="20"/>
              </w:rPr>
              <w:t>757 361,41</w:t>
            </w:r>
          </w:p>
        </w:tc>
        <w:tc>
          <w:tcPr>
            <w:tcW w:w="0" w:type="auto"/>
            <w:tcBorders>
              <w:top w:val="nil"/>
              <w:left w:val="single" w:sz="4" w:space="0" w:color="auto"/>
              <w:bottom w:val="single" w:sz="4" w:space="0" w:color="auto"/>
              <w:right w:val="nil"/>
            </w:tcBorders>
            <w:shd w:val="clear" w:color="auto" w:fill="auto"/>
            <w:vAlign w:val="center"/>
            <w:hideMark/>
          </w:tcPr>
          <w:p w14:paraId="565BF597" w14:textId="77777777" w:rsidR="00BA6948" w:rsidRPr="00711BF1" w:rsidRDefault="00BA6948" w:rsidP="00711BF1">
            <w:pPr>
              <w:jc w:val="right"/>
              <w:rPr>
                <w:sz w:val="20"/>
                <w:szCs w:val="20"/>
              </w:rPr>
            </w:pPr>
            <w:r w:rsidRPr="00711BF1">
              <w:rPr>
                <w:sz w:val="20"/>
                <w:szCs w:val="20"/>
              </w:rPr>
              <w:t>838 203,50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E995EC" w14:textId="77777777" w:rsidR="00BA6948" w:rsidRPr="00711BF1" w:rsidRDefault="00BA6948" w:rsidP="00711BF1">
            <w:pPr>
              <w:jc w:val="right"/>
              <w:rPr>
                <w:sz w:val="20"/>
                <w:szCs w:val="20"/>
              </w:rPr>
            </w:pPr>
            <w:r w:rsidRPr="00711BF1">
              <w:rPr>
                <w:sz w:val="20"/>
                <w:szCs w:val="20"/>
              </w:rPr>
              <w:t>706 274,84</w:t>
            </w:r>
          </w:p>
        </w:tc>
      </w:tr>
      <w:tr w:rsidR="00BA6948" w:rsidRPr="00711BF1" w14:paraId="214180E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58BDB5E"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16B5D0C"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DD5C2A"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D25AA0D" w14:textId="77777777" w:rsidR="00BA6948" w:rsidRPr="00711BF1" w:rsidRDefault="00BA6948" w:rsidP="00711BF1">
            <w:pPr>
              <w:jc w:val="center"/>
              <w:rPr>
                <w:sz w:val="20"/>
                <w:szCs w:val="20"/>
              </w:rPr>
            </w:pPr>
            <w:r w:rsidRPr="00711BF1">
              <w:rPr>
                <w:sz w:val="20"/>
                <w:szCs w:val="20"/>
              </w:rPr>
              <w:t>99.0.00.70159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F972AF"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B1AC19" w14:textId="77777777" w:rsidR="00BA6948" w:rsidRPr="00711BF1" w:rsidRDefault="00BA6948" w:rsidP="00711BF1">
            <w:pPr>
              <w:jc w:val="right"/>
              <w:rPr>
                <w:sz w:val="20"/>
                <w:szCs w:val="20"/>
              </w:rPr>
            </w:pPr>
            <w:r w:rsidRPr="00711BF1">
              <w:rPr>
                <w:sz w:val="20"/>
                <w:szCs w:val="20"/>
              </w:rPr>
              <w:t>757 361,41</w:t>
            </w:r>
          </w:p>
        </w:tc>
        <w:tc>
          <w:tcPr>
            <w:tcW w:w="0" w:type="auto"/>
            <w:tcBorders>
              <w:top w:val="nil"/>
              <w:left w:val="single" w:sz="4" w:space="0" w:color="auto"/>
              <w:bottom w:val="single" w:sz="4" w:space="0" w:color="auto"/>
              <w:right w:val="nil"/>
            </w:tcBorders>
            <w:shd w:val="clear" w:color="auto" w:fill="auto"/>
            <w:vAlign w:val="center"/>
            <w:hideMark/>
          </w:tcPr>
          <w:p w14:paraId="7F23ECC2" w14:textId="77777777" w:rsidR="00BA6948" w:rsidRPr="00711BF1" w:rsidRDefault="00BA6948" w:rsidP="00711BF1">
            <w:pPr>
              <w:jc w:val="right"/>
              <w:rPr>
                <w:sz w:val="20"/>
                <w:szCs w:val="20"/>
              </w:rPr>
            </w:pPr>
            <w:r w:rsidRPr="00711BF1">
              <w:rPr>
                <w:sz w:val="20"/>
                <w:szCs w:val="20"/>
              </w:rPr>
              <w:t>838 203,50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3EB8BA" w14:textId="77777777" w:rsidR="00BA6948" w:rsidRPr="00711BF1" w:rsidRDefault="00BA6948" w:rsidP="00711BF1">
            <w:pPr>
              <w:jc w:val="right"/>
              <w:rPr>
                <w:sz w:val="20"/>
                <w:szCs w:val="20"/>
              </w:rPr>
            </w:pPr>
            <w:r w:rsidRPr="00711BF1">
              <w:rPr>
                <w:sz w:val="20"/>
                <w:szCs w:val="20"/>
              </w:rPr>
              <w:t>706 274,84</w:t>
            </w:r>
          </w:p>
        </w:tc>
      </w:tr>
      <w:tr w:rsidR="00BA6948" w:rsidRPr="00711BF1" w14:paraId="37D7F45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8FBD744" w14:textId="77777777" w:rsidR="00BA6948" w:rsidRPr="00711BF1" w:rsidRDefault="00BA6948" w:rsidP="00711BF1">
            <w:pPr>
              <w:rPr>
                <w:bCs/>
                <w:sz w:val="20"/>
                <w:szCs w:val="20"/>
              </w:rPr>
            </w:pPr>
            <w:r w:rsidRPr="00711BF1">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0" w:type="auto"/>
            <w:tcBorders>
              <w:top w:val="nil"/>
              <w:left w:val="single" w:sz="4" w:space="0" w:color="auto"/>
              <w:bottom w:val="single" w:sz="4" w:space="0" w:color="auto"/>
              <w:right w:val="nil"/>
            </w:tcBorders>
            <w:shd w:val="clear" w:color="auto" w:fill="auto"/>
            <w:noWrap/>
            <w:vAlign w:val="center"/>
            <w:hideMark/>
          </w:tcPr>
          <w:p w14:paraId="207E3D5F"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052E0B"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2FC42F3E" w14:textId="77777777" w:rsidR="00BA6948" w:rsidRPr="00711BF1" w:rsidRDefault="00BA6948" w:rsidP="00711BF1">
            <w:pPr>
              <w:jc w:val="center"/>
              <w:rPr>
                <w:bCs/>
                <w:sz w:val="20"/>
                <w:szCs w:val="20"/>
              </w:rPr>
            </w:pPr>
            <w:r w:rsidRPr="00711BF1">
              <w:rPr>
                <w:bCs/>
                <w:sz w:val="20"/>
                <w:szCs w:val="20"/>
              </w:rPr>
              <w:t>99.0.00.70180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552FC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176985" w14:textId="77777777" w:rsidR="00BA6948" w:rsidRPr="00711BF1" w:rsidRDefault="00BA6948" w:rsidP="00711BF1">
            <w:pPr>
              <w:jc w:val="right"/>
              <w:rPr>
                <w:bCs/>
                <w:sz w:val="20"/>
                <w:szCs w:val="20"/>
              </w:rPr>
            </w:pPr>
            <w:r w:rsidRPr="00711BF1">
              <w:rPr>
                <w:bCs/>
                <w:sz w:val="20"/>
                <w:szCs w:val="20"/>
              </w:rPr>
              <w:t>2 630 000,00</w:t>
            </w:r>
          </w:p>
        </w:tc>
        <w:tc>
          <w:tcPr>
            <w:tcW w:w="0" w:type="auto"/>
            <w:tcBorders>
              <w:top w:val="nil"/>
              <w:left w:val="single" w:sz="4" w:space="0" w:color="auto"/>
              <w:bottom w:val="single" w:sz="4" w:space="0" w:color="auto"/>
              <w:right w:val="nil"/>
            </w:tcBorders>
            <w:shd w:val="clear" w:color="auto" w:fill="auto"/>
            <w:vAlign w:val="center"/>
            <w:hideMark/>
          </w:tcPr>
          <w:p w14:paraId="5437E6EF" w14:textId="77777777" w:rsidR="00BA6948" w:rsidRPr="00711BF1" w:rsidRDefault="00BA6948" w:rsidP="00711BF1">
            <w:pPr>
              <w:jc w:val="right"/>
              <w:rPr>
                <w:bCs/>
                <w:sz w:val="20"/>
                <w:szCs w:val="20"/>
              </w:rPr>
            </w:pPr>
            <w:r w:rsidRPr="00711BF1">
              <w:rPr>
                <w:bCs/>
                <w:sz w:val="20"/>
                <w:szCs w:val="20"/>
              </w:rPr>
              <w:t>2 814 000,00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A353EF" w14:textId="77777777" w:rsidR="00BA6948" w:rsidRPr="00711BF1" w:rsidRDefault="00BA6948" w:rsidP="00711BF1">
            <w:pPr>
              <w:jc w:val="right"/>
              <w:rPr>
                <w:bCs/>
                <w:sz w:val="20"/>
                <w:szCs w:val="20"/>
              </w:rPr>
            </w:pPr>
            <w:r w:rsidRPr="00711BF1">
              <w:rPr>
                <w:bCs/>
                <w:sz w:val="20"/>
                <w:szCs w:val="20"/>
              </w:rPr>
              <w:t>2 926 000,00</w:t>
            </w:r>
          </w:p>
        </w:tc>
      </w:tr>
      <w:tr w:rsidR="00BA6948" w:rsidRPr="00711BF1" w14:paraId="3434C0B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2C61CB3"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3547F078"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E105BC"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AA5C47B" w14:textId="77777777" w:rsidR="00BA6948" w:rsidRPr="00711BF1" w:rsidRDefault="00BA6948" w:rsidP="00711BF1">
            <w:pPr>
              <w:jc w:val="center"/>
              <w:rPr>
                <w:sz w:val="20"/>
                <w:szCs w:val="20"/>
              </w:rPr>
            </w:pPr>
            <w:r w:rsidRPr="00711BF1">
              <w:rPr>
                <w:sz w:val="20"/>
                <w:szCs w:val="20"/>
              </w:rPr>
              <w:t>99.0.00.70180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6F6B98"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7F4F95" w14:textId="77777777" w:rsidR="00BA6948" w:rsidRPr="00711BF1" w:rsidRDefault="00BA6948" w:rsidP="00711BF1">
            <w:pPr>
              <w:jc w:val="right"/>
              <w:rPr>
                <w:sz w:val="20"/>
                <w:szCs w:val="20"/>
              </w:rPr>
            </w:pPr>
            <w:r w:rsidRPr="00711BF1">
              <w:rPr>
                <w:sz w:val="20"/>
                <w:szCs w:val="20"/>
              </w:rPr>
              <w:t>2 464 747,71</w:t>
            </w:r>
          </w:p>
        </w:tc>
        <w:tc>
          <w:tcPr>
            <w:tcW w:w="0" w:type="auto"/>
            <w:tcBorders>
              <w:top w:val="nil"/>
              <w:left w:val="single" w:sz="4" w:space="0" w:color="auto"/>
              <w:bottom w:val="single" w:sz="4" w:space="0" w:color="auto"/>
              <w:right w:val="nil"/>
            </w:tcBorders>
            <w:shd w:val="clear" w:color="auto" w:fill="auto"/>
            <w:vAlign w:val="center"/>
            <w:hideMark/>
          </w:tcPr>
          <w:p w14:paraId="5C1CC4CB" w14:textId="77777777" w:rsidR="00BA6948" w:rsidRPr="00711BF1" w:rsidRDefault="00BA6948" w:rsidP="00711BF1">
            <w:pPr>
              <w:jc w:val="right"/>
              <w:rPr>
                <w:sz w:val="20"/>
                <w:szCs w:val="20"/>
              </w:rPr>
            </w:pPr>
            <w:r w:rsidRPr="00711BF1">
              <w:rPr>
                <w:sz w:val="20"/>
                <w:szCs w:val="20"/>
              </w:rPr>
              <w:t>2 635 702,95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B68C64" w14:textId="77777777" w:rsidR="00BA6948" w:rsidRPr="00711BF1" w:rsidRDefault="00BA6948" w:rsidP="00711BF1">
            <w:pPr>
              <w:jc w:val="right"/>
              <w:rPr>
                <w:sz w:val="20"/>
                <w:szCs w:val="20"/>
              </w:rPr>
            </w:pPr>
            <w:r w:rsidRPr="00711BF1">
              <w:rPr>
                <w:sz w:val="20"/>
                <w:szCs w:val="20"/>
              </w:rPr>
              <w:t>2 767 663,60</w:t>
            </w:r>
          </w:p>
        </w:tc>
      </w:tr>
      <w:tr w:rsidR="00BA6948" w:rsidRPr="00711BF1" w14:paraId="7D4CCFE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6D19434" w14:textId="77777777" w:rsidR="00BA6948" w:rsidRPr="00711BF1" w:rsidRDefault="00BA6948" w:rsidP="00711BF1">
            <w:pPr>
              <w:rPr>
                <w:sz w:val="20"/>
                <w:szCs w:val="20"/>
              </w:rPr>
            </w:pPr>
            <w:r w:rsidRPr="00711BF1">
              <w:rPr>
                <w:sz w:val="20"/>
                <w:szCs w:val="20"/>
              </w:rPr>
              <w:t xml:space="preserve">Расходы на выплаты персоналу государственных </w:t>
            </w:r>
            <w:r w:rsidRPr="00711BF1">
              <w:rPr>
                <w:sz w:val="20"/>
                <w:szCs w:val="20"/>
              </w:rPr>
              <w:lastRenderedPageBreak/>
              <w:t>(муниципальных)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112F6E6D" w14:textId="77777777" w:rsidR="00BA6948" w:rsidRPr="00711BF1" w:rsidRDefault="00BA6948" w:rsidP="00711BF1">
            <w:pPr>
              <w:jc w:val="center"/>
              <w:rPr>
                <w:sz w:val="20"/>
                <w:szCs w:val="20"/>
              </w:rPr>
            </w:pPr>
            <w:r w:rsidRPr="00711BF1">
              <w:rPr>
                <w:sz w:val="20"/>
                <w:szCs w:val="20"/>
              </w:rPr>
              <w:lastRenderedPageBreak/>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AC15C6"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BCC4663" w14:textId="77777777" w:rsidR="00BA6948" w:rsidRPr="00711BF1" w:rsidRDefault="00BA6948" w:rsidP="00711BF1">
            <w:pPr>
              <w:jc w:val="center"/>
              <w:rPr>
                <w:sz w:val="20"/>
                <w:szCs w:val="20"/>
              </w:rPr>
            </w:pPr>
            <w:r w:rsidRPr="00711BF1">
              <w:rPr>
                <w:sz w:val="20"/>
                <w:szCs w:val="20"/>
              </w:rPr>
              <w:t>99.0.00.70180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B52EAA" w14:textId="77777777" w:rsidR="00BA6948" w:rsidRPr="00711BF1" w:rsidRDefault="00BA6948" w:rsidP="00711BF1">
            <w:pPr>
              <w:jc w:val="center"/>
              <w:rPr>
                <w:sz w:val="20"/>
                <w:szCs w:val="20"/>
              </w:rPr>
            </w:pPr>
            <w:r w:rsidRPr="00711BF1">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CBFC69" w14:textId="77777777" w:rsidR="00BA6948" w:rsidRPr="00711BF1" w:rsidRDefault="00BA6948" w:rsidP="00711BF1">
            <w:pPr>
              <w:jc w:val="right"/>
              <w:rPr>
                <w:sz w:val="20"/>
                <w:szCs w:val="20"/>
              </w:rPr>
            </w:pPr>
            <w:r w:rsidRPr="00711BF1">
              <w:rPr>
                <w:sz w:val="20"/>
                <w:szCs w:val="20"/>
              </w:rPr>
              <w:t>2 464 747,71</w:t>
            </w:r>
          </w:p>
        </w:tc>
        <w:tc>
          <w:tcPr>
            <w:tcW w:w="0" w:type="auto"/>
            <w:tcBorders>
              <w:top w:val="nil"/>
              <w:left w:val="single" w:sz="4" w:space="0" w:color="auto"/>
              <w:bottom w:val="single" w:sz="4" w:space="0" w:color="auto"/>
              <w:right w:val="nil"/>
            </w:tcBorders>
            <w:shd w:val="clear" w:color="auto" w:fill="auto"/>
            <w:vAlign w:val="center"/>
            <w:hideMark/>
          </w:tcPr>
          <w:p w14:paraId="3F9F1B04" w14:textId="77777777" w:rsidR="00BA6948" w:rsidRPr="00711BF1" w:rsidRDefault="00BA6948" w:rsidP="00711BF1">
            <w:pPr>
              <w:jc w:val="right"/>
              <w:rPr>
                <w:sz w:val="20"/>
                <w:szCs w:val="20"/>
              </w:rPr>
            </w:pPr>
            <w:r w:rsidRPr="00711BF1">
              <w:rPr>
                <w:sz w:val="20"/>
                <w:szCs w:val="20"/>
              </w:rPr>
              <w:t>2 635 702,95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DC3E3F" w14:textId="77777777" w:rsidR="00BA6948" w:rsidRPr="00711BF1" w:rsidRDefault="00BA6948" w:rsidP="00711BF1">
            <w:pPr>
              <w:jc w:val="right"/>
              <w:rPr>
                <w:sz w:val="20"/>
                <w:szCs w:val="20"/>
              </w:rPr>
            </w:pPr>
            <w:r w:rsidRPr="00711BF1">
              <w:rPr>
                <w:sz w:val="20"/>
                <w:szCs w:val="20"/>
              </w:rPr>
              <w:t>2 767 663,60</w:t>
            </w:r>
          </w:p>
        </w:tc>
      </w:tr>
      <w:tr w:rsidR="00BA6948" w:rsidRPr="00711BF1" w14:paraId="26AA933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6D0A2AB"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CFD3432"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C80CDF"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DA2B561" w14:textId="77777777" w:rsidR="00BA6948" w:rsidRPr="00711BF1" w:rsidRDefault="00BA6948" w:rsidP="00711BF1">
            <w:pPr>
              <w:jc w:val="center"/>
              <w:rPr>
                <w:sz w:val="20"/>
                <w:szCs w:val="20"/>
              </w:rPr>
            </w:pPr>
            <w:r w:rsidRPr="00711BF1">
              <w:rPr>
                <w:sz w:val="20"/>
                <w:szCs w:val="20"/>
              </w:rPr>
              <w:t>99.0.00.70180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15396F"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492015" w14:textId="77777777" w:rsidR="00BA6948" w:rsidRPr="00711BF1" w:rsidRDefault="00BA6948" w:rsidP="00711BF1">
            <w:pPr>
              <w:jc w:val="right"/>
              <w:rPr>
                <w:sz w:val="20"/>
                <w:szCs w:val="20"/>
              </w:rPr>
            </w:pPr>
            <w:r w:rsidRPr="00711BF1">
              <w:rPr>
                <w:sz w:val="20"/>
                <w:szCs w:val="20"/>
              </w:rPr>
              <w:t>165 252,29</w:t>
            </w:r>
          </w:p>
        </w:tc>
        <w:tc>
          <w:tcPr>
            <w:tcW w:w="0" w:type="auto"/>
            <w:tcBorders>
              <w:top w:val="nil"/>
              <w:left w:val="single" w:sz="4" w:space="0" w:color="auto"/>
              <w:bottom w:val="single" w:sz="4" w:space="0" w:color="auto"/>
              <w:right w:val="nil"/>
            </w:tcBorders>
            <w:shd w:val="clear" w:color="auto" w:fill="auto"/>
            <w:vAlign w:val="center"/>
            <w:hideMark/>
          </w:tcPr>
          <w:p w14:paraId="0B60876B" w14:textId="77777777" w:rsidR="00BA6948" w:rsidRPr="00711BF1" w:rsidRDefault="00BA6948" w:rsidP="00711BF1">
            <w:pPr>
              <w:jc w:val="right"/>
              <w:rPr>
                <w:sz w:val="20"/>
                <w:szCs w:val="20"/>
              </w:rPr>
            </w:pPr>
            <w:r w:rsidRPr="00711BF1">
              <w:rPr>
                <w:sz w:val="20"/>
                <w:szCs w:val="20"/>
              </w:rPr>
              <w:t>178 297,05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37D9C8" w14:textId="77777777" w:rsidR="00BA6948" w:rsidRPr="00711BF1" w:rsidRDefault="00BA6948" w:rsidP="00711BF1">
            <w:pPr>
              <w:jc w:val="right"/>
              <w:rPr>
                <w:sz w:val="20"/>
                <w:szCs w:val="20"/>
              </w:rPr>
            </w:pPr>
            <w:r w:rsidRPr="00711BF1">
              <w:rPr>
                <w:sz w:val="20"/>
                <w:szCs w:val="20"/>
              </w:rPr>
              <w:t>158 336,40</w:t>
            </w:r>
          </w:p>
        </w:tc>
      </w:tr>
      <w:tr w:rsidR="00BA6948" w:rsidRPr="00711BF1" w14:paraId="0CA4901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8DD87DA"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5B1BA38"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41D247"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6E2CE91F" w14:textId="77777777" w:rsidR="00BA6948" w:rsidRPr="00711BF1" w:rsidRDefault="00BA6948" w:rsidP="00711BF1">
            <w:pPr>
              <w:jc w:val="center"/>
              <w:rPr>
                <w:sz w:val="20"/>
                <w:szCs w:val="20"/>
              </w:rPr>
            </w:pPr>
            <w:r w:rsidRPr="00711BF1">
              <w:rPr>
                <w:sz w:val="20"/>
                <w:szCs w:val="20"/>
              </w:rPr>
              <w:t>99.0.00.70180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F849DD"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368A04" w14:textId="77777777" w:rsidR="00BA6948" w:rsidRPr="00711BF1" w:rsidRDefault="00BA6948" w:rsidP="00711BF1">
            <w:pPr>
              <w:jc w:val="right"/>
              <w:rPr>
                <w:sz w:val="20"/>
                <w:szCs w:val="20"/>
              </w:rPr>
            </w:pPr>
            <w:r w:rsidRPr="00711BF1">
              <w:rPr>
                <w:sz w:val="20"/>
                <w:szCs w:val="20"/>
              </w:rPr>
              <w:t>165 252,29</w:t>
            </w:r>
          </w:p>
        </w:tc>
        <w:tc>
          <w:tcPr>
            <w:tcW w:w="0" w:type="auto"/>
            <w:tcBorders>
              <w:top w:val="nil"/>
              <w:left w:val="single" w:sz="4" w:space="0" w:color="auto"/>
              <w:bottom w:val="single" w:sz="4" w:space="0" w:color="auto"/>
              <w:right w:val="nil"/>
            </w:tcBorders>
            <w:shd w:val="clear" w:color="auto" w:fill="auto"/>
            <w:vAlign w:val="center"/>
            <w:hideMark/>
          </w:tcPr>
          <w:p w14:paraId="3A59700E" w14:textId="77777777" w:rsidR="00BA6948" w:rsidRPr="00711BF1" w:rsidRDefault="00BA6948" w:rsidP="00711BF1">
            <w:pPr>
              <w:jc w:val="right"/>
              <w:rPr>
                <w:sz w:val="20"/>
                <w:szCs w:val="20"/>
              </w:rPr>
            </w:pPr>
            <w:r w:rsidRPr="00711BF1">
              <w:rPr>
                <w:sz w:val="20"/>
                <w:szCs w:val="20"/>
              </w:rPr>
              <w:t>178 297,05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2C9032" w14:textId="77777777" w:rsidR="00BA6948" w:rsidRPr="00711BF1" w:rsidRDefault="00BA6948" w:rsidP="00711BF1">
            <w:pPr>
              <w:jc w:val="right"/>
              <w:rPr>
                <w:sz w:val="20"/>
                <w:szCs w:val="20"/>
              </w:rPr>
            </w:pPr>
            <w:r w:rsidRPr="00711BF1">
              <w:rPr>
                <w:sz w:val="20"/>
                <w:szCs w:val="20"/>
              </w:rPr>
              <w:t>158 336,40</w:t>
            </w:r>
          </w:p>
        </w:tc>
      </w:tr>
      <w:tr w:rsidR="00BA6948" w:rsidRPr="00711BF1" w14:paraId="612C298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039094B" w14:textId="77777777" w:rsidR="00BA6948" w:rsidRPr="00711BF1" w:rsidRDefault="00BA6948" w:rsidP="00711BF1">
            <w:pPr>
              <w:rPr>
                <w:bCs/>
                <w:sz w:val="20"/>
                <w:szCs w:val="20"/>
              </w:rPr>
            </w:pPr>
            <w:r w:rsidRPr="00711BF1">
              <w:rPr>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14:paraId="47263F8A"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605AF0"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88D7FCF" w14:textId="77777777" w:rsidR="00BA6948" w:rsidRPr="00711BF1" w:rsidRDefault="00BA6948" w:rsidP="00711BF1">
            <w:pPr>
              <w:jc w:val="center"/>
              <w:rPr>
                <w:bCs/>
                <w:sz w:val="20"/>
                <w:szCs w:val="20"/>
              </w:rPr>
            </w:pPr>
            <w:r w:rsidRPr="00711BF1">
              <w:rPr>
                <w:bCs/>
                <w:sz w:val="20"/>
                <w:szCs w:val="20"/>
              </w:rPr>
              <w:t>99.0.00.70190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6CDAC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11CF12" w14:textId="77777777" w:rsidR="00BA6948" w:rsidRPr="00711BF1" w:rsidRDefault="00BA6948" w:rsidP="00711BF1">
            <w:pPr>
              <w:jc w:val="right"/>
              <w:rPr>
                <w:bCs/>
                <w:sz w:val="20"/>
                <w:szCs w:val="20"/>
              </w:rPr>
            </w:pPr>
            <w:r w:rsidRPr="00711BF1">
              <w:rPr>
                <w:bCs/>
                <w:sz w:val="20"/>
                <w:szCs w:val="20"/>
              </w:rPr>
              <w:t>7 530,00</w:t>
            </w:r>
          </w:p>
        </w:tc>
        <w:tc>
          <w:tcPr>
            <w:tcW w:w="0" w:type="auto"/>
            <w:tcBorders>
              <w:top w:val="nil"/>
              <w:left w:val="single" w:sz="4" w:space="0" w:color="auto"/>
              <w:bottom w:val="single" w:sz="4" w:space="0" w:color="auto"/>
              <w:right w:val="nil"/>
            </w:tcBorders>
            <w:shd w:val="clear" w:color="auto" w:fill="auto"/>
            <w:vAlign w:val="center"/>
            <w:hideMark/>
          </w:tcPr>
          <w:p w14:paraId="5441CA04" w14:textId="77777777" w:rsidR="00BA6948" w:rsidRPr="00711BF1" w:rsidRDefault="00BA6948" w:rsidP="00711BF1">
            <w:pPr>
              <w:jc w:val="right"/>
              <w:rPr>
                <w:bCs/>
                <w:sz w:val="20"/>
                <w:szCs w:val="20"/>
              </w:rPr>
            </w:pPr>
            <w:r w:rsidRPr="00711BF1">
              <w:rPr>
                <w:bCs/>
                <w:sz w:val="20"/>
                <w:szCs w:val="20"/>
              </w:rPr>
              <w:t>8 020,00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EFEB8B" w14:textId="77777777" w:rsidR="00BA6948" w:rsidRPr="00711BF1" w:rsidRDefault="00BA6948" w:rsidP="00711BF1">
            <w:pPr>
              <w:jc w:val="right"/>
              <w:rPr>
                <w:bCs/>
                <w:sz w:val="20"/>
                <w:szCs w:val="20"/>
              </w:rPr>
            </w:pPr>
            <w:r w:rsidRPr="00711BF1">
              <w:rPr>
                <w:bCs/>
                <w:sz w:val="20"/>
                <w:szCs w:val="20"/>
              </w:rPr>
              <w:t>8 420,00</w:t>
            </w:r>
          </w:p>
        </w:tc>
      </w:tr>
      <w:tr w:rsidR="00BA6948" w:rsidRPr="00711BF1" w14:paraId="485D2F3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6413D5C"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3FDBEA28"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B2E48F"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3F72E98" w14:textId="77777777" w:rsidR="00BA6948" w:rsidRPr="00711BF1" w:rsidRDefault="00BA6948" w:rsidP="00711BF1">
            <w:pPr>
              <w:jc w:val="center"/>
              <w:rPr>
                <w:sz w:val="20"/>
                <w:szCs w:val="20"/>
              </w:rPr>
            </w:pPr>
            <w:r w:rsidRPr="00711BF1">
              <w:rPr>
                <w:sz w:val="20"/>
                <w:szCs w:val="20"/>
              </w:rPr>
              <w:t>99.0.00.70190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C365BE"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2312C5" w14:textId="77777777" w:rsidR="00BA6948" w:rsidRPr="00711BF1" w:rsidRDefault="00BA6948" w:rsidP="00711BF1">
            <w:pPr>
              <w:jc w:val="right"/>
              <w:rPr>
                <w:sz w:val="20"/>
                <w:szCs w:val="20"/>
              </w:rPr>
            </w:pPr>
            <w:r w:rsidRPr="00711BF1">
              <w:rPr>
                <w:sz w:val="20"/>
                <w:szCs w:val="20"/>
              </w:rPr>
              <w:t>3 482,79</w:t>
            </w:r>
          </w:p>
        </w:tc>
        <w:tc>
          <w:tcPr>
            <w:tcW w:w="0" w:type="auto"/>
            <w:tcBorders>
              <w:top w:val="nil"/>
              <w:left w:val="single" w:sz="4" w:space="0" w:color="auto"/>
              <w:bottom w:val="single" w:sz="4" w:space="0" w:color="auto"/>
              <w:right w:val="nil"/>
            </w:tcBorders>
            <w:shd w:val="clear" w:color="auto" w:fill="auto"/>
            <w:vAlign w:val="center"/>
            <w:hideMark/>
          </w:tcPr>
          <w:p w14:paraId="7F940D38" w14:textId="77777777" w:rsidR="00BA6948" w:rsidRPr="00711BF1" w:rsidRDefault="00BA6948" w:rsidP="00711BF1">
            <w:pPr>
              <w:jc w:val="right"/>
              <w:rPr>
                <w:sz w:val="20"/>
                <w:szCs w:val="20"/>
              </w:rPr>
            </w:pPr>
            <w:r w:rsidRPr="00711BF1">
              <w:rPr>
                <w:sz w:val="20"/>
                <w:szCs w:val="20"/>
              </w:rPr>
              <w:t>3 726,58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CC0EB5" w14:textId="77777777" w:rsidR="00BA6948" w:rsidRPr="00711BF1" w:rsidRDefault="00BA6948" w:rsidP="00711BF1">
            <w:pPr>
              <w:jc w:val="right"/>
              <w:rPr>
                <w:sz w:val="20"/>
                <w:szCs w:val="20"/>
              </w:rPr>
            </w:pPr>
            <w:r w:rsidRPr="00711BF1">
              <w:rPr>
                <w:sz w:val="20"/>
                <w:szCs w:val="20"/>
              </w:rPr>
              <w:t>3 875,65</w:t>
            </w:r>
          </w:p>
        </w:tc>
      </w:tr>
      <w:tr w:rsidR="00BA6948" w:rsidRPr="00711BF1" w14:paraId="2F09285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9E91564"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3DE670F3"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7E907"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150387B7" w14:textId="77777777" w:rsidR="00BA6948" w:rsidRPr="00711BF1" w:rsidRDefault="00BA6948" w:rsidP="00711BF1">
            <w:pPr>
              <w:jc w:val="center"/>
              <w:rPr>
                <w:sz w:val="20"/>
                <w:szCs w:val="20"/>
              </w:rPr>
            </w:pPr>
            <w:r w:rsidRPr="00711BF1">
              <w:rPr>
                <w:sz w:val="20"/>
                <w:szCs w:val="20"/>
              </w:rPr>
              <w:t>99.0.00.70190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7A269C" w14:textId="77777777" w:rsidR="00BA6948" w:rsidRPr="00711BF1" w:rsidRDefault="00BA6948" w:rsidP="00711BF1">
            <w:pPr>
              <w:jc w:val="center"/>
              <w:rPr>
                <w:sz w:val="20"/>
                <w:szCs w:val="20"/>
              </w:rPr>
            </w:pPr>
            <w:r w:rsidRPr="00711BF1">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28122D" w14:textId="77777777" w:rsidR="00BA6948" w:rsidRPr="00711BF1" w:rsidRDefault="00BA6948" w:rsidP="00711BF1">
            <w:pPr>
              <w:jc w:val="right"/>
              <w:rPr>
                <w:sz w:val="20"/>
                <w:szCs w:val="20"/>
              </w:rPr>
            </w:pPr>
            <w:r w:rsidRPr="00711BF1">
              <w:rPr>
                <w:sz w:val="20"/>
                <w:szCs w:val="20"/>
              </w:rPr>
              <w:t>3 482,79</w:t>
            </w:r>
          </w:p>
        </w:tc>
        <w:tc>
          <w:tcPr>
            <w:tcW w:w="0" w:type="auto"/>
            <w:tcBorders>
              <w:top w:val="nil"/>
              <w:left w:val="single" w:sz="4" w:space="0" w:color="auto"/>
              <w:bottom w:val="single" w:sz="4" w:space="0" w:color="auto"/>
              <w:right w:val="nil"/>
            </w:tcBorders>
            <w:shd w:val="clear" w:color="auto" w:fill="auto"/>
            <w:vAlign w:val="center"/>
            <w:hideMark/>
          </w:tcPr>
          <w:p w14:paraId="5C4E2A94" w14:textId="77777777" w:rsidR="00BA6948" w:rsidRPr="00711BF1" w:rsidRDefault="00BA6948" w:rsidP="00711BF1">
            <w:pPr>
              <w:jc w:val="right"/>
              <w:rPr>
                <w:sz w:val="20"/>
                <w:szCs w:val="20"/>
              </w:rPr>
            </w:pPr>
            <w:r w:rsidRPr="00711BF1">
              <w:rPr>
                <w:sz w:val="20"/>
                <w:szCs w:val="20"/>
              </w:rPr>
              <w:t>3 726,58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C44EA0" w14:textId="77777777" w:rsidR="00BA6948" w:rsidRPr="00711BF1" w:rsidRDefault="00BA6948" w:rsidP="00711BF1">
            <w:pPr>
              <w:jc w:val="right"/>
              <w:rPr>
                <w:sz w:val="20"/>
                <w:szCs w:val="20"/>
              </w:rPr>
            </w:pPr>
            <w:r w:rsidRPr="00711BF1">
              <w:rPr>
                <w:sz w:val="20"/>
                <w:szCs w:val="20"/>
              </w:rPr>
              <w:t>3 875,65</w:t>
            </w:r>
          </w:p>
        </w:tc>
      </w:tr>
      <w:tr w:rsidR="00BA6948" w:rsidRPr="00711BF1" w14:paraId="477BE7D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D5C7D40"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03DC137"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2A20F7"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73F703C" w14:textId="77777777" w:rsidR="00BA6948" w:rsidRPr="00711BF1" w:rsidRDefault="00BA6948" w:rsidP="00711BF1">
            <w:pPr>
              <w:jc w:val="center"/>
              <w:rPr>
                <w:sz w:val="20"/>
                <w:szCs w:val="20"/>
              </w:rPr>
            </w:pPr>
            <w:r w:rsidRPr="00711BF1">
              <w:rPr>
                <w:sz w:val="20"/>
                <w:szCs w:val="20"/>
              </w:rPr>
              <w:t>99.0.00.70190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C172BC"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5B4DF8" w14:textId="77777777" w:rsidR="00BA6948" w:rsidRPr="00711BF1" w:rsidRDefault="00BA6948" w:rsidP="00711BF1">
            <w:pPr>
              <w:jc w:val="right"/>
              <w:rPr>
                <w:sz w:val="20"/>
                <w:szCs w:val="20"/>
              </w:rPr>
            </w:pPr>
            <w:r w:rsidRPr="00711BF1">
              <w:rPr>
                <w:sz w:val="20"/>
                <w:szCs w:val="20"/>
              </w:rPr>
              <w:t>4 047,21</w:t>
            </w:r>
          </w:p>
        </w:tc>
        <w:tc>
          <w:tcPr>
            <w:tcW w:w="0" w:type="auto"/>
            <w:tcBorders>
              <w:top w:val="nil"/>
              <w:left w:val="single" w:sz="4" w:space="0" w:color="auto"/>
              <w:bottom w:val="single" w:sz="4" w:space="0" w:color="auto"/>
              <w:right w:val="nil"/>
            </w:tcBorders>
            <w:shd w:val="clear" w:color="auto" w:fill="auto"/>
            <w:vAlign w:val="center"/>
            <w:hideMark/>
          </w:tcPr>
          <w:p w14:paraId="20CAFB5D" w14:textId="77777777" w:rsidR="00BA6948" w:rsidRPr="00711BF1" w:rsidRDefault="00BA6948" w:rsidP="00711BF1">
            <w:pPr>
              <w:jc w:val="right"/>
              <w:rPr>
                <w:sz w:val="20"/>
                <w:szCs w:val="20"/>
              </w:rPr>
            </w:pPr>
            <w:r w:rsidRPr="00711BF1">
              <w:rPr>
                <w:sz w:val="20"/>
                <w:szCs w:val="20"/>
              </w:rPr>
              <w:t>4 293,42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19D137" w14:textId="77777777" w:rsidR="00BA6948" w:rsidRPr="00711BF1" w:rsidRDefault="00BA6948" w:rsidP="00711BF1">
            <w:pPr>
              <w:jc w:val="right"/>
              <w:rPr>
                <w:sz w:val="20"/>
                <w:szCs w:val="20"/>
              </w:rPr>
            </w:pPr>
            <w:r w:rsidRPr="00711BF1">
              <w:rPr>
                <w:sz w:val="20"/>
                <w:szCs w:val="20"/>
              </w:rPr>
              <w:t>4 544,35</w:t>
            </w:r>
          </w:p>
        </w:tc>
      </w:tr>
      <w:tr w:rsidR="00BA6948" w:rsidRPr="00711BF1" w14:paraId="1B34724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7795002"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3FF4C13"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162561"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10A4E816" w14:textId="77777777" w:rsidR="00BA6948" w:rsidRPr="00711BF1" w:rsidRDefault="00BA6948" w:rsidP="00711BF1">
            <w:pPr>
              <w:jc w:val="center"/>
              <w:rPr>
                <w:sz w:val="20"/>
                <w:szCs w:val="20"/>
              </w:rPr>
            </w:pPr>
            <w:r w:rsidRPr="00711BF1">
              <w:rPr>
                <w:sz w:val="20"/>
                <w:szCs w:val="20"/>
              </w:rPr>
              <w:t>99.0.00.70190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68528F"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340520" w14:textId="77777777" w:rsidR="00BA6948" w:rsidRPr="00711BF1" w:rsidRDefault="00BA6948" w:rsidP="00711BF1">
            <w:pPr>
              <w:jc w:val="right"/>
              <w:rPr>
                <w:sz w:val="20"/>
                <w:szCs w:val="20"/>
              </w:rPr>
            </w:pPr>
            <w:r w:rsidRPr="00711BF1">
              <w:rPr>
                <w:sz w:val="20"/>
                <w:szCs w:val="20"/>
              </w:rPr>
              <w:t>4 047,21</w:t>
            </w:r>
          </w:p>
        </w:tc>
        <w:tc>
          <w:tcPr>
            <w:tcW w:w="0" w:type="auto"/>
            <w:tcBorders>
              <w:top w:val="nil"/>
              <w:left w:val="single" w:sz="4" w:space="0" w:color="auto"/>
              <w:bottom w:val="single" w:sz="4" w:space="0" w:color="auto"/>
              <w:right w:val="nil"/>
            </w:tcBorders>
            <w:shd w:val="clear" w:color="auto" w:fill="auto"/>
            <w:vAlign w:val="center"/>
            <w:hideMark/>
          </w:tcPr>
          <w:p w14:paraId="78B579E8" w14:textId="77777777" w:rsidR="00BA6948" w:rsidRPr="00711BF1" w:rsidRDefault="00BA6948" w:rsidP="00711BF1">
            <w:pPr>
              <w:jc w:val="right"/>
              <w:rPr>
                <w:sz w:val="20"/>
                <w:szCs w:val="20"/>
              </w:rPr>
            </w:pPr>
            <w:r w:rsidRPr="00711BF1">
              <w:rPr>
                <w:sz w:val="20"/>
                <w:szCs w:val="20"/>
              </w:rPr>
              <w:t>4 293,42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12BEF4" w14:textId="77777777" w:rsidR="00BA6948" w:rsidRPr="00711BF1" w:rsidRDefault="00BA6948" w:rsidP="00711BF1">
            <w:pPr>
              <w:jc w:val="right"/>
              <w:rPr>
                <w:sz w:val="20"/>
                <w:szCs w:val="20"/>
              </w:rPr>
            </w:pPr>
            <w:r w:rsidRPr="00711BF1">
              <w:rPr>
                <w:sz w:val="20"/>
                <w:szCs w:val="20"/>
              </w:rPr>
              <w:t>4 544,35</w:t>
            </w:r>
          </w:p>
        </w:tc>
      </w:tr>
      <w:tr w:rsidR="00BA6948" w:rsidRPr="00711BF1" w14:paraId="0AA6742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610ED40" w14:textId="77777777" w:rsidR="00BA6948" w:rsidRPr="00711BF1" w:rsidRDefault="00BA6948" w:rsidP="00711BF1">
            <w:pPr>
              <w:rPr>
                <w:bCs/>
                <w:sz w:val="20"/>
                <w:szCs w:val="20"/>
              </w:rPr>
            </w:pPr>
            <w:r w:rsidRPr="00711BF1">
              <w:rPr>
                <w:bCs/>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0" w:type="auto"/>
            <w:tcBorders>
              <w:top w:val="nil"/>
              <w:left w:val="single" w:sz="4" w:space="0" w:color="auto"/>
              <w:bottom w:val="single" w:sz="4" w:space="0" w:color="auto"/>
              <w:right w:val="nil"/>
            </w:tcBorders>
            <w:shd w:val="clear" w:color="auto" w:fill="auto"/>
            <w:noWrap/>
            <w:vAlign w:val="center"/>
            <w:hideMark/>
          </w:tcPr>
          <w:p w14:paraId="126A99D4"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9C0ADF"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6359D0F8" w14:textId="77777777" w:rsidR="00BA6948" w:rsidRPr="00711BF1" w:rsidRDefault="00BA6948" w:rsidP="00711BF1">
            <w:pPr>
              <w:jc w:val="center"/>
              <w:rPr>
                <w:bCs/>
                <w:sz w:val="20"/>
                <w:szCs w:val="20"/>
              </w:rPr>
            </w:pPr>
            <w:r w:rsidRPr="00711BF1">
              <w:rPr>
                <w:bCs/>
                <w:sz w:val="20"/>
                <w:szCs w:val="20"/>
              </w:rPr>
              <w:t>99.0.00.70210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B2B0A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2EF7F6" w14:textId="77777777" w:rsidR="00BA6948" w:rsidRPr="00711BF1" w:rsidRDefault="00BA6948" w:rsidP="00711BF1">
            <w:pPr>
              <w:jc w:val="right"/>
              <w:rPr>
                <w:bCs/>
                <w:sz w:val="20"/>
                <w:szCs w:val="20"/>
              </w:rPr>
            </w:pPr>
            <w:r w:rsidRPr="00711BF1">
              <w:rPr>
                <w:bCs/>
                <w:sz w:val="20"/>
                <w:szCs w:val="20"/>
              </w:rPr>
              <w:t>1 203 820,00</w:t>
            </w:r>
          </w:p>
        </w:tc>
        <w:tc>
          <w:tcPr>
            <w:tcW w:w="0" w:type="auto"/>
            <w:tcBorders>
              <w:top w:val="nil"/>
              <w:left w:val="single" w:sz="4" w:space="0" w:color="auto"/>
              <w:bottom w:val="single" w:sz="4" w:space="0" w:color="auto"/>
              <w:right w:val="nil"/>
            </w:tcBorders>
            <w:shd w:val="clear" w:color="auto" w:fill="auto"/>
            <w:vAlign w:val="center"/>
            <w:hideMark/>
          </w:tcPr>
          <w:p w14:paraId="3DEB92A7" w14:textId="77777777" w:rsidR="00BA6948" w:rsidRPr="00711BF1" w:rsidRDefault="00BA6948" w:rsidP="00711BF1">
            <w:pPr>
              <w:jc w:val="right"/>
              <w:rPr>
                <w:bCs/>
                <w:sz w:val="20"/>
                <w:szCs w:val="20"/>
              </w:rPr>
            </w:pPr>
            <w:r w:rsidRPr="00711BF1">
              <w:rPr>
                <w:bCs/>
                <w:sz w:val="20"/>
                <w:szCs w:val="20"/>
              </w:rPr>
              <w:t>1 297 940,00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65D4EE" w14:textId="77777777" w:rsidR="00BA6948" w:rsidRPr="00711BF1" w:rsidRDefault="00BA6948" w:rsidP="00711BF1">
            <w:pPr>
              <w:jc w:val="right"/>
              <w:rPr>
                <w:bCs/>
                <w:sz w:val="20"/>
                <w:szCs w:val="20"/>
              </w:rPr>
            </w:pPr>
            <w:r w:rsidRPr="00711BF1">
              <w:rPr>
                <w:bCs/>
                <w:sz w:val="20"/>
                <w:szCs w:val="20"/>
              </w:rPr>
              <w:t>1 355 480,00</w:t>
            </w:r>
          </w:p>
        </w:tc>
      </w:tr>
      <w:tr w:rsidR="00BA6948" w:rsidRPr="00711BF1" w14:paraId="16DC014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EC2866F"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7AC25BD"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30C690"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443E4260" w14:textId="77777777" w:rsidR="00BA6948" w:rsidRPr="00711BF1" w:rsidRDefault="00BA6948" w:rsidP="00711BF1">
            <w:pPr>
              <w:jc w:val="center"/>
              <w:rPr>
                <w:sz w:val="20"/>
                <w:szCs w:val="20"/>
              </w:rPr>
            </w:pPr>
            <w:r w:rsidRPr="00711BF1">
              <w:rPr>
                <w:sz w:val="20"/>
                <w:szCs w:val="20"/>
              </w:rPr>
              <w:t>99.0.00.70210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854254"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4E681B" w14:textId="77777777" w:rsidR="00BA6948" w:rsidRPr="00711BF1" w:rsidRDefault="00BA6948" w:rsidP="00711BF1">
            <w:pPr>
              <w:jc w:val="right"/>
              <w:rPr>
                <w:sz w:val="20"/>
                <w:szCs w:val="20"/>
              </w:rPr>
            </w:pPr>
            <w:r w:rsidRPr="00711BF1">
              <w:rPr>
                <w:sz w:val="20"/>
                <w:szCs w:val="20"/>
              </w:rPr>
              <w:t>875 369,04</w:t>
            </w:r>
          </w:p>
        </w:tc>
        <w:tc>
          <w:tcPr>
            <w:tcW w:w="0" w:type="auto"/>
            <w:tcBorders>
              <w:top w:val="nil"/>
              <w:left w:val="single" w:sz="4" w:space="0" w:color="auto"/>
              <w:bottom w:val="single" w:sz="4" w:space="0" w:color="auto"/>
              <w:right w:val="nil"/>
            </w:tcBorders>
            <w:shd w:val="clear" w:color="auto" w:fill="auto"/>
            <w:vAlign w:val="center"/>
            <w:hideMark/>
          </w:tcPr>
          <w:p w14:paraId="3CFCBA9C" w14:textId="77777777" w:rsidR="00BA6948" w:rsidRPr="00711BF1" w:rsidRDefault="00BA6948" w:rsidP="00711BF1">
            <w:pPr>
              <w:jc w:val="right"/>
              <w:rPr>
                <w:sz w:val="20"/>
                <w:szCs w:val="20"/>
              </w:rPr>
            </w:pPr>
            <w:r w:rsidRPr="00711BF1">
              <w:rPr>
                <w:sz w:val="20"/>
                <w:szCs w:val="20"/>
              </w:rPr>
              <w:t>935 733,47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8FD49A" w14:textId="77777777" w:rsidR="00BA6948" w:rsidRPr="00711BF1" w:rsidRDefault="00BA6948" w:rsidP="00711BF1">
            <w:pPr>
              <w:jc w:val="right"/>
              <w:rPr>
                <w:sz w:val="20"/>
                <w:szCs w:val="20"/>
              </w:rPr>
            </w:pPr>
            <w:r w:rsidRPr="00711BF1">
              <w:rPr>
                <w:sz w:val="20"/>
                <w:szCs w:val="20"/>
              </w:rPr>
              <w:t>973 162,81</w:t>
            </w:r>
          </w:p>
        </w:tc>
      </w:tr>
      <w:tr w:rsidR="00BA6948" w:rsidRPr="00711BF1" w14:paraId="5301749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12A82ED"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26ED680F"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BDD67F"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19DAB82E" w14:textId="77777777" w:rsidR="00BA6948" w:rsidRPr="00711BF1" w:rsidRDefault="00BA6948" w:rsidP="00711BF1">
            <w:pPr>
              <w:jc w:val="center"/>
              <w:rPr>
                <w:sz w:val="20"/>
                <w:szCs w:val="20"/>
              </w:rPr>
            </w:pPr>
            <w:r w:rsidRPr="00711BF1">
              <w:rPr>
                <w:sz w:val="20"/>
                <w:szCs w:val="20"/>
              </w:rPr>
              <w:t>99.0.00.70210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881DE" w14:textId="77777777" w:rsidR="00BA6948" w:rsidRPr="00711BF1" w:rsidRDefault="00BA6948" w:rsidP="00711BF1">
            <w:pPr>
              <w:jc w:val="center"/>
              <w:rPr>
                <w:sz w:val="20"/>
                <w:szCs w:val="20"/>
              </w:rPr>
            </w:pPr>
            <w:r w:rsidRPr="00711BF1">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FB1496" w14:textId="77777777" w:rsidR="00BA6948" w:rsidRPr="00711BF1" w:rsidRDefault="00BA6948" w:rsidP="00711BF1">
            <w:pPr>
              <w:jc w:val="right"/>
              <w:rPr>
                <w:sz w:val="20"/>
                <w:szCs w:val="20"/>
              </w:rPr>
            </w:pPr>
            <w:r w:rsidRPr="00711BF1">
              <w:rPr>
                <w:sz w:val="20"/>
                <w:szCs w:val="20"/>
              </w:rPr>
              <w:t>875 369,04</w:t>
            </w:r>
          </w:p>
        </w:tc>
        <w:tc>
          <w:tcPr>
            <w:tcW w:w="0" w:type="auto"/>
            <w:tcBorders>
              <w:top w:val="nil"/>
              <w:left w:val="single" w:sz="4" w:space="0" w:color="auto"/>
              <w:bottom w:val="single" w:sz="4" w:space="0" w:color="auto"/>
              <w:right w:val="nil"/>
            </w:tcBorders>
            <w:shd w:val="clear" w:color="auto" w:fill="auto"/>
            <w:vAlign w:val="center"/>
            <w:hideMark/>
          </w:tcPr>
          <w:p w14:paraId="3D51B0E8" w14:textId="77777777" w:rsidR="00BA6948" w:rsidRPr="00711BF1" w:rsidRDefault="00BA6948" w:rsidP="00711BF1">
            <w:pPr>
              <w:jc w:val="right"/>
              <w:rPr>
                <w:sz w:val="20"/>
                <w:szCs w:val="20"/>
              </w:rPr>
            </w:pPr>
            <w:r w:rsidRPr="00711BF1">
              <w:rPr>
                <w:sz w:val="20"/>
                <w:szCs w:val="20"/>
              </w:rPr>
              <w:t>935 733,47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FC9C36" w14:textId="77777777" w:rsidR="00BA6948" w:rsidRPr="00711BF1" w:rsidRDefault="00BA6948" w:rsidP="00711BF1">
            <w:pPr>
              <w:jc w:val="right"/>
              <w:rPr>
                <w:sz w:val="20"/>
                <w:szCs w:val="20"/>
              </w:rPr>
            </w:pPr>
            <w:r w:rsidRPr="00711BF1">
              <w:rPr>
                <w:sz w:val="20"/>
                <w:szCs w:val="20"/>
              </w:rPr>
              <w:t>973 162,81</w:t>
            </w:r>
          </w:p>
        </w:tc>
      </w:tr>
      <w:tr w:rsidR="00BA6948" w:rsidRPr="00711BF1" w14:paraId="49612DF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9E3C9A8"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2BC3754"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A370BF"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E294A6C" w14:textId="77777777" w:rsidR="00BA6948" w:rsidRPr="00711BF1" w:rsidRDefault="00BA6948" w:rsidP="00711BF1">
            <w:pPr>
              <w:jc w:val="center"/>
              <w:rPr>
                <w:sz w:val="20"/>
                <w:szCs w:val="20"/>
              </w:rPr>
            </w:pPr>
            <w:r w:rsidRPr="00711BF1">
              <w:rPr>
                <w:sz w:val="20"/>
                <w:szCs w:val="20"/>
              </w:rPr>
              <w:t>99.0.00.70210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18CE99"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BABAB9" w14:textId="77777777" w:rsidR="00BA6948" w:rsidRPr="00711BF1" w:rsidRDefault="00BA6948" w:rsidP="00711BF1">
            <w:pPr>
              <w:jc w:val="right"/>
              <w:rPr>
                <w:sz w:val="20"/>
                <w:szCs w:val="20"/>
              </w:rPr>
            </w:pPr>
            <w:r w:rsidRPr="00711BF1">
              <w:rPr>
                <w:sz w:val="20"/>
                <w:szCs w:val="20"/>
              </w:rPr>
              <w:t>328 450,96</w:t>
            </w:r>
          </w:p>
        </w:tc>
        <w:tc>
          <w:tcPr>
            <w:tcW w:w="0" w:type="auto"/>
            <w:tcBorders>
              <w:top w:val="nil"/>
              <w:left w:val="single" w:sz="4" w:space="0" w:color="auto"/>
              <w:bottom w:val="single" w:sz="4" w:space="0" w:color="auto"/>
              <w:right w:val="nil"/>
            </w:tcBorders>
            <w:shd w:val="clear" w:color="auto" w:fill="auto"/>
            <w:vAlign w:val="center"/>
            <w:hideMark/>
          </w:tcPr>
          <w:p w14:paraId="0999F758" w14:textId="77777777" w:rsidR="00BA6948" w:rsidRPr="00711BF1" w:rsidRDefault="00BA6948" w:rsidP="00711BF1">
            <w:pPr>
              <w:jc w:val="right"/>
              <w:rPr>
                <w:sz w:val="20"/>
                <w:szCs w:val="20"/>
              </w:rPr>
            </w:pPr>
            <w:r w:rsidRPr="00711BF1">
              <w:rPr>
                <w:sz w:val="20"/>
                <w:szCs w:val="20"/>
              </w:rPr>
              <w:t>362 206,53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B29DEB" w14:textId="77777777" w:rsidR="00BA6948" w:rsidRPr="00711BF1" w:rsidRDefault="00BA6948" w:rsidP="00711BF1">
            <w:pPr>
              <w:jc w:val="right"/>
              <w:rPr>
                <w:sz w:val="20"/>
                <w:szCs w:val="20"/>
              </w:rPr>
            </w:pPr>
            <w:r w:rsidRPr="00711BF1">
              <w:rPr>
                <w:sz w:val="20"/>
                <w:szCs w:val="20"/>
              </w:rPr>
              <w:t>382 317,19</w:t>
            </w:r>
          </w:p>
        </w:tc>
      </w:tr>
      <w:tr w:rsidR="00BA6948" w:rsidRPr="00711BF1" w14:paraId="5458375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02E3939"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8561246"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080E14"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6510D879" w14:textId="77777777" w:rsidR="00BA6948" w:rsidRPr="00711BF1" w:rsidRDefault="00BA6948" w:rsidP="00711BF1">
            <w:pPr>
              <w:jc w:val="center"/>
              <w:rPr>
                <w:sz w:val="20"/>
                <w:szCs w:val="20"/>
              </w:rPr>
            </w:pPr>
            <w:r w:rsidRPr="00711BF1">
              <w:rPr>
                <w:sz w:val="20"/>
                <w:szCs w:val="20"/>
              </w:rPr>
              <w:t>99.0.00.70210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4D9789"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BB4D19" w14:textId="77777777" w:rsidR="00BA6948" w:rsidRPr="00711BF1" w:rsidRDefault="00BA6948" w:rsidP="00711BF1">
            <w:pPr>
              <w:jc w:val="right"/>
              <w:rPr>
                <w:sz w:val="20"/>
                <w:szCs w:val="20"/>
              </w:rPr>
            </w:pPr>
            <w:r w:rsidRPr="00711BF1">
              <w:rPr>
                <w:sz w:val="20"/>
                <w:szCs w:val="20"/>
              </w:rPr>
              <w:t>328 450,96</w:t>
            </w:r>
          </w:p>
        </w:tc>
        <w:tc>
          <w:tcPr>
            <w:tcW w:w="0" w:type="auto"/>
            <w:tcBorders>
              <w:top w:val="nil"/>
              <w:left w:val="single" w:sz="4" w:space="0" w:color="auto"/>
              <w:bottom w:val="single" w:sz="4" w:space="0" w:color="auto"/>
              <w:right w:val="nil"/>
            </w:tcBorders>
            <w:shd w:val="clear" w:color="auto" w:fill="auto"/>
            <w:vAlign w:val="center"/>
            <w:hideMark/>
          </w:tcPr>
          <w:p w14:paraId="7D8961E3" w14:textId="77777777" w:rsidR="00BA6948" w:rsidRPr="00711BF1" w:rsidRDefault="00BA6948" w:rsidP="00711BF1">
            <w:pPr>
              <w:jc w:val="right"/>
              <w:rPr>
                <w:sz w:val="20"/>
                <w:szCs w:val="20"/>
              </w:rPr>
            </w:pPr>
            <w:r w:rsidRPr="00711BF1">
              <w:rPr>
                <w:sz w:val="20"/>
                <w:szCs w:val="20"/>
              </w:rPr>
              <w:t>362 206,53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7D4F4F" w14:textId="77777777" w:rsidR="00BA6948" w:rsidRPr="00711BF1" w:rsidRDefault="00BA6948" w:rsidP="00711BF1">
            <w:pPr>
              <w:jc w:val="right"/>
              <w:rPr>
                <w:sz w:val="20"/>
                <w:szCs w:val="20"/>
              </w:rPr>
            </w:pPr>
            <w:r w:rsidRPr="00711BF1">
              <w:rPr>
                <w:sz w:val="20"/>
                <w:szCs w:val="20"/>
              </w:rPr>
              <w:t>382 317,19</w:t>
            </w:r>
          </w:p>
        </w:tc>
      </w:tr>
      <w:tr w:rsidR="00BA6948" w:rsidRPr="00711BF1" w14:paraId="662AC62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74F831B" w14:textId="77777777" w:rsidR="00BA6948" w:rsidRPr="00711BF1" w:rsidRDefault="00BA6948" w:rsidP="00711BF1">
            <w:pPr>
              <w:rPr>
                <w:bCs/>
                <w:sz w:val="20"/>
                <w:szCs w:val="20"/>
              </w:rPr>
            </w:pPr>
            <w:r w:rsidRPr="00711BF1">
              <w:rPr>
                <w:bCs/>
                <w:sz w:val="20"/>
                <w:szCs w:val="20"/>
              </w:rPr>
              <w:t xml:space="preserve">Осуществление отдельных государственных полномочий Новосибирской области по сбору информации от поселений, входящих в </w:t>
            </w:r>
            <w:r w:rsidRPr="00711BF1">
              <w:rPr>
                <w:bCs/>
                <w:sz w:val="20"/>
                <w:szCs w:val="20"/>
              </w:rPr>
              <w:lastRenderedPageBreak/>
              <w:t>муниципальный район, необходимой для ведения регистра муниципальных нормативных правовых актов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0658ABD" w14:textId="77777777" w:rsidR="00BA6948" w:rsidRPr="00711BF1" w:rsidRDefault="00BA6948" w:rsidP="00711BF1">
            <w:pPr>
              <w:jc w:val="center"/>
              <w:rPr>
                <w:bCs/>
                <w:sz w:val="20"/>
                <w:szCs w:val="20"/>
              </w:rPr>
            </w:pPr>
            <w:r w:rsidRPr="00711BF1">
              <w:rPr>
                <w:bCs/>
                <w:sz w:val="20"/>
                <w:szCs w:val="20"/>
              </w:rPr>
              <w:lastRenderedPageBreak/>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8825A9"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6C19BCA7" w14:textId="77777777" w:rsidR="00BA6948" w:rsidRPr="00711BF1" w:rsidRDefault="00BA6948" w:rsidP="00711BF1">
            <w:pPr>
              <w:jc w:val="center"/>
              <w:rPr>
                <w:bCs/>
                <w:sz w:val="20"/>
                <w:szCs w:val="20"/>
              </w:rPr>
            </w:pPr>
            <w:r w:rsidRPr="00711BF1">
              <w:rPr>
                <w:bCs/>
                <w:sz w:val="20"/>
                <w:szCs w:val="20"/>
              </w:rPr>
              <w:t>99.0.00.70230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67410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36E58A" w14:textId="77777777" w:rsidR="00BA6948" w:rsidRPr="00711BF1" w:rsidRDefault="00BA6948" w:rsidP="00711BF1">
            <w:pPr>
              <w:jc w:val="right"/>
              <w:rPr>
                <w:bCs/>
                <w:sz w:val="20"/>
                <w:szCs w:val="20"/>
              </w:rPr>
            </w:pPr>
            <w:r w:rsidRPr="00711BF1">
              <w:rPr>
                <w:bCs/>
                <w:sz w:val="20"/>
                <w:szCs w:val="20"/>
              </w:rPr>
              <w:t>137 600,00</w:t>
            </w:r>
          </w:p>
        </w:tc>
        <w:tc>
          <w:tcPr>
            <w:tcW w:w="0" w:type="auto"/>
            <w:tcBorders>
              <w:top w:val="nil"/>
              <w:left w:val="single" w:sz="4" w:space="0" w:color="auto"/>
              <w:bottom w:val="single" w:sz="4" w:space="0" w:color="auto"/>
              <w:right w:val="nil"/>
            </w:tcBorders>
            <w:shd w:val="clear" w:color="auto" w:fill="auto"/>
            <w:vAlign w:val="center"/>
            <w:hideMark/>
          </w:tcPr>
          <w:p w14:paraId="5B10AEDB" w14:textId="77777777" w:rsidR="00BA6948" w:rsidRPr="00711BF1" w:rsidRDefault="00BA6948" w:rsidP="00711BF1">
            <w:pPr>
              <w:jc w:val="right"/>
              <w:rPr>
                <w:bCs/>
                <w:sz w:val="20"/>
                <w:szCs w:val="20"/>
              </w:rPr>
            </w:pPr>
            <w:r w:rsidRPr="00711BF1">
              <w:rPr>
                <w:bCs/>
                <w:sz w:val="20"/>
                <w:szCs w:val="20"/>
              </w:rPr>
              <w:t>146 900,00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10EB97" w14:textId="77777777" w:rsidR="00BA6948" w:rsidRPr="00711BF1" w:rsidRDefault="00BA6948" w:rsidP="00711BF1">
            <w:pPr>
              <w:jc w:val="right"/>
              <w:rPr>
                <w:bCs/>
                <w:sz w:val="20"/>
                <w:szCs w:val="20"/>
              </w:rPr>
            </w:pPr>
            <w:r w:rsidRPr="00711BF1">
              <w:rPr>
                <w:bCs/>
                <w:sz w:val="20"/>
                <w:szCs w:val="20"/>
              </w:rPr>
              <w:t>152 400,00</w:t>
            </w:r>
          </w:p>
        </w:tc>
      </w:tr>
      <w:tr w:rsidR="00BA6948" w:rsidRPr="00711BF1" w14:paraId="355DB86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2001518"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835EE2C"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FEC728"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442B13B6" w14:textId="77777777" w:rsidR="00BA6948" w:rsidRPr="00711BF1" w:rsidRDefault="00BA6948" w:rsidP="00711BF1">
            <w:pPr>
              <w:jc w:val="center"/>
              <w:rPr>
                <w:sz w:val="20"/>
                <w:szCs w:val="20"/>
              </w:rPr>
            </w:pPr>
            <w:r w:rsidRPr="00711BF1">
              <w:rPr>
                <w:sz w:val="20"/>
                <w:szCs w:val="20"/>
              </w:rPr>
              <w:t>99.0.00.70230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00036"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350250" w14:textId="77777777" w:rsidR="00BA6948" w:rsidRPr="00711BF1" w:rsidRDefault="00BA6948" w:rsidP="00711BF1">
            <w:pPr>
              <w:jc w:val="right"/>
              <w:rPr>
                <w:sz w:val="20"/>
                <w:szCs w:val="20"/>
              </w:rPr>
            </w:pPr>
            <w:r w:rsidRPr="00711BF1">
              <w:rPr>
                <w:sz w:val="20"/>
                <w:szCs w:val="20"/>
              </w:rPr>
              <w:t>104 566,00</w:t>
            </w:r>
          </w:p>
        </w:tc>
        <w:tc>
          <w:tcPr>
            <w:tcW w:w="0" w:type="auto"/>
            <w:tcBorders>
              <w:top w:val="nil"/>
              <w:left w:val="single" w:sz="4" w:space="0" w:color="auto"/>
              <w:bottom w:val="single" w:sz="4" w:space="0" w:color="auto"/>
              <w:right w:val="nil"/>
            </w:tcBorders>
            <w:shd w:val="clear" w:color="auto" w:fill="auto"/>
            <w:vAlign w:val="center"/>
            <w:hideMark/>
          </w:tcPr>
          <w:p w14:paraId="48A6AA14" w14:textId="77777777" w:rsidR="00BA6948" w:rsidRPr="00711BF1" w:rsidRDefault="00BA6948" w:rsidP="00711BF1">
            <w:pPr>
              <w:jc w:val="right"/>
              <w:rPr>
                <w:sz w:val="20"/>
                <w:szCs w:val="20"/>
              </w:rPr>
            </w:pPr>
            <w:r w:rsidRPr="00711BF1">
              <w:rPr>
                <w:sz w:val="20"/>
                <w:szCs w:val="20"/>
              </w:rPr>
              <w:t>111 886,00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D79436" w14:textId="77777777" w:rsidR="00BA6948" w:rsidRPr="00711BF1" w:rsidRDefault="00BA6948" w:rsidP="00711BF1">
            <w:pPr>
              <w:jc w:val="right"/>
              <w:rPr>
                <w:sz w:val="20"/>
                <w:szCs w:val="20"/>
              </w:rPr>
            </w:pPr>
            <w:r w:rsidRPr="00711BF1">
              <w:rPr>
                <w:sz w:val="20"/>
                <w:szCs w:val="20"/>
              </w:rPr>
              <w:t>116 361,00</w:t>
            </w:r>
          </w:p>
        </w:tc>
      </w:tr>
      <w:tr w:rsidR="00BA6948" w:rsidRPr="00711BF1" w14:paraId="47E08D5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7773621"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63648879"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D466CC"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4978559C" w14:textId="77777777" w:rsidR="00BA6948" w:rsidRPr="00711BF1" w:rsidRDefault="00BA6948" w:rsidP="00711BF1">
            <w:pPr>
              <w:jc w:val="center"/>
              <w:rPr>
                <w:sz w:val="20"/>
                <w:szCs w:val="20"/>
              </w:rPr>
            </w:pPr>
            <w:r w:rsidRPr="00711BF1">
              <w:rPr>
                <w:sz w:val="20"/>
                <w:szCs w:val="20"/>
              </w:rPr>
              <w:t>99.0.00.70230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790FAD" w14:textId="77777777" w:rsidR="00BA6948" w:rsidRPr="00711BF1" w:rsidRDefault="00BA6948" w:rsidP="00711BF1">
            <w:pPr>
              <w:jc w:val="center"/>
              <w:rPr>
                <w:sz w:val="20"/>
                <w:szCs w:val="20"/>
              </w:rPr>
            </w:pPr>
            <w:r w:rsidRPr="00711BF1">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5B16B2" w14:textId="77777777" w:rsidR="00BA6948" w:rsidRPr="00711BF1" w:rsidRDefault="00BA6948" w:rsidP="00711BF1">
            <w:pPr>
              <w:jc w:val="right"/>
              <w:rPr>
                <w:sz w:val="20"/>
                <w:szCs w:val="20"/>
              </w:rPr>
            </w:pPr>
            <w:r w:rsidRPr="00711BF1">
              <w:rPr>
                <w:sz w:val="20"/>
                <w:szCs w:val="20"/>
              </w:rPr>
              <w:t>104 566,00</w:t>
            </w:r>
          </w:p>
        </w:tc>
        <w:tc>
          <w:tcPr>
            <w:tcW w:w="0" w:type="auto"/>
            <w:tcBorders>
              <w:top w:val="nil"/>
              <w:left w:val="single" w:sz="4" w:space="0" w:color="auto"/>
              <w:bottom w:val="single" w:sz="4" w:space="0" w:color="auto"/>
              <w:right w:val="nil"/>
            </w:tcBorders>
            <w:shd w:val="clear" w:color="auto" w:fill="auto"/>
            <w:vAlign w:val="center"/>
            <w:hideMark/>
          </w:tcPr>
          <w:p w14:paraId="0C828302" w14:textId="77777777" w:rsidR="00BA6948" w:rsidRPr="00711BF1" w:rsidRDefault="00BA6948" w:rsidP="00711BF1">
            <w:pPr>
              <w:jc w:val="right"/>
              <w:rPr>
                <w:sz w:val="20"/>
                <w:szCs w:val="20"/>
              </w:rPr>
            </w:pPr>
            <w:r w:rsidRPr="00711BF1">
              <w:rPr>
                <w:sz w:val="20"/>
                <w:szCs w:val="20"/>
              </w:rPr>
              <w:t>111 886,00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E89D20" w14:textId="77777777" w:rsidR="00BA6948" w:rsidRPr="00711BF1" w:rsidRDefault="00BA6948" w:rsidP="00711BF1">
            <w:pPr>
              <w:jc w:val="right"/>
              <w:rPr>
                <w:sz w:val="20"/>
                <w:szCs w:val="20"/>
              </w:rPr>
            </w:pPr>
            <w:r w:rsidRPr="00711BF1">
              <w:rPr>
                <w:sz w:val="20"/>
                <w:szCs w:val="20"/>
              </w:rPr>
              <w:t>116 361,00</w:t>
            </w:r>
          </w:p>
        </w:tc>
      </w:tr>
      <w:tr w:rsidR="00BA6948" w:rsidRPr="00711BF1" w14:paraId="26354A3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C9B5611"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E418FA2"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30224C"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75A0C5C0" w14:textId="77777777" w:rsidR="00BA6948" w:rsidRPr="00711BF1" w:rsidRDefault="00BA6948" w:rsidP="00711BF1">
            <w:pPr>
              <w:jc w:val="center"/>
              <w:rPr>
                <w:sz w:val="20"/>
                <w:szCs w:val="20"/>
              </w:rPr>
            </w:pPr>
            <w:r w:rsidRPr="00711BF1">
              <w:rPr>
                <w:sz w:val="20"/>
                <w:szCs w:val="20"/>
              </w:rPr>
              <w:t>99.0.00.70230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CF589A"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86DD8B" w14:textId="77777777" w:rsidR="00BA6948" w:rsidRPr="00711BF1" w:rsidRDefault="00BA6948" w:rsidP="00711BF1">
            <w:pPr>
              <w:jc w:val="right"/>
              <w:rPr>
                <w:sz w:val="20"/>
                <w:szCs w:val="20"/>
              </w:rPr>
            </w:pPr>
            <w:r w:rsidRPr="00711BF1">
              <w:rPr>
                <w:sz w:val="20"/>
                <w:szCs w:val="20"/>
              </w:rPr>
              <w:t>33 034,00</w:t>
            </w:r>
          </w:p>
        </w:tc>
        <w:tc>
          <w:tcPr>
            <w:tcW w:w="0" w:type="auto"/>
            <w:tcBorders>
              <w:top w:val="nil"/>
              <w:left w:val="single" w:sz="4" w:space="0" w:color="auto"/>
              <w:bottom w:val="single" w:sz="4" w:space="0" w:color="auto"/>
              <w:right w:val="nil"/>
            </w:tcBorders>
            <w:shd w:val="clear" w:color="auto" w:fill="auto"/>
            <w:vAlign w:val="center"/>
            <w:hideMark/>
          </w:tcPr>
          <w:p w14:paraId="34EDEFEB" w14:textId="77777777" w:rsidR="00BA6948" w:rsidRPr="00711BF1" w:rsidRDefault="00BA6948" w:rsidP="00711BF1">
            <w:pPr>
              <w:jc w:val="right"/>
              <w:rPr>
                <w:sz w:val="20"/>
                <w:szCs w:val="20"/>
              </w:rPr>
            </w:pPr>
            <w:r w:rsidRPr="00711BF1">
              <w:rPr>
                <w:sz w:val="20"/>
                <w:szCs w:val="20"/>
              </w:rPr>
              <w:t>35 014,00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19DCB8" w14:textId="77777777" w:rsidR="00BA6948" w:rsidRPr="00711BF1" w:rsidRDefault="00BA6948" w:rsidP="00711BF1">
            <w:pPr>
              <w:jc w:val="right"/>
              <w:rPr>
                <w:sz w:val="20"/>
                <w:szCs w:val="20"/>
              </w:rPr>
            </w:pPr>
            <w:r w:rsidRPr="00711BF1">
              <w:rPr>
                <w:sz w:val="20"/>
                <w:szCs w:val="20"/>
              </w:rPr>
              <w:t>36 039,00</w:t>
            </w:r>
          </w:p>
        </w:tc>
      </w:tr>
      <w:tr w:rsidR="00BA6948" w:rsidRPr="00711BF1" w14:paraId="43E5423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56D3C34"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AAB8C61"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3537E3"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1EADC05B" w14:textId="77777777" w:rsidR="00BA6948" w:rsidRPr="00711BF1" w:rsidRDefault="00BA6948" w:rsidP="00711BF1">
            <w:pPr>
              <w:jc w:val="center"/>
              <w:rPr>
                <w:sz w:val="20"/>
                <w:szCs w:val="20"/>
              </w:rPr>
            </w:pPr>
            <w:r w:rsidRPr="00711BF1">
              <w:rPr>
                <w:sz w:val="20"/>
                <w:szCs w:val="20"/>
              </w:rPr>
              <w:t>99.0.00.70230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B92214"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5D0386" w14:textId="77777777" w:rsidR="00BA6948" w:rsidRPr="00711BF1" w:rsidRDefault="00BA6948" w:rsidP="00711BF1">
            <w:pPr>
              <w:jc w:val="right"/>
              <w:rPr>
                <w:sz w:val="20"/>
                <w:szCs w:val="20"/>
              </w:rPr>
            </w:pPr>
            <w:r w:rsidRPr="00711BF1">
              <w:rPr>
                <w:sz w:val="20"/>
                <w:szCs w:val="20"/>
              </w:rPr>
              <w:t>33 034,00</w:t>
            </w:r>
          </w:p>
        </w:tc>
        <w:tc>
          <w:tcPr>
            <w:tcW w:w="0" w:type="auto"/>
            <w:tcBorders>
              <w:top w:val="nil"/>
              <w:left w:val="single" w:sz="4" w:space="0" w:color="auto"/>
              <w:bottom w:val="single" w:sz="4" w:space="0" w:color="auto"/>
              <w:right w:val="nil"/>
            </w:tcBorders>
            <w:shd w:val="clear" w:color="auto" w:fill="auto"/>
            <w:vAlign w:val="center"/>
            <w:hideMark/>
          </w:tcPr>
          <w:p w14:paraId="3A5D169A" w14:textId="77777777" w:rsidR="00BA6948" w:rsidRPr="00711BF1" w:rsidRDefault="00BA6948" w:rsidP="00711BF1">
            <w:pPr>
              <w:jc w:val="right"/>
              <w:rPr>
                <w:sz w:val="20"/>
                <w:szCs w:val="20"/>
              </w:rPr>
            </w:pPr>
            <w:r w:rsidRPr="00711BF1">
              <w:rPr>
                <w:sz w:val="20"/>
                <w:szCs w:val="20"/>
              </w:rPr>
              <w:t>35 014,00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38F394" w14:textId="77777777" w:rsidR="00BA6948" w:rsidRPr="00711BF1" w:rsidRDefault="00BA6948" w:rsidP="00711BF1">
            <w:pPr>
              <w:jc w:val="right"/>
              <w:rPr>
                <w:sz w:val="20"/>
                <w:szCs w:val="20"/>
              </w:rPr>
            </w:pPr>
            <w:r w:rsidRPr="00711BF1">
              <w:rPr>
                <w:sz w:val="20"/>
                <w:szCs w:val="20"/>
              </w:rPr>
              <w:t>36 039,00</w:t>
            </w:r>
          </w:p>
        </w:tc>
      </w:tr>
      <w:tr w:rsidR="00BA6948" w:rsidRPr="00711BF1" w14:paraId="36FFF41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D2B1752" w14:textId="77777777" w:rsidR="00BA6948" w:rsidRPr="00711BF1" w:rsidRDefault="00BA6948" w:rsidP="00711BF1">
            <w:pPr>
              <w:rPr>
                <w:bCs/>
                <w:sz w:val="20"/>
                <w:szCs w:val="20"/>
              </w:rPr>
            </w:pPr>
            <w:r w:rsidRPr="00711BF1">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0" w:type="auto"/>
            <w:tcBorders>
              <w:top w:val="nil"/>
              <w:left w:val="single" w:sz="4" w:space="0" w:color="auto"/>
              <w:bottom w:val="single" w:sz="4" w:space="0" w:color="auto"/>
              <w:right w:val="nil"/>
            </w:tcBorders>
            <w:shd w:val="clear" w:color="auto" w:fill="auto"/>
            <w:noWrap/>
            <w:vAlign w:val="center"/>
            <w:hideMark/>
          </w:tcPr>
          <w:p w14:paraId="092A739E"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22B2C"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345F085C" w14:textId="77777777" w:rsidR="00BA6948" w:rsidRPr="00711BF1" w:rsidRDefault="00BA6948" w:rsidP="00711BF1">
            <w:pPr>
              <w:jc w:val="center"/>
              <w:rPr>
                <w:bCs/>
                <w:sz w:val="20"/>
                <w:szCs w:val="20"/>
              </w:rPr>
            </w:pPr>
            <w:r w:rsidRPr="00711BF1">
              <w:rPr>
                <w:bCs/>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D06EF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3CCBE6" w14:textId="77777777" w:rsidR="00BA6948" w:rsidRPr="00711BF1" w:rsidRDefault="00BA6948" w:rsidP="00711BF1">
            <w:pPr>
              <w:jc w:val="right"/>
              <w:rPr>
                <w:bCs/>
                <w:sz w:val="20"/>
                <w:szCs w:val="20"/>
              </w:rPr>
            </w:pPr>
            <w:r w:rsidRPr="00711BF1">
              <w:rPr>
                <w:bCs/>
                <w:sz w:val="20"/>
                <w:szCs w:val="20"/>
              </w:rPr>
              <w:t>4 540 639,90</w:t>
            </w:r>
          </w:p>
        </w:tc>
        <w:tc>
          <w:tcPr>
            <w:tcW w:w="0" w:type="auto"/>
            <w:tcBorders>
              <w:top w:val="nil"/>
              <w:left w:val="single" w:sz="4" w:space="0" w:color="auto"/>
              <w:bottom w:val="single" w:sz="4" w:space="0" w:color="auto"/>
              <w:right w:val="nil"/>
            </w:tcBorders>
            <w:shd w:val="clear" w:color="auto" w:fill="auto"/>
            <w:vAlign w:val="center"/>
            <w:hideMark/>
          </w:tcPr>
          <w:p w14:paraId="6E6700CE" w14:textId="77777777" w:rsidR="00BA6948" w:rsidRPr="00711BF1" w:rsidRDefault="00BA6948" w:rsidP="00711BF1">
            <w:pPr>
              <w:jc w:val="right"/>
              <w:rPr>
                <w:bCs/>
                <w:sz w:val="20"/>
                <w:szCs w:val="20"/>
              </w:rPr>
            </w:pPr>
            <w:r w:rsidRPr="00711BF1">
              <w:rPr>
                <w:bCs/>
                <w:sz w:val="20"/>
                <w:szCs w:val="20"/>
              </w:rPr>
              <w:t>4 827 600,32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96DF44" w14:textId="77777777" w:rsidR="00BA6948" w:rsidRPr="00711BF1" w:rsidRDefault="00BA6948" w:rsidP="00711BF1">
            <w:pPr>
              <w:jc w:val="right"/>
              <w:rPr>
                <w:bCs/>
                <w:sz w:val="20"/>
                <w:szCs w:val="20"/>
              </w:rPr>
            </w:pPr>
            <w:r w:rsidRPr="00711BF1">
              <w:rPr>
                <w:bCs/>
                <w:sz w:val="20"/>
                <w:szCs w:val="20"/>
              </w:rPr>
              <w:t>5 012 424,33</w:t>
            </w:r>
          </w:p>
        </w:tc>
      </w:tr>
      <w:tr w:rsidR="00BA6948" w:rsidRPr="00711BF1" w14:paraId="4641840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4430B25"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6B0F36A6"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B05E96"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26298A11" w14:textId="77777777" w:rsidR="00BA6948" w:rsidRPr="00711BF1" w:rsidRDefault="00BA6948" w:rsidP="00711BF1">
            <w:pPr>
              <w:jc w:val="center"/>
              <w:rPr>
                <w:sz w:val="20"/>
                <w:szCs w:val="20"/>
              </w:rPr>
            </w:pPr>
            <w:r w:rsidRPr="00711BF1">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A28565"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E437A7" w14:textId="77777777" w:rsidR="00BA6948" w:rsidRPr="00711BF1" w:rsidRDefault="00BA6948" w:rsidP="00711BF1">
            <w:pPr>
              <w:jc w:val="right"/>
              <w:rPr>
                <w:sz w:val="20"/>
                <w:szCs w:val="20"/>
              </w:rPr>
            </w:pPr>
            <w:r w:rsidRPr="00711BF1">
              <w:rPr>
                <w:sz w:val="20"/>
                <w:szCs w:val="20"/>
              </w:rPr>
              <w:t>4 206 733,98</w:t>
            </w:r>
          </w:p>
        </w:tc>
        <w:tc>
          <w:tcPr>
            <w:tcW w:w="0" w:type="auto"/>
            <w:tcBorders>
              <w:top w:val="nil"/>
              <w:left w:val="single" w:sz="4" w:space="0" w:color="auto"/>
              <w:bottom w:val="single" w:sz="4" w:space="0" w:color="auto"/>
              <w:right w:val="nil"/>
            </w:tcBorders>
            <w:shd w:val="clear" w:color="auto" w:fill="auto"/>
            <w:vAlign w:val="center"/>
            <w:hideMark/>
          </w:tcPr>
          <w:p w14:paraId="0137D1D8" w14:textId="77777777" w:rsidR="00BA6948" w:rsidRPr="00711BF1" w:rsidRDefault="00BA6948" w:rsidP="00711BF1">
            <w:pPr>
              <w:jc w:val="right"/>
              <w:rPr>
                <w:sz w:val="20"/>
                <w:szCs w:val="20"/>
              </w:rPr>
            </w:pPr>
            <w:r w:rsidRPr="00711BF1">
              <w:rPr>
                <w:sz w:val="20"/>
                <w:szCs w:val="20"/>
              </w:rPr>
              <w:t>4 497 632,56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7A0C95" w14:textId="77777777" w:rsidR="00BA6948" w:rsidRPr="00711BF1" w:rsidRDefault="00BA6948" w:rsidP="00711BF1">
            <w:pPr>
              <w:jc w:val="right"/>
              <w:rPr>
                <w:sz w:val="20"/>
                <w:szCs w:val="20"/>
              </w:rPr>
            </w:pPr>
            <w:r w:rsidRPr="00711BF1">
              <w:rPr>
                <w:sz w:val="20"/>
                <w:szCs w:val="20"/>
              </w:rPr>
              <w:t>4 679 268,26</w:t>
            </w:r>
          </w:p>
        </w:tc>
      </w:tr>
      <w:tr w:rsidR="00BA6948" w:rsidRPr="00711BF1" w14:paraId="0463305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A73B672"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242B1772"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2F36B3"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4252330A" w14:textId="77777777" w:rsidR="00BA6948" w:rsidRPr="00711BF1" w:rsidRDefault="00BA6948" w:rsidP="00711BF1">
            <w:pPr>
              <w:jc w:val="center"/>
              <w:rPr>
                <w:sz w:val="20"/>
                <w:szCs w:val="20"/>
              </w:rPr>
            </w:pPr>
            <w:r w:rsidRPr="00711BF1">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7CE172" w14:textId="77777777" w:rsidR="00BA6948" w:rsidRPr="00711BF1" w:rsidRDefault="00BA6948" w:rsidP="00711BF1">
            <w:pPr>
              <w:jc w:val="center"/>
              <w:rPr>
                <w:sz w:val="20"/>
                <w:szCs w:val="20"/>
              </w:rPr>
            </w:pPr>
            <w:r w:rsidRPr="00711BF1">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E1B1F2" w14:textId="77777777" w:rsidR="00BA6948" w:rsidRPr="00711BF1" w:rsidRDefault="00BA6948" w:rsidP="00711BF1">
            <w:pPr>
              <w:jc w:val="right"/>
              <w:rPr>
                <w:sz w:val="20"/>
                <w:szCs w:val="20"/>
              </w:rPr>
            </w:pPr>
            <w:r w:rsidRPr="00711BF1">
              <w:rPr>
                <w:sz w:val="20"/>
                <w:szCs w:val="20"/>
              </w:rPr>
              <w:t>4 206 733,98</w:t>
            </w:r>
          </w:p>
        </w:tc>
        <w:tc>
          <w:tcPr>
            <w:tcW w:w="0" w:type="auto"/>
            <w:tcBorders>
              <w:top w:val="nil"/>
              <w:left w:val="single" w:sz="4" w:space="0" w:color="auto"/>
              <w:bottom w:val="single" w:sz="4" w:space="0" w:color="auto"/>
              <w:right w:val="nil"/>
            </w:tcBorders>
            <w:shd w:val="clear" w:color="auto" w:fill="auto"/>
            <w:vAlign w:val="center"/>
            <w:hideMark/>
          </w:tcPr>
          <w:p w14:paraId="70748174" w14:textId="77777777" w:rsidR="00BA6948" w:rsidRPr="00711BF1" w:rsidRDefault="00BA6948" w:rsidP="00711BF1">
            <w:pPr>
              <w:jc w:val="right"/>
              <w:rPr>
                <w:sz w:val="20"/>
                <w:szCs w:val="20"/>
              </w:rPr>
            </w:pPr>
            <w:r w:rsidRPr="00711BF1">
              <w:rPr>
                <w:sz w:val="20"/>
                <w:szCs w:val="20"/>
              </w:rPr>
              <w:t>4 497 632,56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97389A" w14:textId="77777777" w:rsidR="00BA6948" w:rsidRPr="00711BF1" w:rsidRDefault="00BA6948" w:rsidP="00711BF1">
            <w:pPr>
              <w:jc w:val="right"/>
              <w:rPr>
                <w:sz w:val="20"/>
                <w:szCs w:val="20"/>
              </w:rPr>
            </w:pPr>
            <w:r w:rsidRPr="00711BF1">
              <w:rPr>
                <w:sz w:val="20"/>
                <w:szCs w:val="20"/>
              </w:rPr>
              <w:t>4 679 268,26</w:t>
            </w:r>
          </w:p>
        </w:tc>
      </w:tr>
      <w:tr w:rsidR="00BA6948" w:rsidRPr="00711BF1" w14:paraId="46F0100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C42E6AD"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D986FF6"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0C069C"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34666B22" w14:textId="77777777" w:rsidR="00BA6948" w:rsidRPr="00711BF1" w:rsidRDefault="00BA6948" w:rsidP="00711BF1">
            <w:pPr>
              <w:jc w:val="center"/>
              <w:rPr>
                <w:sz w:val="20"/>
                <w:szCs w:val="20"/>
              </w:rPr>
            </w:pPr>
            <w:r w:rsidRPr="00711BF1">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28D6BC"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C2CCE7" w14:textId="77777777" w:rsidR="00BA6948" w:rsidRPr="00711BF1" w:rsidRDefault="00BA6948" w:rsidP="00711BF1">
            <w:pPr>
              <w:jc w:val="right"/>
              <w:rPr>
                <w:sz w:val="20"/>
                <w:szCs w:val="20"/>
              </w:rPr>
            </w:pPr>
            <w:r w:rsidRPr="00711BF1">
              <w:rPr>
                <w:sz w:val="20"/>
                <w:szCs w:val="20"/>
              </w:rPr>
              <w:t>333 905,92</w:t>
            </w:r>
          </w:p>
        </w:tc>
        <w:tc>
          <w:tcPr>
            <w:tcW w:w="0" w:type="auto"/>
            <w:tcBorders>
              <w:top w:val="nil"/>
              <w:left w:val="single" w:sz="4" w:space="0" w:color="auto"/>
              <w:bottom w:val="single" w:sz="4" w:space="0" w:color="auto"/>
              <w:right w:val="nil"/>
            </w:tcBorders>
            <w:shd w:val="clear" w:color="auto" w:fill="auto"/>
            <w:vAlign w:val="center"/>
            <w:hideMark/>
          </w:tcPr>
          <w:p w14:paraId="193B9542" w14:textId="77777777" w:rsidR="00BA6948" w:rsidRPr="00711BF1" w:rsidRDefault="00BA6948" w:rsidP="00711BF1">
            <w:pPr>
              <w:jc w:val="right"/>
              <w:rPr>
                <w:sz w:val="20"/>
                <w:szCs w:val="20"/>
              </w:rPr>
            </w:pPr>
            <w:r w:rsidRPr="00711BF1">
              <w:rPr>
                <w:sz w:val="20"/>
                <w:szCs w:val="20"/>
              </w:rPr>
              <w:t>329 967,76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D9C890" w14:textId="77777777" w:rsidR="00BA6948" w:rsidRPr="00711BF1" w:rsidRDefault="00BA6948" w:rsidP="00711BF1">
            <w:pPr>
              <w:jc w:val="right"/>
              <w:rPr>
                <w:sz w:val="20"/>
                <w:szCs w:val="20"/>
              </w:rPr>
            </w:pPr>
            <w:r w:rsidRPr="00711BF1">
              <w:rPr>
                <w:sz w:val="20"/>
                <w:szCs w:val="20"/>
              </w:rPr>
              <w:t>333 156,07</w:t>
            </w:r>
          </w:p>
        </w:tc>
      </w:tr>
      <w:tr w:rsidR="00BA6948" w:rsidRPr="00711BF1" w14:paraId="74A80B0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2A2F273"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03BD176"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DF71BD"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41B3049" w14:textId="77777777" w:rsidR="00BA6948" w:rsidRPr="00711BF1" w:rsidRDefault="00BA6948" w:rsidP="00711BF1">
            <w:pPr>
              <w:jc w:val="center"/>
              <w:rPr>
                <w:sz w:val="20"/>
                <w:szCs w:val="20"/>
              </w:rPr>
            </w:pPr>
            <w:r w:rsidRPr="00711BF1">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182515"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5351D3" w14:textId="77777777" w:rsidR="00BA6948" w:rsidRPr="00711BF1" w:rsidRDefault="00BA6948" w:rsidP="00711BF1">
            <w:pPr>
              <w:jc w:val="right"/>
              <w:rPr>
                <w:sz w:val="20"/>
                <w:szCs w:val="20"/>
              </w:rPr>
            </w:pPr>
            <w:r w:rsidRPr="00711BF1">
              <w:rPr>
                <w:sz w:val="20"/>
                <w:szCs w:val="20"/>
              </w:rPr>
              <w:t>333 905,92</w:t>
            </w:r>
          </w:p>
        </w:tc>
        <w:tc>
          <w:tcPr>
            <w:tcW w:w="0" w:type="auto"/>
            <w:tcBorders>
              <w:top w:val="nil"/>
              <w:left w:val="single" w:sz="4" w:space="0" w:color="auto"/>
              <w:bottom w:val="single" w:sz="4" w:space="0" w:color="auto"/>
              <w:right w:val="nil"/>
            </w:tcBorders>
            <w:shd w:val="clear" w:color="auto" w:fill="auto"/>
            <w:vAlign w:val="center"/>
            <w:hideMark/>
          </w:tcPr>
          <w:p w14:paraId="7E76D228" w14:textId="77777777" w:rsidR="00BA6948" w:rsidRPr="00711BF1" w:rsidRDefault="00BA6948" w:rsidP="00711BF1">
            <w:pPr>
              <w:jc w:val="right"/>
              <w:rPr>
                <w:sz w:val="20"/>
                <w:szCs w:val="20"/>
              </w:rPr>
            </w:pPr>
            <w:r w:rsidRPr="00711BF1">
              <w:rPr>
                <w:sz w:val="20"/>
                <w:szCs w:val="20"/>
              </w:rPr>
              <w:t>329 967,76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6945D0" w14:textId="77777777" w:rsidR="00BA6948" w:rsidRPr="00711BF1" w:rsidRDefault="00BA6948" w:rsidP="00711BF1">
            <w:pPr>
              <w:jc w:val="right"/>
              <w:rPr>
                <w:sz w:val="20"/>
                <w:szCs w:val="20"/>
              </w:rPr>
            </w:pPr>
            <w:r w:rsidRPr="00711BF1">
              <w:rPr>
                <w:sz w:val="20"/>
                <w:szCs w:val="20"/>
              </w:rPr>
              <w:t>333 156,07</w:t>
            </w:r>
          </w:p>
        </w:tc>
      </w:tr>
      <w:tr w:rsidR="00BA6948" w:rsidRPr="00711BF1" w14:paraId="6ADE1EB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DBB52BF"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6624F84"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91449C"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1401DD5B" w14:textId="77777777" w:rsidR="00BA6948" w:rsidRPr="00711BF1" w:rsidRDefault="00BA6948" w:rsidP="00711BF1">
            <w:pPr>
              <w:jc w:val="center"/>
              <w:rPr>
                <w:bCs/>
                <w:sz w:val="20"/>
                <w:szCs w:val="20"/>
              </w:rPr>
            </w:pPr>
            <w:r w:rsidRPr="00711BF1">
              <w:rPr>
                <w:bCs/>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95A6E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2FCFC4" w14:textId="77777777" w:rsidR="00BA6948" w:rsidRPr="00711BF1" w:rsidRDefault="00BA6948" w:rsidP="00711BF1">
            <w:pPr>
              <w:jc w:val="right"/>
              <w:rPr>
                <w:bCs/>
                <w:sz w:val="20"/>
                <w:szCs w:val="20"/>
              </w:rPr>
            </w:pPr>
            <w:r w:rsidRPr="00711BF1">
              <w:rPr>
                <w:bCs/>
                <w:sz w:val="20"/>
                <w:szCs w:val="20"/>
              </w:rPr>
              <w:t>19 711 000,00</w:t>
            </w:r>
          </w:p>
        </w:tc>
        <w:tc>
          <w:tcPr>
            <w:tcW w:w="0" w:type="auto"/>
            <w:tcBorders>
              <w:top w:val="nil"/>
              <w:left w:val="single" w:sz="4" w:space="0" w:color="auto"/>
              <w:bottom w:val="single" w:sz="4" w:space="0" w:color="auto"/>
              <w:right w:val="nil"/>
            </w:tcBorders>
            <w:shd w:val="clear" w:color="auto" w:fill="auto"/>
            <w:vAlign w:val="center"/>
            <w:hideMark/>
          </w:tcPr>
          <w:p w14:paraId="03427DBB"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DE1526" w14:textId="77777777" w:rsidR="00BA6948" w:rsidRPr="00711BF1" w:rsidRDefault="00BA6948" w:rsidP="00711BF1">
            <w:pPr>
              <w:jc w:val="right"/>
              <w:rPr>
                <w:bCs/>
                <w:sz w:val="20"/>
                <w:szCs w:val="20"/>
              </w:rPr>
            </w:pPr>
            <w:r w:rsidRPr="00711BF1">
              <w:rPr>
                <w:bCs/>
                <w:sz w:val="20"/>
                <w:szCs w:val="20"/>
              </w:rPr>
              <w:t>0,00</w:t>
            </w:r>
          </w:p>
        </w:tc>
      </w:tr>
      <w:tr w:rsidR="00BA6948" w:rsidRPr="00711BF1" w14:paraId="5FB7C9A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64CF6AB" w14:textId="77777777" w:rsidR="00BA6948" w:rsidRPr="00711BF1" w:rsidRDefault="00BA6948" w:rsidP="00711BF1">
            <w:pPr>
              <w:rPr>
                <w:sz w:val="20"/>
                <w:szCs w:val="20"/>
              </w:rPr>
            </w:pPr>
            <w:r w:rsidRPr="00711BF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11BF1">
              <w:rPr>
                <w:sz w:val="20"/>
                <w:szCs w:val="20"/>
              </w:rPr>
              <w:lastRenderedPageBreak/>
              <w:t>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319FF422" w14:textId="77777777" w:rsidR="00BA6948" w:rsidRPr="00711BF1" w:rsidRDefault="00BA6948" w:rsidP="00711BF1">
            <w:pPr>
              <w:jc w:val="center"/>
              <w:rPr>
                <w:sz w:val="20"/>
                <w:szCs w:val="20"/>
              </w:rPr>
            </w:pPr>
            <w:r w:rsidRPr="00711BF1">
              <w:rPr>
                <w:sz w:val="20"/>
                <w:szCs w:val="20"/>
              </w:rPr>
              <w:lastRenderedPageBreak/>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659969"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34BB41EA" w14:textId="77777777" w:rsidR="00BA6948" w:rsidRPr="00711BF1" w:rsidRDefault="00BA6948" w:rsidP="00711BF1">
            <w:pPr>
              <w:jc w:val="center"/>
              <w:rPr>
                <w:sz w:val="20"/>
                <w:szCs w:val="20"/>
              </w:rPr>
            </w:pPr>
            <w:r w:rsidRPr="00711BF1">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DC6FA6"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B3EB47" w14:textId="77777777" w:rsidR="00BA6948" w:rsidRPr="00711BF1" w:rsidRDefault="00BA6948" w:rsidP="00711BF1">
            <w:pPr>
              <w:jc w:val="right"/>
              <w:rPr>
                <w:sz w:val="20"/>
                <w:szCs w:val="20"/>
              </w:rPr>
            </w:pPr>
            <w:r w:rsidRPr="00711BF1">
              <w:rPr>
                <w:sz w:val="20"/>
                <w:szCs w:val="20"/>
              </w:rPr>
              <w:t>19 711 000,00</w:t>
            </w:r>
          </w:p>
        </w:tc>
        <w:tc>
          <w:tcPr>
            <w:tcW w:w="0" w:type="auto"/>
            <w:tcBorders>
              <w:top w:val="nil"/>
              <w:left w:val="single" w:sz="4" w:space="0" w:color="auto"/>
              <w:bottom w:val="single" w:sz="4" w:space="0" w:color="auto"/>
              <w:right w:val="nil"/>
            </w:tcBorders>
            <w:shd w:val="clear" w:color="auto" w:fill="auto"/>
            <w:vAlign w:val="center"/>
            <w:hideMark/>
          </w:tcPr>
          <w:p w14:paraId="4655D092"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2F3958" w14:textId="77777777" w:rsidR="00BA6948" w:rsidRPr="00711BF1" w:rsidRDefault="00BA6948" w:rsidP="00711BF1">
            <w:pPr>
              <w:jc w:val="right"/>
              <w:rPr>
                <w:sz w:val="20"/>
                <w:szCs w:val="20"/>
              </w:rPr>
            </w:pPr>
            <w:r w:rsidRPr="00711BF1">
              <w:rPr>
                <w:sz w:val="20"/>
                <w:szCs w:val="20"/>
              </w:rPr>
              <w:t>0,00</w:t>
            </w:r>
          </w:p>
        </w:tc>
      </w:tr>
      <w:tr w:rsidR="00BA6948" w:rsidRPr="00711BF1" w14:paraId="2BA77EF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8C0AA1F"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024B2A8D"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AC1B0C"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1D965B34" w14:textId="77777777" w:rsidR="00BA6948" w:rsidRPr="00711BF1" w:rsidRDefault="00BA6948" w:rsidP="00711BF1">
            <w:pPr>
              <w:jc w:val="center"/>
              <w:rPr>
                <w:sz w:val="20"/>
                <w:szCs w:val="20"/>
              </w:rPr>
            </w:pPr>
            <w:r w:rsidRPr="00711BF1">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359B14" w14:textId="77777777" w:rsidR="00BA6948" w:rsidRPr="00711BF1" w:rsidRDefault="00BA6948" w:rsidP="00711BF1">
            <w:pPr>
              <w:jc w:val="center"/>
              <w:rPr>
                <w:sz w:val="20"/>
                <w:szCs w:val="20"/>
              </w:rPr>
            </w:pPr>
            <w:r w:rsidRPr="00711BF1">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8B2928" w14:textId="77777777" w:rsidR="00BA6948" w:rsidRPr="00711BF1" w:rsidRDefault="00BA6948" w:rsidP="00711BF1">
            <w:pPr>
              <w:jc w:val="right"/>
              <w:rPr>
                <w:sz w:val="20"/>
                <w:szCs w:val="20"/>
              </w:rPr>
            </w:pPr>
            <w:r w:rsidRPr="00711BF1">
              <w:rPr>
                <w:sz w:val="20"/>
                <w:szCs w:val="20"/>
              </w:rPr>
              <w:t>19 711 000,00</w:t>
            </w:r>
          </w:p>
        </w:tc>
        <w:tc>
          <w:tcPr>
            <w:tcW w:w="0" w:type="auto"/>
            <w:tcBorders>
              <w:top w:val="nil"/>
              <w:left w:val="single" w:sz="4" w:space="0" w:color="auto"/>
              <w:bottom w:val="single" w:sz="4" w:space="0" w:color="auto"/>
              <w:right w:val="nil"/>
            </w:tcBorders>
            <w:shd w:val="clear" w:color="auto" w:fill="auto"/>
            <w:vAlign w:val="center"/>
            <w:hideMark/>
          </w:tcPr>
          <w:p w14:paraId="38B6A3AC"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B1C38B" w14:textId="77777777" w:rsidR="00BA6948" w:rsidRPr="00711BF1" w:rsidRDefault="00BA6948" w:rsidP="00711BF1">
            <w:pPr>
              <w:jc w:val="right"/>
              <w:rPr>
                <w:sz w:val="20"/>
                <w:szCs w:val="20"/>
              </w:rPr>
            </w:pPr>
            <w:r w:rsidRPr="00711BF1">
              <w:rPr>
                <w:sz w:val="20"/>
                <w:szCs w:val="20"/>
              </w:rPr>
              <w:t>0,00</w:t>
            </w:r>
          </w:p>
        </w:tc>
      </w:tr>
      <w:tr w:rsidR="00BA6948" w:rsidRPr="00711BF1" w14:paraId="6F4F7B2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3BEB0E8" w14:textId="77777777" w:rsidR="00BA6948" w:rsidRPr="00711BF1" w:rsidRDefault="00BA6948" w:rsidP="00711BF1">
            <w:pPr>
              <w:rPr>
                <w:bCs/>
                <w:sz w:val="20"/>
                <w:szCs w:val="20"/>
              </w:rPr>
            </w:pPr>
            <w:r w:rsidRPr="00711BF1">
              <w:rPr>
                <w:bCs/>
                <w:sz w:val="20"/>
                <w:szCs w:val="20"/>
              </w:rPr>
              <w:t>Судебная система</w:t>
            </w:r>
          </w:p>
        </w:tc>
        <w:tc>
          <w:tcPr>
            <w:tcW w:w="0" w:type="auto"/>
            <w:tcBorders>
              <w:top w:val="nil"/>
              <w:left w:val="single" w:sz="4" w:space="0" w:color="auto"/>
              <w:bottom w:val="single" w:sz="4" w:space="0" w:color="auto"/>
              <w:right w:val="nil"/>
            </w:tcBorders>
            <w:shd w:val="clear" w:color="auto" w:fill="auto"/>
            <w:noWrap/>
            <w:vAlign w:val="center"/>
            <w:hideMark/>
          </w:tcPr>
          <w:p w14:paraId="559592B1"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29650B"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D16418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DD569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4F2083" w14:textId="77777777" w:rsidR="00BA6948" w:rsidRPr="00711BF1" w:rsidRDefault="00BA6948" w:rsidP="00711BF1">
            <w:pPr>
              <w:jc w:val="right"/>
              <w:rPr>
                <w:bCs/>
                <w:sz w:val="20"/>
                <w:szCs w:val="20"/>
              </w:rPr>
            </w:pPr>
            <w:r w:rsidRPr="00711BF1">
              <w:rPr>
                <w:bCs/>
                <w:sz w:val="20"/>
                <w:szCs w:val="20"/>
              </w:rPr>
              <w:t>3 315,00</w:t>
            </w:r>
          </w:p>
        </w:tc>
        <w:tc>
          <w:tcPr>
            <w:tcW w:w="0" w:type="auto"/>
            <w:tcBorders>
              <w:top w:val="nil"/>
              <w:left w:val="single" w:sz="4" w:space="0" w:color="auto"/>
              <w:bottom w:val="single" w:sz="4" w:space="0" w:color="auto"/>
              <w:right w:val="nil"/>
            </w:tcBorders>
            <w:shd w:val="clear" w:color="auto" w:fill="auto"/>
            <w:vAlign w:val="center"/>
            <w:hideMark/>
          </w:tcPr>
          <w:p w14:paraId="259F3D00" w14:textId="77777777" w:rsidR="00BA6948" w:rsidRPr="00711BF1" w:rsidRDefault="00BA6948" w:rsidP="00711BF1">
            <w:pPr>
              <w:jc w:val="right"/>
              <w:rPr>
                <w:bCs/>
                <w:sz w:val="20"/>
                <w:szCs w:val="20"/>
              </w:rPr>
            </w:pPr>
            <w:r w:rsidRPr="00711BF1">
              <w:rPr>
                <w:bCs/>
                <w:sz w:val="20"/>
                <w:szCs w:val="20"/>
              </w:rPr>
              <w:t>3 502,00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F3E2C4" w14:textId="77777777" w:rsidR="00BA6948" w:rsidRPr="00711BF1" w:rsidRDefault="00BA6948" w:rsidP="00711BF1">
            <w:pPr>
              <w:jc w:val="right"/>
              <w:rPr>
                <w:bCs/>
                <w:sz w:val="20"/>
                <w:szCs w:val="20"/>
              </w:rPr>
            </w:pPr>
            <w:r w:rsidRPr="00711BF1">
              <w:rPr>
                <w:bCs/>
                <w:sz w:val="20"/>
                <w:szCs w:val="20"/>
              </w:rPr>
              <w:t>3 128,00</w:t>
            </w:r>
          </w:p>
        </w:tc>
      </w:tr>
      <w:tr w:rsidR="00BA6948" w:rsidRPr="00711BF1" w14:paraId="2949685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733797A"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6CC82B16"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29EF2A"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21C907FC"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440D5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07E53" w14:textId="77777777" w:rsidR="00BA6948" w:rsidRPr="00711BF1" w:rsidRDefault="00BA6948" w:rsidP="00711BF1">
            <w:pPr>
              <w:jc w:val="right"/>
              <w:rPr>
                <w:bCs/>
                <w:sz w:val="20"/>
                <w:szCs w:val="20"/>
              </w:rPr>
            </w:pPr>
            <w:r w:rsidRPr="00711BF1">
              <w:rPr>
                <w:bCs/>
                <w:sz w:val="20"/>
                <w:szCs w:val="20"/>
              </w:rPr>
              <w:t>3 315,00</w:t>
            </w:r>
          </w:p>
        </w:tc>
        <w:tc>
          <w:tcPr>
            <w:tcW w:w="0" w:type="auto"/>
            <w:tcBorders>
              <w:top w:val="nil"/>
              <w:left w:val="single" w:sz="4" w:space="0" w:color="auto"/>
              <w:bottom w:val="single" w:sz="4" w:space="0" w:color="auto"/>
              <w:right w:val="nil"/>
            </w:tcBorders>
            <w:shd w:val="clear" w:color="auto" w:fill="auto"/>
            <w:vAlign w:val="center"/>
            <w:hideMark/>
          </w:tcPr>
          <w:p w14:paraId="64BB0713" w14:textId="77777777" w:rsidR="00BA6948" w:rsidRPr="00711BF1" w:rsidRDefault="00BA6948" w:rsidP="00711BF1">
            <w:pPr>
              <w:jc w:val="right"/>
              <w:rPr>
                <w:bCs/>
                <w:sz w:val="20"/>
                <w:szCs w:val="20"/>
              </w:rPr>
            </w:pPr>
            <w:r w:rsidRPr="00711BF1">
              <w:rPr>
                <w:bCs/>
                <w:sz w:val="20"/>
                <w:szCs w:val="20"/>
              </w:rPr>
              <w:t>3 502,00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0B4455" w14:textId="77777777" w:rsidR="00BA6948" w:rsidRPr="00711BF1" w:rsidRDefault="00BA6948" w:rsidP="00711BF1">
            <w:pPr>
              <w:jc w:val="right"/>
              <w:rPr>
                <w:bCs/>
                <w:sz w:val="20"/>
                <w:szCs w:val="20"/>
              </w:rPr>
            </w:pPr>
            <w:r w:rsidRPr="00711BF1">
              <w:rPr>
                <w:bCs/>
                <w:sz w:val="20"/>
                <w:szCs w:val="20"/>
              </w:rPr>
              <w:t>3 128,00</w:t>
            </w:r>
          </w:p>
        </w:tc>
      </w:tr>
      <w:tr w:rsidR="00BA6948" w:rsidRPr="00711BF1" w14:paraId="64BD89F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033B396" w14:textId="77777777" w:rsidR="00BA6948" w:rsidRPr="00711BF1" w:rsidRDefault="00BA6948" w:rsidP="00711BF1">
            <w:pPr>
              <w:rPr>
                <w:bCs/>
                <w:sz w:val="20"/>
                <w:szCs w:val="20"/>
              </w:rPr>
            </w:pPr>
            <w:r w:rsidRPr="00711BF1">
              <w:rPr>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single" w:sz="4" w:space="0" w:color="auto"/>
              <w:bottom w:val="single" w:sz="4" w:space="0" w:color="auto"/>
              <w:right w:val="nil"/>
            </w:tcBorders>
            <w:shd w:val="clear" w:color="auto" w:fill="auto"/>
            <w:noWrap/>
            <w:vAlign w:val="center"/>
            <w:hideMark/>
          </w:tcPr>
          <w:p w14:paraId="5A7D31E5"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F00513"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05FF5477" w14:textId="77777777" w:rsidR="00BA6948" w:rsidRPr="00711BF1" w:rsidRDefault="00BA6948" w:rsidP="00711BF1">
            <w:pPr>
              <w:jc w:val="center"/>
              <w:rPr>
                <w:bCs/>
                <w:sz w:val="20"/>
                <w:szCs w:val="20"/>
              </w:rPr>
            </w:pPr>
            <w:r w:rsidRPr="00711BF1">
              <w:rPr>
                <w:bCs/>
                <w:sz w:val="20"/>
                <w:szCs w:val="20"/>
              </w:rPr>
              <w:t>99.0.00.51200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58134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E9420B" w14:textId="77777777" w:rsidR="00BA6948" w:rsidRPr="00711BF1" w:rsidRDefault="00BA6948" w:rsidP="00711BF1">
            <w:pPr>
              <w:jc w:val="right"/>
              <w:rPr>
                <w:bCs/>
                <w:sz w:val="20"/>
                <w:szCs w:val="20"/>
              </w:rPr>
            </w:pPr>
            <w:r w:rsidRPr="00711BF1">
              <w:rPr>
                <w:bCs/>
                <w:sz w:val="20"/>
                <w:szCs w:val="20"/>
              </w:rPr>
              <w:t>3 315,00</w:t>
            </w:r>
          </w:p>
        </w:tc>
        <w:tc>
          <w:tcPr>
            <w:tcW w:w="0" w:type="auto"/>
            <w:tcBorders>
              <w:top w:val="nil"/>
              <w:left w:val="single" w:sz="4" w:space="0" w:color="auto"/>
              <w:bottom w:val="single" w:sz="4" w:space="0" w:color="auto"/>
              <w:right w:val="nil"/>
            </w:tcBorders>
            <w:shd w:val="clear" w:color="auto" w:fill="auto"/>
            <w:vAlign w:val="center"/>
            <w:hideMark/>
          </w:tcPr>
          <w:p w14:paraId="6F978E5D" w14:textId="77777777" w:rsidR="00BA6948" w:rsidRPr="00711BF1" w:rsidRDefault="00BA6948" w:rsidP="00711BF1">
            <w:pPr>
              <w:jc w:val="right"/>
              <w:rPr>
                <w:bCs/>
                <w:sz w:val="20"/>
                <w:szCs w:val="20"/>
              </w:rPr>
            </w:pPr>
            <w:r w:rsidRPr="00711BF1">
              <w:rPr>
                <w:bCs/>
                <w:sz w:val="20"/>
                <w:szCs w:val="20"/>
              </w:rPr>
              <w:t>3 502,00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3D74FB" w14:textId="77777777" w:rsidR="00BA6948" w:rsidRPr="00711BF1" w:rsidRDefault="00BA6948" w:rsidP="00711BF1">
            <w:pPr>
              <w:jc w:val="right"/>
              <w:rPr>
                <w:bCs/>
                <w:sz w:val="20"/>
                <w:szCs w:val="20"/>
              </w:rPr>
            </w:pPr>
            <w:r w:rsidRPr="00711BF1">
              <w:rPr>
                <w:bCs/>
                <w:sz w:val="20"/>
                <w:szCs w:val="20"/>
              </w:rPr>
              <w:t>3 128,00</w:t>
            </w:r>
          </w:p>
        </w:tc>
      </w:tr>
      <w:tr w:rsidR="00BA6948" w:rsidRPr="00711BF1" w14:paraId="46BE7A3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661A456"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AEA6383"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F8847D"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4FF7877" w14:textId="77777777" w:rsidR="00BA6948" w:rsidRPr="00711BF1" w:rsidRDefault="00BA6948" w:rsidP="00711BF1">
            <w:pPr>
              <w:jc w:val="center"/>
              <w:rPr>
                <w:sz w:val="20"/>
                <w:szCs w:val="20"/>
              </w:rPr>
            </w:pPr>
            <w:r w:rsidRPr="00711BF1">
              <w:rPr>
                <w:sz w:val="20"/>
                <w:szCs w:val="20"/>
              </w:rPr>
              <w:t>99.0.00.51200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BD4AE4"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EEE89E" w14:textId="77777777" w:rsidR="00BA6948" w:rsidRPr="00711BF1" w:rsidRDefault="00BA6948" w:rsidP="00711BF1">
            <w:pPr>
              <w:jc w:val="right"/>
              <w:rPr>
                <w:sz w:val="20"/>
                <w:szCs w:val="20"/>
              </w:rPr>
            </w:pPr>
            <w:r w:rsidRPr="00711BF1">
              <w:rPr>
                <w:sz w:val="20"/>
                <w:szCs w:val="20"/>
              </w:rPr>
              <w:t>3 315,00</w:t>
            </w:r>
          </w:p>
        </w:tc>
        <w:tc>
          <w:tcPr>
            <w:tcW w:w="0" w:type="auto"/>
            <w:tcBorders>
              <w:top w:val="nil"/>
              <w:left w:val="single" w:sz="4" w:space="0" w:color="auto"/>
              <w:bottom w:val="single" w:sz="4" w:space="0" w:color="auto"/>
              <w:right w:val="nil"/>
            </w:tcBorders>
            <w:shd w:val="clear" w:color="auto" w:fill="auto"/>
            <w:vAlign w:val="center"/>
            <w:hideMark/>
          </w:tcPr>
          <w:p w14:paraId="3F5EBC6E" w14:textId="77777777" w:rsidR="00BA6948" w:rsidRPr="00711BF1" w:rsidRDefault="00BA6948" w:rsidP="00711BF1">
            <w:pPr>
              <w:jc w:val="right"/>
              <w:rPr>
                <w:sz w:val="20"/>
                <w:szCs w:val="20"/>
              </w:rPr>
            </w:pPr>
            <w:r w:rsidRPr="00711BF1">
              <w:rPr>
                <w:sz w:val="20"/>
                <w:szCs w:val="20"/>
              </w:rPr>
              <w:t>3 502,00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6FA94B" w14:textId="77777777" w:rsidR="00BA6948" w:rsidRPr="00711BF1" w:rsidRDefault="00BA6948" w:rsidP="00711BF1">
            <w:pPr>
              <w:jc w:val="right"/>
              <w:rPr>
                <w:sz w:val="20"/>
                <w:szCs w:val="20"/>
              </w:rPr>
            </w:pPr>
            <w:r w:rsidRPr="00711BF1">
              <w:rPr>
                <w:sz w:val="20"/>
                <w:szCs w:val="20"/>
              </w:rPr>
              <w:t>3 128,00</w:t>
            </w:r>
          </w:p>
        </w:tc>
      </w:tr>
      <w:tr w:rsidR="00BA6948" w:rsidRPr="00711BF1" w14:paraId="211553B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4634CE6"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089E0E2"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8502F7"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7DCF6E6E" w14:textId="77777777" w:rsidR="00BA6948" w:rsidRPr="00711BF1" w:rsidRDefault="00BA6948" w:rsidP="00711BF1">
            <w:pPr>
              <w:jc w:val="center"/>
              <w:rPr>
                <w:sz w:val="20"/>
                <w:szCs w:val="20"/>
              </w:rPr>
            </w:pPr>
            <w:r w:rsidRPr="00711BF1">
              <w:rPr>
                <w:sz w:val="20"/>
                <w:szCs w:val="20"/>
              </w:rPr>
              <w:t>99.0.00.51200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CC74B7"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A6429B" w14:textId="77777777" w:rsidR="00BA6948" w:rsidRPr="00711BF1" w:rsidRDefault="00BA6948" w:rsidP="00711BF1">
            <w:pPr>
              <w:jc w:val="right"/>
              <w:rPr>
                <w:sz w:val="20"/>
                <w:szCs w:val="20"/>
              </w:rPr>
            </w:pPr>
            <w:r w:rsidRPr="00711BF1">
              <w:rPr>
                <w:sz w:val="20"/>
                <w:szCs w:val="20"/>
              </w:rPr>
              <w:t>3 315,00</w:t>
            </w:r>
          </w:p>
        </w:tc>
        <w:tc>
          <w:tcPr>
            <w:tcW w:w="0" w:type="auto"/>
            <w:tcBorders>
              <w:top w:val="nil"/>
              <w:left w:val="single" w:sz="4" w:space="0" w:color="auto"/>
              <w:bottom w:val="single" w:sz="4" w:space="0" w:color="auto"/>
              <w:right w:val="nil"/>
            </w:tcBorders>
            <w:shd w:val="clear" w:color="auto" w:fill="auto"/>
            <w:vAlign w:val="center"/>
            <w:hideMark/>
          </w:tcPr>
          <w:p w14:paraId="2C562201" w14:textId="77777777" w:rsidR="00BA6948" w:rsidRPr="00711BF1" w:rsidRDefault="00BA6948" w:rsidP="00711BF1">
            <w:pPr>
              <w:jc w:val="right"/>
              <w:rPr>
                <w:sz w:val="20"/>
                <w:szCs w:val="20"/>
              </w:rPr>
            </w:pPr>
            <w:r w:rsidRPr="00711BF1">
              <w:rPr>
                <w:sz w:val="20"/>
                <w:szCs w:val="20"/>
              </w:rPr>
              <w:t>3 502,00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635734" w14:textId="77777777" w:rsidR="00BA6948" w:rsidRPr="00711BF1" w:rsidRDefault="00BA6948" w:rsidP="00711BF1">
            <w:pPr>
              <w:jc w:val="right"/>
              <w:rPr>
                <w:sz w:val="20"/>
                <w:szCs w:val="20"/>
              </w:rPr>
            </w:pPr>
            <w:r w:rsidRPr="00711BF1">
              <w:rPr>
                <w:sz w:val="20"/>
                <w:szCs w:val="20"/>
              </w:rPr>
              <w:t>3 128,00</w:t>
            </w:r>
          </w:p>
        </w:tc>
      </w:tr>
      <w:tr w:rsidR="00BA6948" w:rsidRPr="00711BF1" w14:paraId="2829439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A3A383A" w14:textId="77777777" w:rsidR="00BA6948" w:rsidRPr="00711BF1" w:rsidRDefault="00BA6948" w:rsidP="00711BF1">
            <w:pPr>
              <w:rPr>
                <w:bCs/>
                <w:sz w:val="20"/>
                <w:szCs w:val="20"/>
              </w:rPr>
            </w:pPr>
            <w:r w:rsidRPr="00711BF1">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14:paraId="368BD63F"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A70C2D" w14:textId="77777777" w:rsidR="00BA6948" w:rsidRPr="00711BF1" w:rsidRDefault="00BA6948" w:rsidP="00711BF1">
            <w:pPr>
              <w:jc w:val="center"/>
              <w:rPr>
                <w:bCs/>
                <w:sz w:val="20"/>
                <w:szCs w:val="20"/>
              </w:rPr>
            </w:pPr>
            <w:r w:rsidRPr="00711BF1">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7C8AD34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D8BFE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4620A3" w14:textId="77777777" w:rsidR="00BA6948" w:rsidRPr="00711BF1" w:rsidRDefault="00BA6948" w:rsidP="00711BF1">
            <w:pPr>
              <w:jc w:val="right"/>
              <w:rPr>
                <w:bCs/>
                <w:sz w:val="20"/>
                <w:szCs w:val="20"/>
              </w:rPr>
            </w:pPr>
            <w:r w:rsidRPr="00711BF1">
              <w:rPr>
                <w:bCs/>
                <w:sz w:val="20"/>
                <w:szCs w:val="20"/>
              </w:rPr>
              <w:t>2 551 961,43</w:t>
            </w:r>
          </w:p>
        </w:tc>
        <w:tc>
          <w:tcPr>
            <w:tcW w:w="0" w:type="auto"/>
            <w:tcBorders>
              <w:top w:val="nil"/>
              <w:left w:val="single" w:sz="4" w:space="0" w:color="auto"/>
              <w:bottom w:val="single" w:sz="4" w:space="0" w:color="auto"/>
              <w:right w:val="nil"/>
            </w:tcBorders>
            <w:shd w:val="clear" w:color="auto" w:fill="auto"/>
            <w:vAlign w:val="center"/>
            <w:hideMark/>
          </w:tcPr>
          <w:p w14:paraId="2F5ED778" w14:textId="77777777" w:rsidR="00BA6948" w:rsidRPr="00711BF1" w:rsidRDefault="00BA6948" w:rsidP="00711BF1">
            <w:pPr>
              <w:jc w:val="right"/>
              <w:rPr>
                <w:bCs/>
                <w:sz w:val="20"/>
                <w:szCs w:val="20"/>
              </w:rPr>
            </w:pPr>
            <w:r w:rsidRPr="00711BF1">
              <w:rPr>
                <w:bCs/>
                <w:sz w:val="20"/>
                <w:szCs w:val="20"/>
              </w:rPr>
              <w:t>1 300 000,00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7CF0A8" w14:textId="77777777" w:rsidR="00BA6948" w:rsidRPr="00711BF1" w:rsidRDefault="00BA6948" w:rsidP="00711BF1">
            <w:pPr>
              <w:jc w:val="right"/>
              <w:rPr>
                <w:bCs/>
                <w:sz w:val="20"/>
                <w:szCs w:val="20"/>
              </w:rPr>
            </w:pPr>
            <w:r w:rsidRPr="00711BF1">
              <w:rPr>
                <w:bCs/>
                <w:sz w:val="20"/>
                <w:szCs w:val="20"/>
              </w:rPr>
              <w:t>1 300 000,00</w:t>
            </w:r>
          </w:p>
        </w:tc>
      </w:tr>
      <w:tr w:rsidR="00BA6948" w:rsidRPr="00711BF1" w14:paraId="3C9D506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21384B3"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51D69660"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53C86D" w14:textId="77777777" w:rsidR="00BA6948" w:rsidRPr="00711BF1" w:rsidRDefault="00BA6948" w:rsidP="00711BF1">
            <w:pPr>
              <w:jc w:val="center"/>
              <w:rPr>
                <w:bCs/>
                <w:sz w:val="20"/>
                <w:szCs w:val="20"/>
              </w:rPr>
            </w:pPr>
            <w:r w:rsidRPr="00711BF1">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193CD87D"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49F38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112E49" w14:textId="77777777" w:rsidR="00BA6948" w:rsidRPr="00711BF1" w:rsidRDefault="00BA6948" w:rsidP="00711BF1">
            <w:pPr>
              <w:jc w:val="right"/>
              <w:rPr>
                <w:bCs/>
                <w:sz w:val="20"/>
                <w:szCs w:val="20"/>
              </w:rPr>
            </w:pPr>
            <w:r w:rsidRPr="00711BF1">
              <w:rPr>
                <w:bCs/>
                <w:sz w:val="20"/>
                <w:szCs w:val="20"/>
              </w:rPr>
              <w:t>2 551 961,43</w:t>
            </w:r>
          </w:p>
        </w:tc>
        <w:tc>
          <w:tcPr>
            <w:tcW w:w="0" w:type="auto"/>
            <w:tcBorders>
              <w:top w:val="nil"/>
              <w:left w:val="single" w:sz="4" w:space="0" w:color="auto"/>
              <w:bottom w:val="single" w:sz="4" w:space="0" w:color="auto"/>
              <w:right w:val="nil"/>
            </w:tcBorders>
            <w:shd w:val="clear" w:color="auto" w:fill="auto"/>
            <w:vAlign w:val="center"/>
            <w:hideMark/>
          </w:tcPr>
          <w:p w14:paraId="5C2953A0" w14:textId="77777777" w:rsidR="00BA6948" w:rsidRPr="00711BF1" w:rsidRDefault="00BA6948" w:rsidP="00711BF1">
            <w:pPr>
              <w:jc w:val="right"/>
              <w:rPr>
                <w:bCs/>
                <w:sz w:val="20"/>
                <w:szCs w:val="20"/>
              </w:rPr>
            </w:pPr>
            <w:r w:rsidRPr="00711BF1">
              <w:rPr>
                <w:bCs/>
                <w:sz w:val="20"/>
                <w:szCs w:val="20"/>
              </w:rPr>
              <w:t>1 300 000,00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7A084D" w14:textId="77777777" w:rsidR="00BA6948" w:rsidRPr="00711BF1" w:rsidRDefault="00BA6948" w:rsidP="00711BF1">
            <w:pPr>
              <w:jc w:val="right"/>
              <w:rPr>
                <w:bCs/>
                <w:sz w:val="20"/>
                <w:szCs w:val="20"/>
              </w:rPr>
            </w:pPr>
            <w:r w:rsidRPr="00711BF1">
              <w:rPr>
                <w:bCs/>
                <w:sz w:val="20"/>
                <w:szCs w:val="20"/>
              </w:rPr>
              <w:t>1 300 000,00</w:t>
            </w:r>
          </w:p>
        </w:tc>
      </w:tr>
      <w:tr w:rsidR="00BA6948" w:rsidRPr="00711BF1" w14:paraId="46FD00C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A219458" w14:textId="77777777" w:rsidR="00BA6948" w:rsidRPr="00711BF1" w:rsidRDefault="00BA6948" w:rsidP="00711BF1">
            <w:pPr>
              <w:rPr>
                <w:bCs/>
                <w:sz w:val="20"/>
                <w:szCs w:val="20"/>
              </w:rPr>
            </w:pPr>
            <w:r w:rsidRPr="00711BF1">
              <w:rPr>
                <w:bCs/>
                <w:sz w:val="20"/>
                <w:szCs w:val="20"/>
              </w:rPr>
              <w:t>Расходы на обеспечение функций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7544DE84"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19532E" w14:textId="77777777" w:rsidR="00BA6948" w:rsidRPr="00711BF1" w:rsidRDefault="00BA6948" w:rsidP="00711BF1">
            <w:pPr>
              <w:jc w:val="center"/>
              <w:rPr>
                <w:bCs/>
                <w:sz w:val="20"/>
                <w:szCs w:val="20"/>
              </w:rPr>
            </w:pPr>
            <w:r w:rsidRPr="00711BF1">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5C98F4D5" w14:textId="77777777" w:rsidR="00BA6948" w:rsidRPr="00711BF1" w:rsidRDefault="00BA6948" w:rsidP="00711BF1">
            <w:pPr>
              <w:jc w:val="center"/>
              <w:rPr>
                <w:bCs/>
                <w:sz w:val="20"/>
                <w:szCs w:val="20"/>
              </w:rPr>
            </w:pPr>
            <w:r w:rsidRPr="00711BF1">
              <w:rPr>
                <w:bCs/>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F5899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AC2325" w14:textId="77777777" w:rsidR="00BA6948" w:rsidRPr="00711BF1" w:rsidRDefault="00BA6948" w:rsidP="00711BF1">
            <w:pPr>
              <w:jc w:val="right"/>
              <w:rPr>
                <w:bCs/>
                <w:sz w:val="20"/>
                <w:szCs w:val="20"/>
              </w:rPr>
            </w:pPr>
            <w:r w:rsidRPr="00711BF1">
              <w:rPr>
                <w:bCs/>
                <w:sz w:val="20"/>
                <w:szCs w:val="20"/>
              </w:rPr>
              <w:t>2 551 961,43</w:t>
            </w:r>
          </w:p>
        </w:tc>
        <w:tc>
          <w:tcPr>
            <w:tcW w:w="0" w:type="auto"/>
            <w:tcBorders>
              <w:top w:val="nil"/>
              <w:left w:val="single" w:sz="4" w:space="0" w:color="auto"/>
              <w:bottom w:val="single" w:sz="4" w:space="0" w:color="auto"/>
              <w:right w:val="nil"/>
            </w:tcBorders>
            <w:shd w:val="clear" w:color="auto" w:fill="auto"/>
            <w:vAlign w:val="center"/>
            <w:hideMark/>
          </w:tcPr>
          <w:p w14:paraId="76CD32C2" w14:textId="77777777" w:rsidR="00BA6948" w:rsidRPr="00711BF1" w:rsidRDefault="00BA6948" w:rsidP="00711BF1">
            <w:pPr>
              <w:jc w:val="right"/>
              <w:rPr>
                <w:bCs/>
                <w:sz w:val="20"/>
                <w:szCs w:val="20"/>
              </w:rPr>
            </w:pPr>
            <w:r w:rsidRPr="00711BF1">
              <w:rPr>
                <w:bCs/>
                <w:sz w:val="20"/>
                <w:szCs w:val="20"/>
              </w:rPr>
              <w:t>1 300 000,00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212108" w14:textId="77777777" w:rsidR="00BA6948" w:rsidRPr="00711BF1" w:rsidRDefault="00BA6948" w:rsidP="00711BF1">
            <w:pPr>
              <w:jc w:val="right"/>
              <w:rPr>
                <w:bCs/>
                <w:sz w:val="20"/>
                <w:szCs w:val="20"/>
              </w:rPr>
            </w:pPr>
            <w:r w:rsidRPr="00711BF1">
              <w:rPr>
                <w:bCs/>
                <w:sz w:val="20"/>
                <w:szCs w:val="20"/>
              </w:rPr>
              <w:t>1 300 000,00</w:t>
            </w:r>
          </w:p>
        </w:tc>
      </w:tr>
      <w:tr w:rsidR="00BA6948" w:rsidRPr="00711BF1" w14:paraId="02F7660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312C593"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323293F6"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630C13"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47D30839" w14:textId="77777777" w:rsidR="00BA6948" w:rsidRPr="00711BF1" w:rsidRDefault="00BA6948" w:rsidP="00711BF1">
            <w:pPr>
              <w:jc w:val="center"/>
              <w:rPr>
                <w:sz w:val="20"/>
                <w:szCs w:val="20"/>
              </w:rPr>
            </w:pPr>
            <w:r w:rsidRPr="00711BF1">
              <w:rPr>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EF4BF3"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416991" w14:textId="77777777" w:rsidR="00BA6948" w:rsidRPr="00711BF1" w:rsidRDefault="00BA6948" w:rsidP="00711BF1">
            <w:pPr>
              <w:jc w:val="right"/>
              <w:rPr>
                <w:sz w:val="20"/>
                <w:szCs w:val="20"/>
              </w:rPr>
            </w:pPr>
            <w:r w:rsidRPr="00711BF1">
              <w:rPr>
                <w:sz w:val="20"/>
                <w:szCs w:val="20"/>
              </w:rPr>
              <w:t>2 499 936,43</w:t>
            </w:r>
          </w:p>
        </w:tc>
        <w:tc>
          <w:tcPr>
            <w:tcW w:w="0" w:type="auto"/>
            <w:tcBorders>
              <w:top w:val="nil"/>
              <w:left w:val="single" w:sz="4" w:space="0" w:color="auto"/>
              <w:bottom w:val="single" w:sz="4" w:space="0" w:color="auto"/>
              <w:right w:val="nil"/>
            </w:tcBorders>
            <w:shd w:val="clear" w:color="auto" w:fill="auto"/>
            <w:vAlign w:val="center"/>
            <w:hideMark/>
          </w:tcPr>
          <w:p w14:paraId="107BB3AC" w14:textId="77777777" w:rsidR="00BA6948" w:rsidRPr="00711BF1" w:rsidRDefault="00BA6948" w:rsidP="00711BF1">
            <w:pPr>
              <w:jc w:val="right"/>
              <w:rPr>
                <w:sz w:val="20"/>
                <w:szCs w:val="20"/>
              </w:rPr>
            </w:pPr>
            <w:r w:rsidRPr="00711BF1">
              <w:rPr>
                <w:sz w:val="20"/>
                <w:szCs w:val="20"/>
              </w:rPr>
              <w:t>1 300 000,00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A898B6" w14:textId="77777777" w:rsidR="00BA6948" w:rsidRPr="00711BF1" w:rsidRDefault="00BA6948" w:rsidP="00711BF1">
            <w:pPr>
              <w:jc w:val="right"/>
              <w:rPr>
                <w:sz w:val="20"/>
                <w:szCs w:val="20"/>
              </w:rPr>
            </w:pPr>
            <w:r w:rsidRPr="00711BF1">
              <w:rPr>
                <w:sz w:val="20"/>
                <w:szCs w:val="20"/>
              </w:rPr>
              <w:t>1 300 000,00</w:t>
            </w:r>
          </w:p>
        </w:tc>
      </w:tr>
      <w:tr w:rsidR="00BA6948" w:rsidRPr="00711BF1" w14:paraId="57B1F52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8128B6F"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2A7C208E"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F9C265"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66A3A296" w14:textId="77777777" w:rsidR="00BA6948" w:rsidRPr="00711BF1" w:rsidRDefault="00BA6948" w:rsidP="00711BF1">
            <w:pPr>
              <w:jc w:val="center"/>
              <w:rPr>
                <w:sz w:val="20"/>
                <w:szCs w:val="20"/>
              </w:rPr>
            </w:pPr>
            <w:r w:rsidRPr="00711BF1">
              <w:rPr>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A1451C" w14:textId="77777777" w:rsidR="00BA6948" w:rsidRPr="00711BF1" w:rsidRDefault="00BA6948" w:rsidP="00711BF1">
            <w:pPr>
              <w:jc w:val="center"/>
              <w:rPr>
                <w:sz w:val="20"/>
                <w:szCs w:val="20"/>
              </w:rPr>
            </w:pPr>
            <w:r w:rsidRPr="00711BF1">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E51D3B" w14:textId="77777777" w:rsidR="00BA6948" w:rsidRPr="00711BF1" w:rsidRDefault="00BA6948" w:rsidP="00711BF1">
            <w:pPr>
              <w:jc w:val="right"/>
              <w:rPr>
                <w:sz w:val="20"/>
                <w:szCs w:val="20"/>
              </w:rPr>
            </w:pPr>
            <w:r w:rsidRPr="00711BF1">
              <w:rPr>
                <w:sz w:val="20"/>
                <w:szCs w:val="20"/>
              </w:rPr>
              <w:t>2 499 936,43</w:t>
            </w:r>
          </w:p>
        </w:tc>
        <w:tc>
          <w:tcPr>
            <w:tcW w:w="0" w:type="auto"/>
            <w:tcBorders>
              <w:top w:val="nil"/>
              <w:left w:val="single" w:sz="4" w:space="0" w:color="auto"/>
              <w:bottom w:val="single" w:sz="4" w:space="0" w:color="auto"/>
              <w:right w:val="nil"/>
            </w:tcBorders>
            <w:shd w:val="clear" w:color="auto" w:fill="auto"/>
            <w:vAlign w:val="center"/>
            <w:hideMark/>
          </w:tcPr>
          <w:p w14:paraId="1F9F6D60" w14:textId="77777777" w:rsidR="00BA6948" w:rsidRPr="00711BF1" w:rsidRDefault="00BA6948" w:rsidP="00711BF1">
            <w:pPr>
              <w:jc w:val="right"/>
              <w:rPr>
                <w:sz w:val="20"/>
                <w:szCs w:val="20"/>
              </w:rPr>
            </w:pPr>
            <w:r w:rsidRPr="00711BF1">
              <w:rPr>
                <w:sz w:val="20"/>
                <w:szCs w:val="20"/>
              </w:rPr>
              <w:t>1 300 000,00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33C8FA" w14:textId="77777777" w:rsidR="00BA6948" w:rsidRPr="00711BF1" w:rsidRDefault="00BA6948" w:rsidP="00711BF1">
            <w:pPr>
              <w:jc w:val="right"/>
              <w:rPr>
                <w:sz w:val="20"/>
                <w:szCs w:val="20"/>
              </w:rPr>
            </w:pPr>
            <w:r w:rsidRPr="00711BF1">
              <w:rPr>
                <w:sz w:val="20"/>
                <w:szCs w:val="20"/>
              </w:rPr>
              <w:t>1 300 000,00</w:t>
            </w:r>
          </w:p>
        </w:tc>
      </w:tr>
      <w:tr w:rsidR="00BA6948" w:rsidRPr="00711BF1" w14:paraId="65518CD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1162325"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94F1DB5"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33655F"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5DC4C554" w14:textId="77777777" w:rsidR="00BA6948" w:rsidRPr="00711BF1" w:rsidRDefault="00BA6948" w:rsidP="00711BF1">
            <w:pPr>
              <w:jc w:val="center"/>
              <w:rPr>
                <w:sz w:val="20"/>
                <w:szCs w:val="20"/>
              </w:rPr>
            </w:pPr>
            <w:r w:rsidRPr="00711BF1">
              <w:rPr>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D2FCDB"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3B597E" w14:textId="77777777" w:rsidR="00BA6948" w:rsidRPr="00711BF1" w:rsidRDefault="00BA6948" w:rsidP="00711BF1">
            <w:pPr>
              <w:jc w:val="right"/>
              <w:rPr>
                <w:sz w:val="20"/>
                <w:szCs w:val="20"/>
              </w:rPr>
            </w:pPr>
            <w:r w:rsidRPr="00711BF1">
              <w:rPr>
                <w:sz w:val="20"/>
                <w:szCs w:val="20"/>
              </w:rPr>
              <w:t>52 025,00</w:t>
            </w:r>
          </w:p>
        </w:tc>
        <w:tc>
          <w:tcPr>
            <w:tcW w:w="0" w:type="auto"/>
            <w:tcBorders>
              <w:top w:val="nil"/>
              <w:left w:val="single" w:sz="4" w:space="0" w:color="auto"/>
              <w:bottom w:val="single" w:sz="4" w:space="0" w:color="auto"/>
              <w:right w:val="nil"/>
            </w:tcBorders>
            <w:shd w:val="clear" w:color="auto" w:fill="auto"/>
            <w:vAlign w:val="center"/>
            <w:hideMark/>
          </w:tcPr>
          <w:p w14:paraId="14E4FAE3"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798E36" w14:textId="77777777" w:rsidR="00BA6948" w:rsidRPr="00711BF1" w:rsidRDefault="00BA6948" w:rsidP="00711BF1">
            <w:pPr>
              <w:jc w:val="right"/>
              <w:rPr>
                <w:sz w:val="20"/>
                <w:szCs w:val="20"/>
              </w:rPr>
            </w:pPr>
            <w:r w:rsidRPr="00711BF1">
              <w:rPr>
                <w:sz w:val="20"/>
                <w:szCs w:val="20"/>
              </w:rPr>
              <w:t>0,00</w:t>
            </w:r>
          </w:p>
        </w:tc>
      </w:tr>
      <w:tr w:rsidR="00BA6948" w:rsidRPr="00711BF1" w14:paraId="1BF3730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4955BDE"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0F210DD"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7DD77D"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23C08AC9" w14:textId="77777777" w:rsidR="00BA6948" w:rsidRPr="00711BF1" w:rsidRDefault="00BA6948" w:rsidP="00711BF1">
            <w:pPr>
              <w:jc w:val="center"/>
              <w:rPr>
                <w:sz w:val="20"/>
                <w:szCs w:val="20"/>
              </w:rPr>
            </w:pPr>
            <w:r w:rsidRPr="00711BF1">
              <w:rPr>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991996"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775DCC" w14:textId="77777777" w:rsidR="00BA6948" w:rsidRPr="00711BF1" w:rsidRDefault="00BA6948" w:rsidP="00711BF1">
            <w:pPr>
              <w:jc w:val="right"/>
              <w:rPr>
                <w:sz w:val="20"/>
                <w:szCs w:val="20"/>
              </w:rPr>
            </w:pPr>
            <w:r w:rsidRPr="00711BF1">
              <w:rPr>
                <w:sz w:val="20"/>
                <w:szCs w:val="20"/>
              </w:rPr>
              <w:t>52 025,00</w:t>
            </w:r>
          </w:p>
        </w:tc>
        <w:tc>
          <w:tcPr>
            <w:tcW w:w="0" w:type="auto"/>
            <w:tcBorders>
              <w:top w:val="nil"/>
              <w:left w:val="single" w:sz="4" w:space="0" w:color="auto"/>
              <w:bottom w:val="single" w:sz="4" w:space="0" w:color="auto"/>
              <w:right w:val="nil"/>
            </w:tcBorders>
            <w:shd w:val="clear" w:color="auto" w:fill="auto"/>
            <w:vAlign w:val="center"/>
            <w:hideMark/>
          </w:tcPr>
          <w:p w14:paraId="66560777"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694E74" w14:textId="77777777" w:rsidR="00BA6948" w:rsidRPr="00711BF1" w:rsidRDefault="00BA6948" w:rsidP="00711BF1">
            <w:pPr>
              <w:jc w:val="right"/>
              <w:rPr>
                <w:sz w:val="20"/>
                <w:szCs w:val="20"/>
              </w:rPr>
            </w:pPr>
            <w:r w:rsidRPr="00711BF1">
              <w:rPr>
                <w:sz w:val="20"/>
                <w:szCs w:val="20"/>
              </w:rPr>
              <w:t>0,00</w:t>
            </w:r>
          </w:p>
        </w:tc>
      </w:tr>
      <w:tr w:rsidR="00BA6948" w:rsidRPr="00711BF1" w14:paraId="4B6B72A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590F144" w14:textId="77777777" w:rsidR="00BA6948" w:rsidRPr="00711BF1" w:rsidRDefault="00BA6948" w:rsidP="00711BF1">
            <w:pPr>
              <w:rPr>
                <w:bCs/>
                <w:sz w:val="20"/>
                <w:szCs w:val="20"/>
              </w:rPr>
            </w:pPr>
            <w:r w:rsidRPr="00711BF1">
              <w:rPr>
                <w:bCs/>
                <w:sz w:val="20"/>
                <w:szCs w:val="20"/>
              </w:rPr>
              <w:t>Резервные фонды</w:t>
            </w:r>
          </w:p>
        </w:tc>
        <w:tc>
          <w:tcPr>
            <w:tcW w:w="0" w:type="auto"/>
            <w:tcBorders>
              <w:top w:val="nil"/>
              <w:left w:val="single" w:sz="4" w:space="0" w:color="auto"/>
              <w:bottom w:val="single" w:sz="4" w:space="0" w:color="auto"/>
              <w:right w:val="nil"/>
            </w:tcBorders>
            <w:shd w:val="clear" w:color="auto" w:fill="auto"/>
            <w:noWrap/>
            <w:vAlign w:val="center"/>
            <w:hideMark/>
          </w:tcPr>
          <w:p w14:paraId="0484A51C"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BEC9C2" w14:textId="77777777" w:rsidR="00BA6948" w:rsidRPr="00711BF1" w:rsidRDefault="00BA6948" w:rsidP="00711BF1">
            <w:pPr>
              <w:jc w:val="center"/>
              <w:rPr>
                <w:bCs/>
                <w:sz w:val="20"/>
                <w:szCs w:val="20"/>
              </w:rPr>
            </w:pPr>
            <w:r w:rsidRPr="00711BF1">
              <w:rPr>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054F063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E7E2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2AF9B6" w14:textId="77777777" w:rsidR="00BA6948" w:rsidRPr="00711BF1" w:rsidRDefault="00BA6948" w:rsidP="00711BF1">
            <w:pPr>
              <w:jc w:val="right"/>
              <w:rPr>
                <w:bCs/>
                <w:sz w:val="20"/>
                <w:szCs w:val="20"/>
              </w:rPr>
            </w:pPr>
            <w:r w:rsidRPr="00711BF1">
              <w:rPr>
                <w:bCs/>
                <w:sz w:val="20"/>
                <w:szCs w:val="20"/>
              </w:rPr>
              <w:t>2 500 000,00</w:t>
            </w:r>
          </w:p>
        </w:tc>
        <w:tc>
          <w:tcPr>
            <w:tcW w:w="0" w:type="auto"/>
            <w:tcBorders>
              <w:top w:val="nil"/>
              <w:left w:val="single" w:sz="4" w:space="0" w:color="auto"/>
              <w:bottom w:val="single" w:sz="4" w:space="0" w:color="auto"/>
              <w:right w:val="nil"/>
            </w:tcBorders>
            <w:shd w:val="clear" w:color="auto" w:fill="auto"/>
            <w:vAlign w:val="center"/>
            <w:hideMark/>
          </w:tcPr>
          <w:p w14:paraId="43BA7689"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62412E" w14:textId="77777777" w:rsidR="00BA6948" w:rsidRPr="00711BF1" w:rsidRDefault="00BA6948" w:rsidP="00711BF1">
            <w:pPr>
              <w:jc w:val="right"/>
              <w:rPr>
                <w:bCs/>
                <w:sz w:val="20"/>
                <w:szCs w:val="20"/>
              </w:rPr>
            </w:pPr>
            <w:r w:rsidRPr="00711BF1">
              <w:rPr>
                <w:bCs/>
                <w:sz w:val="20"/>
                <w:szCs w:val="20"/>
              </w:rPr>
              <w:t>0,00</w:t>
            </w:r>
          </w:p>
        </w:tc>
      </w:tr>
      <w:tr w:rsidR="00BA6948" w:rsidRPr="00711BF1" w14:paraId="5D3B831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4195A0F"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0BA0EDE9"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D3ABE2" w14:textId="77777777" w:rsidR="00BA6948" w:rsidRPr="00711BF1" w:rsidRDefault="00BA6948" w:rsidP="00711BF1">
            <w:pPr>
              <w:jc w:val="center"/>
              <w:rPr>
                <w:bCs/>
                <w:sz w:val="20"/>
                <w:szCs w:val="20"/>
              </w:rPr>
            </w:pPr>
            <w:r w:rsidRPr="00711BF1">
              <w:rPr>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4E75C555"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202B9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3608CA" w14:textId="77777777" w:rsidR="00BA6948" w:rsidRPr="00711BF1" w:rsidRDefault="00BA6948" w:rsidP="00711BF1">
            <w:pPr>
              <w:jc w:val="right"/>
              <w:rPr>
                <w:bCs/>
                <w:sz w:val="20"/>
                <w:szCs w:val="20"/>
              </w:rPr>
            </w:pPr>
            <w:r w:rsidRPr="00711BF1">
              <w:rPr>
                <w:bCs/>
                <w:sz w:val="20"/>
                <w:szCs w:val="20"/>
              </w:rPr>
              <w:t>2 500 000,00</w:t>
            </w:r>
          </w:p>
        </w:tc>
        <w:tc>
          <w:tcPr>
            <w:tcW w:w="0" w:type="auto"/>
            <w:tcBorders>
              <w:top w:val="nil"/>
              <w:left w:val="single" w:sz="4" w:space="0" w:color="auto"/>
              <w:bottom w:val="single" w:sz="4" w:space="0" w:color="auto"/>
              <w:right w:val="nil"/>
            </w:tcBorders>
            <w:shd w:val="clear" w:color="auto" w:fill="auto"/>
            <w:vAlign w:val="center"/>
            <w:hideMark/>
          </w:tcPr>
          <w:p w14:paraId="5BFC16A8"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FE0CBC" w14:textId="77777777" w:rsidR="00BA6948" w:rsidRPr="00711BF1" w:rsidRDefault="00BA6948" w:rsidP="00711BF1">
            <w:pPr>
              <w:jc w:val="right"/>
              <w:rPr>
                <w:bCs/>
                <w:sz w:val="20"/>
                <w:szCs w:val="20"/>
              </w:rPr>
            </w:pPr>
            <w:r w:rsidRPr="00711BF1">
              <w:rPr>
                <w:bCs/>
                <w:sz w:val="20"/>
                <w:szCs w:val="20"/>
              </w:rPr>
              <w:t>0,00</w:t>
            </w:r>
          </w:p>
        </w:tc>
      </w:tr>
      <w:tr w:rsidR="00BA6948" w:rsidRPr="00711BF1" w14:paraId="4D475EB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F21718F" w14:textId="77777777" w:rsidR="00BA6948" w:rsidRPr="00711BF1" w:rsidRDefault="00BA6948" w:rsidP="00711BF1">
            <w:pPr>
              <w:rPr>
                <w:bCs/>
                <w:sz w:val="20"/>
                <w:szCs w:val="20"/>
              </w:rPr>
            </w:pPr>
            <w:r w:rsidRPr="00711BF1">
              <w:rPr>
                <w:bCs/>
                <w:sz w:val="20"/>
                <w:szCs w:val="20"/>
              </w:rPr>
              <w:t>Резервные фонды местного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510E511E"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4AC165" w14:textId="77777777" w:rsidR="00BA6948" w:rsidRPr="00711BF1" w:rsidRDefault="00BA6948" w:rsidP="00711BF1">
            <w:pPr>
              <w:jc w:val="center"/>
              <w:rPr>
                <w:bCs/>
                <w:sz w:val="20"/>
                <w:szCs w:val="20"/>
              </w:rPr>
            </w:pPr>
            <w:r w:rsidRPr="00711BF1">
              <w:rPr>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27E9FCD6" w14:textId="77777777" w:rsidR="00BA6948" w:rsidRPr="00711BF1" w:rsidRDefault="00BA6948" w:rsidP="00711BF1">
            <w:pPr>
              <w:jc w:val="center"/>
              <w:rPr>
                <w:bCs/>
                <w:sz w:val="20"/>
                <w:szCs w:val="20"/>
              </w:rPr>
            </w:pPr>
            <w:r w:rsidRPr="00711BF1">
              <w:rPr>
                <w:bCs/>
                <w:sz w:val="20"/>
                <w:szCs w:val="20"/>
              </w:rPr>
              <w:t>99.0.00.01700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95599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9B9488" w14:textId="77777777" w:rsidR="00BA6948" w:rsidRPr="00711BF1" w:rsidRDefault="00BA6948" w:rsidP="00711BF1">
            <w:pPr>
              <w:jc w:val="right"/>
              <w:rPr>
                <w:bCs/>
                <w:sz w:val="20"/>
                <w:szCs w:val="20"/>
              </w:rPr>
            </w:pPr>
            <w:r w:rsidRPr="00711BF1">
              <w:rPr>
                <w:bCs/>
                <w:sz w:val="20"/>
                <w:szCs w:val="20"/>
              </w:rPr>
              <w:t>2 500 000,00</w:t>
            </w:r>
          </w:p>
        </w:tc>
        <w:tc>
          <w:tcPr>
            <w:tcW w:w="0" w:type="auto"/>
            <w:tcBorders>
              <w:top w:val="nil"/>
              <w:left w:val="single" w:sz="4" w:space="0" w:color="auto"/>
              <w:bottom w:val="single" w:sz="4" w:space="0" w:color="auto"/>
              <w:right w:val="nil"/>
            </w:tcBorders>
            <w:shd w:val="clear" w:color="auto" w:fill="auto"/>
            <w:vAlign w:val="center"/>
            <w:hideMark/>
          </w:tcPr>
          <w:p w14:paraId="7D9DFD98"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16A868" w14:textId="77777777" w:rsidR="00BA6948" w:rsidRPr="00711BF1" w:rsidRDefault="00BA6948" w:rsidP="00711BF1">
            <w:pPr>
              <w:jc w:val="right"/>
              <w:rPr>
                <w:bCs/>
                <w:sz w:val="20"/>
                <w:szCs w:val="20"/>
              </w:rPr>
            </w:pPr>
            <w:r w:rsidRPr="00711BF1">
              <w:rPr>
                <w:bCs/>
                <w:sz w:val="20"/>
                <w:szCs w:val="20"/>
              </w:rPr>
              <w:t>0,00</w:t>
            </w:r>
          </w:p>
        </w:tc>
      </w:tr>
      <w:tr w:rsidR="00BA6948" w:rsidRPr="00711BF1" w14:paraId="20B2CED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60A8B5F"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1D918804"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1BC662" w14:textId="77777777" w:rsidR="00BA6948" w:rsidRPr="00711BF1" w:rsidRDefault="00BA6948" w:rsidP="00711BF1">
            <w:pPr>
              <w:jc w:val="center"/>
              <w:rPr>
                <w:sz w:val="20"/>
                <w:szCs w:val="20"/>
              </w:rPr>
            </w:pPr>
            <w:r w:rsidRPr="00711BF1">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0B96A201" w14:textId="77777777" w:rsidR="00BA6948" w:rsidRPr="00711BF1" w:rsidRDefault="00BA6948" w:rsidP="00711BF1">
            <w:pPr>
              <w:jc w:val="center"/>
              <w:rPr>
                <w:sz w:val="20"/>
                <w:szCs w:val="20"/>
              </w:rPr>
            </w:pPr>
            <w:r w:rsidRPr="00711BF1">
              <w:rPr>
                <w:sz w:val="20"/>
                <w:szCs w:val="20"/>
              </w:rPr>
              <w:t>99.0.00.01700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1B258"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B3935E" w14:textId="77777777" w:rsidR="00BA6948" w:rsidRPr="00711BF1" w:rsidRDefault="00BA6948" w:rsidP="00711BF1">
            <w:pPr>
              <w:jc w:val="right"/>
              <w:rPr>
                <w:sz w:val="20"/>
                <w:szCs w:val="20"/>
              </w:rPr>
            </w:pPr>
            <w:r w:rsidRPr="00711BF1">
              <w:rPr>
                <w:sz w:val="20"/>
                <w:szCs w:val="20"/>
              </w:rPr>
              <w:t>2 500 000,00</w:t>
            </w:r>
          </w:p>
        </w:tc>
        <w:tc>
          <w:tcPr>
            <w:tcW w:w="0" w:type="auto"/>
            <w:tcBorders>
              <w:top w:val="nil"/>
              <w:left w:val="single" w:sz="4" w:space="0" w:color="auto"/>
              <w:bottom w:val="single" w:sz="4" w:space="0" w:color="auto"/>
              <w:right w:val="nil"/>
            </w:tcBorders>
            <w:shd w:val="clear" w:color="auto" w:fill="auto"/>
            <w:vAlign w:val="center"/>
            <w:hideMark/>
          </w:tcPr>
          <w:p w14:paraId="1B2935DF"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0472BF" w14:textId="77777777" w:rsidR="00BA6948" w:rsidRPr="00711BF1" w:rsidRDefault="00BA6948" w:rsidP="00711BF1">
            <w:pPr>
              <w:jc w:val="right"/>
              <w:rPr>
                <w:sz w:val="20"/>
                <w:szCs w:val="20"/>
              </w:rPr>
            </w:pPr>
            <w:r w:rsidRPr="00711BF1">
              <w:rPr>
                <w:sz w:val="20"/>
                <w:szCs w:val="20"/>
              </w:rPr>
              <w:t>0,00</w:t>
            </w:r>
          </w:p>
        </w:tc>
      </w:tr>
      <w:tr w:rsidR="00BA6948" w:rsidRPr="00711BF1" w14:paraId="5BD676A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6B61CEC" w14:textId="77777777" w:rsidR="00BA6948" w:rsidRPr="00711BF1" w:rsidRDefault="00BA6948" w:rsidP="00711BF1">
            <w:pPr>
              <w:rPr>
                <w:sz w:val="20"/>
                <w:szCs w:val="20"/>
              </w:rPr>
            </w:pPr>
            <w:r w:rsidRPr="00711BF1">
              <w:rPr>
                <w:sz w:val="20"/>
                <w:szCs w:val="20"/>
              </w:rPr>
              <w:t>Резервные средства</w:t>
            </w:r>
          </w:p>
        </w:tc>
        <w:tc>
          <w:tcPr>
            <w:tcW w:w="0" w:type="auto"/>
            <w:tcBorders>
              <w:top w:val="nil"/>
              <w:left w:val="single" w:sz="4" w:space="0" w:color="auto"/>
              <w:bottom w:val="single" w:sz="4" w:space="0" w:color="auto"/>
              <w:right w:val="nil"/>
            </w:tcBorders>
            <w:shd w:val="clear" w:color="auto" w:fill="auto"/>
            <w:noWrap/>
            <w:vAlign w:val="center"/>
            <w:hideMark/>
          </w:tcPr>
          <w:p w14:paraId="13804528"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E9C495" w14:textId="77777777" w:rsidR="00BA6948" w:rsidRPr="00711BF1" w:rsidRDefault="00BA6948" w:rsidP="00711BF1">
            <w:pPr>
              <w:jc w:val="center"/>
              <w:rPr>
                <w:sz w:val="20"/>
                <w:szCs w:val="20"/>
              </w:rPr>
            </w:pPr>
            <w:r w:rsidRPr="00711BF1">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352752AF" w14:textId="77777777" w:rsidR="00BA6948" w:rsidRPr="00711BF1" w:rsidRDefault="00BA6948" w:rsidP="00711BF1">
            <w:pPr>
              <w:jc w:val="center"/>
              <w:rPr>
                <w:sz w:val="20"/>
                <w:szCs w:val="20"/>
              </w:rPr>
            </w:pPr>
            <w:r w:rsidRPr="00711BF1">
              <w:rPr>
                <w:sz w:val="20"/>
                <w:szCs w:val="20"/>
              </w:rPr>
              <w:t>99.0.00.01700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9BD326" w14:textId="77777777" w:rsidR="00BA6948" w:rsidRPr="00711BF1" w:rsidRDefault="00BA6948" w:rsidP="00711BF1">
            <w:pPr>
              <w:jc w:val="center"/>
              <w:rPr>
                <w:sz w:val="20"/>
                <w:szCs w:val="20"/>
              </w:rPr>
            </w:pPr>
            <w:r w:rsidRPr="00711BF1">
              <w:rPr>
                <w:sz w:val="20"/>
                <w:szCs w:val="20"/>
              </w:rPr>
              <w:t>870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002EE6" w14:textId="77777777" w:rsidR="00BA6948" w:rsidRPr="00711BF1" w:rsidRDefault="00BA6948" w:rsidP="00711BF1">
            <w:pPr>
              <w:jc w:val="right"/>
              <w:rPr>
                <w:sz w:val="20"/>
                <w:szCs w:val="20"/>
              </w:rPr>
            </w:pPr>
            <w:r w:rsidRPr="00711BF1">
              <w:rPr>
                <w:sz w:val="20"/>
                <w:szCs w:val="20"/>
              </w:rPr>
              <w:t>2 500 000,00</w:t>
            </w:r>
          </w:p>
        </w:tc>
        <w:tc>
          <w:tcPr>
            <w:tcW w:w="0" w:type="auto"/>
            <w:tcBorders>
              <w:top w:val="nil"/>
              <w:left w:val="single" w:sz="4" w:space="0" w:color="auto"/>
              <w:bottom w:val="single" w:sz="4" w:space="0" w:color="auto"/>
              <w:right w:val="nil"/>
            </w:tcBorders>
            <w:shd w:val="clear" w:color="auto" w:fill="auto"/>
            <w:vAlign w:val="center"/>
            <w:hideMark/>
          </w:tcPr>
          <w:p w14:paraId="6313FC14"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BA72E5" w14:textId="77777777" w:rsidR="00BA6948" w:rsidRPr="00711BF1" w:rsidRDefault="00BA6948" w:rsidP="00711BF1">
            <w:pPr>
              <w:jc w:val="right"/>
              <w:rPr>
                <w:sz w:val="20"/>
                <w:szCs w:val="20"/>
              </w:rPr>
            </w:pPr>
            <w:r w:rsidRPr="00711BF1">
              <w:rPr>
                <w:sz w:val="20"/>
                <w:szCs w:val="20"/>
              </w:rPr>
              <w:t>0,00</w:t>
            </w:r>
          </w:p>
        </w:tc>
      </w:tr>
      <w:tr w:rsidR="00BA6948" w:rsidRPr="00711BF1" w14:paraId="28FF5D0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D93F9F4" w14:textId="77777777" w:rsidR="00BA6948" w:rsidRPr="00711BF1" w:rsidRDefault="00BA6948" w:rsidP="00711BF1">
            <w:pPr>
              <w:rPr>
                <w:bCs/>
                <w:sz w:val="20"/>
                <w:szCs w:val="20"/>
              </w:rPr>
            </w:pPr>
            <w:r w:rsidRPr="00711BF1">
              <w:rPr>
                <w:bCs/>
                <w:sz w:val="20"/>
                <w:szCs w:val="20"/>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14:paraId="40E8F270"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982A3" w14:textId="77777777" w:rsidR="00BA6948" w:rsidRPr="00711BF1" w:rsidRDefault="00BA6948" w:rsidP="00711BF1">
            <w:pPr>
              <w:jc w:val="center"/>
              <w:rPr>
                <w:bCs/>
                <w:sz w:val="20"/>
                <w:szCs w:val="20"/>
              </w:rPr>
            </w:pPr>
            <w:r w:rsidRPr="00711BF1">
              <w:rPr>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590579C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1DF44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32177A" w14:textId="77777777" w:rsidR="00BA6948" w:rsidRPr="00711BF1" w:rsidRDefault="00BA6948" w:rsidP="00711BF1">
            <w:pPr>
              <w:jc w:val="right"/>
              <w:rPr>
                <w:bCs/>
                <w:sz w:val="20"/>
                <w:szCs w:val="20"/>
              </w:rPr>
            </w:pPr>
            <w:r w:rsidRPr="00711BF1">
              <w:rPr>
                <w:bCs/>
                <w:sz w:val="20"/>
                <w:szCs w:val="20"/>
              </w:rPr>
              <w:t>14 008 553,13</w:t>
            </w:r>
          </w:p>
        </w:tc>
        <w:tc>
          <w:tcPr>
            <w:tcW w:w="0" w:type="auto"/>
            <w:tcBorders>
              <w:top w:val="nil"/>
              <w:left w:val="single" w:sz="4" w:space="0" w:color="auto"/>
              <w:bottom w:val="single" w:sz="4" w:space="0" w:color="auto"/>
              <w:right w:val="nil"/>
            </w:tcBorders>
            <w:shd w:val="clear" w:color="auto" w:fill="auto"/>
            <w:vAlign w:val="center"/>
            <w:hideMark/>
          </w:tcPr>
          <w:p w14:paraId="26BB4D35" w14:textId="77777777" w:rsidR="00BA6948" w:rsidRPr="00711BF1" w:rsidRDefault="00BA6948" w:rsidP="00711BF1">
            <w:pPr>
              <w:jc w:val="right"/>
              <w:rPr>
                <w:bCs/>
                <w:sz w:val="20"/>
                <w:szCs w:val="20"/>
              </w:rPr>
            </w:pPr>
            <w:r w:rsidRPr="00711BF1">
              <w:rPr>
                <w:bCs/>
                <w:sz w:val="20"/>
                <w:szCs w:val="20"/>
              </w:rPr>
              <w:t>2 745 863,13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8DB255" w14:textId="77777777" w:rsidR="00BA6948" w:rsidRPr="00711BF1" w:rsidRDefault="00BA6948" w:rsidP="00711BF1">
            <w:pPr>
              <w:jc w:val="right"/>
              <w:rPr>
                <w:bCs/>
                <w:sz w:val="20"/>
                <w:szCs w:val="20"/>
              </w:rPr>
            </w:pPr>
            <w:r w:rsidRPr="00711BF1">
              <w:rPr>
                <w:bCs/>
                <w:sz w:val="20"/>
                <w:szCs w:val="20"/>
              </w:rPr>
              <w:t>2 745 863,13</w:t>
            </w:r>
          </w:p>
        </w:tc>
      </w:tr>
      <w:tr w:rsidR="00BA6948" w:rsidRPr="00711BF1" w14:paraId="15FF000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7A133B4" w14:textId="77777777" w:rsidR="00BA6948" w:rsidRPr="00711BF1" w:rsidRDefault="00BA6948" w:rsidP="00711BF1">
            <w:pPr>
              <w:rPr>
                <w:bCs/>
                <w:sz w:val="20"/>
                <w:szCs w:val="20"/>
              </w:rPr>
            </w:pPr>
            <w:r w:rsidRPr="00711BF1">
              <w:rPr>
                <w:bCs/>
                <w:sz w:val="20"/>
                <w:szCs w:val="20"/>
              </w:rPr>
              <w:t xml:space="preserve">Муниципальная программа "Развитие и поддержка территориального общественного самоуправления в Куйбышевском районе </w:t>
            </w:r>
            <w:r w:rsidRPr="00711BF1">
              <w:rPr>
                <w:bCs/>
                <w:sz w:val="20"/>
                <w:szCs w:val="20"/>
              </w:rPr>
              <w:lastRenderedPageBreak/>
              <w:t>Новосибирской области "</w:t>
            </w:r>
          </w:p>
        </w:tc>
        <w:tc>
          <w:tcPr>
            <w:tcW w:w="0" w:type="auto"/>
            <w:tcBorders>
              <w:top w:val="nil"/>
              <w:left w:val="single" w:sz="4" w:space="0" w:color="auto"/>
              <w:bottom w:val="single" w:sz="4" w:space="0" w:color="auto"/>
              <w:right w:val="nil"/>
            </w:tcBorders>
            <w:shd w:val="clear" w:color="auto" w:fill="auto"/>
            <w:noWrap/>
            <w:vAlign w:val="center"/>
            <w:hideMark/>
          </w:tcPr>
          <w:p w14:paraId="2E496FE3" w14:textId="77777777" w:rsidR="00BA6948" w:rsidRPr="00711BF1" w:rsidRDefault="00BA6948" w:rsidP="00711BF1">
            <w:pPr>
              <w:jc w:val="center"/>
              <w:rPr>
                <w:bCs/>
                <w:sz w:val="20"/>
                <w:szCs w:val="20"/>
              </w:rPr>
            </w:pPr>
            <w:r w:rsidRPr="00711BF1">
              <w:rPr>
                <w:bCs/>
                <w:sz w:val="20"/>
                <w:szCs w:val="20"/>
              </w:rPr>
              <w:lastRenderedPageBreak/>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5615BB" w14:textId="77777777" w:rsidR="00BA6948" w:rsidRPr="00711BF1" w:rsidRDefault="00BA6948" w:rsidP="00711BF1">
            <w:pPr>
              <w:jc w:val="center"/>
              <w:rPr>
                <w:bCs/>
                <w:sz w:val="20"/>
                <w:szCs w:val="20"/>
              </w:rPr>
            </w:pPr>
            <w:r w:rsidRPr="00711BF1">
              <w:rPr>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4B8C7E99" w14:textId="77777777" w:rsidR="00BA6948" w:rsidRPr="00711BF1" w:rsidRDefault="00BA6948" w:rsidP="00711BF1">
            <w:pPr>
              <w:jc w:val="center"/>
              <w:rPr>
                <w:bCs/>
                <w:sz w:val="20"/>
                <w:szCs w:val="20"/>
              </w:rPr>
            </w:pPr>
            <w:r w:rsidRPr="00711BF1">
              <w:rPr>
                <w:bCs/>
                <w:sz w:val="20"/>
                <w:szCs w:val="20"/>
              </w:rPr>
              <w:t>15.0.00.00000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E1A15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F7D781" w14:textId="77777777" w:rsidR="00BA6948" w:rsidRPr="00711BF1" w:rsidRDefault="00BA6948" w:rsidP="00711BF1">
            <w:pPr>
              <w:jc w:val="right"/>
              <w:rPr>
                <w:bCs/>
                <w:sz w:val="20"/>
                <w:szCs w:val="20"/>
              </w:rPr>
            </w:pPr>
            <w:r w:rsidRPr="00711BF1">
              <w:rPr>
                <w:bCs/>
                <w:sz w:val="20"/>
                <w:szCs w:val="20"/>
              </w:rPr>
              <w:t>926 000,00</w:t>
            </w:r>
          </w:p>
        </w:tc>
        <w:tc>
          <w:tcPr>
            <w:tcW w:w="0" w:type="auto"/>
            <w:tcBorders>
              <w:top w:val="nil"/>
              <w:left w:val="single" w:sz="4" w:space="0" w:color="auto"/>
              <w:bottom w:val="single" w:sz="4" w:space="0" w:color="auto"/>
              <w:right w:val="nil"/>
            </w:tcBorders>
            <w:shd w:val="clear" w:color="auto" w:fill="auto"/>
            <w:vAlign w:val="center"/>
            <w:hideMark/>
          </w:tcPr>
          <w:p w14:paraId="20135997" w14:textId="77777777" w:rsidR="00BA6948" w:rsidRPr="00711BF1" w:rsidRDefault="00BA6948" w:rsidP="00711BF1">
            <w:pPr>
              <w:jc w:val="right"/>
              <w:rPr>
                <w:bCs/>
                <w:sz w:val="20"/>
                <w:szCs w:val="20"/>
              </w:rPr>
            </w:pPr>
            <w:r w:rsidRPr="00711BF1">
              <w:rPr>
                <w:bCs/>
                <w:sz w:val="20"/>
                <w:szCs w:val="20"/>
              </w:rPr>
              <w:t>926 000,00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60B4A6" w14:textId="77777777" w:rsidR="00BA6948" w:rsidRPr="00711BF1" w:rsidRDefault="00BA6948" w:rsidP="00711BF1">
            <w:pPr>
              <w:jc w:val="right"/>
              <w:rPr>
                <w:bCs/>
                <w:sz w:val="20"/>
                <w:szCs w:val="20"/>
              </w:rPr>
            </w:pPr>
            <w:r w:rsidRPr="00711BF1">
              <w:rPr>
                <w:bCs/>
                <w:sz w:val="20"/>
                <w:szCs w:val="20"/>
              </w:rPr>
              <w:t>926 000,00</w:t>
            </w:r>
          </w:p>
        </w:tc>
      </w:tr>
      <w:tr w:rsidR="00BA6948" w:rsidRPr="00711BF1" w14:paraId="329F1C7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2B0B719" w14:textId="77777777" w:rsidR="00BA6948" w:rsidRPr="00711BF1" w:rsidRDefault="00BA6948" w:rsidP="00711BF1">
            <w:pPr>
              <w:rPr>
                <w:bCs/>
                <w:sz w:val="20"/>
                <w:szCs w:val="20"/>
              </w:rPr>
            </w:pPr>
            <w:r w:rsidRPr="00711BF1">
              <w:rPr>
                <w:bCs/>
                <w:sz w:val="20"/>
                <w:szCs w:val="20"/>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06D40E2"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5EC8E2" w14:textId="77777777" w:rsidR="00BA6948" w:rsidRPr="00711BF1" w:rsidRDefault="00BA6948" w:rsidP="00711BF1">
            <w:pPr>
              <w:jc w:val="center"/>
              <w:rPr>
                <w:bCs/>
                <w:sz w:val="20"/>
                <w:szCs w:val="20"/>
              </w:rPr>
            </w:pPr>
            <w:r w:rsidRPr="00711BF1">
              <w:rPr>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214D7B71" w14:textId="77777777" w:rsidR="00BA6948" w:rsidRPr="00711BF1" w:rsidRDefault="00BA6948" w:rsidP="00711BF1">
            <w:pPr>
              <w:jc w:val="center"/>
              <w:rPr>
                <w:bCs/>
                <w:sz w:val="20"/>
                <w:szCs w:val="20"/>
              </w:rPr>
            </w:pPr>
            <w:r w:rsidRPr="00711BF1">
              <w:rPr>
                <w:bCs/>
                <w:sz w:val="20"/>
                <w:szCs w:val="20"/>
              </w:rPr>
              <w:t>15.0.00.70610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856E4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E5480D" w14:textId="77777777" w:rsidR="00BA6948" w:rsidRPr="00711BF1" w:rsidRDefault="00BA6948" w:rsidP="00711BF1">
            <w:pPr>
              <w:jc w:val="right"/>
              <w:rPr>
                <w:bCs/>
                <w:sz w:val="20"/>
                <w:szCs w:val="20"/>
              </w:rPr>
            </w:pPr>
            <w:r w:rsidRPr="00711BF1">
              <w:rPr>
                <w:bCs/>
                <w:sz w:val="20"/>
                <w:szCs w:val="20"/>
              </w:rPr>
              <w:t>926 000,00</w:t>
            </w:r>
          </w:p>
        </w:tc>
        <w:tc>
          <w:tcPr>
            <w:tcW w:w="0" w:type="auto"/>
            <w:tcBorders>
              <w:top w:val="nil"/>
              <w:left w:val="single" w:sz="4" w:space="0" w:color="auto"/>
              <w:bottom w:val="single" w:sz="4" w:space="0" w:color="auto"/>
              <w:right w:val="nil"/>
            </w:tcBorders>
            <w:shd w:val="clear" w:color="auto" w:fill="auto"/>
            <w:vAlign w:val="center"/>
            <w:hideMark/>
          </w:tcPr>
          <w:p w14:paraId="600A10E2" w14:textId="77777777" w:rsidR="00BA6948" w:rsidRPr="00711BF1" w:rsidRDefault="00BA6948" w:rsidP="00711BF1">
            <w:pPr>
              <w:jc w:val="right"/>
              <w:rPr>
                <w:bCs/>
                <w:sz w:val="20"/>
                <w:szCs w:val="20"/>
              </w:rPr>
            </w:pPr>
            <w:r w:rsidRPr="00711BF1">
              <w:rPr>
                <w:bCs/>
                <w:sz w:val="20"/>
                <w:szCs w:val="20"/>
              </w:rPr>
              <w:t>926 000,00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36992C" w14:textId="77777777" w:rsidR="00BA6948" w:rsidRPr="00711BF1" w:rsidRDefault="00BA6948" w:rsidP="00711BF1">
            <w:pPr>
              <w:jc w:val="right"/>
              <w:rPr>
                <w:bCs/>
                <w:sz w:val="20"/>
                <w:szCs w:val="20"/>
              </w:rPr>
            </w:pPr>
            <w:r w:rsidRPr="00711BF1">
              <w:rPr>
                <w:bCs/>
                <w:sz w:val="20"/>
                <w:szCs w:val="20"/>
              </w:rPr>
              <w:t>926 000,00</w:t>
            </w:r>
          </w:p>
        </w:tc>
      </w:tr>
      <w:tr w:rsidR="00BA6948" w:rsidRPr="00711BF1" w14:paraId="22DA611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D1458F4"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0A539F2"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ACC052"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775AE799" w14:textId="77777777" w:rsidR="00BA6948" w:rsidRPr="00711BF1" w:rsidRDefault="00BA6948" w:rsidP="00711BF1">
            <w:pPr>
              <w:jc w:val="center"/>
              <w:rPr>
                <w:sz w:val="20"/>
                <w:szCs w:val="20"/>
              </w:rPr>
            </w:pPr>
            <w:r w:rsidRPr="00711BF1">
              <w:rPr>
                <w:sz w:val="20"/>
                <w:szCs w:val="20"/>
              </w:rPr>
              <w:t>15.0.00.70610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73C24E"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F20F90" w14:textId="77777777" w:rsidR="00BA6948" w:rsidRPr="00711BF1" w:rsidRDefault="00BA6948" w:rsidP="00711BF1">
            <w:pPr>
              <w:jc w:val="right"/>
              <w:rPr>
                <w:sz w:val="20"/>
                <w:szCs w:val="20"/>
              </w:rPr>
            </w:pPr>
            <w:r w:rsidRPr="00711BF1">
              <w:rPr>
                <w:sz w:val="20"/>
                <w:szCs w:val="20"/>
              </w:rPr>
              <w:t>926 000,00</w:t>
            </w:r>
          </w:p>
        </w:tc>
        <w:tc>
          <w:tcPr>
            <w:tcW w:w="0" w:type="auto"/>
            <w:tcBorders>
              <w:top w:val="nil"/>
              <w:left w:val="single" w:sz="4" w:space="0" w:color="auto"/>
              <w:bottom w:val="single" w:sz="4" w:space="0" w:color="auto"/>
              <w:right w:val="nil"/>
            </w:tcBorders>
            <w:shd w:val="clear" w:color="auto" w:fill="auto"/>
            <w:vAlign w:val="center"/>
            <w:hideMark/>
          </w:tcPr>
          <w:p w14:paraId="054BF071" w14:textId="77777777" w:rsidR="00BA6948" w:rsidRPr="00711BF1" w:rsidRDefault="00BA6948" w:rsidP="00711BF1">
            <w:pPr>
              <w:jc w:val="right"/>
              <w:rPr>
                <w:sz w:val="20"/>
                <w:szCs w:val="20"/>
              </w:rPr>
            </w:pPr>
            <w:r w:rsidRPr="00711BF1">
              <w:rPr>
                <w:sz w:val="20"/>
                <w:szCs w:val="20"/>
              </w:rPr>
              <w:t>926 000,00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53CC88" w14:textId="77777777" w:rsidR="00BA6948" w:rsidRPr="00711BF1" w:rsidRDefault="00BA6948" w:rsidP="00711BF1">
            <w:pPr>
              <w:jc w:val="right"/>
              <w:rPr>
                <w:sz w:val="20"/>
                <w:szCs w:val="20"/>
              </w:rPr>
            </w:pPr>
            <w:r w:rsidRPr="00711BF1">
              <w:rPr>
                <w:sz w:val="20"/>
                <w:szCs w:val="20"/>
              </w:rPr>
              <w:t>926 000,00</w:t>
            </w:r>
          </w:p>
        </w:tc>
      </w:tr>
      <w:tr w:rsidR="00BA6948" w:rsidRPr="00711BF1" w14:paraId="65F9D89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ECA6C9E" w14:textId="77777777" w:rsidR="00BA6948" w:rsidRPr="00711BF1" w:rsidRDefault="00BA6948" w:rsidP="00711BF1">
            <w:pPr>
              <w:rPr>
                <w:sz w:val="20"/>
                <w:szCs w:val="20"/>
              </w:rPr>
            </w:pPr>
            <w:r w:rsidRPr="00711BF1">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26B5C004"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943265"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415E1778" w14:textId="77777777" w:rsidR="00BA6948" w:rsidRPr="00711BF1" w:rsidRDefault="00BA6948" w:rsidP="00711BF1">
            <w:pPr>
              <w:jc w:val="center"/>
              <w:rPr>
                <w:sz w:val="20"/>
                <w:szCs w:val="20"/>
              </w:rPr>
            </w:pPr>
            <w:r w:rsidRPr="00711BF1">
              <w:rPr>
                <w:sz w:val="20"/>
                <w:szCs w:val="20"/>
              </w:rPr>
              <w:t>15.0.00.70610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B73B12" w14:textId="77777777" w:rsidR="00BA6948" w:rsidRPr="00711BF1" w:rsidRDefault="00BA6948" w:rsidP="00711BF1">
            <w:pPr>
              <w:jc w:val="center"/>
              <w:rPr>
                <w:sz w:val="20"/>
                <w:szCs w:val="20"/>
              </w:rPr>
            </w:pPr>
            <w:r w:rsidRPr="00711BF1">
              <w:rPr>
                <w:sz w:val="20"/>
                <w:szCs w:val="20"/>
              </w:rPr>
              <w:t>630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6211A1" w14:textId="77777777" w:rsidR="00BA6948" w:rsidRPr="00711BF1" w:rsidRDefault="00BA6948" w:rsidP="00711BF1">
            <w:pPr>
              <w:jc w:val="right"/>
              <w:rPr>
                <w:sz w:val="20"/>
                <w:szCs w:val="20"/>
              </w:rPr>
            </w:pPr>
            <w:r w:rsidRPr="00711BF1">
              <w:rPr>
                <w:sz w:val="20"/>
                <w:szCs w:val="20"/>
              </w:rPr>
              <w:t>926 000,00</w:t>
            </w:r>
          </w:p>
        </w:tc>
        <w:tc>
          <w:tcPr>
            <w:tcW w:w="0" w:type="auto"/>
            <w:tcBorders>
              <w:top w:val="nil"/>
              <w:left w:val="single" w:sz="4" w:space="0" w:color="auto"/>
              <w:bottom w:val="single" w:sz="4" w:space="0" w:color="auto"/>
              <w:right w:val="nil"/>
            </w:tcBorders>
            <w:shd w:val="clear" w:color="auto" w:fill="auto"/>
            <w:vAlign w:val="center"/>
            <w:hideMark/>
          </w:tcPr>
          <w:p w14:paraId="364B4380" w14:textId="77777777" w:rsidR="00BA6948" w:rsidRPr="00711BF1" w:rsidRDefault="00BA6948" w:rsidP="00711BF1">
            <w:pPr>
              <w:jc w:val="right"/>
              <w:rPr>
                <w:sz w:val="20"/>
                <w:szCs w:val="20"/>
              </w:rPr>
            </w:pPr>
            <w:r w:rsidRPr="00711BF1">
              <w:rPr>
                <w:sz w:val="20"/>
                <w:szCs w:val="20"/>
              </w:rPr>
              <w:t>926 000,00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6962A4" w14:textId="77777777" w:rsidR="00BA6948" w:rsidRPr="00711BF1" w:rsidRDefault="00BA6948" w:rsidP="00711BF1">
            <w:pPr>
              <w:jc w:val="right"/>
              <w:rPr>
                <w:sz w:val="20"/>
                <w:szCs w:val="20"/>
              </w:rPr>
            </w:pPr>
            <w:r w:rsidRPr="00711BF1">
              <w:rPr>
                <w:sz w:val="20"/>
                <w:szCs w:val="20"/>
              </w:rPr>
              <w:t>926 000,00</w:t>
            </w:r>
          </w:p>
        </w:tc>
      </w:tr>
      <w:tr w:rsidR="00BA6948" w:rsidRPr="00711BF1" w14:paraId="6297F80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CF6D660"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648AE79B"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E41121" w14:textId="77777777" w:rsidR="00BA6948" w:rsidRPr="00711BF1" w:rsidRDefault="00BA6948" w:rsidP="00711BF1">
            <w:pPr>
              <w:jc w:val="center"/>
              <w:rPr>
                <w:bCs/>
                <w:sz w:val="20"/>
                <w:szCs w:val="20"/>
              </w:rPr>
            </w:pPr>
            <w:r w:rsidRPr="00711BF1">
              <w:rPr>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2B720771"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94357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D41801" w14:textId="77777777" w:rsidR="00BA6948" w:rsidRPr="00711BF1" w:rsidRDefault="00BA6948" w:rsidP="00711BF1">
            <w:pPr>
              <w:jc w:val="right"/>
              <w:rPr>
                <w:bCs/>
                <w:sz w:val="20"/>
                <w:szCs w:val="20"/>
              </w:rPr>
            </w:pPr>
            <w:r w:rsidRPr="00711BF1">
              <w:rPr>
                <w:bCs/>
                <w:sz w:val="20"/>
                <w:szCs w:val="20"/>
              </w:rPr>
              <w:t>13 082 553,13</w:t>
            </w:r>
          </w:p>
        </w:tc>
        <w:tc>
          <w:tcPr>
            <w:tcW w:w="0" w:type="auto"/>
            <w:tcBorders>
              <w:top w:val="nil"/>
              <w:left w:val="single" w:sz="4" w:space="0" w:color="auto"/>
              <w:bottom w:val="single" w:sz="4" w:space="0" w:color="auto"/>
              <w:right w:val="nil"/>
            </w:tcBorders>
            <w:shd w:val="clear" w:color="auto" w:fill="auto"/>
            <w:vAlign w:val="center"/>
            <w:hideMark/>
          </w:tcPr>
          <w:p w14:paraId="43A9CF48" w14:textId="77777777" w:rsidR="00BA6948" w:rsidRPr="00711BF1" w:rsidRDefault="00BA6948" w:rsidP="00711BF1">
            <w:pPr>
              <w:jc w:val="right"/>
              <w:rPr>
                <w:bCs/>
                <w:sz w:val="20"/>
                <w:szCs w:val="20"/>
              </w:rPr>
            </w:pPr>
            <w:r w:rsidRPr="00711BF1">
              <w:rPr>
                <w:bCs/>
                <w:sz w:val="20"/>
                <w:szCs w:val="20"/>
              </w:rPr>
              <w:t>1 819 863,13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81CCBA" w14:textId="77777777" w:rsidR="00BA6948" w:rsidRPr="00711BF1" w:rsidRDefault="00BA6948" w:rsidP="00711BF1">
            <w:pPr>
              <w:jc w:val="right"/>
              <w:rPr>
                <w:bCs/>
                <w:sz w:val="20"/>
                <w:szCs w:val="20"/>
              </w:rPr>
            </w:pPr>
            <w:r w:rsidRPr="00711BF1">
              <w:rPr>
                <w:bCs/>
                <w:sz w:val="20"/>
                <w:szCs w:val="20"/>
              </w:rPr>
              <w:t>1 819 863,13</w:t>
            </w:r>
          </w:p>
        </w:tc>
      </w:tr>
      <w:tr w:rsidR="00BA6948" w:rsidRPr="00711BF1" w14:paraId="45FAA4B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B12F311" w14:textId="77777777" w:rsidR="00BA6948" w:rsidRPr="00711BF1" w:rsidRDefault="00BA6948" w:rsidP="00711BF1">
            <w:pPr>
              <w:rPr>
                <w:bCs/>
                <w:sz w:val="20"/>
                <w:szCs w:val="20"/>
              </w:rPr>
            </w:pPr>
            <w:r w:rsidRPr="00711BF1">
              <w:rPr>
                <w:bCs/>
                <w:sz w:val="20"/>
                <w:szCs w:val="20"/>
              </w:rPr>
              <w:t>Оценка недвижимости, признание прав и регулирование отношений по государственной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2103BACE"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222C68" w14:textId="77777777" w:rsidR="00BA6948" w:rsidRPr="00711BF1" w:rsidRDefault="00BA6948" w:rsidP="00711BF1">
            <w:pPr>
              <w:jc w:val="center"/>
              <w:rPr>
                <w:bCs/>
                <w:sz w:val="20"/>
                <w:szCs w:val="20"/>
              </w:rPr>
            </w:pPr>
            <w:r w:rsidRPr="00711BF1">
              <w:rPr>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650E54C4" w14:textId="77777777" w:rsidR="00BA6948" w:rsidRPr="00711BF1" w:rsidRDefault="00BA6948" w:rsidP="00711BF1">
            <w:pPr>
              <w:jc w:val="center"/>
              <w:rPr>
                <w:bCs/>
                <w:sz w:val="20"/>
                <w:szCs w:val="20"/>
              </w:rPr>
            </w:pPr>
            <w:r w:rsidRPr="00711BF1">
              <w:rPr>
                <w:bCs/>
                <w:sz w:val="20"/>
                <w:szCs w:val="20"/>
              </w:rPr>
              <w:t>99.0.00.01610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D6CBE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58470F" w14:textId="77777777" w:rsidR="00BA6948" w:rsidRPr="00711BF1" w:rsidRDefault="00BA6948" w:rsidP="00711BF1">
            <w:pPr>
              <w:jc w:val="right"/>
              <w:rPr>
                <w:bCs/>
                <w:sz w:val="20"/>
                <w:szCs w:val="20"/>
              </w:rPr>
            </w:pPr>
            <w:r w:rsidRPr="00711BF1">
              <w:rPr>
                <w:bCs/>
                <w:sz w:val="20"/>
                <w:szCs w:val="20"/>
              </w:rPr>
              <w:t>115 000,00</w:t>
            </w:r>
          </w:p>
        </w:tc>
        <w:tc>
          <w:tcPr>
            <w:tcW w:w="0" w:type="auto"/>
            <w:tcBorders>
              <w:top w:val="nil"/>
              <w:left w:val="single" w:sz="4" w:space="0" w:color="auto"/>
              <w:bottom w:val="single" w:sz="4" w:space="0" w:color="auto"/>
              <w:right w:val="nil"/>
            </w:tcBorders>
            <w:shd w:val="clear" w:color="auto" w:fill="auto"/>
            <w:vAlign w:val="center"/>
            <w:hideMark/>
          </w:tcPr>
          <w:p w14:paraId="4DAAFFDD"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268CF7" w14:textId="77777777" w:rsidR="00BA6948" w:rsidRPr="00711BF1" w:rsidRDefault="00BA6948" w:rsidP="00711BF1">
            <w:pPr>
              <w:jc w:val="right"/>
              <w:rPr>
                <w:bCs/>
                <w:sz w:val="20"/>
                <w:szCs w:val="20"/>
              </w:rPr>
            </w:pPr>
            <w:r w:rsidRPr="00711BF1">
              <w:rPr>
                <w:bCs/>
                <w:sz w:val="20"/>
                <w:szCs w:val="20"/>
              </w:rPr>
              <w:t>0,00</w:t>
            </w:r>
          </w:p>
        </w:tc>
      </w:tr>
      <w:tr w:rsidR="00BA6948" w:rsidRPr="00711BF1" w14:paraId="009C1A9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B8ECBAA"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0280CE6"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83D315"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1B45AC77" w14:textId="77777777" w:rsidR="00BA6948" w:rsidRPr="00711BF1" w:rsidRDefault="00BA6948" w:rsidP="00711BF1">
            <w:pPr>
              <w:jc w:val="center"/>
              <w:rPr>
                <w:sz w:val="20"/>
                <w:szCs w:val="20"/>
              </w:rPr>
            </w:pPr>
            <w:r w:rsidRPr="00711BF1">
              <w:rPr>
                <w:sz w:val="20"/>
                <w:szCs w:val="20"/>
              </w:rPr>
              <w:t>99.0.00.01610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F610EB"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F3F059" w14:textId="77777777" w:rsidR="00BA6948" w:rsidRPr="00711BF1" w:rsidRDefault="00BA6948" w:rsidP="00711BF1">
            <w:pPr>
              <w:jc w:val="right"/>
              <w:rPr>
                <w:sz w:val="20"/>
                <w:szCs w:val="20"/>
              </w:rPr>
            </w:pPr>
            <w:r w:rsidRPr="00711BF1">
              <w:rPr>
                <w:sz w:val="20"/>
                <w:szCs w:val="20"/>
              </w:rPr>
              <w:t>115 000,00</w:t>
            </w:r>
          </w:p>
        </w:tc>
        <w:tc>
          <w:tcPr>
            <w:tcW w:w="0" w:type="auto"/>
            <w:tcBorders>
              <w:top w:val="nil"/>
              <w:left w:val="single" w:sz="4" w:space="0" w:color="auto"/>
              <w:bottom w:val="single" w:sz="4" w:space="0" w:color="auto"/>
              <w:right w:val="nil"/>
            </w:tcBorders>
            <w:shd w:val="clear" w:color="auto" w:fill="auto"/>
            <w:vAlign w:val="center"/>
            <w:hideMark/>
          </w:tcPr>
          <w:p w14:paraId="25584C2B"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6ECC30" w14:textId="77777777" w:rsidR="00BA6948" w:rsidRPr="00711BF1" w:rsidRDefault="00BA6948" w:rsidP="00711BF1">
            <w:pPr>
              <w:jc w:val="right"/>
              <w:rPr>
                <w:sz w:val="20"/>
                <w:szCs w:val="20"/>
              </w:rPr>
            </w:pPr>
            <w:r w:rsidRPr="00711BF1">
              <w:rPr>
                <w:sz w:val="20"/>
                <w:szCs w:val="20"/>
              </w:rPr>
              <w:t>0,00</w:t>
            </w:r>
          </w:p>
        </w:tc>
      </w:tr>
      <w:tr w:rsidR="00BA6948" w:rsidRPr="00711BF1" w14:paraId="4CC488B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FB5D651"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DEBE718"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0D9142"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498A6F76" w14:textId="77777777" w:rsidR="00BA6948" w:rsidRPr="00711BF1" w:rsidRDefault="00BA6948" w:rsidP="00711BF1">
            <w:pPr>
              <w:jc w:val="center"/>
              <w:rPr>
                <w:sz w:val="20"/>
                <w:szCs w:val="20"/>
              </w:rPr>
            </w:pPr>
            <w:r w:rsidRPr="00711BF1">
              <w:rPr>
                <w:sz w:val="20"/>
                <w:szCs w:val="20"/>
              </w:rPr>
              <w:t>99.0.00.01610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E2DD94"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5B5D31" w14:textId="77777777" w:rsidR="00BA6948" w:rsidRPr="00711BF1" w:rsidRDefault="00BA6948" w:rsidP="00711BF1">
            <w:pPr>
              <w:jc w:val="right"/>
              <w:rPr>
                <w:sz w:val="20"/>
                <w:szCs w:val="20"/>
              </w:rPr>
            </w:pPr>
            <w:r w:rsidRPr="00711BF1">
              <w:rPr>
                <w:sz w:val="20"/>
                <w:szCs w:val="20"/>
              </w:rPr>
              <w:t>115 000,00</w:t>
            </w:r>
          </w:p>
        </w:tc>
        <w:tc>
          <w:tcPr>
            <w:tcW w:w="0" w:type="auto"/>
            <w:tcBorders>
              <w:top w:val="nil"/>
              <w:left w:val="single" w:sz="4" w:space="0" w:color="auto"/>
              <w:bottom w:val="single" w:sz="4" w:space="0" w:color="auto"/>
              <w:right w:val="nil"/>
            </w:tcBorders>
            <w:shd w:val="clear" w:color="auto" w:fill="auto"/>
            <w:vAlign w:val="center"/>
            <w:hideMark/>
          </w:tcPr>
          <w:p w14:paraId="0C130642"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E3C334" w14:textId="77777777" w:rsidR="00BA6948" w:rsidRPr="00711BF1" w:rsidRDefault="00BA6948" w:rsidP="00711BF1">
            <w:pPr>
              <w:jc w:val="right"/>
              <w:rPr>
                <w:sz w:val="20"/>
                <w:szCs w:val="20"/>
              </w:rPr>
            </w:pPr>
            <w:r w:rsidRPr="00711BF1">
              <w:rPr>
                <w:sz w:val="20"/>
                <w:szCs w:val="20"/>
              </w:rPr>
              <w:t>0,00</w:t>
            </w:r>
          </w:p>
        </w:tc>
      </w:tr>
      <w:tr w:rsidR="00BA6948" w:rsidRPr="00711BF1" w14:paraId="4F57F53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ABCD03C" w14:textId="77777777" w:rsidR="00BA6948" w:rsidRPr="00711BF1" w:rsidRDefault="00BA6948" w:rsidP="00711BF1">
            <w:pPr>
              <w:rPr>
                <w:bCs/>
                <w:sz w:val="20"/>
                <w:szCs w:val="20"/>
              </w:rPr>
            </w:pPr>
            <w:r w:rsidRPr="00711BF1">
              <w:rPr>
                <w:bCs/>
                <w:sz w:val="20"/>
                <w:szCs w:val="20"/>
              </w:rPr>
              <w:t>Реализация государственных функций, связанных с общегосударственным управлением</w:t>
            </w:r>
          </w:p>
        </w:tc>
        <w:tc>
          <w:tcPr>
            <w:tcW w:w="0" w:type="auto"/>
            <w:tcBorders>
              <w:top w:val="nil"/>
              <w:left w:val="single" w:sz="4" w:space="0" w:color="auto"/>
              <w:bottom w:val="single" w:sz="4" w:space="0" w:color="auto"/>
              <w:right w:val="nil"/>
            </w:tcBorders>
            <w:shd w:val="clear" w:color="auto" w:fill="auto"/>
            <w:noWrap/>
            <w:vAlign w:val="center"/>
            <w:hideMark/>
          </w:tcPr>
          <w:p w14:paraId="288D50C9"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60F155" w14:textId="77777777" w:rsidR="00BA6948" w:rsidRPr="00711BF1" w:rsidRDefault="00BA6948" w:rsidP="00711BF1">
            <w:pPr>
              <w:jc w:val="center"/>
              <w:rPr>
                <w:bCs/>
                <w:sz w:val="20"/>
                <w:szCs w:val="20"/>
              </w:rPr>
            </w:pPr>
            <w:r w:rsidRPr="00711BF1">
              <w:rPr>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32171A34" w14:textId="77777777" w:rsidR="00BA6948" w:rsidRPr="00711BF1" w:rsidRDefault="00BA6948" w:rsidP="00711BF1">
            <w:pPr>
              <w:jc w:val="center"/>
              <w:rPr>
                <w:bCs/>
                <w:sz w:val="20"/>
                <w:szCs w:val="20"/>
              </w:rPr>
            </w:pPr>
            <w:r w:rsidRPr="00711BF1">
              <w:rPr>
                <w:bCs/>
                <w:sz w:val="20"/>
                <w:szCs w:val="20"/>
              </w:rPr>
              <w:t>99.0.00.01620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50BF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7E83A" w14:textId="77777777" w:rsidR="00BA6948" w:rsidRPr="00711BF1" w:rsidRDefault="00BA6948" w:rsidP="00711BF1">
            <w:pPr>
              <w:jc w:val="right"/>
              <w:rPr>
                <w:bCs/>
                <w:sz w:val="20"/>
                <w:szCs w:val="20"/>
              </w:rPr>
            </w:pPr>
            <w:r w:rsidRPr="00711BF1">
              <w:rPr>
                <w:bCs/>
                <w:sz w:val="20"/>
                <w:szCs w:val="20"/>
              </w:rPr>
              <w:t>12 947 690,00</w:t>
            </w:r>
          </w:p>
        </w:tc>
        <w:tc>
          <w:tcPr>
            <w:tcW w:w="0" w:type="auto"/>
            <w:tcBorders>
              <w:top w:val="nil"/>
              <w:left w:val="single" w:sz="4" w:space="0" w:color="auto"/>
              <w:bottom w:val="single" w:sz="4" w:space="0" w:color="auto"/>
              <w:right w:val="nil"/>
            </w:tcBorders>
            <w:shd w:val="clear" w:color="auto" w:fill="auto"/>
            <w:vAlign w:val="center"/>
            <w:hideMark/>
          </w:tcPr>
          <w:p w14:paraId="5254E471"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CCA80E" w14:textId="77777777" w:rsidR="00BA6948" w:rsidRPr="00711BF1" w:rsidRDefault="00BA6948" w:rsidP="00711BF1">
            <w:pPr>
              <w:jc w:val="right"/>
              <w:rPr>
                <w:bCs/>
                <w:sz w:val="20"/>
                <w:szCs w:val="20"/>
              </w:rPr>
            </w:pPr>
            <w:r w:rsidRPr="00711BF1">
              <w:rPr>
                <w:bCs/>
                <w:sz w:val="20"/>
                <w:szCs w:val="20"/>
              </w:rPr>
              <w:t>0,00</w:t>
            </w:r>
          </w:p>
        </w:tc>
      </w:tr>
      <w:tr w:rsidR="00BA6948" w:rsidRPr="00711BF1" w14:paraId="3DD39E6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C67B198"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1151A44"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9D7AE6"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61807503" w14:textId="77777777" w:rsidR="00BA6948" w:rsidRPr="00711BF1" w:rsidRDefault="00BA6948" w:rsidP="00711BF1">
            <w:pPr>
              <w:jc w:val="center"/>
              <w:rPr>
                <w:sz w:val="20"/>
                <w:szCs w:val="20"/>
              </w:rPr>
            </w:pPr>
            <w:r w:rsidRPr="00711BF1">
              <w:rPr>
                <w:sz w:val="20"/>
                <w:szCs w:val="20"/>
              </w:rPr>
              <w:t>99.0.00.01620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15DB6B"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8F5DDB" w14:textId="77777777" w:rsidR="00BA6948" w:rsidRPr="00711BF1" w:rsidRDefault="00BA6948" w:rsidP="00711BF1">
            <w:pPr>
              <w:jc w:val="right"/>
              <w:rPr>
                <w:sz w:val="20"/>
                <w:szCs w:val="20"/>
              </w:rPr>
            </w:pPr>
            <w:r w:rsidRPr="00711BF1">
              <w:rPr>
                <w:sz w:val="20"/>
                <w:szCs w:val="20"/>
              </w:rPr>
              <w:t>12 792 750,00</w:t>
            </w:r>
          </w:p>
        </w:tc>
        <w:tc>
          <w:tcPr>
            <w:tcW w:w="0" w:type="auto"/>
            <w:tcBorders>
              <w:top w:val="nil"/>
              <w:left w:val="single" w:sz="4" w:space="0" w:color="auto"/>
              <w:bottom w:val="single" w:sz="4" w:space="0" w:color="auto"/>
              <w:right w:val="nil"/>
            </w:tcBorders>
            <w:shd w:val="clear" w:color="auto" w:fill="auto"/>
            <w:vAlign w:val="center"/>
            <w:hideMark/>
          </w:tcPr>
          <w:p w14:paraId="2C106710"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4E95C0" w14:textId="77777777" w:rsidR="00BA6948" w:rsidRPr="00711BF1" w:rsidRDefault="00BA6948" w:rsidP="00711BF1">
            <w:pPr>
              <w:jc w:val="right"/>
              <w:rPr>
                <w:sz w:val="20"/>
                <w:szCs w:val="20"/>
              </w:rPr>
            </w:pPr>
            <w:r w:rsidRPr="00711BF1">
              <w:rPr>
                <w:sz w:val="20"/>
                <w:szCs w:val="20"/>
              </w:rPr>
              <w:t>0,00</w:t>
            </w:r>
          </w:p>
        </w:tc>
      </w:tr>
      <w:tr w:rsidR="00BA6948" w:rsidRPr="00711BF1" w14:paraId="5390D0A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A716D7F"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C82A04A"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4C1A29"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04948AAA" w14:textId="77777777" w:rsidR="00BA6948" w:rsidRPr="00711BF1" w:rsidRDefault="00BA6948" w:rsidP="00711BF1">
            <w:pPr>
              <w:jc w:val="center"/>
              <w:rPr>
                <w:sz w:val="20"/>
                <w:szCs w:val="20"/>
              </w:rPr>
            </w:pPr>
            <w:r w:rsidRPr="00711BF1">
              <w:rPr>
                <w:sz w:val="20"/>
                <w:szCs w:val="20"/>
              </w:rPr>
              <w:t>99.0.00.01620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84139"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0AFAA7" w14:textId="77777777" w:rsidR="00BA6948" w:rsidRPr="00711BF1" w:rsidRDefault="00BA6948" w:rsidP="00711BF1">
            <w:pPr>
              <w:jc w:val="right"/>
              <w:rPr>
                <w:sz w:val="20"/>
                <w:szCs w:val="20"/>
              </w:rPr>
            </w:pPr>
            <w:r w:rsidRPr="00711BF1">
              <w:rPr>
                <w:sz w:val="20"/>
                <w:szCs w:val="20"/>
              </w:rPr>
              <w:t>12 792 750,00</w:t>
            </w:r>
          </w:p>
        </w:tc>
        <w:tc>
          <w:tcPr>
            <w:tcW w:w="0" w:type="auto"/>
            <w:tcBorders>
              <w:top w:val="nil"/>
              <w:left w:val="single" w:sz="4" w:space="0" w:color="auto"/>
              <w:bottom w:val="single" w:sz="4" w:space="0" w:color="auto"/>
              <w:right w:val="nil"/>
            </w:tcBorders>
            <w:shd w:val="clear" w:color="auto" w:fill="auto"/>
            <w:vAlign w:val="center"/>
            <w:hideMark/>
          </w:tcPr>
          <w:p w14:paraId="153EB56F"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C311DB" w14:textId="77777777" w:rsidR="00BA6948" w:rsidRPr="00711BF1" w:rsidRDefault="00BA6948" w:rsidP="00711BF1">
            <w:pPr>
              <w:jc w:val="right"/>
              <w:rPr>
                <w:sz w:val="20"/>
                <w:szCs w:val="20"/>
              </w:rPr>
            </w:pPr>
            <w:r w:rsidRPr="00711BF1">
              <w:rPr>
                <w:sz w:val="20"/>
                <w:szCs w:val="20"/>
              </w:rPr>
              <w:t>0,00</w:t>
            </w:r>
          </w:p>
        </w:tc>
      </w:tr>
      <w:tr w:rsidR="00BA6948" w:rsidRPr="00711BF1" w14:paraId="22F7E41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5A2800B"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76172838"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6EE0DB"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45B51CC8" w14:textId="77777777" w:rsidR="00BA6948" w:rsidRPr="00711BF1" w:rsidRDefault="00BA6948" w:rsidP="00711BF1">
            <w:pPr>
              <w:jc w:val="center"/>
              <w:rPr>
                <w:sz w:val="20"/>
                <w:szCs w:val="20"/>
              </w:rPr>
            </w:pPr>
            <w:r w:rsidRPr="00711BF1">
              <w:rPr>
                <w:sz w:val="20"/>
                <w:szCs w:val="20"/>
              </w:rPr>
              <w:t>99.0.00.01620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DFBCC"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51A477" w14:textId="77777777" w:rsidR="00BA6948" w:rsidRPr="00711BF1" w:rsidRDefault="00BA6948" w:rsidP="00711BF1">
            <w:pPr>
              <w:jc w:val="right"/>
              <w:rPr>
                <w:sz w:val="20"/>
                <w:szCs w:val="20"/>
              </w:rPr>
            </w:pPr>
            <w:r w:rsidRPr="00711BF1">
              <w:rPr>
                <w:sz w:val="20"/>
                <w:szCs w:val="20"/>
              </w:rPr>
              <w:t>154 940,00</w:t>
            </w:r>
          </w:p>
        </w:tc>
        <w:tc>
          <w:tcPr>
            <w:tcW w:w="0" w:type="auto"/>
            <w:tcBorders>
              <w:top w:val="nil"/>
              <w:left w:val="single" w:sz="4" w:space="0" w:color="auto"/>
              <w:bottom w:val="single" w:sz="4" w:space="0" w:color="auto"/>
              <w:right w:val="nil"/>
            </w:tcBorders>
            <w:shd w:val="clear" w:color="auto" w:fill="auto"/>
            <w:vAlign w:val="center"/>
            <w:hideMark/>
          </w:tcPr>
          <w:p w14:paraId="3C1F3D86"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8824C9" w14:textId="77777777" w:rsidR="00BA6948" w:rsidRPr="00711BF1" w:rsidRDefault="00BA6948" w:rsidP="00711BF1">
            <w:pPr>
              <w:jc w:val="right"/>
              <w:rPr>
                <w:sz w:val="20"/>
                <w:szCs w:val="20"/>
              </w:rPr>
            </w:pPr>
            <w:r w:rsidRPr="00711BF1">
              <w:rPr>
                <w:sz w:val="20"/>
                <w:szCs w:val="20"/>
              </w:rPr>
              <w:t>0,00</w:t>
            </w:r>
          </w:p>
        </w:tc>
      </w:tr>
      <w:tr w:rsidR="00BA6948" w:rsidRPr="00711BF1" w14:paraId="0440B98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AF66BF3"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7A980D16"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3AED98"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0DB9A994" w14:textId="77777777" w:rsidR="00BA6948" w:rsidRPr="00711BF1" w:rsidRDefault="00BA6948" w:rsidP="00711BF1">
            <w:pPr>
              <w:jc w:val="center"/>
              <w:rPr>
                <w:sz w:val="20"/>
                <w:szCs w:val="20"/>
              </w:rPr>
            </w:pPr>
            <w:r w:rsidRPr="00711BF1">
              <w:rPr>
                <w:sz w:val="20"/>
                <w:szCs w:val="20"/>
              </w:rPr>
              <w:t>99.0.00.01620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AB3F93" w14:textId="77777777" w:rsidR="00BA6948" w:rsidRPr="00711BF1" w:rsidRDefault="00BA6948" w:rsidP="00711BF1">
            <w:pPr>
              <w:jc w:val="center"/>
              <w:rPr>
                <w:sz w:val="20"/>
                <w:szCs w:val="20"/>
              </w:rPr>
            </w:pPr>
            <w:r w:rsidRPr="00711BF1">
              <w:rPr>
                <w:sz w:val="20"/>
                <w:szCs w:val="20"/>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B2B5B5" w14:textId="77777777" w:rsidR="00BA6948" w:rsidRPr="00711BF1" w:rsidRDefault="00BA6948" w:rsidP="00711BF1">
            <w:pPr>
              <w:jc w:val="right"/>
              <w:rPr>
                <w:sz w:val="20"/>
                <w:szCs w:val="20"/>
              </w:rPr>
            </w:pPr>
            <w:r w:rsidRPr="00711BF1">
              <w:rPr>
                <w:sz w:val="20"/>
                <w:szCs w:val="20"/>
              </w:rPr>
              <w:t>154 940,00</w:t>
            </w:r>
          </w:p>
        </w:tc>
        <w:tc>
          <w:tcPr>
            <w:tcW w:w="0" w:type="auto"/>
            <w:tcBorders>
              <w:top w:val="nil"/>
              <w:left w:val="single" w:sz="4" w:space="0" w:color="auto"/>
              <w:bottom w:val="single" w:sz="4" w:space="0" w:color="auto"/>
              <w:right w:val="nil"/>
            </w:tcBorders>
            <w:shd w:val="clear" w:color="auto" w:fill="auto"/>
            <w:vAlign w:val="center"/>
            <w:hideMark/>
          </w:tcPr>
          <w:p w14:paraId="6CF1A948"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F828C5" w14:textId="77777777" w:rsidR="00BA6948" w:rsidRPr="00711BF1" w:rsidRDefault="00BA6948" w:rsidP="00711BF1">
            <w:pPr>
              <w:jc w:val="right"/>
              <w:rPr>
                <w:sz w:val="20"/>
                <w:szCs w:val="20"/>
              </w:rPr>
            </w:pPr>
            <w:r w:rsidRPr="00711BF1">
              <w:rPr>
                <w:sz w:val="20"/>
                <w:szCs w:val="20"/>
              </w:rPr>
              <w:t>0,00</w:t>
            </w:r>
          </w:p>
        </w:tc>
      </w:tr>
      <w:tr w:rsidR="00BA6948" w:rsidRPr="00711BF1" w14:paraId="39383F8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21B219A" w14:textId="77777777" w:rsidR="00BA6948" w:rsidRPr="00711BF1" w:rsidRDefault="00BA6948" w:rsidP="00711BF1">
            <w:pPr>
              <w:rPr>
                <w:bCs/>
                <w:sz w:val="20"/>
                <w:szCs w:val="20"/>
              </w:rPr>
            </w:pPr>
            <w:r w:rsidRPr="00711BF1">
              <w:rPr>
                <w:bCs/>
                <w:sz w:val="20"/>
                <w:szCs w:val="20"/>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5E4E072"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83448A" w14:textId="77777777" w:rsidR="00BA6948" w:rsidRPr="00711BF1" w:rsidRDefault="00BA6948" w:rsidP="00711BF1">
            <w:pPr>
              <w:jc w:val="center"/>
              <w:rPr>
                <w:bCs/>
                <w:sz w:val="20"/>
                <w:szCs w:val="20"/>
              </w:rPr>
            </w:pPr>
            <w:r w:rsidRPr="00711BF1">
              <w:rPr>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3EE934C7" w14:textId="77777777" w:rsidR="00BA6948" w:rsidRPr="00711BF1" w:rsidRDefault="00BA6948" w:rsidP="00711BF1">
            <w:pPr>
              <w:jc w:val="center"/>
              <w:rPr>
                <w:bCs/>
                <w:sz w:val="20"/>
                <w:szCs w:val="20"/>
              </w:rPr>
            </w:pPr>
            <w:r w:rsidRPr="00711BF1">
              <w:rPr>
                <w:bCs/>
                <w:sz w:val="20"/>
                <w:szCs w:val="20"/>
              </w:rPr>
              <w:t>99.0.00.71200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9A9D8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9AC2E0"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532DC00" w14:textId="77777777" w:rsidR="00BA6948" w:rsidRPr="00711BF1" w:rsidRDefault="00BA6948" w:rsidP="00711BF1">
            <w:pPr>
              <w:jc w:val="right"/>
              <w:rPr>
                <w:bCs/>
                <w:sz w:val="20"/>
                <w:szCs w:val="20"/>
              </w:rPr>
            </w:pPr>
            <w:r w:rsidRPr="00711BF1">
              <w:rPr>
                <w:bCs/>
                <w:sz w:val="20"/>
                <w:szCs w:val="20"/>
              </w:rPr>
              <w:t>1 762 200,00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2EB090" w14:textId="77777777" w:rsidR="00BA6948" w:rsidRPr="00711BF1" w:rsidRDefault="00BA6948" w:rsidP="00711BF1">
            <w:pPr>
              <w:jc w:val="right"/>
              <w:rPr>
                <w:bCs/>
                <w:sz w:val="20"/>
                <w:szCs w:val="20"/>
              </w:rPr>
            </w:pPr>
            <w:r w:rsidRPr="00711BF1">
              <w:rPr>
                <w:bCs/>
                <w:sz w:val="20"/>
                <w:szCs w:val="20"/>
              </w:rPr>
              <w:t>1 762 200,00</w:t>
            </w:r>
          </w:p>
        </w:tc>
      </w:tr>
      <w:tr w:rsidR="00BA6948" w:rsidRPr="00711BF1" w14:paraId="15E1815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DE924BC" w14:textId="77777777" w:rsidR="00BA6948" w:rsidRPr="00711BF1" w:rsidRDefault="00BA6948" w:rsidP="00711BF1">
            <w:pPr>
              <w:rPr>
                <w:sz w:val="20"/>
                <w:szCs w:val="20"/>
              </w:rPr>
            </w:pPr>
            <w:r w:rsidRPr="00711BF1">
              <w:rPr>
                <w:sz w:val="20"/>
                <w:szCs w:val="20"/>
              </w:rPr>
              <w:t xml:space="preserve">Закупка товаров, работ и услуг для обеспечения </w:t>
            </w:r>
            <w:r w:rsidRPr="00711BF1">
              <w:rPr>
                <w:sz w:val="20"/>
                <w:szCs w:val="20"/>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4331737" w14:textId="77777777" w:rsidR="00BA6948" w:rsidRPr="00711BF1" w:rsidRDefault="00BA6948" w:rsidP="00711BF1">
            <w:pPr>
              <w:jc w:val="center"/>
              <w:rPr>
                <w:sz w:val="20"/>
                <w:szCs w:val="20"/>
              </w:rPr>
            </w:pPr>
            <w:r w:rsidRPr="00711BF1">
              <w:rPr>
                <w:sz w:val="20"/>
                <w:szCs w:val="20"/>
              </w:rPr>
              <w:lastRenderedPageBreak/>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0E676F"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6EA2C79E" w14:textId="77777777" w:rsidR="00BA6948" w:rsidRPr="00711BF1" w:rsidRDefault="00BA6948" w:rsidP="00711BF1">
            <w:pPr>
              <w:jc w:val="center"/>
              <w:rPr>
                <w:sz w:val="20"/>
                <w:szCs w:val="20"/>
              </w:rPr>
            </w:pPr>
            <w:r w:rsidRPr="00711BF1">
              <w:rPr>
                <w:sz w:val="20"/>
                <w:szCs w:val="20"/>
              </w:rPr>
              <w:t>99.0.00.71200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D0DE5F"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EFEAF4"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57158A00" w14:textId="77777777" w:rsidR="00BA6948" w:rsidRPr="00711BF1" w:rsidRDefault="00BA6948" w:rsidP="00711BF1">
            <w:pPr>
              <w:jc w:val="right"/>
              <w:rPr>
                <w:sz w:val="20"/>
                <w:szCs w:val="20"/>
              </w:rPr>
            </w:pPr>
            <w:r w:rsidRPr="00711BF1">
              <w:rPr>
                <w:sz w:val="20"/>
                <w:szCs w:val="20"/>
              </w:rPr>
              <w:t>1 762 200,00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5C0966" w14:textId="77777777" w:rsidR="00BA6948" w:rsidRPr="00711BF1" w:rsidRDefault="00BA6948" w:rsidP="00711BF1">
            <w:pPr>
              <w:jc w:val="right"/>
              <w:rPr>
                <w:sz w:val="20"/>
                <w:szCs w:val="20"/>
              </w:rPr>
            </w:pPr>
            <w:r w:rsidRPr="00711BF1">
              <w:rPr>
                <w:sz w:val="20"/>
                <w:szCs w:val="20"/>
              </w:rPr>
              <w:t>1 762 200,00</w:t>
            </w:r>
          </w:p>
        </w:tc>
      </w:tr>
      <w:tr w:rsidR="00BA6948" w:rsidRPr="00711BF1" w14:paraId="4ABD7EE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72CE1F9"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FE5B35E"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19E8"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66319D50" w14:textId="77777777" w:rsidR="00BA6948" w:rsidRPr="00711BF1" w:rsidRDefault="00BA6948" w:rsidP="00711BF1">
            <w:pPr>
              <w:jc w:val="center"/>
              <w:rPr>
                <w:sz w:val="20"/>
                <w:szCs w:val="20"/>
              </w:rPr>
            </w:pPr>
            <w:r w:rsidRPr="00711BF1">
              <w:rPr>
                <w:sz w:val="20"/>
                <w:szCs w:val="20"/>
              </w:rPr>
              <w:t>99.0.00.71200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D0392"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2EB508"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7FE3C832" w14:textId="77777777" w:rsidR="00BA6948" w:rsidRPr="00711BF1" w:rsidRDefault="00BA6948" w:rsidP="00711BF1">
            <w:pPr>
              <w:jc w:val="right"/>
              <w:rPr>
                <w:sz w:val="20"/>
                <w:szCs w:val="20"/>
              </w:rPr>
            </w:pPr>
            <w:r w:rsidRPr="00711BF1">
              <w:rPr>
                <w:sz w:val="20"/>
                <w:szCs w:val="20"/>
              </w:rPr>
              <w:t>1 762 200,00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8433A1" w14:textId="77777777" w:rsidR="00BA6948" w:rsidRPr="00711BF1" w:rsidRDefault="00BA6948" w:rsidP="00711BF1">
            <w:pPr>
              <w:jc w:val="right"/>
              <w:rPr>
                <w:sz w:val="20"/>
                <w:szCs w:val="20"/>
              </w:rPr>
            </w:pPr>
            <w:r w:rsidRPr="00711BF1">
              <w:rPr>
                <w:sz w:val="20"/>
                <w:szCs w:val="20"/>
              </w:rPr>
              <w:t>1 762 200,00</w:t>
            </w:r>
          </w:p>
        </w:tc>
      </w:tr>
      <w:tr w:rsidR="00BA6948" w:rsidRPr="00711BF1" w14:paraId="7E33A2D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2BB4953" w14:textId="77777777" w:rsidR="00BA6948" w:rsidRPr="00711BF1" w:rsidRDefault="00BA6948" w:rsidP="00711BF1">
            <w:pPr>
              <w:rPr>
                <w:bCs/>
                <w:sz w:val="20"/>
                <w:szCs w:val="20"/>
              </w:rPr>
            </w:pPr>
            <w:r w:rsidRPr="00711BF1">
              <w:rPr>
                <w:bCs/>
                <w:sz w:val="20"/>
                <w:szCs w:val="20"/>
              </w:rPr>
              <w:t>Софинансирование местного бюджета мероприятий муниципальных программ развития по реализации общественного самоуправления в Новосибирской области в рамках ГП НСО "Развитие институтов региональной политики Новосибирской области на 2016-2021 годы"</w:t>
            </w:r>
          </w:p>
        </w:tc>
        <w:tc>
          <w:tcPr>
            <w:tcW w:w="0" w:type="auto"/>
            <w:tcBorders>
              <w:top w:val="nil"/>
              <w:left w:val="single" w:sz="4" w:space="0" w:color="auto"/>
              <w:bottom w:val="single" w:sz="4" w:space="0" w:color="auto"/>
              <w:right w:val="nil"/>
            </w:tcBorders>
            <w:shd w:val="clear" w:color="auto" w:fill="auto"/>
            <w:noWrap/>
            <w:vAlign w:val="center"/>
            <w:hideMark/>
          </w:tcPr>
          <w:p w14:paraId="45F8DF53"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9C5BC0" w14:textId="77777777" w:rsidR="00BA6948" w:rsidRPr="00711BF1" w:rsidRDefault="00BA6948" w:rsidP="00711BF1">
            <w:pPr>
              <w:jc w:val="center"/>
              <w:rPr>
                <w:bCs/>
                <w:sz w:val="20"/>
                <w:szCs w:val="20"/>
              </w:rPr>
            </w:pPr>
            <w:r w:rsidRPr="00711BF1">
              <w:rPr>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4478C478" w14:textId="77777777" w:rsidR="00BA6948" w:rsidRPr="00711BF1" w:rsidRDefault="00BA6948" w:rsidP="00711BF1">
            <w:pPr>
              <w:jc w:val="center"/>
              <w:rPr>
                <w:bCs/>
                <w:sz w:val="20"/>
                <w:szCs w:val="20"/>
              </w:rPr>
            </w:pPr>
            <w:r w:rsidRPr="00711BF1">
              <w:rPr>
                <w:bCs/>
                <w:sz w:val="20"/>
                <w:szCs w:val="20"/>
              </w:rPr>
              <w:t>99.0.00.S0610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1602D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77C461" w14:textId="77777777" w:rsidR="00BA6948" w:rsidRPr="00711BF1" w:rsidRDefault="00BA6948" w:rsidP="00711BF1">
            <w:pPr>
              <w:jc w:val="right"/>
              <w:rPr>
                <w:bCs/>
                <w:sz w:val="20"/>
                <w:szCs w:val="20"/>
              </w:rPr>
            </w:pPr>
            <w:r w:rsidRPr="00711BF1">
              <w:rPr>
                <w:bCs/>
                <w:sz w:val="20"/>
                <w:szCs w:val="20"/>
              </w:rPr>
              <w:t>19 863,13</w:t>
            </w:r>
          </w:p>
        </w:tc>
        <w:tc>
          <w:tcPr>
            <w:tcW w:w="0" w:type="auto"/>
            <w:tcBorders>
              <w:top w:val="nil"/>
              <w:left w:val="single" w:sz="4" w:space="0" w:color="auto"/>
              <w:bottom w:val="single" w:sz="4" w:space="0" w:color="auto"/>
              <w:right w:val="nil"/>
            </w:tcBorders>
            <w:shd w:val="clear" w:color="auto" w:fill="auto"/>
            <w:vAlign w:val="center"/>
            <w:hideMark/>
          </w:tcPr>
          <w:p w14:paraId="20B581A6" w14:textId="77777777" w:rsidR="00BA6948" w:rsidRPr="00711BF1" w:rsidRDefault="00BA6948" w:rsidP="00711BF1">
            <w:pPr>
              <w:jc w:val="right"/>
              <w:rPr>
                <w:bCs/>
                <w:sz w:val="20"/>
                <w:szCs w:val="20"/>
              </w:rPr>
            </w:pPr>
            <w:r w:rsidRPr="00711BF1">
              <w:rPr>
                <w:bCs/>
                <w:sz w:val="20"/>
                <w:szCs w:val="20"/>
              </w:rPr>
              <w:t>19 863,13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3B90EC" w14:textId="77777777" w:rsidR="00BA6948" w:rsidRPr="00711BF1" w:rsidRDefault="00BA6948" w:rsidP="00711BF1">
            <w:pPr>
              <w:jc w:val="right"/>
              <w:rPr>
                <w:bCs/>
                <w:sz w:val="20"/>
                <w:szCs w:val="20"/>
              </w:rPr>
            </w:pPr>
            <w:r w:rsidRPr="00711BF1">
              <w:rPr>
                <w:bCs/>
                <w:sz w:val="20"/>
                <w:szCs w:val="20"/>
              </w:rPr>
              <w:t>19 863,13</w:t>
            </w:r>
          </w:p>
        </w:tc>
      </w:tr>
      <w:tr w:rsidR="00BA6948" w:rsidRPr="00711BF1" w14:paraId="7091894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DFB3514"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92FF670"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0E0D0A"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4617171E" w14:textId="77777777" w:rsidR="00BA6948" w:rsidRPr="00711BF1" w:rsidRDefault="00BA6948" w:rsidP="00711BF1">
            <w:pPr>
              <w:jc w:val="center"/>
              <w:rPr>
                <w:sz w:val="20"/>
                <w:szCs w:val="20"/>
              </w:rPr>
            </w:pPr>
            <w:r w:rsidRPr="00711BF1">
              <w:rPr>
                <w:sz w:val="20"/>
                <w:szCs w:val="20"/>
              </w:rPr>
              <w:t>99.0.00.S0610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DEB59B"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EA0819" w14:textId="77777777" w:rsidR="00BA6948" w:rsidRPr="00711BF1" w:rsidRDefault="00BA6948" w:rsidP="00711BF1">
            <w:pPr>
              <w:jc w:val="right"/>
              <w:rPr>
                <w:sz w:val="20"/>
                <w:szCs w:val="20"/>
              </w:rPr>
            </w:pPr>
            <w:r w:rsidRPr="00711BF1">
              <w:rPr>
                <w:sz w:val="20"/>
                <w:szCs w:val="20"/>
              </w:rPr>
              <w:t>19 863,13</w:t>
            </w:r>
          </w:p>
        </w:tc>
        <w:tc>
          <w:tcPr>
            <w:tcW w:w="0" w:type="auto"/>
            <w:tcBorders>
              <w:top w:val="nil"/>
              <w:left w:val="single" w:sz="4" w:space="0" w:color="auto"/>
              <w:bottom w:val="single" w:sz="4" w:space="0" w:color="auto"/>
              <w:right w:val="nil"/>
            </w:tcBorders>
            <w:shd w:val="clear" w:color="auto" w:fill="auto"/>
            <w:vAlign w:val="center"/>
            <w:hideMark/>
          </w:tcPr>
          <w:p w14:paraId="6D458C9C" w14:textId="77777777" w:rsidR="00BA6948" w:rsidRPr="00711BF1" w:rsidRDefault="00BA6948" w:rsidP="00711BF1">
            <w:pPr>
              <w:jc w:val="right"/>
              <w:rPr>
                <w:sz w:val="20"/>
                <w:szCs w:val="20"/>
              </w:rPr>
            </w:pPr>
            <w:r w:rsidRPr="00711BF1">
              <w:rPr>
                <w:sz w:val="20"/>
                <w:szCs w:val="20"/>
              </w:rPr>
              <w:t>19 863,13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301B3C" w14:textId="77777777" w:rsidR="00BA6948" w:rsidRPr="00711BF1" w:rsidRDefault="00BA6948" w:rsidP="00711BF1">
            <w:pPr>
              <w:jc w:val="right"/>
              <w:rPr>
                <w:sz w:val="20"/>
                <w:szCs w:val="20"/>
              </w:rPr>
            </w:pPr>
            <w:r w:rsidRPr="00711BF1">
              <w:rPr>
                <w:sz w:val="20"/>
                <w:szCs w:val="20"/>
              </w:rPr>
              <w:t>19 863,13</w:t>
            </w:r>
          </w:p>
        </w:tc>
      </w:tr>
      <w:tr w:rsidR="00BA6948" w:rsidRPr="00711BF1" w14:paraId="3BFCB9C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A4BBF96" w14:textId="77777777" w:rsidR="00BA6948" w:rsidRPr="00711BF1" w:rsidRDefault="00BA6948" w:rsidP="00711BF1">
            <w:pPr>
              <w:rPr>
                <w:sz w:val="20"/>
                <w:szCs w:val="20"/>
              </w:rPr>
            </w:pPr>
            <w:r w:rsidRPr="00711BF1">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670194DD"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B8C50A"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456BF9E8" w14:textId="77777777" w:rsidR="00BA6948" w:rsidRPr="00711BF1" w:rsidRDefault="00BA6948" w:rsidP="00711BF1">
            <w:pPr>
              <w:jc w:val="center"/>
              <w:rPr>
                <w:sz w:val="20"/>
                <w:szCs w:val="20"/>
              </w:rPr>
            </w:pPr>
            <w:r w:rsidRPr="00711BF1">
              <w:rPr>
                <w:sz w:val="20"/>
                <w:szCs w:val="20"/>
              </w:rPr>
              <w:t>99.0.00.S0610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5F1AFD" w14:textId="77777777" w:rsidR="00BA6948" w:rsidRPr="00711BF1" w:rsidRDefault="00BA6948" w:rsidP="00711BF1">
            <w:pPr>
              <w:jc w:val="center"/>
              <w:rPr>
                <w:sz w:val="20"/>
                <w:szCs w:val="20"/>
              </w:rPr>
            </w:pPr>
            <w:r w:rsidRPr="00711BF1">
              <w:rPr>
                <w:sz w:val="20"/>
                <w:szCs w:val="20"/>
              </w:rPr>
              <w:t>630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9B305C" w14:textId="77777777" w:rsidR="00BA6948" w:rsidRPr="00711BF1" w:rsidRDefault="00BA6948" w:rsidP="00711BF1">
            <w:pPr>
              <w:jc w:val="right"/>
              <w:rPr>
                <w:sz w:val="20"/>
                <w:szCs w:val="20"/>
              </w:rPr>
            </w:pPr>
            <w:r w:rsidRPr="00711BF1">
              <w:rPr>
                <w:sz w:val="20"/>
                <w:szCs w:val="20"/>
              </w:rPr>
              <w:t>19 863,13</w:t>
            </w:r>
          </w:p>
        </w:tc>
        <w:tc>
          <w:tcPr>
            <w:tcW w:w="0" w:type="auto"/>
            <w:tcBorders>
              <w:top w:val="nil"/>
              <w:left w:val="single" w:sz="4" w:space="0" w:color="auto"/>
              <w:bottom w:val="single" w:sz="4" w:space="0" w:color="auto"/>
              <w:right w:val="nil"/>
            </w:tcBorders>
            <w:shd w:val="clear" w:color="auto" w:fill="auto"/>
            <w:vAlign w:val="center"/>
            <w:hideMark/>
          </w:tcPr>
          <w:p w14:paraId="159AE1BC" w14:textId="77777777" w:rsidR="00BA6948" w:rsidRPr="00711BF1" w:rsidRDefault="00BA6948" w:rsidP="00711BF1">
            <w:pPr>
              <w:jc w:val="right"/>
              <w:rPr>
                <w:sz w:val="20"/>
                <w:szCs w:val="20"/>
              </w:rPr>
            </w:pPr>
            <w:r w:rsidRPr="00711BF1">
              <w:rPr>
                <w:sz w:val="20"/>
                <w:szCs w:val="20"/>
              </w:rPr>
              <w:t>19 863,13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D2B87E" w14:textId="77777777" w:rsidR="00BA6948" w:rsidRPr="00711BF1" w:rsidRDefault="00BA6948" w:rsidP="00711BF1">
            <w:pPr>
              <w:jc w:val="right"/>
              <w:rPr>
                <w:sz w:val="20"/>
                <w:szCs w:val="20"/>
              </w:rPr>
            </w:pPr>
            <w:r w:rsidRPr="00711BF1">
              <w:rPr>
                <w:sz w:val="20"/>
                <w:szCs w:val="20"/>
              </w:rPr>
              <w:t>19 863,13</w:t>
            </w:r>
          </w:p>
        </w:tc>
      </w:tr>
      <w:tr w:rsidR="00BA6948" w:rsidRPr="00711BF1" w14:paraId="3E9C2E5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96EDDE1" w14:textId="77777777" w:rsidR="00BA6948" w:rsidRPr="00711BF1" w:rsidRDefault="00BA6948" w:rsidP="00711BF1">
            <w:pPr>
              <w:rPr>
                <w:bCs/>
                <w:sz w:val="20"/>
                <w:szCs w:val="20"/>
              </w:rPr>
            </w:pPr>
            <w:r w:rsidRPr="00711BF1">
              <w:rPr>
                <w:bCs/>
                <w:sz w:val="20"/>
                <w:szCs w:val="20"/>
              </w:rPr>
              <w:t>Софинансирование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D42E67D"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913CDF" w14:textId="77777777" w:rsidR="00BA6948" w:rsidRPr="00711BF1" w:rsidRDefault="00BA6948" w:rsidP="00711BF1">
            <w:pPr>
              <w:jc w:val="center"/>
              <w:rPr>
                <w:bCs/>
                <w:sz w:val="20"/>
                <w:szCs w:val="20"/>
              </w:rPr>
            </w:pPr>
            <w:r w:rsidRPr="00711BF1">
              <w:rPr>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60D933B1" w14:textId="77777777" w:rsidR="00BA6948" w:rsidRPr="00711BF1" w:rsidRDefault="00BA6948" w:rsidP="00711BF1">
            <w:pPr>
              <w:jc w:val="center"/>
              <w:rPr>
                <w:bCs/>
                <w:sz w:val="20"/>
                <w:szCs w:val="20"/>
              </w:rPr>
            </w:pPr>
            <w:r w:rsidRPr="00711BF1">
              <w:rPr>
                <w:bCs/>
                <w:sz w:val="20"/>
                <w:szCs w:val="20"/>
              </w:rPr>
              <w:t>99.0.00.S1200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A0F0B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401132"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68E08E24" w14:textId="77777777" w:rsidR="00BA6948" w:rsidRPr="00711BF1" w:rsidRDefault="00BA6948" w:rsidP="00711BF1">
            <w:pPr>
              <w:jc w:val="right"/>
              <w:rPr>
                <w:bCs/>
                <w:sz w:val="20"/>
                <w:szCs w:val="20"/>
              </w:rPr>
            </w:pPr>
            <w:r w:rsidRPr="00711BF1">
              <w:rPr>
                <w:bCs/>
                <w:sz w:val="20"/>
                <w:szCs w:val="20"/>
              </w:rPr>
              <w:t>37 800,00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B9F943" w14:textId="77777777" w:rsidR="00BA6948" w:rsidRPr="00711BF1" w:rsidRDefault="00BA6948" w:rsidP="00711BF1">
            <w:pPr>
              <w:jc w:val="right"/>
              <w:rPr>
                <w:bCs/>
                <w:sz w:val="20"/>
                <w:szCs w:val="20"/>
              </w:rPr>
            </w:pPr>
            <w:r w:rsidRPr="00711BF1">
              <w:rPr>
                <w:bCs/>
                <w:sz w:val="20"/>
                <w:szCs w:val="20"/>
              </w:rPr>
              <w:t>37 800,00</w:t>
            </w:r>
          </w:p>
        </w:tc>
      </w:tr>
      <w:tr w:rsidR="00BA6948" w:rsidRPr="00711BF1" w14:paraId="7267279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8A9D55C"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66AEE87"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4DB583"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6339682F" w14:textId="77777777" w:rsidR="00BA6948" w:rsidRPr="00711BF1" w:rsidRDefault="00BA6948" w:rsidP="00711BF1">
            <w:pPr>
              <w:jc w:val="center"/>
              <w:rPr>
                <w:sz w:val="20"/>
                <w:szCs w:val="20"/>
              </w:rPr>
            </w:pPr>
            <w:r w:rsidRPr="00711BF1">
              <w:rPr>
                <w:sz w:val="20"/>
                <w:szCs w:val="20"/>
              </w:rPr>
              <w:t>99.0.00.S1200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5ECE2F"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18A542"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6888BA0D" w14:textId="77777777" w:rsidR="00BA6948" w:rsidRPr="00711BF1" w:rsidRDefault="00BA6948" w:rsidP="00711BF1">
            <w:pPr>
              <w:jc w:val="right"/>
              <w:rPr>
                <w:sz w:val="20"/>
                <w:szCs w:val="20"/>
              </w:rPr>
            </w:pPr>
            <w:r w:rsidRPr="00711BF1">
              <w:rPr>
                <w:sz w:val="20"/>
                <w:szCs w:val="20"/>
              </w:rPr>
              <w:t>37 800,00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568632" w14:textId="77777777" w:rsidR="00BA6948" w:rsidRPr="00711BF1" w:rsidRDefault="00BA6948" w:rsidP="00711BF1">
            <w:pPr>
              <w:jc w:val="right"/>
              <w:rPr>
                <w:sz w:val="20"/>
                <w:szCs w:val="20"/>
              </w:rPr>
            </w:pPr>
            <w:r w:rsidRPr="00711BF1">
              <w:rPr>
                <w:sz w:val="20"/>
                <w:szCs w:val="20"/>
              </w:rPr>
              <w:t>37 800,00</w:t>
            </w:r>
          </w:p>
        </w:tc>
      </w:tr>
      <w:tr w:rsidR="00BA6948" w:rsidRPr="00711BF1" w14:paraId="03A4AA0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A65EC18"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31F4FD4"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463C46"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4883357A" w14:textId="77777777" w:rsidR="00BA6948" w:rsidRPr="00711BF1" w:rsidRDefault="00BA6948" w:rsidP="00711BF1">
            <w:pPr>
              <w:jc w:val="center"/>
              <w:rPr>
                <w:sz w:val="20"/>
                <w:szCs w:val="20"/>
              </w:rPr>
            </w:pPr>
            <w:r w:rsidRPr="00711BF1">
              <w:rPr>
                <w:sz w:val="20"/>
                <w:szCs w:val="20"/>
              </w:rPr>
              <w:t>99.0.00.S1200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A7604F"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26B27A"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399F539" w14:textId="77777777" w:rsidR="00BA6948" w:rsidRPr="00711BF1" w:rsidRDefault="00BA6948" w:rsidP="00711BF1">
            <w:pPr>
              <w:jc w:val="right"/>
              <w:rPr>
                <w:sz w:val="20"/>
                <w:szCs w:val="20"/>
              </w:rPr>
            </w:pPr>
            <w:r w:rsidRPr="00711BF1">
              <w:rPr>
                <w:sz w:val="20"/>
                <w:szCs w:val="20"/>
              </w:rPr>
              <w:t>37 800,00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614BC5" w14:textId="77777777" w:rsidR="00BA6948" w:rsidRPr="00711BF1" w:rsidRDefault="00BA6948" w:rsidP="00711BF1">
            <w:pPr>
              <w:jc w:val="right"/>
              <w:rPr>
                <w:sz w:val="20"/>
                <w:szCs w:val="20"/>
              </w:rPr>
            </w:pPr>
            <w:r w:rsidRPr="00711BF1">
              <w:rPr>
                <w:sz w:val="20"/>
                <w:szCs w:val="20"/>
              </w:rPr>
              <w:t>37 800,00</w:t>
            </w:r>
          </w:p>
        </w:tc>
      </w:tr>
      <w:tr w:rsidR="00BA6948" w:rsidRPr="00711BF1" w14:paraId="3B5EC9C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F1B5968" w14:textId="77777777" w:rsidR="00BA6948" w:rsidRPr="00711BF1" w:rsidRDefault="00BA6948" w:rsidP="00711BF1">
            <w:pPr>
              <w:rPr>
                <w:bCs/>
                <w:sz w:val="20"/>
                <w:szCs w:val="20"/>
              </w:rPr>
            </w:pPr>
            <w:r w:rsidRPr="00711BF1">
              <w:rPr>
                <w:bCs/>
                <w:sz w:val="20"/>
                <w:szCs w:val="20"/>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14:paraId="3741D195"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12230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9D7DFC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B17DF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391815" w14:textId="77777777" w:rsidR="00BA6948" w:rsidRPr="00711BF1" w:rsidRDefault="00BA6948" w:rsidP="00711BF1">
            <w:pPr>
              <w:jc w:val="right"/>
              <w:rPr>
                <w:bCs/>
                <w:sz w:val="20"/>
                <w:szCs w:val="20"/>
              </w:rPr>
            </w:pPr>
            <w:r w:rsidRPr="00711BF1">
              <w:rPr>
                <w:bCs/>
                <w:sz w:val="20"/>
                <w:szCs w:val="20"/>
              </w:rPr>
              <w:t>2 560 668,77</w:t>
            </w:r>
          </w:p>
        </w:tc>
        <w:tc>
          <w:tcPr>
            <w:tcW w:w="0" w:type="auto"/>
            <w:tcBorders>
              <w:top w:val="nil"/>
              <w:left w:val="single" w:sz="4" w:space="0" w:color="auto"/>
              <w:bottom w:val="single" w:sz="4" w:space="0" w:color="auto"/>
              <w:right w:val="nil"/>
            </w:tcBorders>
            <w:shd w:val="clear" w:color="auto" w:fill="auto"/>
            <w:vAlign w:val="center"/>
            <w:hideMark/>
          </w:tcPr>
          <w:p w14:paraId="1E5DCACD" w14:textId="77777777" w:rsidR="00BA6948" w:rsidRPr="00711BF1" w:rsidRDefault="00BA6948" w:rsidP="00711BF1">
            <w:pPr>
              <w:jc w:val="right"/>
              <w:rPr>
                <w:bCs/>
                <w:sz w:val="20"/>
                <w:szCs w:val="20"/>
              </w:rPr>
            </w:pPr>
            <w:r w:rsidRPr="00711BF1">
              <w:rPr>
                <w:bCs/>
                <w:sz w:val="20"/>
                <w:szCs w:val="20"/>
              </w:rPr>
              <w:t>2 680 436,88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39E6FA" w14:textId="77777777" w:rsidR="00BA6948" w:rsidRPr="00711BF1" w:rsidRDefault="00BA6948" w:rsidP="00711BF1">
            <w:pPr>
              <w:jc w:val="right"/>
              <w:rPr>
                <w:bCs/>
                <w:sz w:val="20"/>
                <w:szCs w:val="20"/>
              </w:rPr>
            </w:pPr>
            <w:r w:rsidRPr="00711BF1">
              <w:rPr>
                <w:bCs/>
                <w:sz w:val="20"/>
                <w:szCs w:val="20"/>
              </w:rPr>
              <w:t>2 559 234,81</w:t>
            </w:r>
          </w:p>
        </w:tc>
      </w:tr>
      <w:tr w:rsidR="00BA6948" w:rsidRPr="00711BF1" w14:paraId="1C1C8C8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E6ECF26" w14:textId="77777777" w:rsidR="00BA6948" w:rsidRPr="00711BF1" w:rsidRDefault="00BA6948" w:rsidP="00711BF1">
            <w:pPr>
              <w:rPr>
                <w:bCs/>
                <w:sz w:val="20"/>
                <w:szCs w:val="20"/>
              </w:rPr>
            </w:pPr>
            <w:r w:rsidRPr="00711BF1">
              <w:rPr>
                <w:bCs/>
                <w:sz w:val="20"/>
                <w:szCs w:val="20"/>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14:paraId="3C0DBD12"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1B3453"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CB35DB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1F489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2FABA8" w14:textId="77777777" w:rsidR="00BA6948" w:rsidRPr="00711BF1" w:rsidRDefault="00BA6948" w:rsidP="00711BF1">
            <w:pPr>
              <w:jc w:val="right"/>
              <w:rPr>
                <w:bCs/>
                <w:sz w:val="20"/>
                <w:szCs w:val="20"/>
              </w:rPr>
            </w:pPr>
            <w:r w:rsidRPr="00711BF1">
              <w:rPr>
                <w:bCs/>
                <w:sz w:val="20"/>
                <w:szCs w:val="20"/>
              </w:rPr>
              <w:t>2 560 668,77</w:t>
            </w:r>
          </w:p>
        </w:tc>
        <w:tc>
          <w:tcPr>
            <w:tcW w:w="0" w:type="auto"/>
            <w:tcBorders>
              <w:top w:val="nil"/>
              <w:left w:val="single" w:sz="4" w:space="0" w:color="auto"/>
              <w:bottom w:val="single" w:sz="4" w:space="0" w:color="auto"/>
              <w:right w:val="nil"/>
            </w:tcBorders>
            <w:shd w:val="clear" w:color="auto" w:fill="auto"/>
            <w:vAlign w:val="center"/>
            <w:hideMark/>
          </w:tcPr>
          <w:p w14:paraId="16D922BA" w14:textId="77777777" w:rsidR="00BA6948" w:rsidRPr="00711BF1" w:rsidRDefault="00BA6948" w:rsidP="00711BF1">
            <w:pPr>
              <w:jc w:val="right"/>
              <w:rPr>
                <w:bCs/>
                <w:sz w:val="20"/>
                <w:szCs w:val="20"/>
              </w:rPr>
            </w:pPr>
            <w:r w:rsidRPr="00711BF1">
              <w:rPr>
                <w:bCs/>
                <w:sz w:val="20"/>
                <w:szCs w:val="20"/>
              </w:rPr>
              <w:t>2 680 436,88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15F31E" w14:textId="77777777" w:rsidR="00BA6948" w:rsidRPr="00711BF1" w:rsidRDefault="00BA6948" w:rsidP="00711BF1">
            <w:pPr>
              <w:jc w:val="right"/>
              <w:rPr>
                <w:bCs/>
                <w:sz w:val="20"/>
                <w:szCs w:val="20"/>
              </w:rPr>
            </w:pPr>
            <w:r w:rsidRPr="00711BF1">
              <w:rPr>
                <w:bCs/>
                <w:sz w:val="20"/>
                <w:szCs w:val="20"/>
              </w:rPr>
              <w:t>2 559 234,81</w:t>
            </w:r>
          </w:p>
        </w:tc>
      </w:tr>
      <w:tr w:rsidR="00BA6948" w:rsidRPr="00711BF1" w14:paraId="51A3E9A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E490871"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22D59D43"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FECE61"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540648A"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DBB0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DBEA09" w14:textId="77777777" w:rsidR="00BA6948" w:rsidRPr="00711BF1" w:rsidRDefault="00BA6948" w:rsidP="00711BF1">
            <w:pPr>
              <w:jc w:val="right"/>
              <w:rPr>
                <w:bCs/>
                <w:sz w:val="20"/>
                <w:szCs w:val="20"/>
              </w:rPr>
            </w:pPr>
            <w:r w:rsidRPr="00711BF1">
              <w:rPr>
                <w:bCs/>
                <w:sz w:val="20"/>
                <w:szCs w:val="20"/>
              </w:rPr>
              <w:t>2 560 668,77</w:t>
            </w:r>
          </w:p>
        </w:tc>
        <w:tc>
          <w:tcPr>
            <w:tcW w:w="0" w:type="auto"/>
            <w:tcBorders>
              <w:top w:val="nil"/>
              <w:left w:val="single" w:sz="4" w:space="0" w:color="auto"/>
              <w:bottom w:val="single" w:sz="4" w:space="0" w:color="auto"/>
              <w:right w:val="nil"/>
            </w:tcBorders>
            <w:shd w:val="clear" w:color="auto" w:fill="auto"/>
            <w:vAlign w:val="center"/>
            <w:hideMark/>
          </w:tcPr>
          <w:p w14:paraId="7FAE187B" w14:textId="77777777" w:rsidR="00BA6948" w:rsidRPr="00711BF1" w:rsidRDefault="00BA6948" w:rsidP="00711BF1">
            <w:pPr>
              <w:jc w:val="right"/>
              <w:rPr>
                <w:bCs/>
                <w:sz w:val="20"/>
                <w:szCs w:val="20"/>
              </w:rPr>
            </w:pPr>
            <w:r w:rsidRPr="00711BF1">
              <w:rPr>
                <w:bCs/>
                <w:sz w:val="20"/>
                <w:szCs w:val="20"/>
              </w:rPr>
              <w:t>2 680 436,88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EE363F" w14:textId="77777777" w:rsidR="00BA6948" w:rsidRPr="00711BF1" w:rsidRDefault="00BA6948" w:rsidP="00711BF1">
            <w:pPr>
              <w:jc w:val="right"/>
              <w:rPr>
                <w:bCs/>
                <w:sz w:val="20"/>
                <w:szCs w:val="20"/>
              </w:rPr>
            </w:pPr>
            <w:r w:rsidRPr="00711BF1">
              <w:rPr>
                <w:bCs/>
                <w:sz w:val="20"/>
                <w:szCs w:val="20"/>
              </w:rPr>
              <w:t>2 559 234,81</w:t>
            </w:r>
          </w:p>
        </w:tc>
      </w:tr>
      <w:tr w:rsidR="00BA6948" w:rsidRPr="00711BF1" w14:paraId="07B99D9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84677B1" w14:textId="77777777" w:rsidR="00BA6948" w:rsidRPr="00711BF1" w:rsidRDefault="00BA6948" w:rsidP="00711BF1">
            <w:pPr>
              <w:rPr>
                <w:bCs/>
                <w:sz w:val="20"/>
                <w:szCs w:val="20"/>
              </w:rPr>
            </w:pPr>
            <w:r w:rsidRPr="00711BF1">
              <w:rPr>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0" w:type="auto"/>
            <w:tcBorders>
              <w:top w:val="nil"/>
              <w:left w:val="single" w:sz="4" w:space="0" w:color="auto"/>
              <w:bottom w:val="single" w:sz="4" w:space="0" w:color="auto"/>
              <w:right w:val="nil"/>
            </w:tcBorders>
            <w:shd w:val="clear" w:color="auto" w:fill="auto"/>
            <w:noWrap/>
            <w:vAlign w:val="center"/>
            <w:hideMark/>
          </w:tcPr>
          <w:p w14:paraId="626A8F99"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13D9AB"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D923CFA" w14:textId="77777777" w:rsidR="00BA6948" w:rsidRPr="00711BF1" w:rsidRDefault="00BA6948" w:rsidP="00711BF1">
            <w:pPr>
              <w:jc w:val="center"/>
              <w:rPr>
                <w:bCs/>
                <w:sz w:val="20"/>
                <w:szCs w:val="20"/>
              </w:rPr>
            </w:pPr>
            <w:r w:rsidRPr="00711BF1">
              <w:rPr>
                <w:bCs/>
                <w:sz w:val="20"/>
                <w:szCs w:val="20"/>
              </w:rPr>
              <w:t>99.0.00.51180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3A241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86E46A" w14:textId="77777777" w:rsidR="00BA6948" w:rsidRPr="00711BF1" w:rsidRDefault="00BA6948" w:rsidP="00711BF1">
            <w:pPr>
              <w:jc w:val="right"/>
              <w:rPr>
                <w:bCs/>
                <w:sz w:val="20"/>
                <w:szCs w:val="20"/>
              </w:rPr>
            </w:pPr>
            <w:r w:rsidRPr="00711BF1">
              <w:rPr>
                <w:bCs/>
                <w:sz w:val="20"/>
                <w:szCs w:val="20"/>
              </w:rPr>
              <w:t>2 560 668,77</w:t>
            </w:r>
          </w:p>
        </w:tc>
        <w:tc>
          <w:tcPr>
            <w:tcW w:w="0" w:type="auto"/>
            <w:tcBorders>
              <w:top w:val="nil"/>
              <w:left w:val="single" w:sz="4" w:space="0" w:color="auto"/>
              <w:bottom w:val="single" w:sz="4" w:space="0" w:color="auto"/>
              <w:right w:val="nil"/>
            </w:tcBorders>
            <w:shd w:val="clear" w:color="auto" w:fill="auto"/>
            <w:vAlign w:val="center"/>
            <w:hideMark/>
          </w:tcPr>
          <w:p w14:paraId="4CF5857B" w14:textId="77777777" w:rsidR="00BA6948" w:rsidRPr="00711BF1" w:rsidRDefault="00BA6948" w:rsidP="00711BF1">
            <w:pPr>
              <w:jc w:val="right"/>
              <w:rPr>
                <w:bCs/>
                <w:sz w:val="20"/>
                <w:szCs w:val="20"/>
              </w:rPr>
            </w:pPr>
            <w:r w:rsidRPr="00711BF1">
              <w:rPr>
                <w:bCs/>
                <w:sz w:val="20"/>
                <w:szCs w:val="20"/>
              </w:rPr>
              <w:t>2 680 436,88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0EAAC3" w14:textId="77777777" w:rsidR="00BA6948" w:rsidRPr="00711BF1" w:rsidRDefault="00BA6948" w:rsidP="00711BF1">
            <w:pPr>
              <w:jc w:val="right"/>
              <w:rPr>
                <w:bCs/>
                <w:sz w:val="20"/>
                <w:szCs w:val="20"/>
              </w:rPr>
            </w:pPr>
            <w:r w:rsidRPr="00711BF1">
              <w:rPr>
                <w:bCs/>
                <w:sz w:val="20"/>
                <w:szCs w:val="20"/>
              </w:rPr>
              <w:t>2 559 234,81</w:t>
            </w:r>
          </w:p>
        </w:tc>
      </w:tr>
      <w:tr w:rsidR="00BA6948" w:rsidRPr="00711BF1" w14:paraId="5163CE1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6E027F0"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06910DA"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B82A54"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93C95A9" w14:textId="77777777" w:rsidR="00BA6948" w:rsidRPr="00711BF1" w:rsidRDefault="00BA6948" w:rsidP="00711BF1">
            <w:pPr>
              <w:jc w:val="center"/>
              <w:rPr>
                <w:sz w:val="20"/>
                <w:szCs w:val="20"/>
              </w:rPr>
            </w:pPr>
            <w:r w:rsidRPr="00711BF1">
              <w:rPr>
                <w:sz w:val="20"/>
                <w:szCs w:val="20"/>
              </w:rPr>
              <w:t>99.0.00.51180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463043" w14:textId="77777777" w:rsidR="00BA6948" w:rsidRPr="00711BF1" w:rsidRDefault="00BA6948" w:rsidP="00711BF1">
            <w:pPr>
              <w:jc w:val="center"/>
              <w:rPr>
                <w:sz w:val="20"/>
                <w:szCs w:val="20"/>
              </w:rPr>
            </w:pPr>
            <w:r w:rsidRPr="00711BF1">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B65933" w14:textId="77777777" w:rsidR="00BA6948" w:rsidRPr="00711BF1" w:rsidRDefault="00BA6948" w:rsidP="00711BF1">
            <w:pPr>
              <w:jc w:val="right"/>
              <w:rPr>
                <w:sz w:val="20"/>
                <w:szCs w:val="20"/>
              </w:rPr>
            </w:pPr>
            <w:r w:rsidRPr="00711BF1">
              <w:rPr>
                <w:sz w:val="20"/>
                <w:szCs w:val="20"/>
              </w:rPr>
              <w:t>2 560 668,77</w:t>
            </w:r>
          </w:p>
        </w:tc>
        <w:tc>
          <w:tcPr>
            <w:tcW w:w="0" w:type="auto"/>
            <w:tcBorders>
              <w:top w:val="nil"/>
              <w:left w:val="single" w:sz="4" w:space="0" w:color="auto"/>
              <w:bottom w:val="single" w:sz="4" w:space="0" w:color="auto"/>
              <w:right w:val="nil"/>
            </w:tcBorders>
            <w:shd w:val="clear" w:color="auto" w:fill="auto"/>
            <w:vAlign w:val="center"/>
            <w:hideMark/>
          </w:tcPr>
          <w:p w14:paraId="1588D1B9" w14:textId="77777777" w:rsidR="00BA6948" w:rsidRPr="00711BF1" w:rsidRDefault="00BA6948" w:rsidP="00711BF1">
            <w:pPr>
              <w:jc w:val="right"/>
              <w:rPr>
                <w:sz w:val="20"/>
                <w:szCs w:val="20"/>
              </w:rPr>
            </w:pPr>
            <w:r w:rsidRPr="00711BF1">
              <w:rPr>
                <w:sz w:val="20"/>
                <w:szCs w:val="20"/>
              </w:rPr>
              <w:t>2 680 436,88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E251AA" w14:textId="77777777" w:rsidR="00BA6948" w:rsidRPr="00711BF1" w:rsidRDefault="00BA6948" w:rsidP="00711BF1">
            <w:pPr>
              <w:jc w:val="right"/>
              <w:rPr>
                <w:sz w:val="20"/>
                <w:szCs w:val="20"/>
              </w:rPr>
            </w:pPr>
            <w:r w:rsidRPr="00711BF1">
              <w:rPr>
                <w:sz w:val="20"/>
                <w:szCs w:val="20"/>
              </w:rPr>
              <w:t>2 559 234,81</w:t>
            </w:r>
          </w:p>
        </w:tc>
      </w:tr>
      <w:tr w:rsidR="00BA6948" w:rsidRPr="00711BF1" w14:paraId="2221BD1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CE5E7F9" w14:textId="77777777" w:rsidR="00BA6948" w:rsidRPr="00711BF1" w:rsidRDefault="00BA6948" w:rsidP="00711BF1">
            <w:pPr>
              <w:rPr>
                <w:sz w:val="20"/>
                <w:szCs w:val="20"/>
              </w:rPr>
            </w:pPr>
            <w:r w:rsidRPr="00711BF1">
              <w:rPr>
                <w:sz w:val="20"/>
                <w:szCs w:val="20"/>
              </w:rPr>
              <w:t>Субвенции</w:t>
            </w:r>
          </w:p>
        </w:tc>
        <w:tc>
          <w:tcPr>
            <w:tcW w:w="0" w:type="auto"/>
            <w:tcBorders>
              <w:top w:val="nil"/>
              <w:left w:val="single" w:sz="4" w:space="0" w:color="auto"/>
              <w:bottom w:val="single" w:sz="4" w:space="0" w:color="auto"/>
              <w:right w:val="nil"/>
            </w:tcBorders>
            <w:shd w:val="clear" w:color="auto" w:fill="auto"/>
            <w:noWrap/>
            <w:vAlign w:val="center"/>
            <w:hideMark/>
          </w:tcPr>
          <w:p w14:paraId="1B012E53"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5AEB2A"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5FC68E7" w14:textId="77777777" w:rsidR="00BA6948" w:rsidRPr="00711BF1" w:rsidRDefault="00BA6948" w:rsidP="00711BF1">
            <w:pPr>
              <w:jc w:val="center"/>
              <w:rPr>
                <w:sz w:val="20"/>
                <w:szCs w:val="20"/>
              </w:rPr>
            </w:pPr>
            <w:r w:rsidRPr="00711BF1">
              <w:rPr>
                <w:sz w:val="20"/>
                <w:szCs w:val="20"/>
              </w:rPr>
              <w:t>99.0.00.51180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5113B4" w14:textId="77777777" w:rsidR="00BA6948" w:rsidRPr="00711BF1" w:rsidRDefault="00BA6948" w:rsidP="00711BF1">
            <w:pPr>
              <w:jc w:val="center"/>
              <w:rPr>
                <w:sz w:val="20"/>
                <w:szCs w:val="20"/>
              </w:rPr>
            </w:pPr>
            <w:r w:rsidRPr="00711BF1">
              <w:rPr>
                <w:sz w:val="20"/>
                <w:szCs w:val="20"/>
              </w:rPr>
              <w:t>530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6D9331" w14:textId="77777777" w:rsidR="00BA6948" w:rsidRPr="00711BF1" w:rsidRDefault="00BA6948" w:rsidP="00711BF1">
            <w:pPr>
              <w:jc w:val="right"/>
              <w:rPr>
                <w:sz w:val="20"/>
                <w:szCs w:val="20"/>
              </w:rPr>
            </w:pPr>
            <w:r w:rsidRPr="00711BF1">
              <w:rPr>
                <w:sz w:val="20"/>
                <w:szCs w:val="20"/>
              </w:rPr>
              <w:t>2 560 668,77</w:t>
            </w:r>
          </w:p>
        </w:tc>
        <w:tc>
          <w:tcPr>
            <w:tcW w:w="0" w:type="auto"/>
            <w:tcBorders>
              <w:top w:val="nil"/>
              <w:left w:val="single" w:sz="4" w:space="0" w:color="auto"/>
              <w:bottom w:val="single" w:sz="4" w:space="0" w:color="auto"/>
              <w:right w:val="nil"/>
            </w:tcBorders>
            <w:shd w:val="clear" w:color="auto" w:fill="auto"/>
            <w:vAlign w:val="center"/>
            <w:hideMark/>
          </w:tcPr>
          <w:p w14:paraId="6AB49E7B" w14:textId="77777777" w:rsidR="00BA6948" w:rsidRPr="00711BF1" w:rsidRDefault="00BA6948" w:rsidP="00711BF1">
            <w:pPr>
              <w:jc w:val="right"/>
              <w:rPr>
                <w:sz w:val="20"/>
                <w:szCs w:val="20"/>
              </w:rPr>
            </w:pPr>
            <w:r w:rsidRPr="00711BF1">
              <w:rPr>
                <w:sz w:val="20"/>
                <w:szCs w:val="20"/>
              </w:rPr>
              <w:t>2 680 436,88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30D32A" w14:textId="77777777" w:rsidR="00BA6948" w:rsidRPr="00711BF1" w:rsidRDefault="00BA6948" w:rsidP="00711BF1">
            <w:pPr>
              <w:jc w:val="right"/>
              <w:rPr>
                <w:sz w:val="20"/>
                <w:szCs w:val="20"/>
              </w:rPr>
            </w:pPr>
            <w:r w:rsidRPr="00711BF1">
              <w:rPr>
                <w:sz w:val="20"/>
                <w:szCs w:val="20"/>
              </w:rPr>
              <w:t>2 559 234,81</w:t>
            </w:r>
          </w:p>
        </w:tc>
      </w:tr>
      <w:tr w:rsidR="00BA6948" w:rsidRPr="00711BF1" w14:paraId="4EE915E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360C6A0" w14:textId="77777777" w:rsidR="00BA6948" w:rsidRPr="00711BF1" w:rsidRDefault="00BA6948" w:rsidP="00711BF1">
            <w:pPr>
              <w:rPr>
                <w:bCs/>
                <w:sz w:val="20"/>
                <w:szCs w:val="20"/>
              </w:rPr>
            </w:pPr>
            <w:r w:rsidRPr="00711BF1">
              <w:rPr>
                <w:bCs/>
                <w:sz w:val="20"/>
                <w:szCs w:val="20"/>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14:paraId="32B0875F"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46178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101BC4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A1FED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BB27CC" w14:textId="77777777" w:rsidR="00BA6948" w:rsidRPr="00711BF1" w:rsidRDefault="00BA6948" w:rsidP="00711BF1">
            <w:pPr>
              <w:jc w:val="right"/>
              <w:rPr>
                <w:bCs/>
                <w:sz w:val="20"/>
                <w:szCs w:val="20"/>
              </w:rPr>
            </w:pPr>
            <w:r w:rsidRPr="00711BF1">
              <w:rPr>
                <w:bCs/>
                <w:sz w:val="20"/>
                <w:szCs w:val="20"/>
              </w:rPr>
              <w:t>17 995 750,57</w:t>
            </w:r>
          </w:p>
        </w:tc>
        <w:tc>
          <w:tcPr>
            <w:tcW w:w="0" w:type="auto"/>
            <w:tcBorders>
              <w:top w:val="nil"/>
              <w:left w:val="single" w:sz="4" w:space="0" w:color="auto"/>
              <w:bottom w:val="single" w:sz="4" w:space="0" w:color="auto"/>
              <w:right w:val="nil"/>
            </w:tcBorders>
            <w:shd w:val="clear" w:color="auto" w:fill="auto"/>
            <w:vAlign w:val="center"/>
            <w:hideMark/>
          </w:tcPr>
          <w:p w14:paraId="7DF289D5" w14:textId="77777777" w:rsidR="00BA6948" w:rsidRPr="00711BF1" w:rsidRDefault="00BA6948" w:rsidP="00711BF1">
            <w:pPr>
              <w:jc w:val="right"/>
              <w:rPr>
                <w:bCs/>
                <w:sz w:val="20"/>
                <w:szCs w:val="20"/>
              </w:rPr>
            </w:pPr>
            <w:r w:rsidRPr="00711BF1">
              <w:rPr>
                <w:bCs/>
                <w:sz w:val="20"/>
                <w:szCs w:val="20"/>
              </w:rPr>
              <w:t>15 401 000,00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9EB094" w14:textId="77777777" w:rsidR="00BA6948" w:rsidRPr="00711BF1" w:rsidRDefault="00BA6948" w:rsidP="00711BF1">
            <w:pPr>
              <w:jc w:val="right"/>
              <w:rPr>
                <w:bCs/>
                <w:sz w:val="20"/>
                <w:szCs w:val="20"/>
              </w:rPr>
            </w:pPr>
            <w:r w:rsidRPr="00711BF1">
              <w:rPr>
                <w:bCs/>
                <w:sz w:val="20"/>
                <w:szCs w:val="20"/>
              </w:rPr>
              <w:t>11 400 000,00</w:t>
            </w:r>
          </w:p>
        </w:tc>
      </w:tr>
      <w:tr w:rsidR="00BA6948" w:rsidRPr="00711BF1" w14:paraId="014BCAC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EF912BB" w14:textId="77777777" w:rsidR="00BA6948" w:rsidRPr="00711BF1" w:rsidRDefault="00BA6948" w:rsidP="00711BF1">
            <w:pPr>
              <w:rPr>
                <w:bCs/>
                <w:sz w:val="20"/>
                <w:szCs w:val="20"/>
              </w:rPr>
            </w:pPr>
            <w:r w:rsidRPr="00711BF1">
              <w:rPr>
                <w:bCs/>
                <w:sz w:val="20"/>
                <w:szCs w:val="20"/>
              </w:rPr>
              <w:t xml:space="preserve">Защита населения и территории от чрезвычайных ситуаций природного и техногенного </w:t>
            </w:r>
            <w:r w:rsidRPr="00711BF1">
              <w:rPr>
                <w:bCs/>
                <w:sz w:val="20"/>
                <w:szCs w:val="20"/>
              </w:rPr>
              <w:lastRenderedPageBreak/>
              <w:t>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14:paraId="14508067" w14:textId="77777777" w:rsidR="00BA6948" w:rsidRPr="00711BF1" w:rsidRDefault="00BA6948" w:rsidP="00711BF1">
            <w:pPr>
              <w:jc w:val="center"/>
              <w:rPr>
                <w:bCs/>
                <w:sz w:val="20"/>
                <w:szCs w:val="20"/>
              </w:rPr>
            </w:pPr>
            <w:r w:rsidRPr="00711BF1">
              <w:rPr>
                <w:bCs/>
                <w:sz w:val="20"/>
                <w:szCs w:val="20"/>
              </w:rPr>
              <w:lastRenderedPageBreak/>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5ABB8B"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06D9B25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9A99C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0A44A8" w14:textId="77777777" w:rsidR="00BA6948" w:rsidRPr="00711BF1" w:rsidRDefault="00BA6948" w:rsidP="00711BF1">
            <w:pPr>
              <w:jc w:val="right"/>
              <w:rPr>
                <w:bCs/>
                <w:sz w:val="20"/>
                <w:szCs w:val="20"/>
              </w:rPr>
            </w:pPr>
            <w:r w:rsidRPr="00711BF1">
              <w:rPr>
                <w:bCs/>
                <w:sz w:val="20"/>
                <w:szCs w:val="20"/>
              </w:rPr>
              <w:t>17 995 750,57</w:t>
            </w:r>
          </w:p>
        </w:tc>
        <w:tc>
          <w:tcPr>
            <w:tcW w:w="0" w:type="auto"/>
            <w:tcBorders>
              <w:top w:val="nil"/>
              <w:left w:val="single" w:sz="4" w:space="0" w:color="auto"/>
              <w:bottom w:val="single" w:sz="4" w:space="0" w:color="auto"/>
              <w:right w:val="nil"/>
            </w:tcBorders>
            <w:shd w:val="clear" w:color="auto" w:fill="auto"/>
            <w:vAlign w:val="center"/>
            <w:hideMark/>
          </w:tcPr>
          <w:p w14:paraId="3AF8A0F2" w14:textId="77777777" w:rsidR="00BA6948" w:rsidRPr="00711BF1" w:rsidRDefault="00BA6948" w:rsidP="00711BF1">
            <w:pPr>
              <w:jc w:val="right"/>
              <w:rPr>
                <w:bCs/>
                <w:sz w:val="20"/>
                <w:szCs w:val="20"/>
              </w:rPr>
            </w:pPr>
            <w:r w:rsidRPr="00711BF1">
              <w:rPr>
                <w:bCs/>
                <w:sz w:val="20"/>
                <w:szCs w:val="20"/>
              </w:rPr>
              <w:t>15 401 000,00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433B6E" w14:textId="77777777" w:rsidR="00BA6948" w:rsidRPr="00711BF1" w:rsidRDefault="00BA6948" w:rsidP="00711BF1">
            <w:pPr>
              <w:jc w:val="right"/>
              <w:rPr>
                <w:bCs/>
                <w:sz w:val="20"/>
                <w:szCs w:val="20"/>
              </w:rPr>
            </w:pPr>
            <w:r w:rsidRPr="00711BF1">
              <w:rPr>
                <w:bCs/>
                <w:sz w:val="20"/>
                <w:szCs w:val="20"/>
              </w:rPr>
              <w:t>11 400 000,00</w:t>
            </w:r>
          </w:p>
        </w:tc>
      </w:tr>
      <w:tr w:rsidR="00BA6948" w:rsidRPr="00711BF1" w14:paraId="5CF9C84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3AFB3DF" w14:textId="77777777" w:rsidR="00BA6948" w:rsidRPr="00711BF1" w:rsidRDefault="00BA6948" w:rsidP="00711BF1">
            <w:pPr>
              <w:rPr>
                <w:bCs/>
                <w:sz w:val="20"/>
                <w:szCs w:val="20"/>
              </w:rPr>
            </w:pPr>
            <w:r w:rsidRPr="00711BF1">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169461F5"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7EC12E"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7AC5DEFE" w14:textId="77777777" w:rsidR="00BA6948" w:rsidRPr="00711BF1" w:rsidRDefault="00BA6948" w:rsidP="00711BF1">
            <w:pPr>
              <w:jc w:val="center"/>
              <w:rPr>
                <w:bCs/>
                <w:sz w:val="20"/>
                <w:szCs w:val="20"/>
              </w:rPr>
            </w:pPr>
            <w:r w:rsidRPr="00711BF1">
              <w:rPr>
                <w:bCs/>
                <w:sz w:val="20"/>
                <w:szCs w:val="20"/>
              </w:rPr>
              <w:t>16.0.00.00000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08BBF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1F0E8E" w14:textId="77777777" w:rsidR="00BA6948" w:rsidRPr="00711BF1" w:rsidRDefault="00BA6948" w:rsidP="00711BF1">
            <w:pPr>
              <w:jc w:val="right"/>
              <w:rPr>
                <w:bCs/>
                <w:sz w:val="20"/>
                <w:szCs w:val="20"/>
              </w:rPr>
            </w:pPr>
            <w:r w:rsidRPr="00711BF1">
              <w:rPr>
                <w:bCs/>
                <w:sz w:val="20"/>
                <w:szCs w:val="20"/>
              </w:rPr>
              <w:t>125 000,00</w:t>
            </w:r>
          </w:p>
        </w:tc>
        <w:tc>
          <w:tcPr>
            <w:tcW w:w="0" w:type="auto"/>
            <w:tcBorders>
              <w:top w:val="nil"/>
              <w:left w:val="single" w:sz="4" w:space="0" w:color="auto"/>
              <w:bottom w:val="single" w:sz="4" w:space="0" w:color="auto"/>
              <w:right w:val="nil"/>
            </w:tcBorders>
            <w:shd w:val="clear" w:color="auto" w:fill="auto"/>
            <w:vAlign w:val="center"/>
            <w:hideMark/>
          </w:tcPr>
          <w:p w14:paraId="787E16AE"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38FACA" w14:textId="77777777" w:rsidR="00BA6948" w:rsidRPr="00711BF1" w:rsidRDefault="00BA6948" w:rsidP="00711BF1">
            <w:pPr>
              <w:jc w:val="right"/>
              <w:rPr>
                <w:bCs/>
                <w:sz w:val="20"/>
                <w:szCs w:val="20"/>
              </w:rPr>
            </w:pPr>
            <w:r w:rsidRPr="00711BF1">
              <w:rPr>
                <w:bCs/>
                <w:sz w:val="20"/>
                <w:szCs w:val="20"/>
              </w:rPr>
              <w:t>0,00</w:t>
            </w:r>
          </w:p>
        </w:tc>
      </w:tr>
      <w:tr w:rsidR="00BA6948" w:rsidRPr="00711BF1" w14:paraId="74E09A1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5866FFD"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41832F53"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BB6B14"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1107B5A3" w14:textId="77777777" w:rsidR="00BA6948" w:rsidRPr="00711BF1" w:rsidRDefault="00BA6948" w:rsidP="00711BF1">
            <w:pPr>
              <w:jc w:val="center"/>
              <w:rPr>
                <w:bCs/>
                <w:sz w:val="20"/>
                <w:szCs w:val="20"/>
              </w:rPr>
            </w:pPr>
            <w:r w:rsidRPr="00711BF1">
              <w:rPr>
                <w:bCs/>
                <w:sz w:val="20"/>
                <w:szCs w:val="20"/>
              </w:rPr>
              <w:t>16.0.00.79500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CFD9B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E162AF" w14:textId="77777777" w:rsidR="00BA6948" w:rsidRPr="00711BF1" w:rsidRDefault="00BA6948" w:rsidP="00711BF1">
            <w:pPr>
              <w:jc w:val="right"/>
              <w:rPr>
                <w:bCs/>
                <w:sz w:val="20"/>
                <w:szCs w:val="20"/>
              </w:rPr>
            </w:pPr>
            <w:r w:rsidRPr="00711BF1">
              <w:rPr>
                <w:bCs/>
                <w:sz w:val="20"/>
                <w:szCs w:val="20"/>
              </w:rPr>
              <w:t>125 000,00</w:t>
            </w:r>
          </w:p>
        </w:tc>
        <w:tc>
          <w:tcPr>
            <w:tcW w:w="0" w:type="auto"/>
            <w:tcBorders>
              <w:top w:val="nil"/>
              <w:left w:val="single" w:sz="4" w:space="0" w:color="auto"/>
              <w:bottom w:val="single" w:sz="4" w:space="0" w:color="auto"/>
              <w:right w:val="nil"/>
            </w:tcBorders>
            <w:shd w:val="clear" w:color="auto" w:fill="auto"/>
            <w:vAlign w:val="center"/>
            <w:hideMark/>
          </w:tcPr>
          <w:p w14:paraId="48939570"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D8B690" w14:textId="77777777" w:rsidR="00BA6948" w:rsidRPr="00711BF1" w:rsidRDefault="00BA6948" w:rsidP="00711BF1">
            <w:pPr>
              <w:jc w:val="right"/>
              <w:rPr>
                <w:bCs/>
                <w:sz w:val="20"/>
                <w:szCs w:val="20"/>
              </w:rPr>
            </w:pPr>
            <w:r w:rsidRPr="00711BF1">
              <w:rPr>
                <w:bCs/>
                <w:sz w:val="20"/>
                <w:szCs w:val="20"/>
              </w:rPr>
              <w:t>0,00</w:t>
            </w:r>
          </w:p>
        </w:tc>
      </w:tr>
      <w:tr w:rsidR="00BA6948" w:rsidRPr="00711BF1" w14:paraId="72997C2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7842DC8"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4DD5228"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A5B613"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7546E62B" w14:textId="77777777" w:rsidR="00BA6948" w:rsidRPr="00711BF1" w:rsidRDefault="00BA6948" w:rsidP="00711BF1">
            <w:pPr>
              <w:jc w:val="center"/>
              <w:rPr>
                <w:sz w:val="20"/>
                <w:szCs w:val="20"/>
              </w:rPr>
            </w:pPr>
            <w:r w:rsidRPr="00711BF1">
              <w:rPr>
                <w:sz w:val="20"/>
                <w:szCs w:val="20"/>
              </w:rPr>
              <w:t>16.0.00.79500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F8F5B5"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F704C8" w14:textId="77777777" w:rsidR="00BA6948" w:rsidRPr="00711BF1" w:rsidRDefault="00BA6948" w:rsidP="00711BF1">
            <w:pPr>
              <w:jc w:val="right"/>
              <w:rPr>
                <w:sz w:val="20"/>
                <w:szCs w:val="20"/>
              </w:rPr>
            </w:pPr>
            <w:r w:rsidRPr="00711BF1">
              <w:rPr>
                <w:sz w:val="20"/>
                <w:szCs w:val="20"/>
              </w:rPr>
              <w:t>125 000,00</w:t>
            </w:r>
          </w:p>
        </w:tc>
        <w:tc>
          <w:tcPr>
            <w:tcW w:w="0" w:type="auto"/>
            <w:tcBorders>
              <w:top w:val="nil"/>
              <w:left w:val="single" w:sz="4" w:space="0" w:color="auto"/>
              <w:bottom w:val="single" w:sz="4" w:space="0" w:color="auto"/>
              <w:right w:val="nil"/>
            </w:tcBorders>
            <w:shd w:val="clear" w:color="auto" w:fill="auto"/>
            <w:vAlign w:val="center"/>
            <w:hideMark/>
          </w:tcPr>
          <w:p w14:paraId="177F594E"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91C75A" w14:textId="77777777" w:rsidR="00BA6948" w:rsidRPr="00711BF1" w:rsidRDefault="00BA6948" w:rsidP="00711BF1">
            <w:pPr>
              <w:jc w:val="right"/>
              <w:rPr>
                <w:sz w:val="20"/>
                <w:szCs w:val="20"/>
              </w:rPr>
            </w:pPr>
            <w:r w:rsidRPr="00711BF1">
              <w:rPr>
                <w:sz w:val="20"/>
                <w:szCs w:val="20"/>
              </w:rPr>
              <w:t>0,00</w:t>
            </w:r>
          </w:p>
        </w:tc>
      </w:tr>
      <w:tr w:rsidR="00BA6948" w:rsidRPr="00711BF1" w14:paraId="6A1B2E1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53C76FB"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BAD1F12"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8DF5F7"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5021EB75" w14:textId="77777777" w:rsidR="00BA6948" w:rsidRPr="00711BF1" w:rsidRDefault="00BA6948" w:rsidP="00711BF1">
            <w:pPr>
              <w:jc w:val="center"/>
              <w:rPr>
                <w:sz w:val="20"/>
                <w:szCs w:val="20"/>
              </w:rPr>
            </w:pPr>
            <w:r w:rsidRPr="00711BF1">
              <w:rPr>
                <w:sz w:val="20"/>
                <w:szCs w:val="20"/>
              </w:rPr>
              <w:t>16.0.00.79500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52C278"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FB3CB3" w14:textId="77777777" w:rsidR="00BA6948" w:rsidRPr="00711BF1" w:rsidRDefault="00BA6948" w:rsidP="00711BF1">
            <w:pPr>
              <w:jc w:val="right"/>
              <w:rPr>
                <w:sz w:val="20"/>
                <w:szCs w:val="20"/>
              </w:rPr>
            </w:pPr>
            <w:r w:rsidRPr="00711BF1">
              <w:rPr>
                <w:sz w:val="20"/>
                <w:szCs w:val="20"/>
              </w:rPr>
              <w:t>125 000,00</w:t>
            </w:r>
          </w:p>
        </w:tc>
        <w:tc>
          <w:tcPr>
            <w:tcW w:w="0" w:type="auto"/>
            <w:tcBorders>
              <w:top w:val="nil"/>
              <w:left w:val="single" w:sz="4" w:space="0" w:color="auto"/>
              <w:bottom w:val="single" w:sz="4" w:space="0" w:color="auto"/>
              <w:right w:val="nil"/>
            </w:tcBorders>
            <w:shd w:val="clear" w:color="auto" w:fill="auto"/>
            <w:vAlign w:val="center"/>
            <w:hideMark/>
          </w:tcPr>
          <w:p w14:paraId="5E548753"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D8755C" w14:textId="77777777" w:rsidR="00BA6948" w:rsidRPr="00711BF1" w:rsidRDefault="00BA6948" w:rsidP="00711BF1">
            <w:pPr>
              <w:jc w:val="right"/>
              <w:rPr>
                <w:sz w:val="20"/>
                <w:szCs w:val="20"/>
              </w:rPr>
            </w:pPr>
            <w:r w:rsidRPr="00711BF1">
              <w:rPr>
                <w:sz w:val="20"/>
                <w:szCs w:val="20"/>
              </w:rPr>
              <w:t>0,00</w:t>
            </w:r>
          </w:p>
        </w:tc>
      </w:tr>
      <w:tr w:rsidR="00BA6948" w:rsidRPr="00711BF1" w14:paraId="19A1822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FC37F39" w14:textId="77777777" w:rsidR="00BA6948" w:rsidRPr="00711BF1" w:rsidRDefault="00BA6948" w:rsidP="00711BF1">
            <w:pPr>
              <w:rPr>
                <w:bCs/>
                <w:sz w:val="20"/>
                <w:szCs w:val="20"/>
              </w:rPr>
            </w:pPr>
            <w:r w:rsidRPr="00711BF1">
              <w:rPr>
                <w:bCs/>
                <w:sz w:val="20"/>
                <w:szCs w:val="20"/>
              </w:rPr>
              <w:t>Муниципальная программа «Обеспечение безопасности жизнедеятельности населения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79F46BE5"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DC2741"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08DAB438" w14:textId="77777777" w:rsidR="00BA6948" w:rsidRPr="00711BF1" w:rsidRDefault="00BA6948" w:rsidP="00711BF1">
            <w:pPr>
              <w:jc w:val="center"/>
              <w:rPr>
                <w:bCs/>
                <w:sz w:val="20"/>
                <w:szCs w:val="20"/>
              </w:rPr>
            </w:pPr>
            <w:r w:rsidRPr="00711BF1">
              <w:rPr>
                <w:bCs/>
                <w:sz w:val="20"/>
                <w:szCs w:val="20"/>
              </w:rPr>
              <w:t>18.0.00.00000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40866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7046BA" w14:textId="77777777" w:rsidR="00BA6948" w:rsidRPr="00711BF1" w:rsidRDefault="00BA6948" w:rsidP="00711BF1">
            <w:pPr>
              <w:jc w:val="right"/>
              <w:rPr>
                <w:bCs/>
                <w:sz w:val="20"/>
                <w:szCs w:val="20"/>
              </w:rPr>
            </w:pPr>
            <w:r w:rsidRPr="00711BF1">
              <w:rPr>
                <w:bCs/>
                <w:sz w:val="20"/>
                <w:szCs w:val="20"/>
              </w:rPr>
              <w:t>17 870 750,57</w:t>
            </w:r>
          </w:p>
        </w:tc>
        <w:tc>
          <w:tcPr>
            <w:tcW w:w="0" w:type="auto"/>
            <w:tcBorders>
              <w:top w:val="nil"/>
              <w:left w:val="single" w:sz="4" w:space="0" w:color="auto"/>
              <w:bottom w:val="single" w:sz="4" w:space="0" w:color="auto"/>
              <w:right w:val="nil"/>
            </w:tcBorders>
            <w:shd w:val="clear" w:color="auto" w:fill="auto"/>
            <w:vAlign w:val="center"/>
            <w:hideMark/>
          </w:tcPr>
          <w:p w14:paraId="2D562157" w14:textId="77777777" w:rsidR="00BA6948" w:rsidRPr="00711BF1" w:rsidRDefault="00BA6948" w:rsidP="00711BF1">
            <w:pPr>
              <w:jc w:val="right"/>
              <w:rPr>
                <w:bCs/>
                <w:sz w:val="20"/>
                <w:szCs w:val="20"/>
              </w:rPr>
            </w:pPr>
            <w:r w:rsidRPr="00711BF1">
              <w:rPr>
                <w:bCs/>
                <w:sz w:val="20"/>
                <w:szCs w:val="20"/>
              </w:rPr>
              <w:t>15 401 000,00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49E34A" w14:textId="77777777" w:rsidR="00BA6948" w:rsidRPr="00711BF1" w:rsidRDefault="00BA6948" w:rsidP="00711BF1">
            <w:pPr>
              <w:jc w:val="right"/>
              <w:rPr>
                <w:bCs/>
                <w:sz w:val="20"/>
                <w:szCs w:val="20"/>
              </w:rPr>
            </w:pPr>
            <w:r w:rsidRPr="00711BF1">
              <w:rPr>
                <w:bCs/>
                <w:sz w:val="20"/>
                <w:szCs w:val="20"/>
              </w:rPr>
              <w:t>11 400 000,00</w:t>
            </w:r>
          </w:p>
        </w:tc>
      </w:tr>
      <w:tr w:rsidR="00BA6948" w:rsidRPr="00711BF1" w14:paraId="46D8999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40BA83A"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единой диспетчерской службы</w:t>
            </w:r>
          </w:p>
        </w:tc>
        <w:tc>
          <w:tcPr>
            <w:tcW w:w="0" w:type="auto"/>
            <w:tcBorders>
              <w:top w:val="nil"/>
              <w:left w:val="single" w:sz="4" w:space="0" w:color="auto"/>
              <w:bottom w:val="single" w:sz="4" w:space="0" w:color="auto"/>
              <w:right w:val="nil"/>
            </w:tcBorders>
            <w:shd w:val="clear" w:color="auto" w:fill="auto"/>
            <w:noWrap/>
            <w:vAlign w:val="center"/>
            <w:hideMark/>
          </w:tcPr>
          <w:p w14:paraId="2E419589"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261CB"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4D3E64FD" w14:textId="77777777" w:rsidR="00BA6948" w:rsidRPr="00711BF1" w:rsidRDefault="00BA6948" w:rsidP="00711BF1">
            <w:pPr>
              <w:jc w:val="center"/>
              <w:rPr>
                <w:bCs/>
                <w:sz w:val="20"/>
                <w:szCs w:val="20"/>
              </w:rPr>
            </w:pPr>
            <w:r w:rsidRPr="00711BF1">
              <w:rPr>
                <w:bCs/>
                <w:sz w:val="20"/>
                <w:szCs w:val="20"/>
              </w:rPr>
              <w:t>18.0.00.03190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B5193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966FD6" w14:textId="77777777" w:rsidR="00BA6948" w:rsidRPr="00711BF1" w:rsidRDefault="00BA6948" w:rsidP="00711BF1">
            <w:pPr>
              <w:jc w:val="right"/>
              <w:rPr>
                <w:bCs/>
                <w:sz w:val="20"/>
                <w:szCs w:val="20"/>
              </w:rPr>
            </w:pPr>
            <w:r w:rsidRPr="00711BF1">
              <w:rPr>
                <w:bCs/>
                <w:sz w:val="20"/>
                <w:szCs w:val="20"/>
              </w:rPr>
              <w:t>13 869 750,57</w:t>
            </w:r>
          </w:p>
        </w:tc>
        <w:tc>
          <w:tcPr>
            <w:tcW w:w="0" w:type="auto"/>
            <w:tcBorders>
              <w:top w:val="nil"/>
              <w:left w:val="single" w:sz="4" w:space="0" w:color="auto"/>
              <w:bottom w:val="single" w:sz="4" w:space="0" w:color="auto"/>
              <w:right w:val="nil"/>
            </w:tcBorders>
            <w:shd w:val="clear" w:color="auto" w:fill="auto"/>
            <w:vAlign w:val="center"/>
            <w:hideMark/>
          </w:tcPr>
          <w:p w14:paraId="414D3896" w14:textId="77777777" w:rsidR="00BA6948" w:rsidRPr="00711BF1" w:rsidRDefault="00BA6948" w:rsidP="00711BF1">
            <w:pPr>
              <w:jc w:val="right"/>
              <w:rPr>
                <w:bCs/>
                <w:sz w:val="20"/>
                <w:szCs w:val="20"/>
              </w:rPr>
            </w:pPr>
            <w:r w:rsidRPr="00711BF1">
              <w:rPr>
                <w:bCs/>
                <w:sz w:val="20"/>
                <w:szCs w:val="20"/>
              </w:rPr>
              <w:t>11 400 000,00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80B626" w14:textId="77777777" w:rsidR="00BA6948" w:rsidRPr="00711BF1" w:rsidRDefault="00BA6948" w:rsidP="00711BF1">
            <w:pPr>
              <w:jc w:val="right"/>
              <w:rPr>
                <w:bCs/>
                <w:sz w:val="20"/>
                <w:szCs w:val="20"/>
              </w:rPr>
            </w:pPr>
            <w:r w:rsidRPr="00711BF1">
              <w:rPr>
                <w:bCs/>
                <w:sz w:val="20"/>
                <w:szCs w:val="20"/>
              </w:rPr>
              <w:t>11 400 000,00</w:t>
            </w:r>
          </w:p>
        </w:tc>
      </w:tr>
      <w:tr w:rsidR="00BA6948" w:rsidRPr="00711BF1" w14:paraId="2ED1F4A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E89CC49"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076F0BD4"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256881"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18270850" w14:textId="77777777" w:rsidR="00BA6948" w:rsidRPr="00711BF1" w:rsidRDefault="00BA6948" w:rsidP="00711BF1">
            <w:pPr>
              <w:jc w:val="center"/>
              <w:rPr>
                <w:sz w:val="20"/>
                <w:szCs w:val="20"/>
              </w:rPr>
            </w:pPr>
            <w:r w:rsidRPr="00711BF1">
              <w:rPr>
                <w:sz w:val="20"/>
                <w:szCs w:val="20"/>
              </w:rPr>
              <w:t>18.0.00.03190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76AAAC"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7E5882" w14:textId="77777777" w:rsidR="00BA6948" w:rsidRPr="00711BF1" w:rsidRDefault="00BA6948" w:rsidP="00711BF1">
            <w:pPr>
              <w:jc w:val="right"/>
              <w:rPr>
                <w:sz w:val="20"/>
                <w:szCs w:val="20"/>
              </w:rPr>
            </w:pPr>
            <w:r w:rsidRPr="00711BF1">
              <w:rPr>
                <w:sz w:val="20"/>
                <w:szCs w:val="20"/>
              </w:rPr>
              <w:t>11 589 926,57</w:t>
            </w:r>
          </w:p>
        </w:tc>
        <w:tc>
          <w:tcPr>
            <w:tcW w:w="0" w:type="auto"/>
            <w:tcBorders>
              <w:top w:val="nil"/>
              <w:left w:val="single" w:sz="4" w:space="0" w:color="auto"/>
              <w:bottom w:val="single" w:sz="4" w:space="0" w:color="auto"/>
              <w:right w:val="nil"/>
            </w:tcBorders>
            <w:shd w:val="clear" w:color="auto" w:fill="auto"/>
            <w:vAlign w:val="center"/>
            <w:hideMark/>
          </w:tcPr>
          <w:p w14:paraId="0D164CC5" w14:textId="77777777" w:rsidR="00BA6948" w:rsidRPr="00711BF1" w:rsidRDefault="00BA6948" w:rsidP="00711BF1">
            <w:pPr>
              <w:jc w:val="right"/>
              <w:rPr>
                <w:sz w:val="20"/>
                <w:szCs w:val="20"/>
              </w:rPr>
            </w:pPr>
            <w:r w:rsidRPr="00711BF1">
              <w:rPr>
                <w:sz w:val="20"/>
                <w:szCs w:val="20"/>
              </w:rPr>
              <w:t>10 400 000,00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8BD75E" w14:textId="77777777" w:rsidR="00BA6948" w:rsidRPr="00711BF1" w:rsidRDefault="00BA6948" w:rsidP="00711BF1">
            <w:pPr>
              <w:jc w:val="right"/>
              <w:rPr>
                <w:sz w:val="20"/>
                <w:szCs w:val="20"/>
              </w:rPr>
            </w:pPr>
            <w:r w:rsidRPr="00711BF1">
              <w:rPr>
                <w:sz w:val="20"/>
                <w:szCs w:val="20"/>
              </w:rPr>
              <w:t>10 400 000,00</w:t>
            </w:r>
          </w:p>
        </w:tc>
      </w:tr>
      <w:tr w:rsidR="00BA6948" w:rsidRPr="00711BF1" w14:paraId="266441B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7A3C41F"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70A7B319"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8EBE1D"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3B205E70" w14:textId="77777777" w:rsidR="00BA6948" w:rsidRPr="00711BF1" w:rsidRDefault="00BA6948" w:rsidP="00711BF1">
            <w:pPr>
              <w:jc w:val="center"/>
              <w:rPr>
                <w:sz w:val="20"/>
                <w:szCs w:val="20"/>
              </w:rPr>
            </w:pPr>
            <w:r w:rsidRPr="00711BF1">
              <w:rPr>
                <w:sz w:val="20"/>
                <w:szCs w:val="20"/>
              </w:rPr>
              <w:t>18.0.00.03190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D3CAEC" w14:textId="77777777" w:rsidR="00BA6948" w:rsidRPr="00711BF1" w:rsidRDefault="00BA6948" w:rsidP="00711BF1">
            <w:pPr>
              <w:jc w:val="center"/>
              <w:rPr>
                <w:sz w:val="20"/>
                <w:szCs w:val="20"/>
              </w:rPr>
            </w:pPr>
            <w:r w:rsidRPr="00711BF1">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1CB093" w14:textId="77777777" w:rsidR="00BA6948" w:rsidRPr="00711BF1" w:rsidRDefault="00BA6948" w:rsidP="00711BF1">
            <w:pPr>
              <w:jc w:val="right"/>
              <w:rPr>
                <w:sz w:val="20"/>
                <w:szCs w:val="20"/>
              </w:rPr>
            </w:pPr>
            <w:r w:rsidRPr="00711BF1">
              <w:rPr>
                <w:sz w:val="20"/>
                <w:szCs w:val="20"/>
              </w:rPr>
              <w:t>11 589 926,57</w:t>
            </w:r>
          </w:p>
        </w:tc>
        <w:tc>
          <w:tcPr>
            <w:tcW w:w="0" w:type="auto"/>
            <w:tcBorders>
              <w:top w:val="nil"/>
              <w:left w:val="single" w:sz="4" w:space="0" w:color="auto"/>
              <w:bottom w:val="single" w:sz="4" w:space="0" w:color="auto"/>
              <w:right w:val="nil"/>
            </w:tcBorders>
            <w:shd w:val="clear" w:color="auto" w:fill="auto"/>
            <w:vAlign w:val="center"/>
            <w:hideMark/>
          </w:tcPr>
          <w:p w14:paraId="1AAEE660" w14:textId="77777777" w:rsidR="00BA6948" w:rsidRPr="00711BF1" w:rsidRDefault="00BA6948" w:rsidP="00711BF1">
            <w:pPr>
              <w:jc w:val="right"/>
              <w:rPr>
                <w:sz w:val="20"/>
                <w:szCs w:val="20"/>
              </w:rPr>
            </w:pPr>
            <w:r w:rsidRPr="00711BF1">
              <w:rPr>
                <w:sz w:val="20"/>
                <w:szCs w:val="20"/>
              </w:rPr>
              <w:t>10 400 000,00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C8A4BA" w14:textId="77777777" w:rsidR="00BA6948" w:rsidRPr="00711BF1" w:rsidRDefault="00BA6948" w:rsidP="00711BF1">
            <w:pPr>
              <w:jc w:val="right"/>
              <w:rPr>
                <w:sz w:val="20"/>
                <w:szCs w:val="20"/>
              </w:rPr>
            </w:pPr>
            <w:r w:rsidRPr="00711BF1">
              <w:rPr>
                <w:sz w:val="20"/>
                <w:szCs w:val="20"/>
              </w:rPr>
              <w:t>10 400 000,00</w:t>
            </w:r>
          </w:p>
        </w:tc>
      </w:tr>
      <w:tr w:rsidR="00BA6948" w:rsidRPr="00711BF1" w14:paraId="1DE69B5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F3A1AFD"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32A5260"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A6E719"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02FC62BB" w14:textId="77777777" w:rsidR="00BA6948" w:rsidRPr="00711BF1" w:rsidRDefault="00BA6948" w:rsidP="00711BF1">
            <w:pPr>
              <w:jc w:val="center"/>
              <w:rPr>
                <w:sz w:val="20"/>
                <w:szCs w:val="20"/>
              </w:rPr>
            </w:pPr>
            <w:r w:rsidRPr="00711BF1">
              <w:rPr>
                <w:sz w:val="20"/>
                <w:szCs w:val="20"/>
              </w:rPr>
              <w:t>18.0.00.03190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645FB3"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B81F9C" w14:textId="77777777" w:rsidR="00BA6948" w:rsidRPr="00711BF1" w:rsidRDefault="00BA6948" w:rsidP="00711BF1">
            <w:pPr>
              <w:jc w:val="right"/>
              <w:rPr>
                <w:sz w:val="20"/>
                <w:szCs w:val="20"/>
              </w:rPr>
            </w:pPr>
            <w:r w:rsidRPr="00711BF1">
              <w:rPr>
                <w:sz w:val="20"/>
                <w:szCs w:val="20"/>
              </w:rPr>
              <w:t>2 269 344,00</w:t>
            </w:r>
          </w:p>
        </w:tc>
        <w:tc>
          <w:tcPr>
            <w:tcW w:w="0" w:type="auto"/>
            <w:tcBorders>
              <w:top w:val="nil"/>
              <w:left w:val="single" w:sz="4" w:space="0" w:color="auto"/>
              <w:bottom w:val="single" w:sz="4" w:space="0" w:color="auto"/>
              <w:right w:val="nil"/>
            </w:tcBorders>
            <w:shd w:val="clear" w:color="auto" w:fill="auto"/>
            <w:vAlign w:val="center"/>
            <w:hideMark/>
          </w:tcPr>
          <w:p w14:paraId="42A17C63" w14:textId="77777777" w:rsidR="00BA6948" w:rsidRPr="00711BF1" w:rsidRDefault="00BA6948" w:rsidP="00711BF1">
            <w:pPr>
              <w:jc w:val="right"/>
              <w:rPr>
                <w:sz w:val="20"/>
                <w:szCs w:val="20"/>
              </w:rPr>
            </w:pPr>
            <w:r w:rsidRPr="00711BF1">
              <w:rPr>
                <w:sz w:val="20"/>
                <w:szCs w:val="20"/>
              </w:rPr>
              <w:t>1 000 000,00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2DBE34" w14:textId="77777777" w:rsidR="00BA6948" w:rsidRPr="00711BF1" w:rsidRDefault="00BA6948" w:rsidP="00711BF1">
            <w:pPr>
              <w:jc w:val="right"/>
              <w:rPr>
                <w:sz w:val="20"/>
                <w:szCs w:val="20"/>
              </w:rPr>
            </w:pPr>
            <w:r w:rsidRPr="00711BF1">
              <w:rPr>
                <w:sz w:val="20"/>
                <w:szCs w:val="20"/>
              </w:rPr>
              <w:t>1 000 000,00</w:t>
            </w:r>
          </w:p>
        </w:tc>
      </w:tr>
      <w:tr w:rsidR="00BA6948" w:rsidRPr="00711BF1" w14:paraId="75337F0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2E3541E"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61EDD1C"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156FAF"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466A77B9" w14:textId="77777777" w:rsidR="00BA6948" w:rsidRPr="00711BF1" w:rsidRDefault="00BA6948" w:rsidP="00711BF1">
            <w:pPr>
              <w:jc w:val="center"/>
              <w:rPr>
                <w:sz w:val="20"/>
                <w:szCs w:val="20"/>
              </w:rPr>
            </w:pPr>
            <w:r w:rsidRPr="00711BF1">
              <w:rPr>
                <w:sz w:val="20"/>
                <w:szCs w:val="20"/>
              </w:rPr>
              <w:t>18.0.00.03190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7FC474"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A08496" w14:textId="77777777" w:rsidR="00BA6948" w:rsidRPr="00711BF1" w:rsidRDefault="00BA6948" w:rsidP="00711BF1">
            <w:pPr>
              <w:jc w:val="right"/>
              <w:rPr>
                <w:sz w:val="20"/>
                <w:szCs w:val="20"/>
              </w:rPr>
            </w:pPr>
            <w:r w:rsidRPr="00711BF1">
              <w:rPr>
                <w:sz w:val="20"/>
                <w:szCs w:val="20"/>
              </w:rPr>
              <w:t>2 269 344,00</w:t>
            </w:r>
          </w:p>
        </w:tc>
        <w:tc>
          <w:tcPr>
            <w:tcW w:w="0" w:type="auto"/>
            <w:tcBorders>
              <w:top w:val="nil"/>
              <w:left w:val="single" w:sz="4" w:space="0" w:color="auto"/>
              <w:bottom w:val="single" w:sz="4" w:space="0" w:color="auto"/>
              <w:right w:val="nil"/>
            </w:tcBorders>
            <w:shd w:val="clear" w:color="auto" w:fill="auto"/>
            <w:vAlign w:val="center"/>
            <w:hideMark/>
          </w:tcPr>
          <w:p w14:paraId="0E0B3E72" w14:textId="77777777" w:rsidR="00BA6948" w:rsidRPr="00711BF1" w:rsidRDefault="00BA6948" w:rsidP="00711BF1">
            <w:pPr>
              <w:jc w:val="right"/>
              <w:rPr>
                <w:sz w:val="20"/>
                <w:szCs w:val="20"/>
              </w:rPr>
            </w:pPr>
            <w:r w:rsidRPr="00711BF1">
              <w:rPr>
                <w:sz w:val="20"/>
                <w:szCs w:val="20"/>
              </w:rPr>
              <w:t>1 000 000,00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67479F" w14:textId="77777777" w:rsidR="00BA6948" w:rsidRPr="00711BF1" w:rsidRDefault="00BA6948" w:rsidP="00711BF1">
            <w:pPr>
              <w:jc w:val="right"/>
              <w:rPr>
                <w:sz w:val="20"/>
                <w:szCs w:val="20"/>
              </w:rPr>
            </w:pPr>
            <w:r w:rsidRPr="00711BF1">
              <w:rPr>
                <w:sz w:val="20"/>
                <w:szCs w:val="20"/>
              </w:rPr>
              <w:t>1 000 000,00</w:t>
            </w:r>
          </w:p>
        </w:tc>
      </w:tr>
      <w:tr w:rsidR="00BA6948" w:rsidRPr="00711BF1" w14:paraId="6FD058C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39DB27F"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63D58262"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F7D80D"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0F281429" w14:textId="77777777" w:rsidR="00BA6948" w:rsidRPr="00711BF1" w:rsidRDefault="00BA6948" w:rsidP="00711BF1">
            <w:pPr>
              <w:jc w:val="center"/>
              <w:rPr>
                <w:sz w:val="20"/>
                <w:szCs w:val="20"/>
              </w:rPr>
            </w:pPr>
            <w:r w:rsidRPr="00711BF1">
              <w:rPr>
                <w:sz w:val="20"/>
                <w:szCs w:val="20"/>
              </w:rPr>
              <w:t>18.0.00.03190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9A2D88"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D17C92" w14:textId="77777777" w:rsidR="00BA6948" w:rsidRPr="00711BF1" w:rsidRDefault="00BA6948" w:rsidP="00711BF1">
            <w:pPr>
              <w:jc w:val="right"/>
              <w:rPr>
                <w:sz w:val="20"/>
                <w:szCs w:val="20"/>
              </w:rPr>
            </w:pPr>
            <w:r w:rsidRPr="00711BF1">
              <w:rPr>
                <w:sz w:val="20"/>
                <w:szCs w:val="20"/>
              </w:rPr>
              <w:t>10 480,00</w:t>
            </w:r>
          </w:p>
        </w:tc>
        <w:tc>
          <w:tcPr>
            <w:tcW w:w="0" w:type="auto"/>
            <w:tcBorders>
              <w:top w:val="nil"/>
              <w:left w:val="single" w:sz="4" w:space="0" w:color="auto"/>
              <w:bottom w:val="single" w:sz="4" w:space="0" w:color="auto"/>
              <w:right w:val="nil"/>
            </w:tcBorders>
            <w:shd w:val="clear" w:color="auto" w:fill="auto"/>
            <w:vAlign w:val="center"/>
            <w:hideMark/>
          </w:tcPr>
          <w:p w14:paraId="07A4AF6E"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EABFE3" w14:textId="77777777" w:rsidR="00BA6948" w:rsidRPr="00711BF1" w:rsidRDefault="00BA6948" w:rsidP="00711BF1">
            <w:pPr>
              <w:jc w:val="right"/>
              <w:rPr>
                <w:sz w:val="20"/>
                <w:szCs w:val="20"/>
              </w:rPr>
            </w:pPr>
            <w:r w:rsidRPr="00711BF1">
              <w:rPr>
                <w:sz w:val="20"/>
                <w:szCs w:val="20"/>
              </w:rPr>
              <w:t>0,00</w:t>
            </w:r>
          </w:p>
        </w:tc>
      </w:tr>
      <w:tr w:rsidR="00BA6948" w:rsidRPr="00711BF1" w14:paraId="4807BB4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6E9D688"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73D7E0F7"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E6176"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5D4DBDEA" w14:textId="77777777" w:rsidR="00BA6948" w:rsidRPr="00711BF1" w:rsidRDefault="00BA6948" w:rsidP="00711BF1">
            <w:pPr>
              <w:jc w:val="center"/>
              <w:rPr>
                <w:sz w:val="20"/>
                <w:szCs w:val="20"/>
              </w:rPr>
            </w:pPr>
            <w:r w:rsidRPr="00711BF1">
              <w:rPr>
                <w:sz w:val="20"/>
                <w:szCs w:val="20"/>
              </w:rPr>
              <w:t>18.0.00.03190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7B8FE1" w14:textId="77777777" w:rsidR="00BA6948" w:rsidRPr="00711BF1" w:rsidRDefault="00BA6948" w:rsidP="00711BF1">
            <w:pPr>
              <w:jc w:val="center"/>
              <w:rPr>
                <w:sz w:val="20"/>
                <w:szCs w:val="20"/>
              </w:rPr>
            </w:pPr>
            <w:r w:rsidRPr="00711BF1">
              <w:rPr>
                <w:sz w:val="20"/>
                <w:szCs w:val="20"/>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4B645C" w14:textId="77777777" w:rsidR="00BA6948" w:rsidRPr="00711BF1" w:rsidRDefault="00BA6948" w:rsidP="00711BF1">
            <w:pPr>
              <w:jc w:val="right"/>
              <w:rPr>
                <w:sz w:val="20"/>
                <w:szCs w:val="20"/>
              </w:rPr>
            </w:pPr>
            <w:r w:rsidRPr="00711BF1">
              <w:rPr>
                <w:sz w:val="20"/>
                <w:szCs w:val="20"/>
              </w:rPr>
              <w:t>10 480,00</w:t>
            </w:r>
          </w:p>
        </w:tc>
        <w:tc>
          <w:tcPr>
            <w:tcW w:w="0" w:type="auto"/>
            <w:tcBorders>
              <w:top w:val="nil"/>
              <w:left w:val="single" w:sz="4" w:space="0" w:color="auto"/>
              <w:bottom w:val="single" w:sz="4" w:space="0" w:color="auto"/>
              <w:right w:val="nil"/>
            </w:tcBorders>
            <w:shd w:val="clear" w:color="auto" w:fill="auto"/>
            <w:vAlign w:val="center"/>
            <w:hideMark/>
          </w:tcPr>
          <w:p w14:paraId="0455EB0D"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270C17" w14:textId="77777777" w:rsidR="00BA6948" w:rsidRPr="00711BF1" w:rsidRDefault="00BA6948" w:rsidP="00711BF1">
            <w:pPr>
              <w:jc w:val="right"/>
              <w:rPr>
                <w:sz w:val="20"/>
                <w:szCs w:val="20"/>
              </w:rPr>
            </w:pPr>
            <w:r w:rsidRPr="00711BF1">
              <w:rPr>
                <w:sz w:val="20"/>
                <w:szCs w:val="20"/>
              </w:rPr>
              <w:t>0,00</w:t>
            </w:r>
          </w:p>
        </w:tc>
      </w:tr>
      <w:tr w:rsidR="00BA6948" w:rsidRPr="00711BF1" w14:paraId="497F6E6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BA95701"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5A7BBFFE"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814C36"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7355A4C2" w14:textId="77777777" w:rsidR="00BA6948" w:rsidRPr="00711BF1" w:rsidRDefault="00BA6948" w:rsidP="00711BF1">
            <w:pPr>
              <w:jc w:val="center"/>
              <w:rPr>
                <w:bCs/>
                <w:sz w:val="20"/>
                <w:szCs w:val="20"/>
              </w:rPr>
            </w:pPr>
            <w:r w:rsidRPr="00711BF1">
              <w:rPr>
                <w:bCs/>
                <w:sz w:val="20"/>
                <w:szCs w:val="20"/>
              </w:rPr>
              <w:t>18.0.00.03950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9E8AF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45A2CF" w14:textId="77777777" w:rsidR="00BA6948" w:rsidRPr="00711BF1" w:rsidRDefault="00BA6948" w:rsidP="00711BF1">
            <w:pPr>
              <w:jc w:val="right"/>
              <w:rPr>
                <w:bCs/>
                <w:sz w:val="20"/>
                <w:szCs w:val="20"/>
              </w:rPr>
            </w:pPr>
            <w:r w:rsidRPr="00711BF1">
              <w:rPr>
                <w:bCs/>
                <w:sz w:val="20"/>
                <w:szCs w:val="20"/>
              </w:rPr>
              <w:t>4 001 000,00</w:t>
            </w:r>
          </w:p>
        </w:tc>
        <w:tc>
          <w:tcPr>
            <w:tcW w:w="0" w:type="auto"/>
            <w:tcBorders>
              <w:top w:val="nil"/>
              <w:left w:val="single" w:sz="4" w:space="0" w:color="auto"/>
              <w:bottom w:val="single" w:sz="4" w:space="0" w:color="auto"/>
              <w:right w:val="nil"/>
            </w:tcBorders>
            <w:shd w:val="clear" w:color="auto" w:fill="auto"/>
            <w:vAlign w:val="center"/>
            <w:hideMark/>
          </w:tcPr>
          <w:p w14:paraId="0283B5D2" w14:textId="77777777" w:rsidR="00BA6948" w:rsidRPr="00711BF1" w:rsidRDefault="00BA6948" w:rsidP="00711BF1">
            <w:pPr>
              <w:jc w:val="right"/>
              <w:rPr>
                <w:bCs/>
                <w:sz w:val="20"/>
                <w:szCs w:val="20"/>
              </w:rPr>
            </w:pPr>
            <w:r w:rsidRPr="00711BF1">
              <w:rPr>
                <w:bCs/>
                <w:sz w:val="20"/>
                <w:szCs w:val="20"/>
              </w:rPr>
              <w:t>4 001 000,00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E2EBDE" w14:textId="77777777" w:rsidR="00BA6948" w:rsidRPr="00711BF1" w:rsidRDefault="00BA6948" w:rsidP="00711BF1">
            <w:pPr>
              <w:jc w:val="right"/>
              <w:rPr>
                <w:bCs/>
                <w:sz w:val="20"/>
                <w:szCs w:val="20"/>
              </w:rPr>
            </w:pPr>
            <w:r w:rsidRPr="00711BF1">
              <w:rPr>
                <w:bCs/>
                <w:sz w:val="20"/>
                <w:szCs w:val="20"/>
              </w:rPr>
              <w:t>0,00</w:t>
            </w:r>
          </w:p>
        </w:tc>
      </w:tr>
      <w:tr w:rsidR="00BA6948" w:rsidRPr="00711BF1" w14:paraId="2AD99AD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8BC4715"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9FFB14B"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415AB8"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534221D4" w14:textId="77777777" w:rsidR="00BA6948" w:rsidRPr="00711BF1" w:rsidRDefault="00BA6948" w:rsidP="00711BF1">
            <w:pPr>
              <w:jc w:val="center"/>
              <w:rPr>
                <w:sz w:val="20"/>
                <w:szCs w:val="20"/>
              </w:rPr>
            </w:pPr>
            <w:r w:rsidRPr="00711BF1">
              <w:rPr>
                <w:sz w:val="20"/>
                <w:szCs w:val="20"/>
              </w:rPr>
              <w:t>18.0.00.03950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18ABD1"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8436AE" w14:textId="77777777" w:rsidR="00BA6948" w:rsidRPr="00711BF1" w:rsidRDefault="00BA6948" w:rsidP="00711BF1">
            <w:pPr>
              <w:jc w:val="right"/>
              <w:rPr>
                <w:sz w:val="20"/>
                <w:szCs w:val="20"/>
              </w:rPr>
            </w:pPr>
            <w:r w:rsidRPr="00711BF1">
              <w:rPr>
                <w:sz w:val="20"/>
                <w:szCs w:val="20"/>
              </w:rPr>
              <w:t>3 425 300,00</w:t>
            </w:r>
          </w:p>
        </w:tc>
        <w:tc>
          <w:tcPr>
            <w:tcW w:w="0" w:type="auto"/>
            <w:tcBorders>
              <w:top w:val="nil"/>
              <w:left w:val="single" w:sz="4" w:space="0" w:color="auto"/>
              <w:bottom w:val="single" w:sz="4" w:space="0" w:color="auto"/>
              <w:right w:val="nil"/>
            </w:tcBorders>
            <w:shd w:val="clear" w:color="auto" w:fill="auto"/>
            <w:vAlign w:val="center"/>
            <w:hideMark/>
          </w:tcPr>
          <w:p w14:paraId="2732B589" w14:textId="77777777" w:rsidR="00BA6948" w:rsidRPr="00711BF1" w:rsidRDefault="00BA6948" w:rsidP="00711BF1">
            <w:pPr>
              <w:jc w:val="right"/>
              <w:rPr>
                <w:sz w:val="20"/>
                <w:szCs w:val="20"/>
              </w:rPr>
            </w:pPr>
            <w:r w:rsidRPr="00711BF1">
              <w:rPr>
                <w:sz w:val="20"/>
                <w:szCs w:val="20"/>
              </w:rPr>
              <w:t>3 425 300,00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6B1A37" w14:textId="77777777" w:rsidR="00BA6948" w:rsidRPr="00711BF1" w:rsidRDefault="00BA6948" w:rsidP="00711BF1">
            <w:pPr>
              <w:jc w:val="right"/>
              <w:rPr>
                <w:sz w:val="20"/>
                <w:szCs w:val="20"/>
              </w:rPr>
            </w:pPr>
            <w:r w:rsidRPr="00711BF1">
              <w:rPr>
                <w:sz w:val="20"/>
                <w:szCs w:val="20"/>
              </w:rPr>
              <w:t>0,00</w:t>
            </w:r>
          </w:p>
        </w:tc>
      </w:tr>
      <w:tr w:rsidR="00BA6948" w:rsidRPr="00711BF1" w14:paraId="056622C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915919A"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4B7FB1F0"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DA1ABA"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564049E7" w14:textId="77777777" w:rsidR="00BA6948" w:rsidRPr="00711BF1" w:rsidRDefault="00BA6948" w:rsidP="00711BF1">
            <w:pPr>
              <w:jc w:val="center"/>
              <w:rPr>
                <w:sz w:val="20"/>
                <w:szCs w:val="20"/>
              </w:rPr>
            </w:pPr>
            <w:r w:rsidRPr="00711BF1">
              <w:rPr>
                <w:sz w:val="20"/>
                <w:szCs w:val="20"/>
              </w:rPr>
              <w:t>18.0.00.03950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601854" w14:textId="77777777" w:rsidR="00BA6948" w:rsidRPr="00711BF1" w:rsidRDefault="00BA6948" w:rsidP="00711BF1">
            <w:pPr>
              <w:jc w:val="center"/>
              <w:rPr>
                <w:sz w:val="20"/>
                <w:szCs w:val="20"/>
              </w:rPr>
            </w:pPr>
            <w:r w:rsidRPr="00711BF1">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92408F" w14:textId="77777777" w:rsidR="00BA6948" w:rsidRPr="00711BF1" w:rsidRDefault="00BA6948" w:rsidP="00711BF1">
            <w:pPr>
              <w:jc w:val="right"/>
              <w:rPr>
                <w:sz w:val="20"/>
                <w:szCs w:val="20"/>
              </w:rPr>
            </w:pPr>
            <w:r w:rsidRPr="00711BF1">
              <w:rPr>
                <w:sz w:val="20"/>
                <w:szCs w:val="20"/>
              </w:rPr>
              <w:t>3 425 300,00</w:t>
            </w:r>
          </w:p>
        </w:tc>
        <w:tc>
          <w:tcPr>
            <w:tcW w:w="0" w:type="auto"/>
            <w:tcBorders>
              <w:top w:val="nil"/>
              <w:left w:val="single" w:sz="4" w:space="0" w:color="auto"/>
              <w:bottom w:val="single" w:sz="4" w:space="0" w:color="auto"/>
              <w:right w:val="nil"/>
            </w:tcBorders>
            <w:shd w:val="clear" w:color="auto" w:fill="auto"/>
            <w:vAlign w:val="center"/>
            <w:hideMark/>
          </w:tcPr>
          <w:p w14:paraId="75C3731B" w14:textId="77777777" w:rsidR="00BA6948" w:rsidRPr="00711BF1" w:rsidRDefault="00BA6948" w:rsidP="00711BF1">
            <w:pPr>
              <w:jc w:val="right"/>
              <w:rPr>
                <w:sz w:val="20"/>
                <w:szCs w:val="20"/>
              </w:rPr>
            </w:pPr>
            <w:r w:rsidRPr="00711BF1">
              <w:rPr>
                <w:sz w:val="20"/>
                <w:szCs w:val="20"/>
              </w:rPr>
              <w:t>3 425 300,00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23C5BF" w14:textId="77777777" w:rsidR="00BA6948" w:rsidRPr="00711BF1" w:rsidRDefault="00BA6948" w:rsidP="00711BF1">
            <w:pPr>
              <w:jc w:val="right"/>
              <w:rPr>
                <w:sz w:val="20"/>
                <w:szCs w:val="20"/>
              </w:rPr>
            </w:pPr>
            <w:r w:rsidRPr="00711BF1">
              <w:rPr>
                <w:sz w:val="20"/>
                <w:szCs w:val="20"/>
              </w:rPr>
              <w:t>0,00</w:t>
            </w:r>
          </w:p>
        </w:tc>
      </w:tr>
      <w:tr w:rsidR="00BA6948" w:rsidRPr="00711BF1" w14:paraId="5E9FBEE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A51FA53" w14:textId="77777777" w:rsidR="00BA6948" w:rsidRPr="00711BF1" w:rsidRDefault="00BA6948" w:rsidP="00711BF1">
            <w:pPr>
              <w:rPr>
                <w:sz w:val="20"/>
                <w:szCs w:val="20"/>
              </w:rPr>
            </w:pPr>
            <w:r w:rsidRPr="00711BF1">
              <w:rPr>
                <w:sz w:val="20"/>
                <w:szCs w:val="20"/>
              </w:rPr>
              <w:t xml:space="preserve">Закупка товаров, работ и услуг </w:t>
            </w:r>
            <w:r w:rsidRPr="00711BF1">
              <w:rPr>
                <w:sz w:val="20"/>
                <w:szCs w:val="20"/>
              </w:rPr>
              <w:lastRenderedPageBreak/>
              <w:t>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5FD128C" w14:textId="77777777" w:rsidR="00BA6948" w:rsidRPr="00711BF1" w:rsidRDefault="00BA6948" w:rsidP="00711BF1">
            <w:pPr>
              <w:jc w:val="center"/>
              <w:rPr>
                <w:sz w:val="20"/>
                <w:szCs w:val="20"/>
              </w:rPr>
            </w:pPr>
            <w:r w:rsidRPr="00711BF1">
              <w:rPr>
                <w:sz w:val="20"/>
                <w:szCs w:val="20"/>
              </w:rPr>
              <w:lastRenderedPageBreak/>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BD813E"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6913EF14" w14:textId="77777777" w:rsidR="00BA6948" w:rsidRPr="00711BF1" w:rsidRDefault="00BA6948" w:rsidP="00711BF1">
            <w:pPr>
              <w:jc w:val="center"/>
              <w:rPr>
                <w:sz w:val="20"/>
                <w:szCs w:val="20"/>
              </w:rPr>
            </w:pPr>
            <w:r w:rsidRPr="00711BF1">
              <w:rPr>
                <w:sz w:val="20"/>
                <w:szCs w:val="20"/>
              </w:rPr>
              <w:t>18.0.00.03950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C7BE03"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D15A92" w14:textId="77777777" w:rsidR="00BA6948" w:rsidRPr="00711BF1" w:rsidRDefault="00BA6948" w:rsidP="00711BF1">
            <w:pPr>
              <w:jc w:val="right"/>
              <w:rPr>
                <w:sz w:val="20"/>
                <w:szCs w:val="20"/>
              </w:rPr>
            </w:pPr>
            <w:r w:rsidRPr="00711BF1">
              <w:rPr>
                <w:sz w:val="20"/>
                <w:szCs w:val="20"/>
              </w:rPr>
              <w:t>575 700,00</w:t>
            </w:r>
          </w:p>
        </w:tc>
        <w:tc>
          <w:tcPr>
            <w:tcW w:w="0" w:type="auto"/>
            <w:tcBorders>
              <w:top w:val="nil"/>
              <w:left w:val="single" w:sz="4" w:space="0" w:color="auto"/>
              <w:bottom w:val="single" w:sz="4" w:space="0" w:color="auto"/>
              <w:right w:val="nil"/>
            </w:tcBorders>
            <w:shd w:val="clear" w:color="auto" w:fill="auto"/>
            <w:vAlign w:val="center"/>
            <w:hideMark/>
          </w:tcPr>
          <w:p w14:paraId="5B8C78F1" w14:textId="77777777" w:rsidR="00BA6948" w:rsidRPr="00711BF1" w:rsidRDefault="00BA6948" w:rsidP="00711BF1">
            <w:pPr>
              <w:jc w:val="right"/>
              <w:rPr>
                <w:sz w:val="20"/>
                <w:szCs w:val="20"/>
              </w:rPr>
            </w:pPr>
            <w:r w:rsidRPr="00711BF1">
              <w:rPr>
                <w:sz w:val="20"/>
                <w:szCs w:val="20"/>
              </w:rPr>
              <w:t>575 700,00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089097" w14:textId="77777777" w:rsidR="00BA6948" w:rsidRPr="00711BF1" w:rsidRDefault="00BA6948" w:rsidP="00711BF1">
            <w:pPr>
              <w:jc w:val="right"/>
              <w:rPr>
                <w:sz w:val="20"/>
                <w:szCs w:val="20"/>
              </w:rPr>
            </w:pPr>
            <w:r w:rsidRPr="00711BF1">
              <w:rPr>
                <w:sz w:val="20"/>
                <w:szCs w:val="20"/>
              </w:rPr>
              <w:t>0,00</w:t>
            </w:r>
          </w:p>
        </w:tc>
      </w:tr>
      <w:tr w:rsidR="00BA6948" w:rsidRPr="00711BF1" w14:paraId="2523E72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16C94A4"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D8F2BCD"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90113D"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79F25315" w14:textId="77777777" w:rsidR="00BA6948" w:rsidRPr="00711BF1" w:rsidRDefault="00BA6948" w:rsidP="00711BF1">
            <w:pPr>
              <w:jc w:val="center"/>
              <w:rPr>
                <w:sz w:val="20"/>
                <w:szCs w:val="20"/>
              </w:rPr>
            </w:pPr>
            <w:r w:rsidRPr="00711BF1">
              <w:rPr>
                <w:sz w:val="20"/>
                <w:szCs w:val="20"/>
              </w:rPr>
              <w:t>18.0.00.03950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6A4B7B"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DE9B74" w14:textId="77777777" w:rsidR="00BA6948" w:rsidRPr="00711BF1" w:rsidRDefault="00BA6948" w:rsidP="00711BF1">
            <w:pPr>
              <w:jc w:val="right"/>
              <w:rPr>
                <w:sz w:val="20"/>
                <w:szCs w:val="20"/>
              </w:rPr>
            </w:pPr>
            <w:r w:rsidRPr="00711BF1">
              <w:rPr>
                <w:sz w:val="20"/>
                <w:szCs w:val="20"/>
              </w:rPr>
              <w:t>575 700,00</w:t>
            </w:r>
          </w:p>
        </w:tc>
        <w:tc>
          <w:tcPr>
            <w:tcW w:w="0" w:type="auto"/>
            <w:tcBorders>
              <w:top w:val="nil"/>
              <w:left w:val="single" w:sz="4" w:space="0" w:color="auto"/>
              <w:bottom w:val="single" w:sz="4" w:space="0" w:color="auto"/>
              <w:right w:val="nil"/>
            </w:tcBorders>
            <w:shd w:val="clear" w:color="auto" w:fill="auto"/>
            <w:vAlign w:val="center"/>
            <w:hideMark/>
          </w:tcPr>
          <w:p w14:paraId="3EFE8EF4" w14:textId="77777777" w:rsidR="00BA6948" w:rsidRPr="00711BF1" w:rsidRDefault="00BA6948" w:rsidP="00711BF1">
            <w:pPr>
              <w:jc w:val="right"/>
              <w:rPr>
                <w:sz w:val="20"/>
                <w:szCs w:val="20"/>
              </w:rPr>
            </w:pPr>
            <w:r w:rsidRPr="00711BF1">
              <w:rPr>
                <w:sz w:val="20"/>
                <w:szCs w:val="20"/>
              </w:rPr>
              <w:t>575 700,00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BEEA00" w14:textId="77777777" w:rsidR="00BA6948" w:rsidRPr="00711BF1" w:rsidRDefault="00BA6948" w:rsidP="00711BF1">
            <w:pPr>
              <w:jc w:val="right"/>
              <w:rPr>
                <w:sz w:val="20"/>
                <w:szCs w:val="20"/>
              </w:rPr>
            </w:pPr>
            <w:r w:rsidRPr="00711BF1">
              <w:rPr>
                <w:sz w:val="20"/>
                <w:szCs w:val="20"/>
              </w:rPr>
              <w:t>0,00</w:t>
            </w:r>
          </w:p>
        </w:tc>
      </w:tr>
      <w:tr w:rsidR="00BA6948" w:rsidRPr="00711BF1" w14:paraId="744AF07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D67A53F" w14:textId="77777777" w:rsidR="00BA6948" w:rsidRPr="00711BF1" w:rsidRDefault="00BA6948" w:rsidP="00711BF1">
            <w:pPr>
              <w:rPr>
                <w:bCs/>
                <w:sz w:val="20"/>
                <w:szCs w:val="20"/>
              </w:rPr>
            </w:pPr>
            <w:r w:rsidRPr="00711BF1">
              <w:rPr>
                <w:bCs/>
                <w:sz w:val="20"/>
                <w:szCs w:val="20"/>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14:paraId="3C3B592C"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D8CD6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74D52F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73D5E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E28791" w14:textId="77777777" w:rsidR="00BA6948" w:rsidRPr="00711BF1" w:rsidRDefault="00BA6948" w:rsidP="00711BF1">
            <w:pPr>
              <w:jc w:val="right"/>
              <w:rPr>
                <w:bCs/>
                <w:sz w:val="20"/>
                <w:szCs w:val="20"/>
              </w:rPr>
            </w:pPr>
            <w:r w:rsidRPr="00711BF1">
              <w:rPr>
                <w:bCs/>
                <w:sz w:val="20"/>
                <w:szCs w:val="20"/>
              </w:rPr>
              <w:t>96 961 978,45</w:t>
            </w:r>
          </w:p>
        </w:tc>
        <w:tc>
          <w:tcPr>
            <w:tcW w:w="0" w:type="auto"/>
            <w:tcBorders>
              <w:top w:val="nil"/>
              <w:left w:val="single" w:sz="4" w:space="0" w:color="auto"/>
              <w:bottom w:val="single" w:sz="4" w:space="0" w:color="auto"/>
              <w:right w:val="nil"/>
            </w:tcBorders>
            <w:shd w:val="clear" w:color="auto" w:fill="auto"/>
            <w:vAlign w:val="center"/>
            <w:hideMark/>
          </w:tcPr>
          <w:p w14:paraId="17778E6F" w14:textId="77777777" w:rsidR="00BA6948" w:rsidRPr="00711BF1" w:rsidRDefault="00BA6948" w:rsidP="00711BF1">
            <w:pPr>
              <w:jc w:val="right"/>
              <w:rPr>
                <w:bCs/>
                <w:sz w:val="20"/>
                <w:szCs w:val="20"/>
              </w:rPr>
            </w:pPr>
            <w:r w:rsidRPr="00711BF1">
              <w:rPr>
                <w:bCs/>
                <w:sz w:val="20"/>
                <w:szCs w:val="20"/>
              </w:rPr>
              <w:t>122 209 618,54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FFA1C" w14:textId="77777777" w:rsidR="00BA6948" w:rsidRPr="00711BF1" w:rsidRDefault="00BA6948" w:rsidP="00711BF1">
            <w:pPr>
              <w:jc w:val="right"/>
              <w:rPr>
                <w:bCs/>
                <w:sz w:val="20"/>
                <w:szCs w:val="20"/>
              </w:rPr>
            </w:pPr>
            <w:r w:rsidRPr="00711BF1">
              <w:rPr>
                <w:bCs/>
                <w:sz w:val="20"/>
                <w:szCs w:val="20"/>
              </w:rPr>
              <w:t>137 731 642,09</w:t>
            </w:r>
          </w:p>
        </w:tc>
      </w:tr>
      <w:tr w:rsidR="00BA6948" w:rsidRPr="00711BF1" w14:paraId="122AC14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9F70AF2" w14:textId="77777777" w:rsidR="00BA6948" w:rsidRPr="00711BF1" w:rsidRDefault="00BA6948" w:rsidP="00711BF1">
            <w:pPr>
              <w:rPr>
                <w:bCs/>
                <w:sz w:val="20"/>
                <w:szCs w:val="20"/>
              </w:rPr>
            </w:pPr>
            <w:r w:rsidRPr="00711BF1">
              <w:rPr>
                <w:bCs/>
                <w:sz w:val="20"/>
                <w:szCs w:val="20"/>
              </w:rPr>
              <w:t>Сельское хозяйство и рыболовство</w:t>
            </w:r>
          </w:p>
        </w:tc>
        <w:tc>
          <w:tcPr>
            <w:tcW w:w="0" w:type="auto"/>
            <w:tcBorders>
              <w:top w:val="nil"/>
              <w:left w:val="single" w:sz="4" w:space="0" w:color="auto"/>
              <w:bottom w:val="single" w:sz="4" w:space="0" w:color="auto"/>
              <w:right w:val="nil"/>
            </w:tcBorders>
            <w:shd w:val="clear" w:color="auto" w:fill="auto"/>
            <w:noWrap/>
            <w:vAlign w:val="center"/>
            <w:hideMark/>
          </w:tcPr>
          <w:p w14:paraId="156BD556"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E3FB9D"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193898C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A66A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511CBC" w14:textId="77777777" w:rsidR="00BA6948" w:rsidRPr="00711BF1" w:rsidRDefault="00BA6948" w:rsidP="00711BF1">
            <w:pPr>
              <w:jc w:val="right"/>
              <w:rPr>
                <w:bCs/>
                <w:sz w:val="20"/>
                <w:szCs w:val="20"/>
              </w:rPr>
            </w:pPr>
            <w:r w:rsidRPr="00711BF1">
              <w:rPr>
                <w:bCs/>
                <w:sz w:val="20"/>
                <w:szCs w:val="20"/>
              </w:rPr>
              <w:t>2 400 000,00</w:t>
            </w:r>
          </w:p>
        </w:tc>
        <w:tc>
          <w:tcPr>
            <w:tcW w:w="0" w:type="auto"/>
            <w:tcBorders>
              <w:top w:val="nil"/>
              <w:left w:val="single" w:sz="4" w:space="0" w:color="auto"/>
              <w:bottom w:val="single" w:sz="4" w:space="0" w:color="auto"/>
              <w:right w:val="nil"/>
            </w:tcBorders>
            <w:shd w:val="clear" w:color="auto" w:fill="auto"/>
            <w:vAlign w:val="center"/>
            <w:hideMark/>
          </w:tcPr>
          <w:p w14:paraId="22C8531B" w14:textId="77777777" w:rsidR="00BA6948" w:rsidRPr="00711BF1" w:rsidRDefault="00BA6948" w:rsidP="00711BF1">
            <w:pPr>
              <w:jc w:val="right"/>
              <w:rPr>
                <w:bCs/>
                <w:sz w:val="20"/>
                <w:szCs w:val="20"/>
              </w:rPr>
            </w:pPr>
            <w:r w:rsidRPr="00711BF1">
              <w:rPr>
                <w:bCs/>
                <w:sz w:val="20"/>
                <w:szCs w:val="20"/>
              </w:rPr>
              <w:t>2 400 000,00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29017B" w14:textId="77777777" w:rsidR="00BA6948" w:rsidRPr="00711BF1" w:rsidRDefault="00BA6948" w:rsidP="00711BF1">
            <w:pPr>
              <w:jc w:val="right"/>
              <w:rPr>
                <w:bCs/>
                <w:sz w:val="20"/>
                <w:szCs w:val="20"/>
              </w:rPr>
            </w:pPr>
            <w:r w:rsidRPr="00711BF1">
              <w:rPr>
                <w:bCs/>
                <w:sz w:val="20"/>
                <w:szCs w:val="20"/>
              </w:rPr>
              <w:t>2 400 000,00</w:t>
            </w:r>
          </w:p>
        </w:tc>
      </w:tr>
      <w:tr w:rsidR="00BA6948" w:rsidRPr="00711BF1" w14:paraId="628524C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D446794" w14:textId="77777777" w:rsidR="00BA6948" w:rsidRPr="00711BF1" w:rsidRDefault="00BA6948" w:rsidP="00711BF1">
            <w:pPr>
              <w:rPr>
                <w:bCs/>
                <w:sz w:val="20"/>
                <w:szCs w:val="20"/>
              </w:rPr>
            </w:pPr>
            <w:r w:rsidRPr="00711BF1">
              <w:rPr>
                <w:bCs/>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14465C81"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77C21"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941F1D4" w14:textId="77777777" w:rsidR="00BA6948" w:rsidRPr="00711BF1" w:rsidRDefault="00BA6948" w:rsidP="00711BF1">
            <w:pPr>
              <w:jc w:val="center"/>
              <w:rPr>
                <w:bCs/>
                <w:sz w:val="20"/>
                <w:szCs w:val="20"/>
              </w:rPr>
            </w:pPr>
            <w:r w:rsidRPr="00711BF1">
              <w:rPr>
                <w:bCs/>
                <w:sz w:val="20"/>
                <w:szCs w:val="20"/>
              </w:rPr>
              <w:t>13.0.00.00000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E724D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7C0E64" w14:textId="77777777" w:rsidR="00BA6948" w:rsidRPr="00711BF1" w:rsidRDefault="00BA6948" w:rsidP="00711BF1">
            <w:pPr>
              <w:jc w:val="right"/>
              <w:rPr>
                <w:bCs/>
                <w:sz w:val="20"/>
                <w:szCs w:val="20"/>
              </w:rPr>
            </w:pPr>
            <w:r w:rsidRPr="00711BF1">
              <w:rPr>
                <w:bCs/>
                <w:sz w:val="20"/>
                <w:szCs w:val="20"/>
              </w:rPr>
              <w:t>1 500 000,00</w:t>
            </w:r>
          </w:p>
        </w:tc>
        <w:tc>
          <w:tcPr>
            <w:tcW w:w="0" w:type="auto"/>
            <w:tcBorders>
              <w:top w:val="nil"/>
              <w:left w:val="single" w:sz="4" w:space="0" w:color="auto"/>
              <w:bottom w:val="single" w:sz="4" w:space="0" w:color="auto"/>
              <w:right w:val="nil"/>
            </w:tcBorders>
            <w:shd w:val="clear" w:color="auto" w:fill="auto"/>
            <w:vAlign w:val="center"/>
            <w:hideMark/>
          </w:tcPr>
          <w:p w14:paraId="3140C91A" w14:textId="77777777" w:rsidR="00BA6948" w:rsidRPr="00711BF1" w:rsidRDefault="00BA6948" w:rsidP="00711BF1">
            <w:pPr>
              <w:jc w:val="right"/>
              <w:rPr>
                <w:bCs/>
                <w:sz w:val="20"/>
                <w:szCs w:val="20"/>
              </w:rPr>
            </w:pPr>
            <w:r w:rsidRPr="00711BF1">
              <w:rPr>
                <w:bCs/>
                <w:sz w:val="20"/>
                <w:szCs w:val="20"/>
              </w:rPr>
              <w:t>1 500 000,00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6FBBD2" w14:textId="77777777" w:rsidR="00BA6948" w:rsidRPr="00711BF1" w:rsidRDefault="00BA6948" w:rsidP="00711BF1">
            <w:pPr>
              <w:jc w:val="right"/>
              <w:rPr>
                <w:bCs/>
                <w:sz w:val="20"/>
                <w:szCs w:val="20"/>
              </w:rPr>
            </w:pPr>
            <w:r w:rsidRPr="00711BF1">
              <w:rPr>
                <w:bCs/>
                <w:sz w:val="20"/>
                <w:szCs w:val="20"/>
              </w:rPr>
              <w:t>1 500 000,00</w:t>
            </w:r>
          </w:p>
        </w:tc>
      </w:tr>
      <w:tr w:rsidR="00BA6948" w:rsidRPr="00711BF1" w14:paraId="044653E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8E1D18C"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7A30B21C"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2DDC9A"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2F74C04F" w14:textId="77777777" w:rsidR="00BA6948" w:rsidRPr="00711BF1" w:rsidRDefault="00BA6948" w:rsidP="00711BF1">
            <w:pPr>
              <w:jc w:val="center"/>
              <w:rPr>
                <w:bCs/>
                <w:sz w:val="20"/>
                <w:szCs w:val="20"/>
              </w:rPr>
            </w:pPr>
            <w:r w:rsidRPr="00711BF1">
              <w:rPr>
                <w:bCs/>
                <w:sz w:val="20"/>
                <w:szCs w:val="20"/>
              </w:rPr>
              <w:t>13.0.00.49500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271A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CF4DDD" w14:textId="77777777" w:rsidR="00BA6948" w:rsidRPr="00711BF1" w:rsidRDefault="00BA6948" w:rsidP="00711BF1">
            <w:pPr>
              <w:jc w:val="right"/>
              <w:rPr>
                <w:bCs/>
                <w:sz w:val="20"/>
                <w:szCs w:val="20"/>
              </w:rPr>
            </w:pPr>
            <w:r w:rsidRPr="00711BF1">
              <w:rPr>
                <w:bCs/>
                <w:sz w:val="20"/>
                <w:szCs w:val="20"/>
              </w:rPr>
              <w:t>1 500 000,00</w:t>
            </w:r>
          </w:p>
        </w:tc>
        <w:tc>
          <w:tcPr>
            <w:tcW w:w="0" w:type="auto"/>
            <w:tcBorders>
              <w:top w:val="nil"/>
              <w:left w:val="single" w:sz="4" w:space="0" w:color="auto"/>
              <w:bottom w:val="single" w:sz="4" w:space="0" w:color="auto"/>
              <w:right w:val="nil"/>
            </w:tcBorders>
            <w:shd w:val="clear" w:color="auto" w:fill="auto"/>
            <w:vAlign w:val="center"/>
            <w:hideMark/>
          </w:tcPr>
          <w:p w14:paraId="18EAFF97" w14:textId="77777777" w:rsidR="00BA6948" w:rsidRPr="00711BF1" w:rsidRDefault="00BA6948" w:rsidP="00711BF1">
            <w:pPr>
              <w:jc w:val="right"/>
              <w:rPr>
                <w:bCs/>
                <w:sz w:val="20"/>
                <w:szCs w:val="20"/>
              </w:rPr>
            </w:pPr>
            <w:r w:rsidRPr="00711BF1">
              <w:rPr>
                <w:bCs/>
                <w:sz w:val="20"/>
                <w:szCs w:val="20"/>
              </w:rPr>
              <w:t>1 500 000,00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5BF157" w14:textId="77777777" w:rsidR="00BA6948" w:rsidRPr="00711BF1" w:rsidRDefault="00BA6948" w:rsidP="00711BF1">
            <w:pPr>
              <w:jc w:val="right"/>
              <w:rPr>
                <w:bCs/>
                <w:sz w:val="20"/>
                <w:szCs w:val="20"/>
              </w:rPr>
            </w:pPr>
            <w:r w:rsidRPr="00711BF1">
              <w:rPr>
                <w:bCs/>
                <w:sz w:val="20"/>
                <w:szCs w:val="20"/>
              </w:rPr>
              <w:t>1 500 000,00</w:t>
            </w:r>
          </w:p>
        </w:tc>
      </w:tr>
      <w:tr w:rsidR="00BA6948" w:rsidRPr="00711BF1" w14:paraId="458D9B3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90D685D"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269680A"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C92093"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0EF3722F" w14:textId="77777777" w:rsidR="00BA6948" w:rsidRPr="00711BF1" w:rsidRDefault="00BA6948" w:rsidP="00711BF1">
            <w:pPr>
              <w:jc w:val="center"/>
              <w:rPr>
                <w:sz w:val="20"/>
                <w:szCs w:val="20"/>
              </w:rPr>
            </w:pPr>
            <w:r w:rsidRPr="00711BF1">
              <w:rPr>
                <w:sz w:val="20"/>
                <w:szCs w:val="20"/>
              </w:rPr>
              <w:t>13.0.00.49500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703331"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68A887" w14:textId="77777777" w:rsidR="00BA6948" w:rsidRPr="00711BF1" w:rsidRDefault="00BA6948" w:rsidP="00711BF1">
            <w:pPr>
              <w:jc w:val="right"/>
              <w:rPr>
                <w:sz w:val="20"/>
                <w:szCs w:val="20"/>
              </w:rPr>
            </w:pPr>
            <w:r w:rsidRPr="00711BF1">
              <w:rPr>
                <w:sz w:val="20"/>
                <w:szCs w:val="20"/>
              </w:rPr>
              <w:t>1 500 000,00</w:t>
            </w:r>
          </w:p>
        </w:tc>
        <w:tc>
          <w:tcPr>
            <w:tcW w:w="0" w:type="auto"/>
            <w:tcBorders>
              <w:top w:val="nil"/>
              <w:left w:val="single" w:sz="4" w:space="0" w:color="auto"/>
              <w:bottom w:val="single" w:sz="4" w:space="0" w:color="auto"/>
              <w:right w:val="nil"/>
            </w:tcBorders>
            <w:shd w:val="clear" w:color="auto" w:fill="auto"/>
            <w:vAlign w:val="center"/>
            <w:hideMark/>
          </w:tcPr>
          <w:p w14:paraId="3516390E" w14:textId="77777777" w:rsidR="00BA6948" w:rsidRPr="00711BF1" w:rsidRDefault="00BA6948" w:rsidP="00711BF1">
            <w:pPr>
              <w:jc w:val="right"/>
              <w:rPr>
                <w:sz w:val="20"/>
                <w:szCs w:val="20"/>
              </w:rPr>
            </w:pPr>
            <w:r w:rsidRPr="00711BF1">
              <w:rPr>
                <w:sz w:val="20"/>
                <w:szCs w:val="20"/>
              </w:rPr>
              <w:t>1 500 000,00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97AB26" w14:textId="77777777" w:rsidR="00BA6948" w:rsidRPr="00711BF1" w:rsidRDefault="00BA6948" w:rsidP="00711BF1">
            <w:pPr>
              <w:jc w:val="right"/>
              <w:rPr>
                <w:sz w:val="20"/>
                <w:szCs w:val="20"/>
              </w:rPr>
            </w:pPr>
            <w:r w:rsidRPr="00711BF1">
              <w:rPr>
                <w:sz w:val="20"/>
                <w:szCs w:val="20"/>
              </w:rPr>
              <w:t>1 500 000,00</w:t>
            </w:r>
          </w:p>
        </w:tc>
      </w:tr>
      <w:tr w:rsidR="00BA6948" w:rsidRPr="00711BF1" w14:paraId="7495154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4882841"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67D23F2"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D8EF0E"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257B465" w14:textId="77777777" w:rsidR="00BA6948" w:rsidRPr="00711BF1" w:rsidRDefault="00BA6948" w:rsidP="00711BF1">
            <w:pPr>
              <w:jc w:val="center"/>
              <w:rPr>
                <w:sz w:val="20"/>
                <w:szCs w:val="20"/>
              </w:rPr>
            </w:pPr>
            <w:r w:rsidRPr="00711BF1">
              <w:rPr>
                <w:sz w:val="20"/>
                <w:szCs w:val="20"/>
              </w:rPr>
              <w:t>13.0.00.49500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B04508"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55228B" w14:textId="77777777" w:rsidR="00BA6948" w:rsidRPr="00711BF1" w:rsidRDefault="00BA6948" w:rsidP="00711BF1">
            <w:pPr>
              <w:jc w:val="right"/>
              <w:rPr>
                <w:sz w:val="20"/>
                <w:szCs w:val="20"/>
              </w:rPr>
            </w:pPr>
            <w:r w:rsidRPr="00711BF1">
              <w:rPr>
                <w:sz w:val="20"/>
                <w:szCs w:val="20"/>
              </w:rPr>
              <w:t>1 500 000,00</w:t>
            </w:r>
          </w:p>
        </w:tc>
        <w:tc>
          <w:tcPr>
            <w:tcW w:w="0" w:type="auto"/>
            <w:tcBorders>
              <w:top w:val="nil"/>
              <w:left w:val="single" w:sz="4" w:space="0" w:color="auto"/>
              <w:bottom w:val="single" w:sz="4" w:space="0" w:color="auto"/>
              <w:right w:val="nil"/>
            </w:tcBorders>
            <w:shd w:val="clear" w:color="auto" w:fill="auto"/>
            <w:vAlign w:val="center"/>
            <w:hideMark/>
          </w:tcPr>
          <w:p w14:paraId="1F1AF1C9" w14:textId="77777777" w:rsidR="00BA6948" w:rsidRPr="00711BF1" w:rsidRDefault="00BA6948" w:rsidP="00711BF1">
            <w:pPr>
              <w:jc w:val="right"/>
              <w:rPr>
                <w:sz w:val="20"/>
                <w:szCs w:val="20"/>
              </w:rPr>
            </w:pPr>
            <w:r w:rsidRPr="00711BF1">
              <w:rPr>
                <w:sz w:val="20"/>
                <w:szCs w:val="20"/>
              </w:rPr>
              <w:t>1 500 000,00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BA63D7" w14:textId="77777777" w:rsidR="00BA6948" w:rsidRPr="00711BF1" w:rsidRDefault="00BA6948" w:rsidP="00711BF1">
            <w:pPr>
              <w:jc w:val="right"/>
              <w:rPr>
                <w:sz w:val="20"/>
                <w:szCs w:val="20"/>
              </w:rPr>
            </w:pPr>
            <w:r w:rsidRPr="00711BF1">
              <w:rPr>
                <w:sz w:val="20"/>
                <w:szCs w:val="20"/>
              </w:rPr>
              <w:t>1 500 000,00</w:t>
            </w:r>
          </w:p>
        </w:tc>
      </w:tr>
      <w:tr w:rsidR="00BA6948" w:rsidRPr="00711BF1" w14:paraId="681D23F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65F4840"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60637CEA"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BC09A7"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FCB340B"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9864C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038BB" w14:textId="77777777" w:rsidR="00BA6948" w:rsidRPr="00711BF1" w:rsidRDefault="00BA6948" w:rsidP="00711BF1">
            <w:pPr>
              <w:jc w:val="right"/>
              <w:rPr>
                <w:bCs/>
                <w:sz w:val="20"/>
                <w:szCs w:val="20"/>
              </w:rPr>
            </w:pPr>
            <w:r w:rsidRPr="00711BF1">
              <w:rPr>
                <w:bCs/>
                <w:sz w:val="20"/>
                <w:szCs w:val="20"/>
              </w:rPr>
              <w:t>900 000,00</w:t>
            </w:r>
          </w:p>
        </w:tc>
        <w:tc>
          <w:tcPr>
            <w:tcW w:w="0" w:type="auto"/>
            <w:tcBorders>
              <w:top w:val="nil"/>
              <w:left w:val="single" w:sz="4" w:space="0" w:color="auto"/>
              <w:bottom w:val="single" w:sz="4" w:space="0" w:color="auto"/>
              <w:right w:val="nil"/>
            </w:tcBorders>
            <w:shd w:val="clear" w:color="auto" w:fill="auto"/>
            <w:vAlign w:val="center"/>
            <w:hideMark/>
          </w:tcPr>
          <w:p w14:paraId="4C6D4E8D" w14:textId="77777777" w:rsidR="00BA6948" w:rsidRPr="00711BF1" w:rsidRDefault="00BA6948" w:rsidP="00711BF1">
            <w:pPr>
              <w:jc w:val="right"/>
              <w:rPr>
                <w:bCs/>
                <w:sz w:val="20"/>
                <w:szCs w:val="20"/>
              </w:rPr>
            </w:pPr>
            <w:r w:rsidRPr="00711BF1">
              <w:rPr>
                <w:bCs/>
                <w:sz w:val="20"/>
                <w:szCs w:val="20"/>
              </w:rPr>
              <w:t>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B515D" w14:textId="77777777" w:rsidR="00BA6948" w:rsidRPr="00711BF1" w:rsidRDefault="00BA6948" w:rsidP="00711BF1">
            <w:pPr>
              <w:jc w:val="right"/>
              <w:rPr>
                <w:bCs/>
                <w:sz w:val="20"/>
                <w:szCs w:val="20"/>
              </w:rPr>
            </w:pPr>
            <w:r w:rsidRPr="00711BF1">
              <w:rPr>
                <w:bCs/>
                <w:sz w:val="20"/>
                <w:szCs w:val="20"/>
              </w:rPr>
              <w:t>900 000,00</w:t>
            </w:r>
          </w:p>
        </w:tc>
      </w:tr>
      <w:tr w:rsidR="00BA6948" w:rsidRPr="00711BF1" w14:paraId="616B4CA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0F9AA00" w14:textId="77777777" w:rsidR="00BA6948" w:rsidRPr="00711BF1" w:rsidRDefault="00BA6948" w:rsidP="00711BF1">
            <w:pPr>
              <w:rPr>
                <w:bCs/>
                <w:sz w:val="20"/>
                <w:szCs w:val="20"/>
              </w:rPr>
            </w:pPr>
            <w:r w:rsidRPr="00711BF1">
              <w:rPr>
                <w:bCs/>
                <w:sz w:val="20"/>
                <w:szCs w:val="20"/>
              </w:rPr>
              <w:t>Организация мероприятий при осуществлении деятельности по обращению с животными без владельцев</w:t>
            </w:r>
          </w:p>
        </w:tc>
        <w:tc>
          <w:tcPr>
            <w:tcW w:w="0" w:type="auto"/>
            <w:tcBorders>
              <w:top w:val="nil"/>
              <w:left w:val="single" w:sz="4" w:space="0" w:color="auto"/>
              <w:bottom w:val="single" w:sz="4" w:space="0" w:color="auto"/>
              <w:right w:val="nil"/>
            </w:tcBorders>
            <w:shd w:val="clear" w:color="auto" w:fill="auto"/>
            <w:noWrap/>
            <w:vAlign w:val="center"/>
            <w:hideMark/>
          </w:tcPr>
          <w:p w14:paraId="44FB91B9"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124A3E"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12B6CC72" w14:textId="77777777" w:rsidR="00BA6948" w:rsidRPr="00711BF1" w:rsidRDefault="00BA6948" w:rsidP="00711BF1">
            <w:pPr>
              <w:jc w:val="center"/>
              <w:rPr>
                <w:bCs/>
                <w:sz w:val="20"/>
                <w:szCs w:val="20"/>
              </w:rPr>
            </w:pPr>
            <w:r w:rsidRPr="00711BF1">
              <w:rPr>
                <w:bCs/>
                <w:sz w:val="20"/>
                <w:szCs w:val="20"/>
              </w:rPr>
              <w:t>99.0.00.70160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CDF36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008E6A" w14:textId="77777777" w:rsidR="00BA6948" w:rsidRPr="00711BF1" w:rsidRDefault="00BA6948" w:rsidP="00711BF1">
            <w:pPr>
              <w:jc w:val="right"/>
              <w:rPr>
                <w:bCs/>
                <w:sz w:val="20"/>
                <w:szCs w:val="20"/>
              </w:rPr>
            </w:pPr>
            <w:r w:rsidRPr="00711BF1">
              <w:rPr>
                <w:bCs/>
                <w:sz w:val="20"/>
                <w:szCs w:val="20"/>
              </w:rPr>
              <w:t>900 000,00</w:t>
            </w:r>
          </w:p>
        </w:tc>
        <w:tc>
          <w:tcPr>
            <w:tcW w:w="0" w:type="auto"/>
            <w:tcBorders>
              <w:top w:val="nil"/>
              <w:left w:val="single" w:sz="4" w:space="0" w:color="auto"/>
              <w:bottom w:val="single" w:sz="4" w:space="0" w:color="auto"/>
              <w:right w:val="nil"/>
            </w:tcBorders>
            <w:shd w:val="clear" w:color="auto" w:fill="auto"/>
            <w:vAlign w:val="center"/>
            <w:hideMark/>
          </w:tcPr>
          <w:p w14:paraId="59644EF9" w14:textId="77777777" w:rsidR="00BA6948" w:rsidRPr="00711BF1" w:rsidRDefault="00BA6948" w:rsidP="00711BF1">
            <w:pPr>
              <w:jc w:val="right"/>
              <w:rPr>
                <w:bCs/>
                <w:sz w:val="20"/>
                <w:szCs w:val="20"/>
              </w:rPr>
            </w:pPr>
            <w:r w:rsidRPr="00711BF1">
              <w:rPr>
                <w:bCs/>
                <w:sz w:val="20"/>
                <w:szCs w:val="20"/>
              </w:rPr>
              <w:t>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3697D2" w14:textId="77777777" w:rsidR="00BA6948" w:rsidRPr="00711BF1" w:rsidRDefault="00BA6948" w:rsidP="00711BF1">
            <w:pPr>
              <w:jc w:val="right"/>
              <w:rPr>
                <w:bCs/>
                <w:sz w:val="20"/>
                <w:szCs w:val="20"/>
              </w:rPr>
            </w:pPr>
            <w:r w:rsidRPr="00711BF1">
              <w:rPr>
                <w:bCs/>
                <w:sz w:val="20"/>
                <w:szCs w:val="20"/>
              </w:rPr>
              <w:t>900 000,00</w:t>
            </w:r>
          </w:p>
        </w:tc>
      </w:tr>
      <w:tr w:rsidR="00BA6948" w:rsidRPr="00711BF1" w14:paraId="76570A7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C694636"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DB77CC1"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39CAC3"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7B245BB9" w14:textId="77777777" w:rsidR="00BA6948" w:rsidRPr="00711BF1" w:rsidRDefault="00BA6948" w:rsidP="00711BF1">
            <w:pPr>
              <w:jc w:val="center"/>
              <w:rPr>
                <w:sz w:val="20"/>
                <w:szCs w:val="20"/>
              </w:rPr>
            </w:pPr>
            <w:r w:rsidRPr="00711BF1">
              <w:rPr>
                <w:sz w:val="20"/>
                <w:szCs w:val="20"/>
              </w:rPr>
              <w:t>99.0.00.70160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DFD3F3"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D2E1F9" w14:textId="77777777" w:rsidR="00BA6948" w:rsidRPr="00711BF1" w:rsidRDefault="00BA6948" w:rsidP="00711BF1">
            <w:pPr>
              <w:jc w:val="right"/>
              <w:rPr>
                <w:sz w:val="20"/>
                <w:szCs w:val="20"/>
              </w:rPr>
            </w:pPr>
            <w:r w:rsidRPr="00711BF1">
              <w:rPr>
                <w:sz w:val="20"/>
                <w:szCs w:val="20"/>
              </w:rPr>
              <w:t>900 000,00</w:t>
            </w:r>
          </w:p>
        </w:tc>
        <w:tc>
          <w:tcPr>
            <w:tcW w:w="0" w:type="auto"/>
            <w:tcBorders>
              <w:top w:val="nil"/>
              <w:left w:val="single" w:sz="4" w:space="0" w:color="auto"/>
              <w:bottom w:val="single" w:sz="4" w:space="0" w:color="auto"/>
              <w:right w:val="nil"/>
            </w:tcBorders>
            <w:shd w:val="clear" w:color="auto" w:fill="auto"/>
            <w:vAlign w:val="center"/>
            <w:hideMark/>
          </w:tcPr>
          <w:p w14:paraId="4233FF59" w14:textId="77777777" w:rsidR="00BA6948" w:rsidRPr="00711BF1" w:rsidRDefault="00BA6948" w:rsidP="00711BF1">
            <w:pPr>
              <w:jc w:val="right"/>
              <w:rPr>
                <w:sz w:val="20"/>
                <w:szCs w:val="20"/>
              </w:rPr>
            </w:pPr>
            <w:r w:rsidRPr="00711BF1">
              <w:rPr>
                <w:sz w:val="20"/>
                <w:szCs w:val="20"/>
              </w:rPr>
              <w:t>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D7D6C4" w14:textId="77777777" w:rsidR="00BA6948" w:rsidRPr="00711BF1" w:rsidRDefault="00BA6948" w:rsidP="00711BF1">
            <w:pPr>
              <w:jc w:val="right"/>
              <w:rPr>
                <w:sz w:val="20"/>
                <w:szCs w:val="20"/>
              </w:rPr>
            </w:pPr>
            <w:r w:rsidRPr="00711BF1">
              <w:rPr>
                <w:sz w:val="20"/>
                <w:szCs w:val="20"/>
              </w:rPr>
              <w:t>900 000,00</w:t>
            </w:r>
          </w:p>
        </w:tc>
      </w:tr>
      <w:tr w:rsidR="00BA6948" w:rsidRPr="00711BF1" w14:paraId="046C091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438B12D"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DF1C545"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29AB35"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C99BA23" w14:textId="77777777" w:rsidR="00BA6948" w:rsidRPr="00711BF1" w:rsidRDefault="00BA6948" w:rsidP="00711BF1">
            <w:pPr>
              <w:jc w:val="center"/>
              <w:rPr>
                <w:sz w:val="20"/>
                <w:szCs w:val="20"/>
              </w:rPr>
            </w:pPr>
            <w:r w:rsidRPr="00711BF1">
              <w:rPr>
                <w:sz w:val="20"/>
                <w:szCs w:val="20"/>
              </w:rPr>
              <w:t>99.0.00.70160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86BF29"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6057B2" w14:textId="77777777" w:rsidR="00BA6948" w:rsidRPr="00711BF1" w:rsidRDefault="00BA6948" w:rsidP="00711BF1">
            <w:pPr>
              <w:jc w:val="right"/>
              <w:rPr>
                <w:sz w:val="20"/>
                <w:szCs w:val="20"/>
              </w:rPr>
            </w:pPr>
            <w:r w:rsidRPr="00711BF1">
              <w:rPr>
                <w:sz w:val="20"/>
                <w:szCs w:val="20"/>
              </w:rPr>
              <w:t>900 000,00</w:t>
            </w:r>
          </w:p>
        </w:tc>
        <w:tc>
          <w:tcPr>
            <w:tcW w:w="0" w:type="auto"/>
            <w:tcBorders>
              <w:top w:val="nil"/>
              <w:left w:val="single" w:sz="4" w:space="0" w:color="auto"/>
              <w:bottom w:val="single" w:sz="4" w:space="0" w:color="auto"/>
              <w:right w:val="nil"/>
            </w:tcBorders>
            <w:shd w:val="clear" w:color="auto" w:fill="auto"/>
            <w:vAlign w:val="center"/>
            <w:hideMark/>
          </w:tcPr>
          <w:p w14:paraId="67110C4C" w14:textId="77777777" w:rsidR="00BA6948" w:rsidRPr="00711BF1" w:rsidRDefault="00BA6948" w:rsidP="00711BF1">
            <w:pPr>
              <w:jc w:val="right"/>
              <w:rPr>
                <w:sz w:val="20"/>
                <w:szCs w:val="20"/>
              </w:rPr>
            </w:pPr>
            <w:r w:rsidRPr="00711BF1">
              <w:rPr>
                <w:sz w:val="20"/>
                <w:szCs w:val="20"/>
              </w:rPr>
              <w:t>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11A823" w14:textId="77777777" w:rsidR="00BA6948" w:rsidRPr="00711BF1" w:rsidRDefault="00BA6948" w:rsidP="00711BF1">
            <w:pPr>
              <w:jc w:val="right"/>
              <w:rPr>
                <w:sz w:val="20"/>
                <w:szCs w:val="20"/>
              </w:rPr>
            </w:pPr>
            <w:r w:rsidRPr="00711BF1">
              <w:rPr>
                <w:sz w:val="20"/>
                <w:szCs w:val="20"/>
              </w:rPr>
              <w:t>900 000,00</w:t>
            </w:r>
          </w:p>
        </w:tc>
      </w:tr>
      <w:tr w:rsidR="00BA6948" w:rsidRPr="00711BF1" w14:paraId="211B893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FA601BD" w14:textId="77777777" w:rsidR="00BA6948" w:rsidRPr="00711BF1" w:rsidRDefault="00BA6948" w:rsidP="00711BF1">
            <w:pPr>
              <w:rPr>
                <w:bCs/>
                <w:sz w:val="20"/>
                <w:szCs w:val="20"/>
              </w:rPr>
            </w:pPr>
            <w:r w:rsidRPr="00711BF1">
              <w:rPr>
                <w:bCs/>
                <w:sz w:val="20"/>
                <w:szCs w:val="20"/>
              </w:rPr>
              <w:t>Водное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14:paraId="5E9D7A96"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74BEE8" w14:textId="77777777" w:rsidR="00BA6948" w:rsidRPr="00711BF1" w:rsidRDefault="00BA6948" w:rsidP="00711BF1">
            <w:pPr>
              <w:jc w:val="center"/>
              <w:rPr>
                <w:bCs/>
                <w:sz w:val="20"/>
                <w:szCs w:val="20"/>
              </w:rPr>
            </w:pPr>
            <w:r w:rsidRPr="00711BF1">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4BCCB22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A92C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CA5C5"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53B03E1F"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C1703" w14:textId="77777777" w:rsidR="00BA6948" w:rsidRPr="00711BF1" w:rsidRDefault="00BA6948" w:rsidP="00711BF1">
            <w:pPr>
              <w:jc w:val="right"/>
              <w:rPr>
                <w:bCs/>
                <w:sz w:val="20"/>
                <w:szCs w:val="20"/>
              </w:rPr>
            </w:pPr>
            <w:r w:rsidRPr="00711BF1">
              <w:rPr>
                <w:bCs/>
                <w:sz w:val="20"/>
                <w:szCs w:val="20"/>
              </w:rPr>
              <w:t>2 042 900,92</w:t>
            </w:r>
          </w:p>
        </w:tc>
      </w:tr>
      <w:tr w:rsidR="00BA6948" w:rsidRPr="00711BF1" w14:paraId="6C4F930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86B9C28" w14:textId="77777777" w:rsidR="00BA6948" w:rsidRPr="00711BF1" w:rsidRDefault="00BA6948" w:rsidP="00711BF1">
            <w:pPr>
              <w:rPr>
                <w:bCs/>
                <w:sz w:val="20"/>
                <w:szCs w:val="20"/>
              </w:rPr>
            </w:pPr>
            <w:r w:rsidRPr="00711BF1">
              <w:rPr>
                <w:bCs/>
                <w:sz w:val="20"/>
                <w:szCs w:val="20"/>
              </w:rPr>
              <w:t>Муниципальная программа "Охрана окружающей среды Куйбышевского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3528592"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DB001D" w14:textId="77777777" w:rsidR="00BA6948" w:rsidRPr="00711BF1" w:rsidRDefault="00BA6948" w:rsidP="00711BF1">
            <w:pPr>
              <w:jc w:val="center"/>
              <w:rPr>
                <w:bCs/>
                <w:sz w:val="20"/>
                <w:szCs w:val="20"/>
              </w:rPr>
            </w:pPr>
            <w:r w:rsidRPr="00711BF1">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6FA03CB6" w14:textId="77777777" w:rsidR="00BA6948" w:rsidRPr="00711BF1" w:rsidRDefault="00BA6948" w:rsidP="00711BF1">
            <w:pPr>
              <w:jc w:val="center"/>
              <w:rPr>
                <w:bCs/>
                <w:sz w:val="20"/>
                <w:szCs w:val="20"/>
              </w:rPr>
            </w:pPr>
            <w:r w:rsidRPr="00711BF1">
              <w:rPr>
                <w:bCs/>
                <w:sz w:val="20"/>
                <w:szCs w:val="20"/>
              </w:rPr>
              <w:t>12.0.00.00000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460CB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620F2A"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77EC7387"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1907DD" w14:textId="77777777" w:rsidR="00BA6948" w:rsidRPr="00711BF1" w:rsidRDefault="00BA6948" w:rsidP="00711BF1">
            <w:pPr>
              <w:jc w:val="right"/>
              <w:rPr>
                <w:bCs/>
                <w:sz w:val="20"/>
                <w:szCs w:val="20"/>
              </w:rPr>
            </w:pPr>
            <w:r w:rsidRPr="00711BF1">
              <w:rPr>
                <w:bCs/>
                <w:sz w:val="20"/>
                <w:szCs w:val="20"/>
              </w:rPr>
              <w:t>2 042 900,92</w:t>
            </w:r>
          </w:p>
        </w:tc>
      </w:tr>
      <w:tr w:rsidR="00BA6948" w:rsidRPr="00711BF1" w14:paraId="2956C9A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3C798E1" w14:textId="77777777" w:rsidR="00BA6948" w:rsidRPr="00711BF1" w:rsidRDefault="00BA6948" w:rsidP="00711BF1">
            <w:pPr>
              <w:rPr>
                <w:bCs/>
                <w:sz w:val="20"/>
                <w:szCs w:val="20"/>
              </w:rPr>
            </w:pPr>
            <w:r w:rsidRPr="00711BF1">
              <w:rPr>
                <w:bCs/>
                <w:sz w:val="20"/>
                <w:szCs w:val="20"/>
              </w:rPr>
              <w:t>Реализация мероприятиий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0" w:type="auto"/>
            <w:tcBorders>
              <w:top w:val="nil"/>
              <w:left w:val="single" w:sz="4" w:space="0" w:color="auto"/>
              <w:bottom w:val="single" w:sz="4" w:space="0" w:color="auto"/>
              <w:right w:val="nil"/>
            </w:tcBorders>
            <w:shd w:val="clear" w:color="auto" w:fill="auto"/>
            <w:noWrap/>
            <w:vAlign w:val="center"/>
            <w:hideMark/>
          </w:tcPr>
          <w:p w14:paraId="5B40D1F8"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C3F5F4" w14:textId="77777777" w:rsidR="00BA6948" w:rsidRPr="00711BF1" w:rsidRDefault="00BA6948" w:rsidP="00711BF1">
            <w:pPr>
              <w:jc w:val="center"/>
              <w:rPr>
                <w:bCs/>
                <w:sz w:val="20"/>
                <w:szCs w:val="20"/>
              </w:rPr>
            </w:pPr>
            <w:r w:rsidRPr="00711BF1">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58BF69D4" w14:textId="77777777" w:rsidR="00BA6948" w:rsidRPr="00711BF1" w:rsidRDefault="00BA6948" w:rsidP="00711BF1">
            <w:pPr>
              <w:jc w:val="center"/>
              <w:rPr>
                <w:bCs/>
                <w:sz w:val="20"/>
                <w:szCs w:val="20"/>
              </w:rPr>
            </w:pPr>
            <w:r w:rsidRPr="00711BF1">
              <w:rPr>
                <w:bCs/>
                <w:sz w:val="20"/>
                <w:szCs w:val="20"/>
              </w:rPr>
              <w:t>12.0.00.70860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4BE23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31A5DA"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FB4888B"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E70926" w14:textId="77777777" w:rsidR="00BA6948" w:rsidRPr="00711BF1" w:rsidRDefault="00BA6948" w:rsidP="00711BF1">
            <w:pPr>
              <w:jc w:val="right"/>
              <w:rPr>
                <w:bCs/>
                <w:sz w:val="20"/>
                <w:szCs w:val="20"/>
              </w:rPr>
            </w:pPr>
            <w:r w:rsidRPr="00711BF1">
              <w:rPr>
                <w:bCs/>
                <w:sz w:val="20"/>
                <w:szCs w:val="20"/>
              </w:rPr>
              <w:t>2 000 000,00</w:t>
            </w:r>
          </w:p>
        </w:tc>
      </w:tr>
      <w:tr w:rsidR="00BA6948" w:rsidRPr="00711BF1" w14:paraId="5E20B91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183C7A5"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78EB798"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613F7"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44D8D68D" w14:textId="77777777" w:rsidR="00BA6948" w:rsidRPr="00711BF1" w:rsidRDefault="00BA6948" w:rsidP="00711BF1">
            <w:pPr>
              <w:jc w:val="center"/>
              <w:rPr>
                <w:sz w:val="20"/>
                <w:szCs w:val="20"/>
              </w:rPr>
            </w:pPr>
            <w:r w:rsidRPr="00711BF1">
              <w:rPr>
                <w:sz w:val="20"/>
                <w:szCs w:val="20"/>
              </w:rPr>
              <w:t>12.0.00.70860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ABC7BF"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1AD323"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6A22BD01"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B9C0A7" w14:textId="77777777" w:rsidR="00BA6948" w:rsidRPr="00711BF1" w:rsidRDefault="00BA6948" w:rsidP="00711BF1">
            <w:pPr>
              <w:jc w:val="right"/>
              <w:rPr>
                <w:sz w:val="20"/>
                <w:szCs w:val="20"/>
              </w:rPr>
            </w:pPr>
            <w:r w:rsidRPr="00711BF1">
              <w:rPr>
                <w:sz w:val="20"/>
                <w:szCs w:val="20"/>
              </w:rPr>
              <w:t>2 000 000,00</w:t>
            </w:r>
          </w:p>
        </w:tc>
      </w:tr>
      <w:tr w:rsidR="00BA6948" w:rsidRPr="00711BF1" w14:paraId="2E0DE01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869427B" w14:textId="77777777" w:rsidR="00BA6948" w:rsidRPr="00711BF1" w:rsidRDefault="00BA6948" w:rsidP="00711BF1">
            <w:pPr>
              <w:rPr>
                <w:sz w:val="20"/>
                <w:szCs w:val="20"/>
              </w:rPr>
            </w:pPr>
            <w:r w:rsidRPr="00711BF1">
              <w:rPr>
                <w:sz w:val="20"/>
                <w:szCs w:val="20"/>
              </w:rPr>
              <w:t xml:space="preserve">Иные закупки товаров, работ и услуг для обеспечения </w:t>
            </w:r>
            <w:r w:rsidRPr="00711BF1">
              <w:rPr>
                <w:sz w:val="20"/>
                <w:szCs w:val="20"/>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9283914" w14:textId="77777777" w:rsidR="00BA6948" w:rsidRPr="00711BF1" w:rsidRDefault="00BA6948" w:rsidP="00711BF1">
            <w:pPr>
              <w:jc w:val="center"/>
              <w:rPr>
                <w:sz w:val="20"/>
                <w:szCs w:val="20"/>
              </w:rPr>
            </w:pPr>
            <w:r w:rsidRPr="00711BF1">
              <w:rPr>
                <w:sz w:val="20"/>
                <w:szCs w:val="20"/>
              </w:rPr>
              <w:lastRenderedPageBreak/>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22B0A5"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18DF97DD" w14:textId="77777777" w:rsidR="00BA6948" w:rsidRPr="00711BF1" w:rsidRDefault="00BA6948" w:rsidP="00711BF1">
            <w:pPr>
              <w:jc w:val="center"/>
              <w:rPr>
                <w:sz w:val="20"/>
                <w:szCs w:val="20"/>
              </w:rPr>
            </w:pPr>
            <w:r w:rsidRPr="00711BF1">
              <w:rPr>
                <w:sz w:val="20"/>
                <w:szCs w:val="20"/>
              </w:rPr>
              <w:t>12.0.00.70860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D1BEAB"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8C879B"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633B04D9"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35D3DE" w14:textId="77777777" w:rsidR="00BA6948" w:rsidRPr="00711BF1" w:rsidRDefault="00BA6948" w:rsidP="00711BF1">
            <w:pPr>
              <w:jc w:val="right"/>
              <w:rPr>
                <w:sz w:val="20"/>
                <w:szCs w:val="20"/>
              </w:rPr>
            </w:pPr>
            <w:r w:rsidRPr="00711BF1">
              <w:rPr>
                <w:sz w:val="20"/>
                <w:szCs w:val="20"/>
              </w:rPr>
              <w:t>2 000 000,00</w:t>
            </w:r>
          </w:p>
        </w:tc>
      </w:tr>
      <w:tr w:rsidR="00BA6948" w:rsidRPr="00711BF1" w14:paraId="0105877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55A902B"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0" w:type="auto"/>
            <w:tcBorders>
              <w:top w:val="nil"/>
              <w:left w:val="single" w:sz="4" w:space="0" w:color="auto"/>
              <w:bottom w:val="single" w:sz="4" w:space="0" w:color="auto"/>
              <w:right w:val="nil"/>
            </w:tcBorders>
            <w:shd w:val="clear" w:color="auto" w:fill="auto"/>
            <w:noWrap/>
            <w:vAlign w:val="center"/>
            <w:hideMark/>
          </w:tcPr>
          <w:p w14:paraId="5E59BC34"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95F706" w14:textId="77777777" w:rsidR="00BA6948" w:rsidRPr="00711BF1" w:rsidRDefault="00BA6948" w:rsidP="00711BF1">
            <w:pPr>
              <w:jc w:val="center"/>
              <w:rPr>
                <w:bCs/>
                <w:sz w:val="20"/>
                <w:szCs w:val="20"/>
              </w:rPr>
            </w:pPr>
            <w:r w:rsidRPr="00711BF1">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1B327CBF" w14:textId="77777777" w:rsidR="00BA6948" w:rsidRPr="00711BF1" w:rsidRDefault="00BA6948" w:rsidP="00711BF1">
            <w:pPr>
              <w:jc w:val="center"/>
              <w:rPr>
                <w:bCs/>
                <w:sz w:val="20"/>
                <w:szCs w:val="20"/>
              </w:rPr>
            </w:pPr>
            <w:r w:rsidRPr="00711BF1">
              <w:rPr>
                <w:bCs/>
                <w:sz w:val="20"/>
                <w:szCs w:val="20"/>
              </w:rPr>
              <w:t>12.0.00.S0860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E85D8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585849"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3B3FBF5D"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9D1A45" w14:textId="77777777" w:rsidR="00BA6948" w:rsidRPr="00711BF1" w:rsidRDefault="00BA6948" w:rsidP="00711BF1">
            <w:pPr>
              <w:jc w:val="right"/>
              <w:rPr>
                <w:bCs/>
                <w:sz w:val="20"/>
                <w:szCs w:val="20"/>
              </w:rPr>
            </w:pPr>
            <w:r w:rsidRPr="00711BF1">
              <w:rPr>
                <w:bCs/>
                <w:sz w:val="20"/>
                <w:szCs w:val="20"/>
              </w:rPr>
              <w:t>42 900,92</w:t>
            </w:r>
          </w:p>
        </w:tc>
      </w:tr>
      <w:tr w:rsidR="00BA6948" w:rsidRPr="00711BF1" w14:paraId="27B921B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C2B5F49"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6F3590D"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AC0B62"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533D8944" w14:textId="77777777" w:rsidR="00BA6948" w:rsidRPr="00711BF1" w:rsidRDefault="00BA6948" w:rsidP="00711BF1">
            <w:pPr>
              <w:jc w:val="center"/>
              <w:rPr>
                <w:sz w:val="20"/>
                <w:szCs w:val="20"/>
              </w:rPr>
            </w:pPr>
            <w:r w:rsidRPr="00711BF1">
              <w:rPr>
                <w:sz w:val="20"/>
                <w:szCs w:val="20"/>
              </w:rPr>
              <w:t>12.0.00.S0860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C7C74C"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35A764"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6E63A009"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F6B02" w14:textId="77777777" w:rsidR="00BA6948" w:rsidRPr="00711BF1" w:rsidRDefault="00BA6948" w:rsidP="00711BF1">
            <w:pPr>
              <w:jc w:val="right"/>
              <w:rPr>
                <w:sz w:val="20"/>
                <w:szCs w:val="20"/>
              </w:rPr>
            </w:pPr>
            <w:r w:rsidRPr="00711BF1">
              <w:rPr>
                <w:sz w:val="20"/>
                <w:szCs w:val="20"/>
              </w:rPr>
              <w:t>42 900,92</w:t>
            </w:r>
          </w:p>
        </w:tc>
      </w:tr>
      <w:tr w:rsidR="00BA6948" w:rsidRPr="00711BF1" w14:paraId="417D30F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4502CCD"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2D35F7C"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2D590"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51C7D405" w14:textId="77777777" w:rsidR="00BA6948" w:rsidRPr="00711BF1" w:rsidRDefault="00BA6948" w:rsidP="00711BF1">
            <w:pPr>
              <w:jc w:val="center"/>
              <w:rPr>
                <w:sz w:val="20"/>
                <w:szCs w:val="20"/>
              </w:rPr>
            </w:pPr>
            <w:r w:rsidRPr="00711BF1">
              <w:rPr>
                <w:sz w:val="20"/>
                <w:szCs w:val="20"/>
              </w:rPr>
              <w:t>12.0.00.S0860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1DB46E"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FE063"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70701CB0"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098D44" w14:textId="77777777" w:rsidR="00BA6948" w:rsidRPr="00711BF1" w:rsidRDefault="00BA6948" w:rsidP="00711BF1">
            <w:pPr>
              <w:jc w:val="right"/>
              <w:rPr>
                <w:sz w:val="20"/>
                <w:szCs w:val="20"/>
              </w:rPr>
            </w:pPr>
            <w:r w:rsidRPr="00711BF1">
              <w:rPr>
                <w:sz w:val="20"/>
                <w:szCs w:val="20"/>
              </w:rPr>
              <w:t>42 900,92</w:t>
            </w:r>
          </w:p>
        </w:tc>
      </w:tr>
      <w:tr w:rsidR="00BA6948" w:rsidRPr="00711BF1" w14:paraId="2552357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ACC1D3D" w14:textId="77777777" w:rsidR="00BA6948" w:rsidRPr="00711BF1" w:rsidRDefault="00BA6948" w:rsidP="00711BF1">
            <w:pPr>
              <w:rPr>
                <w:bCs/>
                <w:sz w:val="20"/>
                <w:szCs w:val="20"/>
              </w:rPr>
            </w:pPr>
            <w:r w:rsidRPr="00711BF1">
              <w:rPr>
                <w:bCs/>
                <w:sz w:val="20"/>
                <w:szCs w:val="20"/>
              </w:rPr>
              <w:t>Транспорт</w:t>
            </w:r>
          </w:p>
        </w:tc>
        <w:tc>
          <w:tcPr>
            <w:tcW w:w="0" w:type="auto"/>
            <w:tcBorders>
              <w:top w:val="nil"/>
              <w:left w:val="single" w:sz="4" w:space="0" w:color="auto"/>
              <w:bottom w:val="single" w:sz="4" w:space="0" w:color="auto"/>
              <w:right w:val="nil"/>
            </w:tcBorders>
            <w:shd w:val="clear" w:color="auto" w:fill="auto"/>
            <w:noWrap/>
            <w:vAlign w:val="center"/>
            <w:hideMark/>
          </w:tcPr>
          <w:p w14:paraId="038A9F21"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07731A"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50D79C8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9D29C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58BAB7" w14:textId="77777777" w:rsidR="00BA6948" w:rsidRPr="00711BF1" w:rsidRDefault="00BA6948" w:rsidP="00711BF1">
            <w:pPr>
              <w:jc w:val="right"/>
              <w:rPr>
                <w:bCs/>
                <w:sz w:val="20"/>
                <w:szCs w:val="20"/>
              </w:rPr>
            </w:pPr>
            <w:r w:rsidRPr="00711BF1">
              <w:rPr>
                <w:bCs/>
                <w:sz w:val="20"/>
                <w:szCs w:val="20"/>
              </w:rPr>
              <w:t>37 226 754,85</w:t>
            </w:r>
          </w:p>
        </w:tc>
        <w:tc>
          <w:tcPr>
            <w:tcW w:w="0" w:type="auto"/>
            <w:tcBorders>
              <w:top w:val="nil"/>
              <w:left w:val="single" w:sz="4" w:space="0" w:color="auto"/>
              <w:bottom w:val="single" w:sz="4" w:space="0" w:color="auto"/>
              <w:right w:val="nil"/>
            </w:tcBorders>
            <w:shd w:val="clear" w:color="auto" w:fill="auto"/>
            <w:vAlign w:val="center"/>
            <w:hideMark/>
          </w:tcPr>
          <w:p w14:paraId="38FFEF66" w14:textId="77777777" w:rsidR="00BA6948" w:rsidRPr="00711BF1" w:rsidRDefault="00BA6948" w:rsidP="00711BF1">
            <w:pPr>
              <w:jc w:val="right"/>
              <w:rPr>
                <w:bCs/>
                <w:sz w:val="20"/>
                <w:szCs w:val="20"/>
              </w:rPr>
            </w:pPr>
            <w:r w:rsidRPr="00711BF1">
              <w:rPr>
                <w:bCs/>
                <w:sz w:val="20"/>
                <w:szCs w:val="20"/>
              </w:rPr>
              <w:t>56 694 168,54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8FEBB4" w14:textId="77777777" w:rsidR="00BA6948" w:rsidRPr="00711BF1" w:rsidRDefault="00BA6948" w:rsidP="00711BF1">
            <w:pPr>
              <w:jc w:val="right"/>
              <w:rPr>
                <w:bCs/>
                <w:sz w:val="20"/>
                <w:szCs w:val="20"/>
              </w:rPr>
            </w:pPr>
            <w:r w:rsidRPr="00711BF1">
              <w:rPr>
                <w:bCs/>
                <w:sz w:val="20"/>
                <w:szCs w:val="20"/>
              </w:rPr>
              <w:t>58 961 935,65</w:t>
            </w:r>
          </w:p>
        </w:tc>
      </w:tr>
      <w:tr w:rsidR="00BA6948" w:rsidRPr="00711BF1" w14:paraId="356F260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DD96D8B" w14:textId="77777777" w:rsidR="00BA6948" w:rsidRPr="00711BF1" w:rsidRDefault="00BA6948" w:rsidP="00711BF1">
            <w:pPr>
              <w:rPr>
                <w:bCs/>
                <w:sz w:val="20"/>
                <w:szCs w:val="20"/>
              </w:rPr>
            </w:pPr>
            <w:r w:rsidRPr="00711BF1">
              <w:rPr>
                <w:bCs/>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794C557E"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78C77A"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34893ACF" w14:textId="77777777" w:rsidR="00BA6948" w:rsidRPr="00711BF1" w:rsidRDefault="00BA6948" w:rsidP="00711BF1">
            <w:pPr>
              <w:jc w:val="center"/>
              <w:rPr>
                <w:bCs/>
                <w:sz w:val="20"/>
                <w:szCs w:val="20"/>
              </w:rPr>
            </w:pPr>
            <w:r w:rsidRPr="00711BF1">
              <w:rPr>
                <w:bCs/>
                <w:sz w:val="20"/>
                <w:szCs w:val="20"/>
              </w:rPr>
              <w:t>32.0.00.00000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A1E67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139C0A" w14:textId="77777777" w:rsidR="00BA6948" w:rsidRPr="00711BF1" w:rsidRDefault="00BA6948" w:rsidP="00711BF1">
            <w:pPr>
              <w:jc w:val="right"/>
              <w:rPr>
                <w:bCs/>
                <w:sz w:val="20"/>
                <w:szCs w:val="20"/>
              </w:rPr>
            </w:pPr>
            <w:r w:rsidRPr="00711BF1">
              <w:rPr>
                <w:bCs/>
                <w:sz w:val="20"/>
                <w:szCs w:val="20"/>
              </w:rPr>
              <w:t>37 226 754,85</w:t>
            </w:r>
          </w:p>
        </w:tc>
        <w:tc>
          <w:tcPr>
            <w:tcW w:w="0" w:type="auto"/>
            <w:tcBorders>
              <w:top w:val="nil"/>
              <w:left w:val="single" w:sz="4" w:space="0" w:color="auto"/>
              <w:bottom w:val="single" w:sz="4" w:space="0" w:color="auto"/>
              <w:right w:val="nil"/>
            </w:tcBorders>
            <w:shd w:val="clear" w:color="auto" w:fill="auto"/>
            <w:vAlign w:val="center"/>
            <w:hideMark/>
          </w:tcPr>
          <w:p w14:paraId="7856194A" w14:textId="77777777" w:rsidR="00BA6948" w:rsidRPr="00711BF1" w:rsidRDefault="00BA6948" w:rsidP="00711BF1">
            <w:pPr>
              <w:jc w:val="right"/>
              <w:rPr>
                <w:bCs/>
                <w:sz w:val="20"/>
                <w:szCs w:val="20"/>
              </w:rPr>
            </w:pPr>
            <w:r w:rsidRPr="00711BF1">
              <w:rPr>
                <w:bCs/>
                <w:sz w:val="20"/>
                <w:szCs w:val="20"/>
              </w:rPr>
              <w:t>56 694 168,54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151263" w14:textId="77777777" w:rsidR="00BA6948" w:rsidRPr="00711BF1" w:rsidRDefault="00BA6948" w:rsidP="00711BF1">
            <w:pPr>
              <w:jc w:val="right"/>
              <w:rPr>
                <w:bCs/>
                <w:sz w:val="20"/>
                <w:szCs w:val="20"/>
              </w:rPr>
            </w:pPr>
            <w:r w:rsidRPr="00711BF1">
              <w:rPr>
                <w:bCs/>
                <w:sz w:val="20"/>
                <w:szCs w:val="20"/>
              </w:rPr>
              <w:t>58 961 935,65</w:t>
            </w:r>
          </w:p>
        </w:tc>
      </w:tr>
      <w:tr w:rsidR="00BA6948" w:rsidRPr="00711BF1" w14:paraId="77B56AA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41287A7" w14:textId="77777777" w:rsidR="00BA6948" w:rsidRPr="00711BF1" w:rsidRDefault="00BA6948" w:rsidP="00711BF1">
            <w:pPr>
              <w:rPr>
                <w:bCs/>
                <w:sz w:val="20"/>
                <w:szCs w:val="20"/>
              </w:rPr>
            </w:pPr>
            <w:r w:rsidRPr="00711BF1">
              <w:rPr>
                <w:bCs/>
                <w:sz w:val="20"/>
                <w:szCs w:val="20"/>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5EAD27B"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999718"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1B464877" w14:textId="77777777" w:rsidR="00BA6948" w:rsidRPr="00711BF1" w:rsidRDefault="00BA6948" w:rsidP="00711BF1">
            <w:pPr>
              <w:jc w:val="center"/>
              <w:rPr>
                <w:bCs/>
                <w:sz w:val="20"/>
                <w:szCs w:val="20"/>
              </w:rPr>
            </w:pPr>
            <w:r w:rsidRPr="00711BF1">
              <w:rPr>
                <w:bCs/>
                <w:sz w:val="20"/>
                <w:szCs w:val="20"/>
              </w:rPr>
              <w:t>32.0.00.71100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56C16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46E497" w14:textId="77777777" w:rsidR="00BA6948" w:rsidRPr="00711BF1" w:rsidRDefault="00BA6948" w:rsidP="00711BF1">
            <w:pPr>
              <w:jc w:val="right"/>
              <w:rPr>
                <w:bCs/>
                <w:sz w:val="20"/>
                <w:szCs w:val="20"/>
              </w:rPr>
            </w:pPr>
            <w:r w:rsidRPr="00711BF1">
              <w:rPr>
                <w:bCs/>
                <w:sz w:val="20"/>
                <w:szCs w:val="20"/>
              </w:rPr>
              <w:t>36 444 993,00</w:t>
            </w:r>
          </w:p>
        </w:tc>
        <w:tc>
          <w:tcPr>
            <w:tcW w:w="0" w:type="auto"/>
            <w:tcBorders>
              <w:top w:val="nil"/>
              <w:left w:val="single" w:sz="4" w:space="0" w:color="auto"/>
              <w:bottom w:val="single" w:sz="4" w:space="0" w:color="auto"/>
              <w:right w:val="nil"/>
            </w:tcBorders>
            <w:shd w:val="clear" w:color="auto" w:fill="auto"/>
            <w:vAlign w:val="center"/>
            <w:hideMark/>
          </w:tcPr>
          <w:p w14:paraId="0BBC29AF" w14:textId="77777777" w:rsidR="00BA6948" w:rsidRPr="00711BF1" w:rsidRDefault="00BA6948" w:rsidP="00711BF1">
            <w:pPr>
              <w:jc w:val="right"/>
              <w:rPr>
                <w:bCs/>
                <w:sz w:val="20"/>
                <w:szCs w:val="20"/>
              </w:rPr>
            </w:pPr>
            <w:r w:rsidRPr="00711BF1">
              <w:rPr>
                <w:bCs/>
                <w:sz w:val="20"/>
                <w:szCs w:val="20"/>
              </w:rPr>
              <w:t>55 503 591,00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97D439" w14:textId="77777777" w:rsidR="00BA6948" w:rsidRPr="00711BF1" w:rsidRDefault="00BA6948" w:rsidP="00711BF1">
            <w:pPr>
              <w:jc w:val="right"/>
              <w:rPr>
                <w:bCs/>
                <w:sz w:val="20"/>
                <w:szCs w:val="20"/>
              </w:rPr>
            </w:pPr>
            <w:r w:rsidRPr="00711BF1">
              <w:rPr>
                <w:bCs/>
                <w:sz w:val="20"/>
                <w:szCs w:val="20"/>
              </w:rPr>
              <w:t>57 723 735,00</w:t>
            </w:r>
          </w:p>
        </w:tc>
      </w:tr>
      <w:tr w:rsidR="00BA6948" w:rsidRPr="00711BF1" w14:paraId="73940F8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5C910EA"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D9A93E3"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82BC0"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66235F1B" w14:textId="77777777" w:rsidR="00BA6948" w:rsidRPr="00711BF1" w:rsidRDefault="00BA6948" w:rsidP="00711BF1">
            <w:pPr>
              <w:jc w:val="center"/>
              <w:rPr>
                <w:sz w:val="20"/>
                <w:szCs w:val="20"/>
              </w:rPr>
            </w:pPr>
            <w:r w:rsidRPr="00711BF1">
              <w:rPr>
                <w:sz w:val="20"/>
                <w:szCs w:val="20"/>
              </w:rPr>
              <w:t>32.0.00.71100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048079"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190DA"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0DDECE72" w14:textId="77777777" w:rsidR="00BA6948" w:rsidRPr="00711BF1" w:rsidRDefault="00BA6948" w:rsidP="00711BF1">
            <w:pPr>
              <w:jc w:val="right"/>
              <w:rPr>
                <w:sz w:val="20"/>
                <w:szCs w:val="20"/>
              </w:rPr>
            </w:pPr>
            <w:r w:rsidRPr="00711BF1">
              <w:rPr>
                <w:sz w:val="20"/>
                <w:szCs w:val="20"/>
              </w:rPr>
              <w:t>55 503 591,00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A29753" w14:textId="77777777" w:rsidR="00BA6948" w:rsidRPr="00711BF1" w:rsidRDefault="00BA6948" w:rsidP="00711BF1">
            <w:pPr>
              <w:jc w:val="right"/>
              <w:rPr>
                <w:sz w:val="20"/>
                <w:szCs w:val="20"/>
              </w:rPr>
            </w:pPr>
            <w:r w:rsidRPr="00711BF1">
              <w:rPr>
                <w:sz w:val="20"/>
                <w:szCs w:val="20"/>
              </w:rPr>
              <w:t>57 723 735,00</w:t>
            </w:r>
          </w:p>
        </w:tc>
      </w:tr>
      <w:tr w:rsidR="00BA6948" w:rsidRPr="00711BF1" w14:paraId="674C847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225DAF0"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14CD193"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10CA93"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1E381889" w14:textId="77777777" w:rsidR="00BA6948" w:rsidRPr="00711BF1" w:rsidRDefault="00BA6948" w:rsidP="00711BF1">
            <w:pPr>
              <w:jc w:val="center"/>
              <w:rPr>
                <w:sz w:val="20"/>
                <w:szCs w:val="20"/>
              </w:rPr>
            </w:pPr>
            <w:r w:rsidRPr="00711BF1">
              <w:rPr>
                <w:sz w:val="20"/>
                <w:szCs w:val="20"/>
              </w:rPr>
              <w:t>32.0.00.71100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11FCE9"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2058DF"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5DFE683C" w14:textId="77777777" w:rsidR="00BA6948" w:rsidRPr="00711BF1" w:rsidRDefault="00BA6948" w:rsidP="00711BF1">
            <w:pPr>
              <w:jc w:val="right"/>
              <w:rPr>
                <w:sz w:val="20"/>
                <w:szCs w:val="20"/>
              </w:rPr>
            </w:pPr>
            <w:r w:rsidRPr="00711BF1">
              <w:rPr>
                <w:sz w:val="20"/>
                <w:szCs w:val="20"/>
              </w:rPr>
              <w:t>55 503 591,00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F19E24" w14:textId="77777777" w:rsidR="00BA6948" w:rsidRPr="00711BF1" w:rsidRDefault="00BA6948" w:rsidP="00711BF1">
            <w:pPr>
              <w:jc w:val="right"/>
              <w:rPr>
                <w:sz w:val="20"/>
                <w:szCs w:val="20"/>
              </w:rPr>
            </w:pPr>
            <w:r w:rsidRPr="00711BF1">
              <w:rPr>
                <w:sz w:val="20"/>
                <w:szCs w:val="20"/>
              </w:rPr>
              <w:t>57 723 735,00</w:t>
            </w:r>
          </w:p>
        </w:tc>
      </w:tr>
      <w:tr w:rsidR="00BA6948" w:rsidRPr="00711BF1" w14:paraId="130A899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D82F50A"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3FF6DBB"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216465"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311538C8" w14:textId="77777777" w:rsidR="00BA6948" w:rsidRPr="00711BF1" w:rsidRDefault="00BA6948" w:rsidP="00711BF1">
            <w:pPr>
              <w:jc w:val="center"/>
              <w:rPr>
                <w:sz w:val="20"/>
                <w:szCs w:val="20"/>
              </w:rPr>
            </w:pPr>
            <w:r w:rsidRPr="00711BF1">
              <w:rPr>
                <w:sz w:val="20"/>
                <w:szCs w:val="20"/>
              </w:rPr>
              <w:t>32.0.00.71100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300C14" w14:textId="77777777" w:rsidR="00BA6948" w:rsidRPr="00711BF1" w:rsidRDefault="00BA6948" w:rsidP="00711BF1">
            <w:pPr>
              <w:jc w:val="center"/>
              <w:rPr>
                <w:sz w:val="20"/>
                <w:szCs w:val="20"/>
              </w:rPr>
            </w:pPr>
            <w:r w:rsidRPr="00711BF1">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4C1050" w14:textId="77777777" w:rsidR="00BA6948" w:rsidRPr="00711BF1" w:rsidRDefault="00BA6948" w:rsidP="00711BF1">
            <w:pPr>
              <w:jc w:val="right"/>
              <w:rPr>
                <w:sz w:val="20"/>
                <w:szCs w:val="20"/>
              </w:rPr>
            </w:pPr>
            <w:r w:rsidRPr="00711BF1">
              <w:rPr>
                <w:sz w:val="20"/>
                <w:szCs w:val="20"/>
              </w:rPr>
              <w:t>36 444 993,00</w:t>
            </w:r>
          </w:p>
        </w:tc>
        <w:tc>
          <w:tcPr>
            <w:tcW w:w="0" w:type="auto"/>
            <w:tcBorders>
              <w:top w:val="nil"/>
              <w:left w:val="single" w:sz="4" w:space="0" w:color="auto"/>
              <w:bottom w:val="single" w:sz="4" w:space="0" w:color="auto"/>
              <w:right w:val="nil"/>
            </w:tcBorders>
            <w:shd w:val="clear" w:color="auto" w:fill="auto"/>
            <w:vAlign w:val="center"/>
            <w:hideMark/>
          </w:tcPr>
          <w:p w14:paraId="1D1ABDFB"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F715C2" w14:textId="77777777" w:rsidR="00BA6948" w:rsidRPr="00711BF1" w:rsidRDefault="00BA6948" w:rsidP="00711BF1">
            <w:pPr>
              <w:jc w:val="right"/>
              <w:rPr>
                <w:sz w:val="20"/>
                <w:szCs w:val="20"/>
              </w:rPr>
            </w:pPr>
            <w:r w:rsidRPr="00711BF1">
              <w:rPr>
                <w:sz w:val="20"/>
                <w:szCs w:val="20"/>
              </w:rPr>
              <w:t>0,00</w:t>
            </w:r>
          </w:p>
        </w:tc>
      </w:tr>
      <w:tr w:rsidR="00BA6948" w:rsidRPr="00711BF1" w14:paraId="557A7D7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64C7491" w14:textId="77777777" w:rsidR="00BA6948" w:rsidRPr="00711BF1" w:rsidRDefault="00BA6948" w:rsidP="00711BF1">
            <w:pPr>
              <w:rPr>
                <w:sz w:val="20"/>
                <w:szCs w:val="20"/>
              </w:rPr>
            </w:pPr>
            <w:r w:rsidRPr="00711BF1">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0E209FF1"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A49C0C"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0A033461" w14:textId="77777777" w:rsidR="00BA6948" w:rsidRPr="00711BF1" w:rsidRDefault="00BA6948" w:rsidP="00711BF1">
            <w:pPr>
              <w:jc w:val="center"/>
              <w:rPr>
                <w:sz w:val="20"/>
                <w:szCs w:val="20"/>
              </w:rPr>
            </w:pPr>
            <w:r w:rsidRPr="00711BF1">
              <w:rPr>
                <w:sz w:val="20"/>
                <w:szCs w:val="20"/>
              </w:rPr>
              <w:t>32.0.00.71100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FD33AC" w14:textId="77777777" w:rsidR="00BA6948" w:rsidRPr="00711BF1" w:rsidRDefault="00BA6948" w:rsidP="00711BF1">
            <w:pPr>
              <w:jc w:val="center"/>
              <w:rPr>
                <w:sz w:val="20"/>
                <w:szCs w:val="20"/>
              </w:rPr>
            </w:pPr>
            <w:r w:rsidRPr="00711BF1">
              <w:rPr>
                <w:sz w:val="20"/>
                <w:szCs w:val="20"/>
              </w:rPr>
              <w:t>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B41D70" w14:textId="77777777" w:rsidR="00BA6948" w:rsidRPr="00711BF1" w:rsidRDefault="00BA6948" w:rsidP="00711BF1">
            <w:pPr>
              <w:jc w:val="right"/>
              <w:rPr>
                <w:sz w:val="20"/>
                <w:szCs w:val="20"/>
              </w:rPr>
            </w:pPr>
            <w:r w:rsidRPr="00711BF1">
              <w:rPr>
                <w:sz w:val="20"/>
                <w:szCs w:val="20"/>
              </w:rPr>
              <w:t>36 444 993,00</w:t>
            </w:r>
          </w:p>
        </w:tc>
        <w:tc>
          <w:tcPr>
            <w:tcW w:w="0" w:type="auto"/>
            <w:tcBorders>
              <w:top w:val="nil"/>
              <w:left w:val="single" w:sz="4" w:space="0" w:color="auto"/>
              <w:bottom w:val="single" w:sz="4" w:space="0" w:color="auto"/>
              <w:right w:val="nil"/>
            </w:tcBorders>
            <w:shd w:val="clear" w:color="auto" w:fill="auto"/>
            <w:vAlign w:val="center"/>
            <w:hideMark/>
          </w:tcPr>
          <w:p w14:paraId="23D9FDE6"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EE1A79" w14:textId="77777777" w:rsidR="00BA6948" w:rsidRPr="00711BF1" w:rsidRDefault="00BA6948" w:rsidP="00711BF1">
            <w:pPr>
              <w:jc w:val="right"/>
              <w:rPr>
                <w:sz w:val="20"/>
                <w:szCs w:val="20"/>
              </w:rPr>
            </w:pPr>
            <w:r w:rsidRPr="00711BF1">
              <w:rPr>
                <w:sz w:val="20"/>
                <w:szCs w:val="20"/>
              </w:rPr>
              <w:t>0,00</w:t>
            </w:r>
          </w:p>
        </w:tc>
      </w:tr>
      <w:tr w:rsidR="00BA6948" w:rsidRPr="00711BF1" w14:paraId="3BD9D49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72BC1C0" w14:textId="77777777" w:rsidR="00BA6948" w:rsidRPr="00711BF1" w:rsidRDefault="00BA6948" w:rsidP="00711BF1">
            <w:pPr>
              <w:rPr>
                <w:bCs/>
                <w:sz w:val="20"/>
                <w:szCs w:val="20"/>
              </w:rPr>
            </w:pPr>
            <w:r w:rsidRPr="00711BF1">
              <w:rPr>
                <w:bCs/>
                <w:sz w:val="20"/>
                <w:szCs w:val="20"/>
              </w:rPr>
              <w:t>Софинансирование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4B4D132"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CA3AF6"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5444DA5D" w14:textId="77777777" w:rsidR="00BA6948" w:rsidRPr="00711BF1" w:rsidRDefault="00BA6948" w:rsidP="00711BF1">
            <w:pPr>
              <w:jc w:val="center"/>
              <w:rPr>
                <w:bCs/>
                <w:sz w:val="20"/>
                <w:szCs w:val="20"/>
              </w:rPr>
            </w:pPr>
            <w:r w:rsidRPr="00711BF1">
              <w:rPr>
                <w:bCs/>
                <w:sz w:val="20"/>
                <w:szCs w:val="20"/>
              </w:rPr>
              <w:t>32.0.00.S1100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7A0A4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EA6174" w14:textId="77777777" w:rsidR="00BA6948" w:rsidRPr="00711BF1" w:rsidRDefault="00BA6948" w:rsidP="00711BF1">
            <w:pPr>
              <w:jc w:val="right"/>
              <w:rPr>
                <w:bCs/>
                <w:sz w:val="20"/>
                <w:szCs w:val="20"/>
              </w:rPr>
            </w:pPr>
            <w:r w:rsidRPr="00711BF1">
              <w:rPr>
                <w:bCs/>
                <w:sz w:val="20"/>
                <w:szCs w:val="20"/>
              </w:rPr>
              <w:t>781 761,85</w:t>
            </w:r>
          </w:p>
        </w:tc>
        <w:tc>
          <w:tcPr>
            <w:tcW w:w="0" w:type="auto"/>
            <w:tcBorders>
              <w:top w:val="nil"/>
              <w:left w:val="single" w:sz="4" w:space="0" w:color="auto"/>
              <w:bottom w:val="single" w:sz="4" w:space="0" w:color="auto"/>
              <w:right w:val="nil"/>
            </w:tcBorders>
            <w:shd w:val="clear" w:color="auto" w:fill="auto"/>
            <w:vAlign w:val="center"/>
            <w:hideMark/>
          </w:tcPr>
          <w:p w14:paraId="7EA95037" w14:textId="77777777" w:rsidR="00BA6948" w:rsidRPr="00711BF1" w:rsidRDefault="00BA6948" w:rsidP="00711BF1">
            <w:pPr>
              <w:jc w:val="right"/>
              <w:rPr>
                <w:bCs/>
                <w:sz w:val="20"/>
                <w:szCs w:val="20"/>
              </w:rPr>
            </w:pPr>
            <w:r w:rsidRPr="00711BF1">
              <w:rPr>
                <w:bCs/>
                <w:sz w:val="20"/>
                <w:szCs w:val="20"/>
              </w:rPr>
              <w:t>1 190 577,54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774D36" w14:textId="77777777" w:rsidR="00BA6948" w:rsidRPr="00711BF1" w:rsidRDefault="00BA6948" w:rsidP="00711BF1">
            <w:pPr>
              <w:jc w:val="right"/>
              <w:rPr>
                <w:bCs/>
                <w:sz w:val="20"/>
                <w:szCs w:val="20"/>
              </w:rPr>
            </w:pPr>
            <w:r w:rsidRPr="00711BF1">
              <w:rPr>
                <w:bCs/>
                <w:sz w:val="20"/>
                <w:szCs w:val="20"/>
              </w:rPr>
              <w:t>1 238 200,65</w:t>
            </w:r>
          </w:p>
        </w:tc>
      </w:tr>
      <w:tr w:rsidR="00BA6948" w:rsidRPr="00711BF1" w14:paraId="5BCD0CF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EBD01F1" w14:textId="77777777" w:rsidR="00BA6948" w:rsidRPr="00711BF1" w:rsidRDefault="00BA6948" w:rsidP="00711BF1">
            <w:pPr>
              <w:rPr>
                <w:sz w:val="20"/>
                <w:szCs w:val="20"/>
              </w:rPr>
            </w:pPr>
            <w:r w:rsidRPr="00711BF1">
              <w:rPr>
                <w:sz w:val="20"/>
                <w:szCs w:val="20"/>
              </w:rPr>
              <w:t xml:space="preserve">Закупка товаров, работ и услуг для обеспечения </w:t>
            </w:r>
            <w:r w:rsidRPr="00711BF1">
              <w:rPr>
                <w:sz w:val="20"/>
                <w:szCs w:val="20"/>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4003BAA" w14:textId="77777777" w:rsidR="00BA6948" w:rsidRPr="00711BF1" w:rsidRDefault="00BA6948" w:rsidP="00711BF1">
            <w:pPr>
              <w:jc w:val="center"/>
              <w:rPr>
                <w:sz w:val="20"/>
                <w:szCs w:val="20"/>
              </w:rPr>
            </w:pPr>
            <w:r w:rsidRPr="00711BF1">
              <w:rPr>
                <w:sz w:val="20"/>
                <w:szCs w:val="20"/>
              </w:rPr>
              <w:lastRenderedPageBreak/>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FDBCAE"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1C3C2379" w14:textId="77777777" w:rsidR="00BA6948" w:rsidRPr="00711BF1" w:rsidRDefault="00BA6948" w:rsidP="00711BF1">
            <w:pPr>
              <w:jc w:val="center"/>
              <w:rPr>
                <w:sz w:val="20"/>
                <w:szCs w:val="20"/>
              </w:rPr>
            </w:pPr>
            <w:r w:rsidRPr="00711BF1">
              <w:rPr>
                <w:sz w:val="20"/>
                <w:szCs w:val="20"/>
              </w:rPr>
              <w:t>32.0.00.S1100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299EA4"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B7D092"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5BC94675" w14:textId="77777777" w:rsidR="00BA6948" w:rsidRPr="00711BF1" w:rsidRDefault="00BA6948" w:rsidP="00711BF1">
            <w:pPr>
              <w:jc w:val="right"/>
              <w:rPr>
                <w:sz w:val="20"/>
                <w:szCs w:val="20"/>
              </w:rPr>
            </w:pPr>
            <w:r w:rsidRPr="00711BF1">
              <w:rPr>
                <w:sz w:val="20"/>
                <w:szCs w:val="20"/>
              </w:rPr>
              <w:t>1 190 577,54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A0D30A" w14:textId="77777777" w:rsidR="00BA6948" w:rsidRPr="00711BF1" w:rsidRDefault="00BA6948" w:rsidP="00711BF1">
            <w:pPr>
              <w:jc w:val="right"/>
              <w:rPr>
                <w:sz w:val="20"/>
                <w:szCs w:val="20"/>
              </w:rPr>
            </w:pPr>
            <w:r w:rsidRPr="00711BF1">
              <w:rPr>
                <w:sz w:val="20"/>
                <w:szCs w:val="20"/>
              </w:rPr>
              <w:t>1 238 200,65</w:t>
            </w:r>
          </w:p>
        </w:tc>
      </w:tr>
      <w:tr w:rsidR="00BA6948" w:rsidRPr="00711BF1" w14:paraId="4C5749A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477FE08"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A59549E"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1017D4"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046EDF1C" w14:textId="77777777" w:rsidR="00BA6948" w:rsidRPr="00711BF1" w:rsidRDefault="00BA6948" w:rsidP="00711BF1">
            <w:pPr>
              <w:jc w:val="center"/>
              <w:rPr>
                <w:sz w:val="20"/>
                <w:szCs w:val="20"/>
              </w:rPr>
            </w:pPr>
            <w:r w:rsidRPr="00711BF1">
              <w:rPr>
                <w:sz w:val="20"/>
                <w:szCs w:val="20"/>
              </w:rPr>
              <w:t>32.0.00.S1100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71E667"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A0CB84"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3BAC3CE7" w14:textId="77777777" w:rsidR="00BA6948" w:rsidRPr="00711BF1" w:rsidRDefault="00BA6948" w:rsidP="00711BF1">
            <w:pPr>
              <w:jc w:val="right"/>
              <w:rPr>
                <w:sz w:val="20"/>
                <w:szCs w:val="20"/>
              </w:rPr>
            </w:pPr>
            <w:r w:rsidRPr="00711BF1">
              <w:rPr>
                <w:sz w:val="20"/>
                <w:szCs w:val="20"/>
              </w:rPr>
              <w:t>1 190 577,54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A93B5D" w14:textId="77777777" w:rsidR="00BA6948" w:rsidRPr="00711BF1" w:rsidRDefault="00BA6948" w:rsidP="00711BF1">
            <w:pPr>
              <w:jc w:val="right"/>
              <w:rPr>
                <w:sz w:val="20"/>
                <w:szCs w:val="20"/>
              </w:rPr>
            </w:pPr>
            <w:r w:rsidRPr="00711BF1">
              <w:rPr>
                <w:sz w:val="20"/>
                <w:szCs w:val="20"/>
              </w:rPr>
              <w:t>1 238 200,65</w:t>
            </w:r>
          </w:p>
        </w:tc>
      </w:tr>
      <w:tr w:rsidR="00BA6948" w:rsidRPr="00711BF1" w14:paraId="111A4AB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BB0A671"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52EE07AE"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A974C2"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4FF0E216" w14:textId="77777777" w:rsidR="00BA6948" w:rsidRPr="00711BF1" w:rsidRDefault="00BA6948" w:rsidP="00711BF1">
            <w:pPr>
              <w:jc w:val="center"/>
              <w:rPr>
                <w:sz w:val="20"/>
                <w:szCs w:val="20"/>
              </w:rPr>
            </w:pPr>
            <w:r w:rsidRPr="00711BF1">
              <w:rPr>
                <w:sz w:val="20"/>
                <w:szCs w:val="20"/>
              </w:rPr>
              <w:t>32.0.00.S1100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1E34E4" w14:textId="77777777" w:rsidR="00BA6948" w:rsidRPr="00711BF1" w:rsidRDefault="00BA6948" w:rsidP="00711BF1">
            <w:pPr>
              <w:jc w:val="center"/>
              <w:rPr>
                <w:sz w:val="20"/>
                <w:szCs w:val="20"/>
              </w:rPr>
            </w:pPr>
            <w:r w:rsidRPr="00711BF1">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DFF2F0" w14:textId="77777777" w:rsidR="00BA6948" w:rsidRPr="00711BF1" w:rsidRDefault="00BA6948" w:rsidP="00711BF1">
            <w:pPr>
              <w:jc w:val="right"/>
              <w:rPr>
                <w:sz w:val="20"/>
                <w:szCs w:val="20"/>
              </w:rPr>
            </w:pPr>
            <w:r w:rsidRPr="00711BF1">
              <w:rPr>
                <w:sz w:val="20"/>
                <w:szCs w:val="20"/>
              </w:rPr>
              <w:t>781 761,85</w:t>
            </w:r>
          </w:p>
        </w:tc>
        <w:tc>
          <w:tcPr>
            <w:tcW w:w="0" w:type="auto"/>
            <w:tcBorders>
              <w:top w:val="nil"/>
              <w:left w:val="single" w:sz="4" w:space="0" w:color="auto"/>
              <w:bottom w:val="single" w:sz="4" w:space="0" w:color="auto"/>
              <w:right w:val="nil"/>
            </w:tcBorders>
            <w:shd w:val="clear" w:color="auto" w:fill="auto"/>
            <w:vAlign w:val="center"/>
            <w:hideMark/>
          </w:tcPr>
          <w:p w14:paraId="06778814"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AC2528" w14:textId="77777777" w:rsidR="00BA6948" w:rsidRPr="00711BF1" w:rsidRDefault="00BA6948" w:rsidP="00711BF1">
            <w:pPr>
              <w:jc w:val="right"/>
              <w:rPr>
                <w:sz w:val="20"/>
                <w:szCs w:val="20"/>
              </w:rPr>
            </w:pPr>
            <w:r w:rsidRPr="00711BF1">
              <w:rPr>
                <w:sz w:val="20"/>
                <w:szCs w:val="20"/>
              </w:rPr>
              <w:t>0,00</w:t>
            </w:r>
          </w:p>
        </w:tc>
      </w:tr>
      <w:tr w:rsidR="00BA6948" w:rsidRPr="00711BF1" w14:paraId="7E4DF09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8B150DB" w14:textId="77777777" w:rsidR="00BA6948" w:rsidRPr="00711BF1" w:rsidRDefault="00BA6948" w:rsidP="00711BF1">
            <w:pPr>
              <w:rPr>
                <w:sz w:val="20"/>
                <w:szCs w:val="20"/>
              </w:rPr>
            </w:pPr>
            <w:r w:rsidRPr="00711BF1">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0577BD80"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AD861B"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64FE92E5" w14:textId="77777777" w:rsidR="00BA6948" w:rsidRPr="00711BF1" w:rsidRDefault="00BA6948" w:rsidP="00711BF1">
            <w:pPr>
              <w:jc w:val="center"/>
              <w:rPr>
                <w:sz w:val="20"/>
                <w:szCs w:val="20"/>
              </w:rPr>
            </w:pPr>
            <w:r w:rsidRPr="00711BF1">
              <w:rPr>
                <w:sz w:val="20"/>
                <w:szCs w:val="20"/>
              </w:rPr>
              <w:t>32.0.00.S1100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565A46" w14:textId="77777777" w:rsidR="00BA6948" w:rsidRPr="00711BF1" w:rsidRDefault="00BA6948" w:rsidP="00711BF1">
            <w:pPr>
              <w:jc w:val="center"/>
              <w:rPr>
                <w:sz w:val="20"/>
                <w:szCs w:val="20"/>
              </w:rPr>
            </w:pPr>
            <w:r w:rsidRPr="00711BF1">
              <w:rPr>
                <w:sz w:val="20"/>
                <w:szCs w:val="20"/>
              </w:rPr>
              <w:t>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1E54E" w14:textId="77777777" w:rsidR="00BA6948" w:rsidRPr="00711BF1" w:rsidRDefault="00BA6948" w:rsidP="00711BF1">
            <w:pPr>
              <w:jc w:val="right"/>
              <w:rPr>
                <w:sz w:val="20"/>
                <w:szCs w:val="20"/>
              </w:rPr>
            </w:pPr>
            <w:r w:rsidRPr="00711BF1">
              <w:rPr>
                <w:sz w:val="20"/>
                <w:szCs w:val="20"/>
              </w:rPr>
              <w:t>781 761,85</w:t>
            </w:r>
          </w:p>
        </w:tc>
        <w:tc>
          <w:tcPr>
            <w:tcW w:w="0" w:type="auto"/>
            <w:tcBorders>
              <w:top w:val="nil"/>
              <w:left w:val="single" w:sz="4" w:space="0" w:color="auto"/>
              <w:bottom w:val="single" w:sz="4" w:space="0" w:color="auto"/>
              <w:right w:val="nil"/>
            </w:tcBorders>
            <w:shd w:val="clear" w:color="auto" w:fill="auto"/>
            <w:vAlign w:val="center"/>
            <w:hideMark/>
          </w:tcPr>
          <w:p w14:paraId="0B56ABD1"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0A3989" w14:textId="77777777" w:rsidR="00BA6948" w:rsidRPr="00711BF1" w:rsidRDefault="00BA6948" w:rsidP="00711BF1">
            <w:pPr>
              <w:jc w:val="right"/>
              <w:rPr>
                <w:sz w:val="20"/>
                <w:szCs w:val="20"/>
              </w:rPr>
            </w:pPr>
            <w:r w:rsidRPr="00711BF1">
              <w:rPr>
                <w:sz w:val="20"/>
                <w:szCs w:val="20"/>
              </w:rPr>
              <w:t>0,00</w:t>
            </w:r>
          </w:p>
        </w:tc>
      </w:tr>
      <w:tr w:rsidR="00BA6948" w:rsidRPr="00711BF1" w14:paraId="2821B6B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F14D1EA" w14:textId="77777777" w:rsidR="00BA6948" w:rsidRPr="00711BF1" w:rsidRDefault="00BA6948" w:rsidP="00711BF1">
            <w:pPr>
              <w:rPr>
                <w:bCs/>
                <w:sz w:val="20"/>
                <w:szCs w:val="20"/>
              </w:rPr>
            </w:pPr>
            <w:r w:rsidRPr="00711BF1">
              <w:rPr>
                <w:bCs/>
                <w:sz w:val="20"/>
                <w:szCs w:val="20"/>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14:paraId="2CC5C2DE"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D195B7" w14:textId="77777777" w:rsidR="00BA6948" w:rsidRPr="00711BF1" w:rsidRDefault="00BA6948" w:rsidP="00711BF1">
            <w:pPr>
              <w:jc w:val="center"/>
              <w:rPr>
                <w:bCs/>
                <w:sz w:val="20"/>
                <w:szCs w:val="20"/>
              </w:rPr>
            </w:pPr>
            <w:r w:rsidRPr="00711BF1">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386969D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0F421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66468A" w14:textId="77777777" w:rsidR="00BA6948" w:rsidRPr="00711BF1" w:rsidRDefault="00BA6948" w:rsidP="00711BF1">
            <w:pPr>
              <w:jc w:val="right"/>
              <w:rPr>
                <w:bCs/>
                <w:sz w:val="20"/>
                <w:szCs w:val="20"/>
              </w:rPr>
            </w:pPr>
            <w:r w:rsidRPr="00711BF1">
              <w:rPr>
                <w:bCs/>
                <w:sz w:val="20"/>
                <w:szCs w:val="20"/>
              </w:rPr>
              <w:t>56 193 640,00</w:t>
            </w:r>
          </w:p>
        </w:tc>
        <w:tc>
          <w:tcPr>
            <w:tcW w:w="0" w:type="auto"/>
            <w:tcBorders>
              <w:top w:val="nil"/>
              <w:left w:val="single" w:sz="4" w:space="0" w:color="auto"/>
              <w:bottom w:val="single" w:sz="4" w:space="0" w:color="auto"/>
              <w:right w:val="nil"/>
            </w:tcBorders>
            <w:shd w:val="clear" w:color="auto" w:fill="auto"/>
            <w:vAlign w:val="center"/>
            <w:hideMark/>
          </w:tcPr>
          <w:p w14:paraId="39ACF719" w14:textId="77777777" w:rsidR="00BA6948" w:rsidRPr="00711BF1" w:rsidRDefault="00BA6948" w:rsidP="00711BF1">
            <w:pPr>
              <w:jc w:val="right"/>
              <w:rPr>
                <w:bCs/>
                <w:sz w:val="20"/>
                <w:szCs w:val="20"/>
              </w:rPr>
            </w:pPr>
            <w:r w:rsidRPr="00711BF1">
              <w:rPr>
                <w:bCs/>
                <w:sz w:val="20"/>
                <w:szCs w:val="20"/>
              </w:rPr>
              <w:t>62 843 850,00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904131" w14:textId="77777777" w:rsidR="00BA6948" w:rsidRPr="00711BF1" w:rsidRDefault="00BA6948" w:rsidP="00711BF1">
            <w:pPr>
              <w:jc w:val="right"/>
              <w:rPr>
                <w:bCs/>
                <w:sz w:val="20"/>
                <w:szCs w:val="20"/>
              </w:rPr>
            </w:pPr>
            <w:r w:rsidRPr="00711BF1">
              <w:rPr>
                <w:bCs/>
                <w:sz w:val="20"/>
                <w:szCs w:val="20"/>
              </w:rPr>
              <w:t>61 797 800,00</w:t>
            </w:r>
          </w:p>
        </w:tc>
      </w:tr>
      <w:tr w:rsidR="00BA6948" w:rsidRPr="00711BF1" w14:paraId="0A79CF1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06C4482" w14:textId="77777777" w:rsidR="00BA6948" w:rsidRPr="00711BF1" w:rsidRDefault="00BA6948" w:rsidP="00711BF1">
            <w:pPr>
              <w:rPr>
                <w:bCs/>
                <w:sz w:val="20"/>
                <w:szCs w:val="20"/>
              </w:rPr>
            </w:pPr>
            <w:r w:rsidRPr="00711BF1">
              <w:rPr>
                <w:bCs/>
                <w:sz w:val="20"/>
                <w:szCs w:val="20"/>
              </w:rPr>
              <w:t>Муниципальная программа "Развитие автомобильных дорог местного значения в Куйбышевском районе "</w:t>
            </w:r>
          </w:p>
        </w:tc>
        <w:tc>
          <w:tcPr>
            <w:tcW w:w="0" w:type="auto"/>
            <w:tcBorders>
              <w:top w:val="nil"/>
              <w:left w:val="single" w:sz="4" w:space="0" w:color="auto"/>
              <w:bottom w:val="single" w:sz="4" w:space="0" w:color="auto"/>
              <w:right w:val="nil"/>
            </w:tcBorders>
            <w:shd w:val="clear" w:color="auto" w:fill="auto"/>
            <w:noWrap/>
            <w:vAlign w:val="center"/>
            <w:hideMark/>
          </w:tcPr>
          <w:p w14:paraId="448CEC85"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A741E" w14:textId="77777777" w:rsidR="00BA6948" w:rsidRPr="00711BF1" w:rsidRDefault="00BA6948" w:rsidP="00711BF1">
            <w:pPr>
              <w:jc w:val="center"/>
              <w:rPr>
                <w:bCs/>
                <w:sz w:val="20"/>
                <w:szCs w:val="20"/>
              </w:rPr>
            </w:pPr>
            <w:r w:rsidRPr="00711BF1">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42259FE1" w14:textId="77777777" w:rsidR="00BA6948" w:rsidRPr="00711BF1" w:rsidRDefault="00BA6948" w:rsidP="00711BF1">
            <w:pPr>
              <w:jc w:val="center"/>
              <w:rPr>
                <w:bCs/>
                <w:sz w:val="20"/>
                <w:szCs w:val="20"/>
              </w:rPr>
            </w:pPr>
            <w:r w:rsidRPr="00711BF1">
              <w:rPr>
                <w:bCs/>
                <w:sz w:val="20"/>
                <w:szCs w:val="20"/>
              </w:rPr>
              <w:t>10.0.00.00000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7353A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E04FD" w14:textId="77777777" w:rsidR="00BA6948" w:rsidRPr="00711BF1" w:rsidRDefault="00BA6948" w:rsidP="00711BF1">
            <w:pPr>
              <w:jc w:val="right"/>
              <w:rPr>
                <w:bCs/>
                <w:sz w:val="20"/>
                <w:szCs w:val="20"/>
              </w:rPr>
            </w:pPr>
            <w:r w:rsidRPr="00711BF1">
              <w:rPr>
                <w:bCs/>
                <w:sz w:val="20"/>
                <w:szCs w:val="20"/>
              </w:rPr>
              <w:t>56 193 640,00</w:t>
            </w:r>
          </w:p>
        </w:tc>
        <w:tc>
          <w:tcPr>
            <w:tcW w:w="0" w:type="auto"/>
            <w:tcBorders>
              <w:top w:val="nil"/>
              <w:left w:val="single" w:sz="4" w:space="0" w:color="auto"/>
              <w:bottom w:val="single" w:sz="4" w:space="0" w:color="auto"/>
              <w:right w:val="nil"/>
            </w:tcBorders>
            <w:shd w:val="clear" w:color="auto" w:fill="auto"/>
            <w:vAlign w:val="center"/>
            <w:hideMark/>
          </w:tcPr>
          <w:p w14:paraId="20F24264" w14:textId="77777777" w:rsidR="00BA6948" w:rsidRPr="00711BF1" w:rsidRDefault="00BA6948" w:rsidP="00711BF1">
            <w:pPr>
              <w:jc w:val="right"/>
              <w:rPr>
                <w:bCs/>
                <w:sz w:val="20"/>
                <w:szCs w:val="20"/>
              </w:rPr>
            </w:pPr>
            <w:r w:rsidRPr="00711BF1">
              <w:rPr>
                <w:bCs/>
                <w:sz w:val="20"/>
                <w:szCs w:val="20"/>
              </w:rPr>
              <w:t>62 843 850,00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E9C010" w14:textId="77777777" w:rsidR="00BA6948" w:rsidRPr="00711BF1" w:rsidRDefault="00BA6948" w:rsidP="00711BF1">
            <w:pPr>
              <w:jc w:val="right"/>
              <w:rPr>
                <w:bCs/>
                <w:sz w:val="20"/>
                <w:szCs w:val="20"/>
              </w:rPr>
            </w:pPr>
            <w:r w:rsidRPr="00711BF1">
              <w:rPr>
                <w:bCs/>
                <w:sz w:val="20"/>
                <w:szCs w:val="20"/>
              </w:rPr>
              <w:t>61 797 800,00</w:t>
            </w:r>
          </w:p>
        </w:tc>
      </w:tr>
      <w:tr w:rsidR="00BA6948" w:rsidRPr="00711BF1" w14:paraId="114C2A4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E0ACF24" w14:textId="77777777" w:rsidR="00BA6948" w:rsidRPr="00711BF1" w:rsidRDefault="00BA6948" w:rsidP="00711BF1">
            <w:pPr>
              <w:rPr>
                <w:bCs/>
                <w:sz w:val="20"/>
                <w:szCs w:val="20"/>
              </w:rPr>
            </w:pPr>
            <w:r w:rsidRPr="00711BF1">
              <w:rPr>
                <w:bCs/>
                <w:sz w:val="20"/>
                <w:szCs w:val="20"/>
              </w:rPr>
              <w:t>Содержание автомобильных дорог и дорожных сооружений</w:t>
            </w:r>
          </w:p>
        </w:tc>
        <w:tc>
          <w:tcPr>
            <w:tcW w:w="0" w:type="auto"/>
            <w:tcBorders>
              <w:top w:val="nil"/>
              <w:left w:val="single" w:sz="4" w:space="0" w:color="auto"/>
              <w:bottom w:val="single" w:sz="4" w:space="0" w:color="auto"/>
              <w:right w:val="nil"/>
            </w:tcBorders>
            <w:shd w:val="clear" w:color="auto" w:fill="auto"/>
            <w:noWrap/>
            <w:vAlign w:val="center"/>
            <w:hideMark/>
          </w:tcPr>
          <w:p w14:paraId="7FB988D7"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C3AE8C" w14:textId="77777777" w:rsidR="00BA6948" w:rsidRPr="00711BF1" w:rsidRDefault="00BA6948" w:rsidP="00711BF1">
            <w:pPr>
              <w:jc w:val="center"/>
              <w:rPr>
                <w:bCs/>
                <w:sz w:val="20"/>
                <w:szCs w:val="20"/>
              </w:rPr>
            </w:pPr>
            <w:r w:rsidRPr="00711BF1">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D0BEFDF" w14:textId="77777777" w:rsidR="00BA6948" w:rsidRPr="00711BF1" w:rsidRDefault="00BA6948" w:rsidP="00711BF1">
            <w:pPr>
              <w:jc w:val="center"/>
              <w:rPr>
                <w:bCs/>
                <w:sz w:val="20"/>
                <w:szCs w:val="20"/>
              </w:rPr>
            </w:pPr>
            <w:r w:rsidRPr="00711BF1">
              <w:rPr>
                <w:bCs/>
                <w:sz w:val="20"/>
                <w:szCs w:val="20"/>
              </w:rPr>
              <w:t>10.0.00.04310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FE34F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440590" w14:textId="77777777" w:rsidR="00BA6948" w:rsidRPr="00711BF1" w:rsidRDefault="00BA6948" w:rsidP="00711BF1">
            <w:pPr>
              <w:jc w:val="right"/>
              <w:rPr>
                <w:bCs/>
                <w:sz w:val="20"/>
                <w:szCs w:val="20"/>
              </w:rPr>
            </w:pPr>
            <w:r w:rsidRPr="00711BF1">
              <w:rPr>
                <w:bCs/>
                <w:sz w:val="20"/>
                <w:szCs w:val="20"/>
              </w:rPr>
              <w:t>22 627 840,00</w:t>
            </w:r>
          </w:p>
        </w:tc>
        <w:tc>
          <w:tcPr>
            <w:tcW w:w="0" w:type="auto"/>
            <w:tcBorders>
              <w:top w:val="nil"/>
              <w:left w:val="single" w:sz="4" w:space="0" w:color="auto"/>
              <w:bottom w:val="single" w:sz="4" w:space="0" w:color="auto"/>
              <w:right w:val="nil"/>
            </w:tcBorders>
            <w:shd w:val="clear" w:color="auto" w:fill="auto"/>
            <w:vAlign w:val="center"/>
            <w:hideMark/>
          </w:tcPr>
          <w:p w14:paraId="78962094" w14:textId="77777777" w:rsidR="00BA6948" w:rsidRPr="00711BF1" w:rsidRDefault="00BA6948" w:rsidP="00711BF1">
            <w:pPr>
              <w:jc w:val="right"/>
              <w:rPr>
                <w:bCs/>
                <w:sz w:val="20"/>
                <w:szCs w:val="20"/>
              </w:rPr>
            </w:pPr>
            <w:r w:rsidRPr="00711BF1">
              <w:rPr>
                <w:bCs/>
                <w:sz w:val="20"/>
                <w:szCs w:val="20"/>
              </w:rPr>
              <w:t>23 180 250,00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6CC19B" w14:textId="77777777" w:rsidR="00BA6948" w:rsidRPr="00711BF1" w:rsidRDefault="00BA6948" w:rsidP="00711BF1">
            <w:pPr>
              <w:jc w:val="right"/>
              <w:rPr>
                <w:bCs/>
                <w:sz w:val="20"/>
                <w:szCs w:val="20"/>
              </w:rPr>
            </w:pPr>
            <w:r w:rsidRPr="00711BF1">
              <w:rPr>
                <w:bCs/>
                <w:sz w:val="20"/>
                <w:szCs w:val="20"/>
              </w:rPr>
              <w:t>24 026 900,00</w:t>
            </w:r>
          </w:p>
        </w:tc>
      </w:tr>
      <w:tr w:rsidR="00BA6948" w:rsidRPr="00711BF1" w14:paraId="69A5689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1FDDC60"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2FC23C4"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F50EB0"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4D4152C6" w14:textId="77777777" w:rsidR="00BA6948" w:rsidRPr="00711BF1" w:rsidRDefault="00BA6948" w:rsidP="00711BF1">
            <w:pPr>
              <w:jc w:val="center"/>
              <w:rPr>
                <w:sz w:val="20"/>
                <w:szCs w:val="20"/>
              </w:rPr>
            </w:pPr>
            <w:r w:rsidRPr="00711BF1">
              <w:rPr>
                <w:sz w:val="20"/>
                <w:szCs w:val="20"/>
              </w:rPr>
              <w:t>10.0.00.04310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1151CA"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7BA6BF" w14:textId="77777777" w:rsidR="00BA6948" w:rsidRPr="00711BF1" w:rsidRDefault="00BA6948" w:rsidP="00711BF1">
            <w:pPr>
              <w:jc w:val="right"/>
              <w:rPr>
                <w:sz w:val="20"/>
                <w:szCs w:val="20"/>
              </w:rPr>
            </w:pPr>
            <w:r w:rsidRPr="00711BF1">
              <w:rPr>
                <w:sz w:val="20"/>
                <w:szCs w:val="20"/>
              </w:rPr>
              <w:t>22 627 840,00</w:t>
            </w:r>
          </w:p>
        </w:tc>
        <w:tc>
          <w:tcPr>
            <w:tcW w:w="0" w:type="auto"/>
            <w:tcBorders>
              <w:top w:val="nil"/>
              <w:left w:val="single" w:sz="4" w:space="0" w:color="auto"/>
              <w:bottom w:val="single" w:sz="4" w:space="0" w:color="auto"/>
              <w:right w:val="nil"/>
            </w:tcBorders>
            <w:shd w:val="clear" w:color="auto" w:fill="auto"/>
            <w:vAlign w:val="center"/>
            <w:hideMark/>
          </w:tcPr>
          <w:p w14:paraId="77B8CA98" w14:textId="77777777" w:rsidR="00BA6948" w:rsidRPr="00711BF1" w:rsidRDefault="00BA6948" w:rsidP="00711BF1">
            <w:pPr>
              <w:jc w:val="right"/>
              <w:rPr>
                <w:sz w:val="20"/>
                <w:szCs w:val="20"/>
              </w:rPr>
            </w:pPr>
            <w:r w:rsidRPr="00711BF1">
              <w:rPr>
                <w:sz w:val="20"/>
                <w:szCs w:val="20"/>
              </w:rPr>
              <w:t>23 180 250,00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4127ED" w14:textId="77777777" w:rsidR="00BA6948" w:rsidRPr="00711BF1" w:rsidRDefault="00BA6948" w:rsidP="00711BF1">
            <w:pPr>
              <w:jc w:val="right"/>
              <w:rPr>
                <w:sz w:val="20"/>
                <w:szCs w:val="20"/>
              </w:rPr>
            </w:pPr>
            <w:r w:rsidRPr="00711BF1">
              <w:rPr>
                <w:sz w:val="20"/>
                <w:szCs w:val="20"/>
              </w:rPr>
              <w:t>24 026 900,00</w:t>
            </w:r>
          </w:p>
        </w:tc>
      </w:tr>
      <w:tr w:rsidR="00BA6948" w:rsidRPr="00711BF1" w14:paraId="10A7A47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9A968BB"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323908C"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6D10B1"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1263B3A" w14:textId="77777777" w:rsidR="00BA6948" w:rsidRPr="00711BF1" w:rsidRDefault="00BA6948" w:rsidP="00711BF1">
            <w:pPr>
              <w:jc w:val="center"/>
              <w:rPr>
                <w:sz w:val="20"/>
                <w:szCs w:val="20"/>
              </w:rPr>
            </w:pPr>
            <w:r w:rsidRPr="00711BF1">
              <w:rPr>
                <w:sz w:val="20"/>
                <w:szCs w:val="20"/>
              </w:rPr>
              <w:t>10.0.00.04310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BB139D"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EC24F6" w14:textId="77777777" w:rsidR="00BA6948" w:rsidRPr="00711BF1" w:rsidRDefault="00BA6948" w:rsidP="00711BF1">
            <w:pPr>
              <w:jc w:val="right"/>
              <w:rPr>
                <w:sz w:val="20"/>
                <w:szCs w:val="20"/>
              </w:rPr>
            </w:pPr>
            <w:r w:rsidRPr="00711BF1">
              <w:rPr>
                <w:sz w:val="20"/>
                <w:szCs w:val="20"/>
              </w:rPr>
              <w:t>22 627 840,00</w:t>
            </w:r>
          </w:p>
        </w:tc>
        <w:tc>
          <w:tcPr>
            <w:tcW w:w="0" w:type="auto"/>
            <w:tcBorders>
              <w:top w:val="nil"/>
              <w:left w:val="single" w:sz="4" w:space="0" w:color="auto"/>
              <w:bottom w:val="single" w:sz="4" w:space="0" w:color="auto"/>
              <w:right w:val="nil"/>
            </w:tcBorders>
            <w:shd w:val="clear" w:color="auto" w:fill="auto"/>
            <w:vAlign w:val="center"/>
            <w:hideMark/>
          </w:tcPr>
          <w:p w14:paraId="5752AA50" w14:textId="77777777" w:rsidR="00BA6948" w:rsidRPr="00711BF1" w:rsidRDefault="00BA6948" w:rsidP="00711BF1">
            <w:pPr>
              <w:jc w:val="right"/>
              <w:rPr>
                <w:sz w:val="20"/>
                <w:szCs w:val="20"/>
              </w:rPr>
            </w:pPr>
            <w:r w:rsidRPr="00711BF1">
              <w:rPr>
                <w:sz w:val="20"/>
                <w:szCs w:val="20"/>
              </w:rPr>
              <w:t>23 180 250,00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5C9AB4" w14:textId="77777777" w:rsidR="00BA6948" w:rsidRPr="00711BF1" w:rsidRDefault="00BA6948" w:rsidP="00711BF1">
            <w:pPr>
              <w:jc w:val="right"/>
              <w:rPr>
                <w:sz w:val="20"/>
                <w:szCs w:val="20"/>
              </w:rPr>
            </w:pPr>
            <w:r w:rsidRPr="00711BF1">
              <w:rPr>
                <w:sz w:val="20"/>
                <w:szCs w:val="20"/>
              </w:rPr>
              <w:t>24 026 900,00</w:t>
            </w:r>
          </w:p>
        </w:tc>
      </w:tr>
      <w:tr w:rsidR="00BA6948" w:rsidRPr="00711BF1" w14:paraId="298B011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A5E12A0" w14:textId="77777777" w:rsidR="00BA6948" w:rsidRPr="00711BF1" w:rsidRDefault="00BA6948" w:rsidP="00711BF1">
            <w:pPr>
              <w:rPr>
                <w:bCs/>
                <w:sz w:val="20"/>
                <w:szCs w:val="20"/>
              </w:rPr>
            </w:pPr>
            <w:r w:rsidRPr="00711BF1">
              <w:rPr>
                <w:bCs/>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5FD34FA"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E64524" w14:textId="77777777" w:rsidR="00BA6948" w:rsidRPr="00711BF1" w:rsidRDefault="00BA6948" w:rsidP="00711BF1">
            <w:pPr>
              <w:jc w:val="center"/>
              <w:rPr>
                <w:bCs/>
                <w:sz w:val="20"/>
                <w:szCs w:val="20"/>
              </w:rPr>
            </w:pPr>
            <w:r w:rsidRPr="00711BF1">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35F76C9E" w14:textId="77777777" w:rsidR="00BA6948" w:rsidRPr="00711BF1" w:rsidRDefault="00BA6948" w:rsidP="00711BF1">
            <w:pPr>
              <w:jc w:val="center"/>
              <w:rPr>
                <w:bCs/>
                <w:sz w:val="20"/>
                <w:szCs w:val="20"/>
              </w:rPr>
            </w:pPr>
            <w:r w:rsidRPr="00711BF1">
              <w:rPr>
                <w:bCs/>
                <w:sz w:val="20"/>
                <w:szCs w:val="20"/>
              </w:rPr>
              <w:t>10.0.00.70760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0EAAA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B5F73F" w14:textId="77777777" w:rsidR="00BA6948" w:rsidRPr="00711BF1" w:rsidRDefault="00BA6948" w:rsidP="00711BF1">
            <w:pPr>
              <w:jc w:val="right"/>
              <w:rPr>
                <w:bCs/>
                <w:sz w:val="20"/>
                <w:szCs w:val="20"/>
              </w:rPr>
            </w:pPr>
            <w:r w:rsidRPr="00711BF1">
              <w:rPr>
                <w:bCs/>
                <w:sz w:val="20"/>
                <w:szCs w:val="20"/>
              </w:rPr>
              <w:t>33 565 800,00</w:t>
            </w:r>
          </w:p>
        </w:tc>
        <w:tc>
          <w:tcPr>
            <w:tcW w:w="0" w:type="auto"/>
            <w:tcBorders>
              <w:top w:val="nil"/>
              <w:left w:val="single" w:sz="4" w:space="0" w:color="auto"/>
              <w:bottom w:val="single" w:sz="4" w:space="0" w:color="auto"/>
              <w:right w:val="nil"/>
            </w:tcBorders>
            <w:shd w:val="clear" w:color="auto" w:fill="auto"/>
            <w:vAlign w:val="center"/>
            <w:hideMark/>
          </w:tcPr>
          <w:p w14:paraId="48DB34C8" w14:textId="77777777" w:rsidR="00BA6948" w:rsidRPr="00711BF1" w:rsidRDefault="00BA6948" w:rsidP="00711BF1">
            <w:pPr>
              <w:jc w:val="right"/>
              <w:rPr>
                <w:bCs/>
                <w:sz w:val="20"/>
                <w:szCs w:val="20"/>
              </w:rPr>
            </w:pPr>
            <w:r w:rsidRPr="00711BF1">
              <w:rPr>
                <w:bCs/>
                <w:sz w:val="20"/>
                <w:szCs w:val="20"/>
              </w:rPr>
              <w:t>39 663 600,00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84B11A" w14:textId="77777777" w:rsidR="00BA6948" w:rsidRPr="00711BF1" w:rsidRDefault="00BA6948" w:rsidP="00711BF1">
            <w:pPr>
              <w:jc w:val="right"/>
              <w:rPr>
                <w:bCs/>
                <w:sz w:val="20"/>
                <w:szCs w:val="20"/>
              </w:rPr>
            </w:pPr>
            <w:r w:rsidRPr="00711BF1">
              <w:rPr>
                <w:bCs/>
                <w:sz w:val="20"/>
                <w:szCs w:val="20"/>
              </w:rPr>
              <w:t>37 770 900,00</w:t>
            </w:r>
          </w:p>
        </w:tc>
      </w:tr>
      <w:tr w:rsidR="00BA6948" w:rsidRPr="00711BF1" w14:paraId="2643A97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4B6D176"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48E757C"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3DD2D0"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26CD5B51" w14:textId="77777777" w:rsidR="00BA6948" w:rsidRPr="00711BF1" w:rsidRDefault="00BA6948" w:rsidP="00711BF1">
            <w:pPr>
              <w:jc w:val="center"/>
              <w:rPr>
                <w:sz w:val="20"/>
                <w:szCs w:val="20"/>
              </w:rPr>
            </w:pPr>
            <w:r w:rsidRPr="00711BF1">
              <w:rPr>
                <w:sz w:val="20"/>
                <w:szCs w:val="20"/>
              </w:rPr>
              <w:t>10.0.00.70760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4FF87"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3BB45D" w14:textId="77777777" w:rsidR="00BA6948" w:rsidRPr="00711BF1" w:rsidRDefault="00BA6948" w:rsidP="00711BF1">
            <w:pPr>
              <w:jc w:val="right"/>
              <w:rPr>
                <w:sz w:val="20"/>
                <w:szCs w:val="20"/>
              </w:rPr>
            </w:pPr>
            <w:r w:rsidRPr="00711BF1">
              <w:rPr>
                <w:sz w:val="20"/>
                <w:szCs w:val="20"/>
              </w:rPr>
              <w:t>33 565 800,00</w:t>
            </w:r>
          </w:p>
        </w:tc>
        <w:tc>
          <w:tcPr>
            <w:tcW w:w="0" w:type="auto"/>
            <w:tcBorders>
              <w:top w:val="nil"/>
              <w:left w:val="single" w:sz="4" w:space="0" w:color="auto"/>
              <w:bottom w:val="single" w:sz="4" w:space="0" w:color="auto"/>
              <w:right w:val="nil"/>
            </w:tcBorders>
            <w:shd w:val="clear" w:color="auto" w:fill="auto"/>
            <w:vAlign w:val="center"/>
            <w:hideMark/>
          </w:tcPr>
          <w:p w14:paraId="508310DA" w14:textId="77777777" w:rsidR="00BA6948" w:rsidRPr="00711BF1" w:rsidRDefault="00BA6948" w:rsidP="00711BF1">
            <w:pPr>
              <w:jc w:val="right"/>
              <w:rPr>
                <w:sz w:val="20"/>
                <w:szCs w:val="20"/>
              </w:rPr>
            </w:pPr>
            <w:r w:rsidRPr="00711BF1">
              <w:rPr>
                <w:sz w:val="20"/>
                <w:szCs w:val="20"/>
              </w:rPr>
              <w:t>39 663 600,00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2A5675" w14:textId="77777777" w:rsidR="00BA6948" w:rsidRPr="00711BF1" w:rsidRDefault="00BA6948" w:rsidP="00711BF1">
            <w:pPr>
              <w:jc w:val="right"/>
              <w:rPr>
                <w:sz w:val="20"/>
                <w:szCs w:val="20"/>
              </w:rPr>
            </w:pPr>
            <w:r w:rsidRPr="00711BF1">
              <w:rPr>
                <w:sz w:val="20"/>
                <w:szCs w:val="20"/>
              </w:rPr>
              <w:t>37 770 900,00</w:t>
            </w:r>
          </w:p>
        </w:tc>
      </w:tr>
      <w:tr w:rsidR="00BA6948" w:rsidRPr="00711BF1" w14:paraId="58E5116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CC9D1DE"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584E0A1"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AA560E"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32B4418F" w14:textId="77777777" w:rsidR="00BA6948" w:rsidRPr="00711BF1" w:rsidRDefault="00BA6948" w:rsidP="00711BF1">
            <w:pPr>
              <w:jc w:val="center"/>
              <w:rPr>
                <w:sz w:val="20"/>
                <w:szCs w:val="20"/>
              </w:rPr>
            </w:pPr>
            <w:r w:rsidRPr="00711BF1">
              <w:rPr>
                <w:sz w:val="20"/>
                <w:szCs w:val="20"/>
              </w:rPr>
              <w:t>10.0.00.70760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43E90F"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50C3AE" w14:textId="77777777" w:rsidR="00BA6948" w:rsidRPr="00711BF1" w:rsidRDefault="00BA6948" w:rsidP="00711BF1">
            <w:pPr>
              <w:jc w:val="right"/>
              <w:rPr>
                <w:sz w:val="20"/>
                <w:szCs w:val="20"/>
              </w:rPr>
            </w:pPr>
            <w:r w:rsidRPr="00711BF1">
              <w:rPr>
                <w:sz w:val="20"/>
                <w:szCs w:val="20"/>
              </w:rPr>
              <w:t>33 565 800,00</w:t>
            </w:r>
          </w:p>
        </w:tc>
        <w:tc>
          <w:tcPr>
            <w:tcW w:w="0" w:type="auto"/>
            <w:tcBorders>
              <w:top w:val="nil"/>
              <w:left w:val="single" w:sz="4" w:space="0" w:color="auto"/>
              <w:bottom w:val="single" w:sz="4" w:space="0" w:color="auto"/>
              <w:right w:val="nil"/>
            </w:tcBorders>
            <w:shd w:val="clear" w:color="auto" w:fill="auto"/>
            <w:vAlign w:val="center"/>
            <w:hideMark/>
          </w:tcPr>
          <w:p w14:paraId="656FE53E" w14:textId="77777777" w:rsidR="00BA6948" w:rsidRPr="00711BF1" w:rsidRDefault="00BA6948" w:rsidP="00711BF1">
            <w:pPr>
              <w:jc w:val="right"/>
              <w:rPr>
                <w:sz w:val="20"/>
                <w:szCs w:val="20"/>
              </w:rPr>
            </w:pPr>
            <w:r w:rsidRPr="00711BF1">
              <w:rPr>
                <w:sz w:val="20"/>
                <w:szCs w:val="20"/>
              </w:rPr>
              <w:t>39 663 600,00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BA5F42" w14:textId="77777777" w:rsidR="00BA6948" w:rsidRPr="00711BF1" w:rsidRDefault="00BA6948" w:rsidP="00711BF1">
            <w:pPr>
              <w:jc w:val="right"/>
              <w:rPr>
                <w:sz w:val="20"/>
                <w:szCs w:val="20"/>
              </w:rPr>
            </w:pPr>
            <w:r w:rsidRPr="00711BF1">
              <w:rPr>
                <w:sz w:val="20"/>
                <w:szCs w:val="20"/>
              </w:rPr>
              <w:t>37 770 900,00</w:t>
            </w:r>
          </w:p>
        </w:tc>
      </w:tr>
      <w:tr w:rsidR="00BA6948" w:rsidRPr="00711BF1" w14:paraId="78C9854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6D8D575" w14:textId="77777777" w:rsidR="00BA6948" w:rsidRPr="00711BF1" w:rsidRDefault="00BA6948" w:rsidP="00711BF1">
            <w:pPr>
              <w:rPr>
                <w:bCs/>
                <w:sz w:val="20"/>
                <w:szCs w:val="20"/>
              </w:rPr>
            </w:pPr>
            <w:r w:rsidRPr="00711BF1">
              <w:rPr>
                <w:bCs/>
                <w:sz w:val="20"/>
                <w:szCs w:val="20"/>
              </w:rPr>
              <w:t>Связь и информатика</w:t>
            </w:r>
          </w:p>
        </w:tc>
        <w:tc>
          <w:tcPr>
            <w:tcW w:w="0" w:type="auto"/>
            <w:tcBorders>
              <w:top w:val="nil"/>
              <w:left w:val="single" w:sz="4" w:space="0" w:color="auto"/>
              <w:bottom w:val="single" w:sz="4" w:space="0" w:color="auto"/>
              <w:right w:val="nil"/>
            </w:tcBorders>
            <w:shd w:val="clear" w:color="auto" w:fill="auto"/>
            <w:noWrap/>
            <w:vAlign w:val="center"/>
            <w:hideMark/>
          </w:tcPr>
          <w:p w14:paraId="2781E92F"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DB7755"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277DC7C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6502B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260AE3"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B7C693A"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DDA9D7" w14:textId="77777777" w:rsidR="00BA6948" w:rsidRPr="00711BF1" w:rsidRDefault="00BA6948" w:rsidP="00711BF1">
            <w:pPr>
              <w:jc w:val="right"/>
              <w:rPr>
                <w:bCs/>
                <w:sz w:val="20"/>
                <w:szCs w:val="20"/>
              </w:rPr>
            </w:pPr>
            <w:r w:rsidRPr="00711BF1">
              <w:rPr>
                <w:bCs/>
                <w:sz w:val="20"/>
                <w:szCs w:val="20"/>
              </w:rPr>
              <w:t>12 257 405,52</w:t>
            </w:r>
          </w:p>
        </w:tc>
      </w:tr>
      <w:tr w:rsidR="00BA6948" w:rsidRPr="00711BF1" w14:paraId="1A1D17C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60B6ADB"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5F0F40E1"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38D21A"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09E10B89"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84435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1724EA"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4CEFD81C"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427F5F" w14:textId="77777777" w:rsidR="00BA6948" w:rsidRPr="00711BF1" w:rsidRDefault="00BA6948" w:rsidP="00711BF1">
            <w:pPr>
              <w:jc w:val="right"/>
              <w:rPr>
                <w:bCs/>
                <w:sz w:val="20"/>
                <w:szCs w:val="20"/>
              </w:rPr>
            </w:pPr>
            <w:r w:rsidRPr="00711BF1">
              <w:rPr>
                <w:bCs/>
                <w:sz w:val="20"/>
                <w:szCs w:val="20"/>
              </w:rPr>
              <w:t>12 257 405,52</w:t>
            </w:r>
          </w:p>
        </w:tc>
      </w:tr>
      <w:tr w:rsidR="00BA6948" w:rsidRPr="00711BF1" w14:paraId="0C28F0A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9263D4E" w14:textId="77777777" w:rsidR="00BA6948" w:rsidRPr="00711BF1" w:rsidRDefault="00BA6948" w:rsidP="00711BF1">
            <w:pPr>
              <w:rPr>
                <w:bCs/>
                <w:sz w:val="20"/>
                <w:szCs w:val="20"/>
              </w:rPr>
            </w:pPr>
            <w:r w:rsidRPr="00711BF1">
              <w:rPr>
                <w:bCs/>
                <w:sz w:val="20"/>
                <w:szCs w:val="20"/>
              </w:rPr>
              <w:t>Региональный проект "Информационная инфраструктура"</w:t>
            </w:r>
          </w:p>
        </w:tc>
        <w:tc>
          <w:tcPr>
            <w:tcW w:w="0" w:type="auto"/>
            <w:tcBorders>
              <w:top w:val="nil"/>
              <w:left w:val="single" w:sz="4" w:space="0" w:color="auto"/>
              <w:bottom w:val="single" w:sz="4" w:space="0" w:color="auto"/>
              <w:right w:val="nil"/>
            </w:tcBorders>
            <w:shd w:val="clear" w:color="auto" w:fill="auto"/>
            <w:noWrap/>
            <w:vAlign w:val="center"/>
            <w:hideMark/>
          </w:tcPr>
          <w:p w14:paraId="7B0AB784"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2F4F84"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630A71DD" w14:textId="77777777" w:rsidR="00BA6948" w:rsidRPr="00711BF1" w:rsidRDefault="00BA6948" w:rsidP="00711BF1">
            <w:pPr>
              <w:jc w:val="center"/>
              <w:rPr>
                <w:bCs/>
                <w:sz w:val="20"/>
                <w:szCs w:val="20"/>
              </w:rPr>
            </w:pPr>
            <w:r w:rsidRPr="00711BF1">
              <w:rPr>
                <w:bCs/>
                <w:sz w:val="20"/>
                <w:szCs w:val="20"/>
              </w:rPr>
              <w:t>99.0.D2.00000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BF0F3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B87CD7"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3E9A0A3D"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87A099" w14:textId="77777777" w:rsidR="00BA6948" w:rsidRPr="00711BF1" w:rsidRDefault="00BA6948" w:rsidP="00711BF1">
            <w:pPr>
              <w:jc w:val="right"/>
              <w:rPr>
                <w:bCs/>
                <w:sz w:val="20"/>
                <w:szCs w:val="20"/>
              </w:rPr>
            </w:pPr>
            <w:r w:rsidRPr="00711BF1">
              <w:rPr>
                <w:bCs/>
                <w:sz w:val="20"/>
                <w:szCs w:val="20"/>
              </w:rPr>
              <w:t>12 257 405,52</w:t>
            </w:r>
          </w:p>
        </w:tc>
      </w:tr>
      <w:tr w:rsidR="00BA6948" w:rsidRPr="00711BF1" w14:paraId="414CB1D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9A47C00" w14:textId="77777777" w:rsidR="00BA6948" w:rsidRPr="00711BF1" w:rsidRDefault="00BA6948" w:rsidP="00711BF1">
            <w:pPr>
              <w:rPr>
                <w:bCs/>
                <w:sz w:val="20"/>
                <w:szCs w:val="20"/>
              </w:rPr>
            </w:pPr>
            <w:r w:rsidRPr="00711BF1">
              <w:rPr>
                <w:bCs/>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635DD39"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74A9A6"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759D2C41" w14:textId="77777777" w:rsidR="00BA6948" w:rsidRPr="00711BF1" w:rsidRDefault="00BA6948" w:rsidP="00711BF1">
            <w:pPr>
              <w:jc w:val="center"/>
              <w:rPr>
                <w:bCs/>
                <w:sz w:val="20"/>
                <w:szCs w:val="20"/>
              </w:rPr>
            </w:pPr>
            <w:r w:rsidRPr="00711BF1">
              <w:rPr>
                <w:bCs/>
                <w:sz w:val="20"/>
                <w:szCs w:val="20"/>
              </w:rPr>
              <w:t>99.0.D2.70570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B7A9A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F3749C"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67CD4675"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14E2C6" w14:textId="77777777" w:rsidR="00BA6948" w:rsidRPr="00711BF1" w:rsidRDefault="00BA6948" w:rsidP="00711BF1">
            <w:pPr>
              <w:jc w:val="right"/>
              <w:rPr>
                <w:bCs/>
                <w:sz w:val="20"/>
                <w:szCs w:val="20"/>
              </w:rPr>
            </w:pPr>
            <w:r w:rsidRPr="00711BF1">
              <w:rPr>
                <w:bCs/>
                <w:sz w:val="20"/>
                <w:szCs w:val="20"/>
              </w:rPr>
              <w:t>12 257 405,52</w:t>
            </w:r>
          </w:p>
        </w:tc>
      </w:tr>
      <w:tr w:rsidR="00BA6948" w:rsidRPr="00711BF1" w14:paraId="5F87CE7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64EDB12"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A371F34"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B4C350"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54B5C175" w14:textId="77777777" w:rsidR="00BA6948" w:rsidRPr="00711BF1" w:rsidRDefault="00BA6948" w:rsidP="00711BF1">
            <w:pPr>
              <w:jc w:val="center"/>
              <w:rPr>
                <w:sz w:val="20"/>
                <w:szCs w:val="20"/>
              </w:rPr>
            </w:pPr>
            <w:r w:rsidRPr="00711BF1">
              <w:rPr>
                <w:sz w:val="20"/>
                <w:szCs w:val="20"/>
              </w:rPr>
              <w:t>99.0.D2.70570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CB86D6"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0097B6"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73C8DE08"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FACC98" w14:textId="77777777" w:rsidR="00BA6948" w:rsidRPr="00711BF1" w:rsidRDefault="00BA6948" w:rsidP="00711BF1">
            <w:pPr>
              <w:jc w:val="right"/>
              <w:rPr>
                <w:sz w:val="20"/>
                <w:szCs w:val="20"/>
              </w:rPr>
            </w:pPr>
            <w:r w:rsidRPr="00711BF1">
              <w:rPr>
                <w:sz w:val="20"/>
                <w:szCs w:val="20"/>
              </w:rPr>
              <w:t>12 257 405,52</w:t>
            </w:r>
          </w:p>
        </w:tc>
      </w:tr>
      <w:tr w:rsidR="00BA6948" w:rsidRPr="00711BF1" w14:paraId="3B43416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8079C30" w14:textId="77777777" w:rsidR="00BA6948" w:rsidRPr="00711BF1" w:rsidRDefault="00BA6948" w:rsidP="00711BF1">
            <w:pPr>
              <w:rPr>
                <w:sz w:val="20"/>
                <w:szCs w:val="20"/>
              </w:rPr>
            </w:pPr>
            <w:r w:rsidRPr="00711BF1">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6FFE728"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53BDFA"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51ABEE7F" w14:textId="77777777" w:rsidR="00BA6948" w:rsidRPr="00711BF1" w:rsidRDefault="00BA6948" w:rsidP="00711BF1">
            <w:pPr>
              <w:jc w:val="center"/>
              <w:rPr>
                <w:sz w:val="20"/>
                <w:szCs w:val="20"/>
              </w:rPr>
            </w:pPr>
            <w:r w:rsidRPr="00711BF1">
              <w:rPr>
                <w:sz w:val="20"/>
                <w:szCs w:val="20"/>
              </w:rPr>
              <w:t>99.0.D2.70570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E94D56"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48B5DB"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107575B1"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30C6B2" w14:textId="77777777" w:rsidR="00BA6948" w:rsidRPr="00711BF1" w:rsidRDefault="00BA6948" w:rsidP="00711BF1">
            <w:pPr>
              <w:jc w:val="right"/>
              <w:rPr>
                <w:sz w:val="20"/>
                <w:szCs w:val="20"/>
              </w:rPr>
            </w:pPr>
            <w:r w:rsidRPr="00711BF1">
              <w:rPr>
                <w:sz w:val="20"/>
                <w:szCs w:val="20"/>
              </w:rPr>
              <w:t>12 257 405,52</w:t>
            </w:r>
          </w:p>
        </w:tc>
      </w:tr>
      <w:tr w:rsidR="00BA6948" w:rsidRPr="00711BF1" w14:paraId="4597EAC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E30E2BD" w14:textId="77777777" w:rsidR="00BA6948" w:rsidRPr="00711BF1" w:rsidRDefault="00BA6948" w:rsidP="00711BF1">
            <w:pPr>
              <w:rPr>
                <w:bCs/>
                <w:sz w:val="20"/>
                <w:szCs w:val="20"/>
              </w:rPr>
            </w:pPr>
            <w:r w:rsidRPr="00711BF1">
              <w:rPr>
                <w:bCs/>
                <w:sz w:val="20"/>
                <w:szCs w:val="20"/>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14:paraId="547729BA"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889FD4" w14:textId="77777777" w:rsidR="00BA6948" w:rsidRPr="00711BF1" w:rsidRDefault="00BA6948" w:rsidP="00711BF1">
            <w:pPr>
              <w:jc w:val="center"/>
              <w:rPr>
                <w:bCs/>
                <w:sz w:val="20"/>
                <w:szCs w:val="20"/>
              </w:rPr>
            </w:pPr>
            <w:r w:rsidRPr="00711BF1">
              <w:rPr>
                <w:bCs/>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14:paraId="6668915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9D4E5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22F60" w14:textId="77777777" w:rsidR="00BA6948" w:rsidRPr="00711BF1" w:rsidRDefault="00BA6948" w:rsidP="00711BF1">
            <w:pPr>
              <w:jc w:val="right"/>
              <w:rPr>
                <w:bCs/>
                <w:sz w:val="20"/>
                <w:szCs w:val="20"/>
              </w:rPr>
            </w:pPr>
            <w:r w:rsidRPr="00711BF1">
              <w:rPr>
                <w:bCs/>
                <w:sz w:val="20"/>
                <w:szCs w:val="20"/>
              </w:rPr>
              <w:t>1 141 583,60</w:t>
            </w:r>
          </w:p>
        </w:tc>
        <w:tc>
          <w:tcPr>
            <w:tcW w:w="0" w:type="auto"/>
            <w:tcBorders>
              <w:top w:val="nil"/>
              <w:left w:val="single" w:sz="4" w:space="0" w:color="auto"/>
              <w:bottom w:val="single" w:sz="4" w:space="0" w:color="auto"/>
              <w:right w:val="nil"/>
            </w:tcBorders>
            <w:shd w:val="clear" w:color="auto" w:fill="auto"/>
            <w:vAlign w:val="center"/>
            <w:hideMark/>
          </w:tcPr>
          <w:p w14:paraId="67704752" w14:textId="77777777" w:rsidR="00BA6948" w:rsidRPr="00711BF1" w:rsidRDefault="00BA6948" w:rsidP="00711BF1">
            <w:pPr>
              <w:jc w:val="right"/>
              <w:rPr>
                <w:bCs/>
                <w:sz w:val="20"/>
                <w:szCs w:val="20"/>
              </w:rPr>
            </w:pPr>
            <w:r w:rsidRPr="00711BF1">
              <w:rPr>
                <w:bCs/>
                <w:sz w:val="20"/>
                <w:szCs w:val="20"/>
              </w:rPr>
              <w:t>271 600,00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6CFFA3" w14:textId="77777777" w:rsidR="00BA6948" w:rsidRPr="00711BF1" w:rsidRDefault="00BA6948" w:rsidP="00711BF1">
            <w:pPr>
              <w:jc w:val="right"/>
              <w:rPr>
                <w:bCs/>
                <w:sz w:val="20"/>
                <w:szCs w:val="20"/>
              </w:rPr>
            </w:pPr>
            <w:r w:rsidRPr="00711BF1">
              <w:rPr>
                <w:bCs/>
                <w:sz w:val="20"/>
                <w:szCs w:val="20"/>
              </w:rPr>
              <w:t>271 600,00</w:t>
            </w:r>
          </w:p>
        </w:tc>
      </w:tr>
      <w:tr w:rsidR="00BA6948" w:rsidRPr="00711BF1" w14:paraId="7854FA9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017AB76" w14:textId="77777777" w:rsidR="00BA6948" w:rsidRPr="00711BF1" w:rsidRDefault="00BA6948" w:rsidP="00711BF1">
            <w:pPr>
              <w:rPr>
                <w:bCs/>
                <w:sz w:val="20"/>
                <w:szCs w:val="20"/>
              </w:rPr>
            </w:pPr>
            <w:r w:rsidRPr="00711BF1">
              <w:rPr>
                <w:bCs/>
                <w:sz w:val="20"/>
                <w:szCs w:val="20"/>
              </w:rPr>
              <w:t>Муниципальная программа "Развитие и поддержка малого и среднего предпринимательства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5719CAC6"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84DFFB" w14:textId="77777777" w:rsidR="00BA6948" w:rsidRPr="00711BF1" w:rsidRDefault="00BA6948" w:rsidP="00711BF1">
            <w:pPr>
              <w:jc w:val="center"/>
              <w:rPr>
                <w:bCs/>
                <w:sz w:val="20"/>
                <w:szCs w:val="20"/>
              </w:rPr>
            </w:pPr>
            <w:r w:rsidRPr="00711BF1">
              <w:rPr>
                <w:bCs/>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14:paraId="6B914FB0" w14:textId="77777777" w:rsidR="00BA6948" w:rsidRPr="00711BF1" w:rsidRDefault="00BA6948" w:rsidP="00711BF1">
            <w:pPr>
              <w:jc w:val="center"/>
              <w:rPr>
                <w:bCs/>
                <w:sz w:val="20"/>
                <w:szCs w:val="20"/>
              </w:rPr>
            </w:pPr>
            <w:r w:rsidRPr="00711BF1">
              <w:rPr>
                <w:bCs/>
                <w:sz w:val="20"/>
                <w:szCs w:val="20"/>
              </w:rPr>
              <w:t>02.0.00.00000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AAF2E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36156F" w14:textId="77777777" w:rsidR="00BA6948" w:rsidRPr="00711BF1" w:rsidRDefault="00BA6948" w:rsidP="00711BF1">
            <w:pPr>
              <w:jc w:val="right"/>
              <w:rPr>
                <w:bCs/>
                <w:sz w:val="20"/>
                <w:szCs w:val="20"/>
              </w:rPr>
            </w:pPr>
            <w:r w:rsidRPr="00711BF1">
              <w:rPr>
                <w:bCs/>
                <w:sz w:val="20"/>
                <w:szCs w:val="20"/>
              </w:rPr>
              <w:t>1 141 583,60</w:t>
            </w:r>
          </w:p>
        </w:tc>
        <w:tc>
          <w:tcPr>
            <w:tcW w:w="0" w:type="auto"/>
            <w:tcBorders>
              <w:top w:val="nil"/>
              <w:left w:val="single" w:sz="4" w:space="0" w:color="auto"/>
              <w:bottom w:val="single" w:sz="4" w:space="0" w:color="auto"/>
              <w:right w:val="nil"/>
            </w:tcBorders>
            <w:shd w:val="clear" w:color="auto" w:fill="auto"/>
            <w:vAlign w:val="center"/>
            <w:hideMark/>
          </w:tcPr>
          <w:p w14:paraId="2AE12B07" w14:textId="77777777" w:rsidR="00BA6948" w:rsidRPr="00711BF1" w:rsidRDefault="00BA6948" w:rsidP="00711BF1">
            <w:pPr>
              <w:jc w:val="right"/>
              <w:rPr>
                <w:bCs/>
                <w:sz w:val="20"/>
                <w:szCs w:val="20"/>
              </w:rPr>
            </w:pPr>
            <w:r w:rsidRPr="00711BF1">
              <w:rPr>
                <w:bCs/>
                <w:sz w:val="20"/>
                <w:szCs w:val="20"/>
              </w:rPr>
              <w:t>271 600,00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3C6E02" w14:textId="77777777" w:rsidR="00BA6948" w:rsidRPr="00711BF1" w:rsidRDefault="00BA6948" w:rsidP="00711BF1">
            <w:pPr>
              <w:jc w:val="right"/>
              <w:rPr>
                <w:bCs/>
                <w:sz w:val="20"/>
                <w:szCs w:val="20"/>
              </w:rPr>
            </w:pPr>
            <w:r w:rsidRPr="00711BF1">
              <w:rPr>
                <w:bCs/>
                <w:sz w:val="20"/>
                <w:szCs w:val="20"/>
              </w:rPr>
              <w:t>271 600,00</w:t>
            </w:r>
          </w:p>
        </w:tc>
      </w:tr>
      <w:tr w:rsidR="00BA6948" w:rsidRPr="00711BF1" w14:paraId="3AD1F93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F1F92EE" w14:textId="77777777" w:rsidR="00BA6948" w:rsidRPr="00711BF1" w:rsidRDefault="00BA6948" w:rsidP="00711BF1">
            <w:pPr>
              <w:rPr>
                <w:bCs/>
                <w:sz w:val="20"/>
                <w:szCs w:val="20"/>
              </w:rPr>
            </w:pPr>
            <w:r w:rsidRPr="00711BF1">
              <w:rPr>
                <w:bCs/>
                <w:sz w:val="20"/>
                <w:szCs w:val="20"/>
              </w:rPr>
              <w:t>Реализация мероприятий в рамках МП "Развитие и поддержка малого и среднего предпринимательства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2954A754"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A40687" w14:textId="77777777" w:rsidR="00BA6948" w:rsidRPr="00711BF1" w:rsidRDefault="00BA6948" w:rsidP="00711BF1">
            <w:pPr>
              <w:jc w:val="center"/>
              <w:rPr>
                <w:bCs/>
                <w:sz w:val="20"/>
                <w:szCs w:val="20"/>
              </w:rPr>
            </w:pPr>
            <w:r w:rsidRPr="00711BF1">
              <w:rPr>
                <w:bCs/>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14:paraId="429B27AF" w14:textId="77777777" w:rsidR="00BA6948" w:rsidRPr="00711BF1" w:rsidRDefault="00BA6948" w:rsidP="00711BF1">
            <w:pPr>
              <w:jc w:val="center"/>
              <w:rPr>
                <w:bCs/>
                <w:sz w:val="20"/>
                <w:szCs w:val="20"/>
              </w:rPr>
            </w:pPr>
            <w:r w:rsidRPr="00711BF1">
              <w:rPr>
                <w:bCs/>
                <w:sz w:val="20"/>
                <w:szCs w:val="20"/>
              </w:rPr>
              <w:t>02.0.00.49500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4E38B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E2C402" w14:textId="77777777" w:rsidR="00BA6948" w:rsidRPr="00711BF1" w:rsidRDefault="00BA6948" w:rsidP="00711BF1">
            <w:pPr>
              <w:jc w:val="right"/>
              <w:rPr>
                <w:bCs/>
                <w:sz w:val="20"/>
                <w:szCs w:val="20"/>
              </w:rPr>
            </w:pPr>
            <w:r w:rsidRPr="00711BF1">
              <w:rPr>
                <w:bCs/>
                <w:sz w:val="20"/>
                <w:szCs w:val="20"/>
              </w:rPr>
              <w:t>550 000,00</w:t>
            </w:r>
          </w:p>
        </w:tc>
        <w:tc>
          <w:tcPr>
            <w:tcW w:w="0" w:type="auto"/>
            <w:tcBorders>
              <w:top w:val="nil"/>
              <w:left w:val="single" w:sz="4" w:space="0" w:color="auto"/>
              <w:bottom w:val="single" w:sz="4" w:space="0" w:color="auto"/>
              <w:right w:val="nil"/>
            </w:tcBorders>
            <w:shd w:val="clear" w:color="auto" w:fill="auto"/>
            <w:vAlign w:val="center"/>
            <w:hideMark/>
          </w:tcPr>
          <w:p w14:paraId="7A866068"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2D7443" w14:textId="77777777" w:rsidR="00BA6948" w:rsidRPr="00711BF1" w:rsidRDefault="00BA6948" w:rsidP="00711BF1">
            <w:pPr>
              <w:jc w:val="right"/>
              <w:rPr>
                <w:bCs/>
                <w:sz w:val="20"/>
                <w:szCs w:val="20"/>
              </w:rPr>
            </w:pPr>
            <w:r w:rsidRPr="00711BF1">
              <w:rPr>
                <w:bCs/>
                <w:sz w:val="20"/>
                <w:szCs w:val="20"/>
              </w:rPr>
              <w:t>0,00</w:t>
            </w:r>
          </w:p>
        </w:tc>
      </w:tr>
      <w:tr w:rsidR="00BA6948" w:rsidRPr="00711BF1" w14:paraId="5249E40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451B840"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6E1634DB"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F6ABF2" w14:textId="77777777" w:rsidR="00BA6948" w:rsidRPr="00711BF1" w:rsidRDefault="00BA6948" w:rsidP="00711BF1">
            <w:pPr>
              <w:jc w:val="center"/>
              <w:rPr>
                <w:sz w:val="20"/>
                <w:szCs w:val="20"/>
              </w:rPr>
            </w:pPr>
            <w:r w:rsidRPr="00711BF1">
              <w:rPr>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14:paraId="662F3C74" w14:textId="77777777" w:rsidR="00BA6948" w:rsidRPr="00711BF1" w:rsidRDefault="00BA6948" w:rsidP="00711BF1">
            <w:pPr>
              <w:jc w:val="center"/>
              <w:rPr>
                <w:sz w:val="20"/>
                <w:szCs w:val="20"/>
              </w:rPr>
            </w:pPr>
            <w:r w:rsidRPr="00711BF1">
              <w:rPr>
                <w:sz w:val="20"/>
                <w:szCs w:val="20"/>
              </w:rPr>
              <w:t>02.0.00.49500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2F0A4E"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AB15D8" w14:textId="77777777" w:rsidR="00BA6948" w:rsidRPr="00711BF1" w:rsidRDefault="00BA6948" w:rsidP="00711BF1">
            <w:pPr>
              <w:jc w:val="right"/>
              <w:rPr>
                <w:sz w:val="20"/>
                <w:szCs w:val="20"/>
              </w:rPr>
            </w:pPr>
            <w:r w:rsidRPr="00711BF1">
              <w:rPr>
                <w:sz w:val="20"/>
                <w:szCs w:val="20"/>
              </w:rPr>
              <w:t>550 000,00</w:t>
            </w:r>
          </w:p>
        </w:tc>
        <w:tc>
          <w:tcPr>
            <w:tcW w:w="0" w:type="auto"/>
            <w:tcBorders>
              <w:top w:val="nil"/>
              <w:left w:val="single" w:sz="4" w:space="0" w:color="auto"/>
              <w:bottom w:val="single" w:sz="4" w:space="0" w:color="auto"/>
              <w:right w:val="nil"/>
            </w:tcBorders>
            <w:shd w:val="clear" w:color="auto" w:fill="auto"/>
            <w:vAlign w:val="center"/>
            <w:hideMark/>
          </w:tcPr>
          <w:p w14:paraId="4E71F28F"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7331CB" w14:textId="77777777" w:rsidR="00BA6948" w:rsidRPr="00711BF1" w:rsidRDefault="00BA6948" w:rsidP="00711BF1">
            <w:pPr>
              <w:jc w:val="right"/>
              <w:rPr>
                <w:sz w:val="20"/>
                <w:szCs w:val="20"/>
              </w:rPr>
            </w:pPr>
            <w:r w:rsidRPr="00711BF1">
              <w:rPr>
                <w:sz w:val="20"/>
                <w:szCs w:val="20"/>
              </w:rPr>
              <w:t>0,00</w:t>
            </w:r>
          </w:p>
        </w:tc>
      </w:tr>
      <w:tr w:rsidR="00BA6948" w:rsidRPr="00711BF1" w14:paraId="467BB79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7BEC679" w14:textId="77777777" w:rsidR="00BA6948" w:rsidRPr="00711BF1" w:rsidRDefault="00BA6948" w:rsidP="00711BF1">
            <w:pPr>
              <w:rPr>
                <w:sz w:val="20"/>
                <w:szCs w:val="20"/>
              </w:rPr>
            </w:pPr>
            <w:r w:rsidRPr="00711BF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6CD1048B"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A83A9D" w14:textId="77777777" w:rsidR="00BA6948" w:rsidRPr="00711BF1" w:rsidRDefault="00BA6948" w:rsidP="00711BF1">
            <w:pPr>
              <w:jc w:val="center"/>
              <w:rPr>
                <w:sz w:val="20"/>
                <w:szCs w:val="20"/>
              </w:rPr>
            </w:pPr>
            <w:r w:rsidRPr="00711BF1">
              <w:rPr>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14:paraId="35DD6517" w14:textId="77777777" w:rsidR="00BA6948" w:rsidRPr="00711BF1" w:rsidRDefault="00BA6948" w:rsidP="00711BF1">
            <w:pPr>
              <w:jc w:val="center"/>
              <w:rPr>
                <w:sz w:val="20"/>
                <w:szCs w:val="20"/>
              </w:rPr>
            </w:pPr>
            <w:r w:rsidRPr="00711BF1">
              <w:rPr>
                <w:sz w:val="20"/>
                <w:szCs w:val="20"/>
              </w:rPr>
              <w:t>02.0.00.49500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7BE4D9" w14:textId="77777777" w:rsidR="00BA6948" w:rsidRPr="00711BF1" w:rsidRDefault="00BA6948" w:rsidP="00711BF1">
            <w:pPr>
              <w:jc w:val="center"/>
              <w:rPr>
                <w:sz w:val="20"/>
                <w:szCs w:val="20"/>
              </w:rPr>
            </w:pPr>
            <w:r w:rsidRPr="00711BF1">
              <w:rPr>
                <w:sz w:val="20"/>
                <w:szCs w:val="20"/>
              </w:rPr>
              <w:t>810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0702DD" w14:textId="77777777" w:rsidR="00BA6948" w:rsidRPr="00711BF1" w:rsidRDefault="00BA6948" w:rsidP="00711BF1">
            <w:pPr>
              <w:jc w:val="right"/>
              <w:rPr>
                <w:sz w:val="20"/>
                <w:szCs w:val="20"/>
              </w:rPr>
            </w:pPr>
            <w:r w:rsidRPr="00711BF1">
              <w:rPr>
                <w:sz w:val="20"/>
                <w:szCs w:val="20"/>
              </w:rPr>
              <w:t>550 000,00</w:t>
            </w:r>
          </w:p>
        </w:tc>
        <w:tc>
          <w:tcPr>
            <w:tcW w:w="0" w:type="auto"/>
            <w:tcBorders>
              <w:top w:val="nil"/>
              <w:left w:val="single" w:sz="4" w:space="0" w:color="auto"/>
              <w:bottom w:val="single" w:sz="4" w:space="0" w:color="auto"/>
              <w:right w:val="nil"/>
            </w:tcBorders>
            <w:shd w:val="clear" w:color="auto" w:fill="auto"/>
            <w:vAlign w:val="center"/>
            <w:hideMark/>
          </w:tcPr>
          <w:p w14:paraId="3505D4AB"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BC6BAE" w14:textId="77777777" w:rsidR="00BA6948" w:rsidRPr="00711BF1" w:rsidRDefault="00BA6948" w:rsidP="00711BF1">
            <w:pPr>
              <w:jc w:val="right"/>
              <w:rPr>
                <w:sz w:val="20"/>
                <w:szCs w:val="20"/>
              </w:rPr>
            </w:pPr>
            <w:r w:rsidRPr="00711BF1">
              <w:rPr>
                <w:sz w:val="20"/>
                <w:szCs w:val="20"/>
              </w:rPr>
              <w:t>0,00</w:t>
            </w:r>
          </w:p>
        </w:tc>
      </w:tr>
      <w:tr w:rsidR="00BA6948" w:rsidRPr="00711BF1" w14:paraId="5808E42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33F23B4" w14:textId="77777777" w:rsidR="00BA6948" w:rsidRPr="00711BF1" w:rsidRDefault="00BA6948" w:rsidP="00711BF1">
            <w:pPr>
              <w:rPr>
                <w:bCs/>
                <w:sz w:val="20"/>
                <w:szCs w:val="20"/>
              </w:rPr>
            </w:pPr>
            <w:r w:rsidRPr="00711BF1">
              <w:rPr>
                <w:bCs/>
                <w:sz w:val="20"/>
                <w:szCs w:val="20"/>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8496FED"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57D880" w14:textId="77777777" w:rsidR="00BA6948" w:rsidRPr="00711BF1" w:rsidRDefault="00BA6948" w:rsidP="00711BF1">
            <w:pPr>
              <w:jc w:val="center"/>
              <w:rPr>
                <w:bCs/>
                <w:sz w:val="20"/>
                <w:szCs w:val="20"/>
              </w:rPr>
            </w:pPr>
            <w:r w:rsidRPr="00711BF1">
              <w:rPr>
                <w:bCs/>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14:paraId="291974A7" w14:textId="77777777" w:rsidR="00BA6948" w:rsidRPr="00711BF1" w:rsidRDefault="00BA6948" w:rsidP="00711BF1">
            <w:pPr>
              <w:jc w:val="center"/>
              <w:rPr>
                <w:bCs/>
                <w:sz w:val="20"/>
                <w:szCs w:val="20"/>
              </w:rPr>
            </w:pPr>
            <w:r w:rsidRPr="00711BF1">
              <w:rPr>
                <w:bCs/>
                <w:sz w:val="20"/>
                <w:szCs w:val="20"/>
              </w:rPr>
              <w:t>02.0.00.70690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9CEF7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9B053E" w14:textId="77777777" w:rsidR="00BA6948" w:rsidRPr="00711BF1" w:rsidRDefault="00BA6948" w:rsidP="00711BF1">
            <w:pPr>
              <w:jc w:val="right"/>
              <w:rPr>
                <w:bCs/>
                <w:sz w:val="20"/>
                <w:szCs w:val="20"/>
              </w:rPr>
            </w:pPr>
            <w:r w:rsidRPr="00711BF1">
              <w:rPr>
                <w:bCs/>
                <w:sz w:val="20"/>
                <w:szCs w:val="20"/>
              </w:rPr>
              <w:t>591 583,60</w:t>
            </w:r>
          </w:p>
        </w:tc>
        <w:tc>
          <w:tcPr>
            <w:tcW w:w="0" w:type="auto"/>
            <w:tcBorders>
              <w:top w:val="nil"/>
              <w:left w:val="single" w:sz="4" w:space="0" w:color="auto"/>
              <w:bottom w:val="single" w:sz="4" w:space="0" w:color="auto"/>
              <w:right w:val="nil"/>
            </w:tcBorders>
            <w:shd w:val="clear" w:color="auto" w:fill="auto"/>
            <w:vAlign w:val="center"/>
            <w:hideMark/>
          </w:tcPr>
          <w:p w14:paraId="6924D5AA" w14:textId="77777777" w:rsidR="00BA6948" w:rsidRPr="00711BF1" w:rsidRDefault="00BA6948" w:rsidP="00711BF1">
            <w:pPr>
              <w:jc w:val="right"/>
              <w:rPr>
                <w:bCs/>
                <w:sz w:val="20"/>
                <w:szCs w:val="20"/>
              </w:rPr>
            </w:pPr>
            <w:r w:rsidRPr="00711BF1">
              <w:rPr>
                <w:bCs/>
                <w:sz w:val="20"/>
                <w:szCs w:val="20"/>
              </w:rPr>
              <w:t>271 600,00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25D929" w14:textId="77777777" w:rsidR="00BA6948" w:rsidRPr="00711BF1" w:rsidRDefault="00BA6948" w:rsidP="00711BF1">
            <w:pPr>
              <w:jc w:val="right"/>
              <w:rPr>
                <w:bCs/>
                <w:sz w:val="20"/>
                <w:szCs w:val="20"/>
              </w:rPr>
            </w:pPr>
            <w:r w:rsidRPr="00711BF1">
              <w:rPr>
                <w:bCs/>
                <w:sz w:val="20"/>
                <w:szCs w:val="20"/>
              </w:rPr>
              <w:t>271 600,00</w:t>
            </w:r>
          </w:p>
        </w:tc>
      </w:tr>
      <w:tr w:rsidR="00BA6948" w:rsidRPr="00711BF1" w14:paraId="0DF0D05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82528A5"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74952D89"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00DAAE" w14:textId="77777777" w:rsidR="00BA6948" w:rsidRPr="00711BF1" w:rsidRDefault="00BA6948" w:rsidP="00711BF1">
            <w:pPr>
              <w:jc w:val="center"/>
              <w:rPr>
                <w:sz w:val="20"/>
                <w:szCs w:val="20"/>
              </w:rPr>
            </w:pPr>
            <w:r w:rsidRPr="00711BF1">
              <w:rPr>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14:paraId="2DD20D12" w14:textId="77777777" w:rsidR="00BA6948" w:rsidRPr="00711BF1" w:rsidRDefault="00BA6948" w:rsidP="00711BF1">
            <w:pPr>
              <w:jc w:val="center"/>
              <w:rPr>
                <w:sz w:val="20"/>
                <w:szCs w:val="20"/>
              </w:rPr>
            </w:pPr>
            <w:r w:rsidRPr="00711BF1">
              <w:rPr>
                <w:sz w:val="20"/>
                <w:szCs w:val="20"/>
              </w:rPr>
              <w:t>02.0.00.70690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4C266E"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6B4152" w14:textId="77777777" w:rsidR="00BA6948" w:rsidRPr="00711BF1" w:rsidRDefault="00BA6948" w:rsidP="00711BF1">
            <w:pPr>
              <w:jc w:val="right"/>
              <w:rPr>
                <w:sz w:val="20"/>
                <w:szCs w:val="20"/>
              </w:rPr>
            </w:pPr>
            <w:r w:rsidRPr="00711BF1">
              <w:rPr>
                <w:sz w:val="20"/>
                <w:szCs w:val="20"/>
              </w:rPr>
              <w:t>591 583,60</w:t>
            </w:r>
          </w:p>
        </w:tc>
        <w:tc>
          <w:tcPr>
            <w:tcW w:w="0" w:type="auto"/>
            <w:tcBorders>
              <w:top w:val="nil"/>
              <w:left w:val="single" w:sz="4" w:space="0" w:color="auto"/>
              <w:bottom w:val="single" w:sz="4" w:space="0" w:color="auto"/>
              <w:right w:val="nil"/>
            </w:tcBorders>
            <w:shd w:val="clear" w:color="auto" w:fill="auto"/>
            <w:vAlign w:val="center"/>
            <w:hideMark/>
          </w:tcPr>
          <w:p w14:paraId="7FB5CE43" w14:textId="77777777" w:rsidR="00BA6948" w:rsidRPr="00711BF1" w:rsidRDefault="00BA6948" w:rsidP="00711BF1">
            <w:pPr>
              <w:jc w:val="right"/>
              <w:rPr>
                <w:sz w:val="20"/>
                <w:szCs w:val="20"/>
              </w:rPr>
            </w:pPr>
            <w:r w:rsidRPr="00711BF1">
              <w:rPr>
                <w:sz w:val="20"/>
                <w:szCs w:val="20"/>
              </w:rPr>
              <w:t>271 600,00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B6DAB2" w14:textId="77777777" w:rsidR="00BA6948" w:rsidRPr="00711BF1" w:rsidRDefault="00BA6948" w:rsidP="00711BF1">
            <w:pPr>
              <w:jc w:val="right"/>
              <w:rPr>
                <w:sz w:val="20"/>
                <w:szCs w:val="20"/>
              </w:rPr>
            </w:pPr>
            <w:r w:rsidRPr="00711BF1">
              <w:rPr>
                <w:sz w:val="20"/>
                <w:szCs w:val="20"/>
              </w:rPr>
              <w:t>271 600,00</w:t>
            </w:r>
          </w:p>
        </w:tc>
      </w:tr>
      <w:tr w:rsidR="00BA6948" w:rsidRPr="00711BF1" w14:paraId="14E7C88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A75157B" w14:textId="77777777" w:rsidR="00BA6948" w:rsidRPr="00711BF1" w:rsidRDefault="00BA6948" w:rsidP="00711BF1">
            <w:pPr>
              <w:rPr>
                <w:sz w:val="20"/>
                <w:szCs w:val="20"/>
              </w:rPr>
            </w:pPr>
            <w:r w:rsidRPr="00711BF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28C61043"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6AA87D" w14:textId="77777777" w:rsidR="00BA6948" w:rsidRPr="00711BF1" w:rsidRDefault="00BA6948" w:rsidP="00711BF1">
            <w:pPr>
              <w:jc w:val="center"/>
              <w:rPr>
                <w:sz w:val="20"/>
                <w:szCs w:val="20"/>
              </w:rPr>
            </w:pPr>
            <w:r w:rsidRPr="00711BF1">
              <w:rPr>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14:paraId="03CEAE90" w14:textId="77777777" w:rsidR="00BA6948" w:rsidRPr="00711BF1" w:rsidRDefault="00BA6948" w:rsidP="00711BF1">
            <w:pPr>
              <w:jc w:val="center"/>
              <w:rPr>
                <w:sz w:val="20"/>
                <w:szCs w:val="20"/>
              </w:rPr>
            </w:pPr>
            <w:r w:rsidRPr="00711BF1">
              <w:rPr>
                <w:sz w:val="20"/>
                <w:szCs w:val="20"/>
              </w:rPr>
              <w:t>02.0.00.70690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0B740D" w14:textId="77777777" w:rsidR="00BA6948" w:rsidRPr="00711BF1" w:rsidRDefault="00BA6948" w:rsidP="00711BF1">
            <w:pPr>
              <w:jc w:val="center"/>
              <w:rPr>
                <w:sz w:val="20"/>
                <w:szCs w:val="20"/>
              </w:rPr>
            </w:pPr>
            <w:r w:rsidRPr="00711BF1">
              <w:rPr>
                <w:sz w:val="20"/>
                <w:szCs w:val="20"/>
              </w:rPr>
              <w:t>810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6FD0DD" w14:textId="77777777" w:rsidR="00BA6948" w:rsidRPr="00711BF1" w:rsidRDefault="00BA6948" w:rsidP="00711BF1">
            <w:pPr>
              <w:jc w:val="right"/>
              <w:rPr>
                <w:sz w:val="20"/>
                <w:szCs w:val="20"/>
              </w:rPr>
            </w:pPr>
            <w:r w:rsidRPr="00711BF1">
              <w:rPr>
                <w:sz w:val="20"/>
                <w:szCs w:val="20"/>
              </w:rPr>
              <w:t>591 583,60</w:t>
            </w:r>
          </w:p>
        </w:tc>
        <w:tc>
          <w:tcPr>
            <w:tcW w:w="0" w:type="auto"/>
            <w:tcBorders>
              <w:top w:val="nil"/>
              <w:left w:val="single" w:sz="4" w:space="0" w:color="auto"/>
              <w:bottom w:val="single" w:sz="4" w:space="0" w:color="auto"/>
              <w:right w:val="nil"/>
            </w:tcBorders>
            <w:shd w:val="clear" w:color="auto" w:fill="auto"/>
            <w:vAlign w:val="center"/>
            <w:hideMark/>
          </w:tcPr>
          <w:p w14:paraId="69ACACB0" w14:textId="77777777" w:rsidR="00BA6948" w:rsidRPr="00711BF1" w:rsidRDefault="00BA6948" w:rsidP="00711BF1">
            <w:pPr>
              <w:jc w:val="right"/>
              <w:rPr>
                <w:sz w:val="20"/>
                <w:szCs w:val="20"/>
              </w:rPr>
            </w:pPr>
            <w:r w:rsidRPr="00711BF1">
              <w:rPr>
                <w:sz w:val="20"/>
                <w:szCs w:val="20"/>
              </w:rPr>
              <w:t>271 600,00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69C643" w14:textId="77777777" w:rsidR="00BA6948" w:rsidRPr="00711BF1" w:rsidRDefault="00BA6948" w:rsidP="00711BF1">
            <w:pPr>
              <w:jc w:val="right"/>
              <w:rPr>
                <w:sz w:val="20"/>
                <w:szCs w:val="20"/>
              </w:rPr>
            </w:pPr>
            <w:r w:rsidRPr="00711BF1">
              <w:rPr>
                <w:sz w:val="20"/>
                <w:szCs w:val="20"/>
              </w:rPr>
              <w:t>271 600,00</w:t>
            </w:r>
          </w:p>
        </w:tc>
      </w:tr>
      <w:tr w:rsidR="00BA6948" w:rsidRPr="00711BF1" w14:paraId="5ED33BC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B043112" w14:textId="77777777" w:rsidR="00BA6948" w:rsidRPr="00711BF1" w:rsidRDefault="00BA6948" w:rsidP="00711BF1">
            <w:pPr>
              <w:rPr>
                <w:bCs/>
                <w:sz w:val="20"/>
                <w:szCs w:val="20"/>
              </w:rPr>
            </w:pPr>
            <w:r w:rsidRPr="00711BF1">
              <w:rPr>
                <w:bCs/>
                <w:sz w:val="20"/>
                <w:szCs w:val="20"/>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14:paraId="0ADB2D19"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5DDC5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CDAE1A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0F9AA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AD1AD0" w14:textId="77777777" w:rsidR="00BA6948" w:rsidRPr="00711BF1" w:rsidRDefault="00BA6948" w:rsidP="00711BF1">
            <w:pPr>
              <w:jc w:val="right"/>
              <w:rPr>
                <w:bCs/>
                <w:sz w:val="20"/>
                <w:szCs w:val="20"/>
              </w:rPr>
            </w:pPr>
            <w:r w:rsidRPr="00711BF1">
              <w:rPr>
                <w:bCs/>
                <w:sz w:val="20"/>
                <w:szCs w:val="20"/>
              </w:rPr>
              <w:t>248 364 321,23</w:t>
            </w:r>
          </w:p>
        </w:tc>
        <w:tc>
          <w:tcPr>
            <w:tcW w:w="0" w:type="auto"/>
            <w:tcBorders>
              <w:top w:val="nil"/>
              <w:left w:val="single" w:sz="4" w:space="0" w:color="auto"/>
              <w:bottom w:val="single" w:sz="4" w:space="0" w:color="auto"/>
              <w:right w:val="nil"/>
            </w:tcBorders>
            <w:shd w:val="clear" w:color="auto" w:fill="auto"/>
            <w:vAlign w:val="center"/>
            <w:hideMark/>
          </w:tcPr>
          <w:p w14:paraId="3CEA7A19" w14:textId="77777777" w:rsidR="00BA6948" w:rsidRPr="00711BF1" w:rsidRDefault="00BA6948" w:rsidP="00711BF1">
            <w:pPr>
              <w:jc w:val="right"/>
              <w:rPr>
                <w:bCs/>
                <w:sz w:val="20"/>
                <w:szCs w:val="20"/>
              </w:rPr>
            </w:pPr>
            <w:r w:rsidRPr="00711BF1">
              <w:rPr>
                <w:bCs/>
                <w:sz w:val="20"/>
                <w:szCs w:val="20"/>
              </w:rPr>
              <w:t>255 387 524,61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5AF770" w14:textId="77777777" w:rsidR="00BA6948" w:rsidRPr="00711BF1" w:rsidRDefault="00BA6948" w:rsidP="00711BF1">
            <w:pPr>
              <w:jc w:val="right"/>
              <w:rPr>
                <w:bCs/>
                <w:sz w:val="20"/>
                <w:szCs w:val="20"/>
              </w:rPr>
            </w:pPr>
            <w:r w:rsidRPr="00711BF1">
              <w:rPr>
                <w:bCs/>
                <w:sz w:val="20"/>
                <w:szCs w:val="20"/>
              </w:rPr>
              <w:t>186 266 100,20</w:t>
            </w:r>
          </w:p>
        </w:tc>
      </w:tr>
      <w:tr w:rsidR="00BA6948" w:rsidRPr="00711BF1" w14:paraId="322E70E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8AA4FE9" w14:textId="77777777" w:rsidR="00BA6948" w:rsidRPr="00711BF1" w:rsidRDefault="00BA6948" w:rsidP="00711BF1">
            <w:pPr>
              <w:rPr>
                <w:bCs/>
                <w:sz w:val="20"/>
                <w:szCs w:val="20"/>
              </w:rPr>
            </w:pPr>
            <w:r w:rsidRPr="00711BF1">
              <w:rPr>
                <w:bCs/>
                <w:sz w:val="20"/>
                <w:szCs w:val="20"/>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14:paraId="68C88412"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7F8BFD"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B2A66D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B9132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20F4CA" w14:textId="77777777" w:rsidR="00BA6948" w:rsidRPr="00711BF1" w:rsidRDefault="00BA6948" w:rsidP="00711BF1">
            <w:pPr>
              <w:jc w:val="right"/>
              <w:rPr>
                <w:bCs/>
                <w:sz w:val="20"/>
                <w:szCs w:val="20"/>
              </w:rPr>
            </w:pPr>
            <w:r w:rsidRPr="00711BF1">
              <w:rPr>
                <w:bCs/>
                <w:sz w:val="20"/>
                <w:szCs w:val="20"/>
              </w:rPr>
              <w:t>140 593 861,58</w:t>
            </w:r>
          </w:p>
        </w:tc>
        <w:tc>
          <w:tcPr>
            <w:tcW w:w="0" w:type="auto"/>
            <w:tcBorders>
              <w:top w:val="nil"/>
              <w:left w:val="single" w:sz="4" w:space="0" w:color="auto"/>
              <w:bottom w:val="single" w:sz="4" w:space="0" w:color="auto"/>
              <w:right w:val="nil"/>
            </w:tcBorders>
            <w:shd w:val="clear" w:color="auto" w:fill="auto"/>
            <w:vAlign w:val="center"/>
            <w:hideMark/>
          </w:tcPr>
          <w:p w14:paraId="3A5BF4FA" w14:textId="77777777" w:rsidR="00BA6948" w:rsidRPr="00711BF1" w:rsidRDefault="00BA6948" w:rsidP="00711BF1">
            <w:pPr>
              <w:jc w:val="right"/>
              <w:rPr>
                <w:bCs/>
                <w:sz w:val="20"/>
                <w:szCs w:val="20"/>
              </w:rPr>
            </w:pPr>
            <w:r w:rsidRPr="00711BF1">
              <w:rPr>
                <w:bCs/>
                <w:sz w:val="20"/>
                <w:szCs w:val="20"/>
              </w:rPr>
              <w:t>210 313 326,45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D1DD94" w14:textId="77777777" w:rsidR="00BA6948" w:rsidRPr="00711BF1" w:rsidRDefault="00BA6948" w:rsidP="00711BF1">
            <w:pPr>
              <w:jc w:val="right"/>
              <w:rPr>
                <w:bCs/>
                <w:sz w:val="20"/>
                <w:szCs w:val="20"/>
              </w:rPr>
            </w:pPr>
            <w:r w:rsidRPr="00711BF1">
              <w:rPr>
                <w:bCs/>
                <w:sz w:val="20"/>
                <w:szCs w:val="20"/>
              </w:rPr>
              <w:t>144 098 745,76</w:t>
            </w:r>
          </w:p>
        </w:tc>
      </w:tr>
      <w:tr w:rsidR="00BA6948" w:rsidRPr="00711BF1" w14:paraId="08D498A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AAE0464"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40EB4C31"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D6C1CE"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2D5B2AF"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34BBE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19DFC4" w14:textId="77777777" w:rsidR="00BA6948" w:rsidRPr="00711BF1" w:rsidRDefault="00BA6948" w:rsidP="00711BF1">
            <w:pPr>
              <w:jc w:val="right"/>
              <w:rPr>
                <w:bCs/>
                <w:sz w:val="20"/>
                <w:szCs w:val="20"/>
              </w:rPr>
            </w:pPr>
            <w:r w:rsidRPr="00711BF1">
              <w:rPr>
                <w:bCs/>
                <w:sz w:val="20"/>
                <w:szCs w:val="20"/>
              </w:rPr>
              <w:t>140 593 861,58</w:t>
            </w:r>
          </w:p>
        </w:tc>
        <w:tc>
          <w:tcPr>
            <w:tcW w:w="0" w:type="auto"/>
            <w:tcBorders>
              <w:top w:val="nil"/>
              <w:left w:val="single" w:sz="4" w:space="0" w:color="auto"/>
              <w:bottom w:val="single" w:sz="4" w:space="0" w:color="auto"/>
              <w:right w:val="nil"/>
            </w:tcBorders>
            <w:shd w:val="clear" w:color="auto" w:fill="auto"/>
            <w:vAlign w:val="center"/>
            <w:hideMark/>
          </w:tcPr>
          <w:p w14:paraId="38AA4170" w14:textId="77777777" w:rsidR="00BA6948" w:rsidRPr="00711BF1" w:rsidRDefault="00BA6948" w:rsidP="00711BF1">
            <w:pPr>
              <w:jc w:val="right"/>
              <w:rPr>
                <w:bCs/>
                <w:sz w:val="20"/>
                <w:szCs w:val="20"/>
              </w:rPr>
            </w:pPr>
            <w:r w:rsidRPr="00711BF1">
              <w:rPr>
                <w:bCs/>
                <w:sz w:val="20"/>
                <w:szCs w:val="20"/>
              </w:rPr>
              <w:t>210 313 326,45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9D3A5A" w14:textId="77777777" w:rsidR="00BA6948" w:rsidRPr="00711BF1" w:rsidRDefault="00BA6948" w:rsidP="00711BF1">
            <w:pPr>
              <w:jc w:val="right"/>
              <w:rPr>
                <w:bCs/>
                <w:sz w:val="20"/>
                <w:szCs w:val="20"/>
              </w:rPr>
            </w:pPr>
            <w:r w:rsidRPr="00711BF1">
              <w:rPr>
                <w:bCs/>
                <w:sz w:val="20"/>
                <w:szCs w:val="20"/>
              </w:rPr>
              <w:t>144 098 745,76</w:t>
            </w:r>
          </w:p>
        </w:tc>
      </w:tr>
      <w:tr w:rsidR="00BA6948" w:rsidRPr="00711BF1" w14:paraId="071D669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EF08E7D" w14:textId="77777777" w:rsidR="00BA6948" w:rsidRPr="00711BF1" w:rsidRDefault="00BA6948" w:rsidP="00711BF1">
            <w:pPr>
              <w:rPr>
                <w:bCs/>
                <w:sz w:val="20"/>
                <w:szCs w:val="20"/>
              </w:rPr>
            </w:pPr>
            <w:r w:rsidRPr="00711BF1">
              <w:rPr>
                <w:bCs/>
                <w:sz w:val="20"/>
                <w:szCs w:val="20"/>
              </w:rPr>
              <w:t>Мероприятия в области строительства муниципального жилого фонда</w:t>
            </w:r>
          </w:p>
        </w:tc>
        <w:tc>
          <w:tcPr>
            <w:tcW w:w="0" w:type="auto"/>
            <w:tcBorders>
              <w:top w:val="nil"/>
              <w:left w:val="single" w:sz="4" w:space="0" w:color="auto"/>
              <w:bottom w:val="single" w:sz="4" w:space="0" w:color="auto"/>
              <w:right w:val="nil"/>
            </w:tcBorders>
            <w:shd w:val="clear" w:color="auto" w:fill="auto"/>
            <w:noWrap/>
            <w:vAlign w:val="center"/>
            <w:hideMark/>
          </w:tcPr>
          <w:p w14:paraId="4D97331E"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90DA58"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C1530A5" w14:textId="77777777" w:rsidR="00BA6948" w:rsidRPr="00711BF1" w:rsidRDefault="00BA6948" w:rsidP="00711BF1">
            <w:pPr>
              <w:jc w:val="center"/>
              <w:rPr>
                <w:bCs/>
                <w:sz w:val="20"/>
                <w:szCs w:val="20"/>
              </w:rPr>
            </w:pPr>
            <w:r w:rsidRPr="00711BF1">
              <w:rPr>
                <w:bCs/>
                <w:sz w:val="20"/>
                <w:szCs w:val="20"/>
              </w:rPr>
              <w:t>99.0.00.05130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7F92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1DB3B2" w14:textId="77777777" w:rsidR="00BA6948" w:rsidRPr="00711BF1" w:rsidRDefault="00BA6948" w:rsidP="00711BF1">
            <w:pPr>
              <w:jc w:val="right"/>
              <w:rPr>
                <w:bCs/>
                <w:sz w:val="20"/>
                <w:szCs w:val="20"/>
              </w:rPr>
            </w:pPr>
            <w:r w:rsidRPr="00711BF1">
              <w:rPr>
                <w:bCs/>
                <w:sz w:val="20"/>
                <w:szCs w:val="20"/>
              </w:rPr>
              <w:t>5 000 000,00</w:t>
            </w:r>
          </w:p>
        </w:tc>
        <w:tc>
          <w:tcPr>
            <w:tcW w:w="0" w:type="auto"/>
            <w:tcBorders>
              <w:top w:val="nil"/>
              <w:left w:val="single" w:sz="4" w:space="0" w:color="auto"/>
              <w:bottom w:val="single" w:sz="4" w:space="0" w:color="auto"/>
              <w:right w:val="nil"/>
            </w:tcBorders>
            <w:shd w:val="clear" w:color="auto" w:fill="auto"/>
            <w:vAlign w:val="center"/>
            <w:hideMark/>
          </w:tcPr>
          <w:p w14:paraId="0D83706F"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7D11B8" w14:textId="77777777" w:rsidR="00BA6948" w:rsidRPr="00711BF1" w:rsidRDefault="00BA6948" w:rsidP="00711BF1">
            <w:pPr>
              <w:jc w:val="right"/>
              <w:rPr>
                <w:bCs/>
                <w:sz w:val="20"/>
                <w:szCs w:val="20"/>
              </w:rPr>
            </w:pPr>
            <w:r w:rsidRPr="00711BF1">
              <w:rPr>
                <w:bCs/>
                <w:sz w:val="20"/>
                <w:szCs w:val="20"/>
              </w:rPr>
              <w:t>0,00</w:t>
            </w:r>
          </w:p>
        </w:tc>
      </w:tr>
      <w:tr w:rsidR="00BA6948" w:rsidRPr="00711BF1" w14:paraId="08088AF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DF53873"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138350D9"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C149BC"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5366DEA" w14:textId="77777777" w:rsidR="00BA6948" w:rsidRPr="00711BF1" w:rsidRDefault="00BA6948" w:rsidP="00711BF1">
            <w:pPr>
              <w:jc w:val="center"/>
              <w:rPr>
                <w:sz w:val="20"/>
                <w:szCs w:val="20"/>
              </w:rPr>
            </w:pPr>
            <w:r w:rsidRPr="00711BF1">
              <w:rPr>
                <w:sz w:val="20"/>
                <w:szCs w:val="20"/>
              </w:rPr>
              <w:t>99.0.00.05130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2381D3" w14:textId="77777777" w:rsidR="00BA6948" w:rsidRPr="00711BF1" w:rsidRDefault="00BA6948" w:rsidP="00711BF1">
            <w:pPr>
              <w:jc w:val="center"/>
              <w:rPr>
                <w:sz w:val="20"/>
                <w:szCs w:val="20"/>
              </w:rPr>
            </w:pPr>
            <w:r w:rsidRPr="00711BF1">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3850FF" w14:textId="77777777" w:rsidR="00BA6948" w:rsidRPr="00711BF1" w:rsidRDefault="00BA6948" w:rsidP="00711BF1">
            <w:pPr>
              <w:jc w:val="right"/>
              <w:rPr>
                <w:sz w:val="20"/>
                <w:szCs w:val="20"/>
              </w:rPr>
            </w:pPr>
            <w:r w:rsidRPr="00711BF1">
              <w:rPr>
                <w:sz w:val="20"/>
                <w:szCs w:val="20"/>
              </w:rPr>
              <w:t>5 000 000,00</w:t>
            </w:r>
          </w:p>
        </w:tc>
        <w:tc>
          <w:tcPr>
            <w:tcW w:w="0" w:type="auto"/>
            <w:tcBorders>
              <w:top w:val="nil"/>
              <w:left w:val="single" w:sz="4" w:space="0" w:color="auto"/>
              <w:bottom w:val="single" w:sz="4" w:space="0" w:color="auto"/>
              <w:right w:val="nil"/>
            </w:tcBorders>
            <w:shd w:val="clear" w:color="auto" w:fill="auto"/>
            <w:vAlign w:val="center"/>
            <w:hideMark/>
          </w:tcPr>
          <w:p w14:paraId="78881C34"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AEE15E" w14:textId="77777777" w:rsidR="00BA6948" w:rsidRPr="00711BF1" w:rsidRDefault="00BA6948" w:rsidP="00711BF1">
            <w:pPr>
              <w:jc w:val="right"/>
              <w:rPr>
                <w:sz w:val="20"/>
                <w:szCs w:val="20"/>
              </w:rPr>
            </w:pPr>
            <w:r w:rsidRPr="00711BF1">
              <w:rPr>
                <w:sz w:val="20"/>
                <w:szCs w:val="20"/>
              </w:rPr>
              <w:t>0,00</w:t>
            </w:r>
          </w:p>
        </w:tc>
      </w:tr>
      <w:tr w:rsidR="00BA6948" w:rsidRPr="00711BF1" w14:paraId="3BAFEA3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AC8324C"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7D3E5E27"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AF087C"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1E562E0" w14:textId="77777777" w:rsidR="00BA6948" w:rsidRPr="00711BF1" w:rsidRDefault="00BA6948" w:rsidP="00711BF1">
            <w:pPr>
              <w:jc w:val="center"/>
              <w:rPr>
                <w:sz w:val="20"/>
                <w:szCs w:val="20"/>
              </w:rPr>
            </w:pPr>
            <w:r w:rsidRPr="00711BF1">
              <w:rPr>
                <w:sz w:val="20"/>
                <w:szCs w:val="20"/>
              </w:rPr>
              <w:t>99.0.00.05130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0EFF73" w14:textId="77777777" w:rsidR="00BA6948" w:rsidRPr="00711BF1" w:rsidRDefault="00BA6948" w:rsidP="00711BF1">
            <w:pPr>
              <w:jc w:val="center"/>
              <w:rPr>
                <w:sz w:val="20"/>
                <w:szCs w:val="20"/>
              </w:rPr>
            </w:pPr>
            <w:r w:rsidRPr="00711BF1">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6A8A9D" w14:textId="77777777" w:rsidR="00BA6948" w:rsidRPr="00711BF1" w:rsidRDefault="00BA6948" w:rsidP="00711BF1">
            <w:pPr>
              <w:jc w:val="right"/>
              <w:rPr>
                <w:sz w:val="20"/>
                <w:szCs w:val="20"/>
              </w:rPr>
            </w:pPr>
            <w:r w:rsidRPr="00711BF1">
              <w:rPr>
                <w:sz w:val="20"/>
                <w:szCs w:val="20"/>
              </w:rPr>
              <w:t>5 000 000,00</w:t>
            </w:r>
          </w:p>
        </w:tc>
        <w:tc>
          <w:tcPr>
            <w:tcW w:w="0" w:type="auto"/>
            <w:tcBorders>
              <w:top w:val="nil"/>
              <w:left w:val="single" w:sz="4" w:space="0" w:color="auto"/>
              <w:bottom w:val="single" w:sz="4" w:space="0" w:color="auto"/>
              <w:right w:val="nil"/>
            </w:tcBorders>
            <w:shd w:val="clear" w:color="auto" w:fill="auto"/>
            <w:vAlign w:val="center"/>
            <w:hideMark/>
          </w:tcPr>
          <w:p w14:paraId="1C54667B"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EC2E0F" w14:textId="77777777" w:rsidR="00BA6948" w:rsidRPr="00711BF1" w:rsidRDefault="00BA6948" w:rsidP="00711BF1">
            <w:pPr>
              <w:jc w:val="right"/>
              <w:rPr>
                <w:sz w:val="20"/>
                <w:szCs w:val="20"/>
              </w:rPr>
            </w:pPr>
            <w:r w:rsidRPr="00711BF1">
              <w:rPr>
                <w:sz w:val="20"/>
                <w:szCs w:val="20"/>
              </w:rPr>
              <w:t>0,00</w:t>
            </w:r>
          </w:p>
        </w:tc>
      </w:tr>
      <w:tr w:rsidR="00BA6948" w:rsidRPr="00711BF1" w14:paraId="663AD9D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6B80D46" w14:textId="77777777" w:rsidR="00BA6948" w:rsidRPr="00711BF1" w:rsidRDefault="00BA6948" w:rsidP="00711BF1">
            <w:pPr>
              <w:rPr>
                <w:bCs/>
                <w:sz w:val="20"/>
                <w:szCs w:val="20"/>
              </w:rPr>
            </w:pPr>
            <w:r w:rsidRPr="00711BF1">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single" w:sz="4" w:space="0" w:color="auto"/>
              <w:bottom w:val="single" w:sz="4" w:space="0" w:color="auto"/>
              <w:right w:val="nil"/>
            </w:tcBorders>
            <w:shd w:val="clear" w:color="auto" w:fill="auto"/>
            <w:noWrap/>
            <w:vAlign w:val="center"/>
            <w:hideMark/>
          </w:tcPr>
          <w:p w14:paraId="3DE22E77"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1D649F"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7A9F5FC" w14:textId="77777777" w:rsidR="00BA6948" w:rsidRPr="00711BF1" w:rsidRDefault="00BA6948" w:rsidP="00711BF1">
            <w:pPr>
              <w:jc w:val="center"/>
              <w:rPr>
                <w:bCs/>
                <w:sz w:val="20"/>
                <w:szCs w:val="20"/>
              </w:rPr>
            </w:pPr>
            <w:r w:rsidRPr="00711BF1">
              <w:rPr>
                <w:bCs/>
                <w:sz w:val="20"/>
                <w:szCs w:val="20"/>
              </w:rPr>
              <w:t>99.0.00.70139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4EB6A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C263BD" w14:textId="77777777" w:rsidR="00BA6948" w:rsidRPr="00711BF1" w:rsidRDefault="00BA6948" w:rsidP="00711BF1">
            <w:pPr>
              <w:jc w:val="right"/>
              <w:rPr>
                <w:bCs/>
                <w:sz w:val="20"/>
                <w:szCs w:val="20"/>
              </w:rPr>
            </w:pPr>
            <w:r w:rsidRPr="00711BF1">
              <w:rPr>
                <w:bCs/>
                <w:sz w:val="20"/>
                <w:szCs w:val="20"/>
              </w:rPr>
              <w:t>840 300,00</w:t>
            </w:r>
          </w:p>
        </w:tc>
        <w:tc>
          <w:tcPr>
            <w:tcW w:w="0" w:type="auto"/>
            <w:tcBorders>
              <w:top w:val="nil"/>
              <w:left w:val="single" w:sz="4" w:space="0" w:color="auto"/>
              <w:bottom w:val="single" w:sz="4" w:space="0" w:color="auto"/>
              <w:right w:val="nil"/>
            </w:tcBorders>
            <w:shd w:val="clear" w:color="auto" w:fill="auto"/>
            <w:vAlign w:val="center"/>
            <w:hideMark/>
          </w:tcPr>
          <w:p w14:paraId="38790454" w14:textId="77777777" w:rsidR="00BA6948" w:rsidRPr="00711BF1" w:rsidRDefault="00BA6948" w:rsidP="00711BF1">
            <w:pPr>
              <w:jc w:val="right"/>
              <w:rPr>
                <w:bCs/>
                <w:sz w:val="20"/>
                <w:szCs w:val="20"/>
              </w:rPr>
            </w:pPr>
            <w:r w:rsidRPr="00711BF1">
              <w:rPr>
                <w:bCs/>
                <w:sz w:val="20"/>
                <w:szCs w:val="20"/>
              </w:rPr>
              <w:t>21 554 200,00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A7ECF9" w14:textId="77777777" w:rsidR="00BA6948" w:rsidRPr="00711BF1" w:rsidRDefault="00BA6948" w:rsidP="00711BF1">
            <w:pPr>
              <w:jc w:val="right"/>
              <w:rPr>
                <w:bCs/>
                <w:sz w:val="20"/>
                <w:szCs w:val="20"/>
              </w:rPr>
            </w:pPr>
            <w:r w:rsidRPr="00711BF1">
              <w:rPr>
                <w:bCs/>
                <w:sz w:val="20"/>
                <w:szCs w:val="20"/>
              </w:rPr>
              <w:t>840 300,00</w:t>
            </w:r>
          </w:p>
        </w:tc>
      </w:tr>
      <w:tr w:rsidR="00BA6948" w:rsidRPr="00711BF1" w14:paraId="5672F0E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AC498BF"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6324D0B2"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671981"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C4A1F5E" w14:textId="77777777" w:rsidR="00BA6948" w:rsidRPr="00711BF1" w:rsidRDefault="00BA6948" w:rsidP="00711BF1">
            <w:pPr>
              <w:jc w:val="center"/>
              <w:rPr>
                <w:sz w:val="20"/>
                <w:szCs w:val="20"/>
              </w:rPr>
            </w:pPr>
            <w:r w:rsidRPr="00711BF1">
              <w:rPr>
                <w:sz w:val="20"/>
                <w:szCs w:val="20"/>
              </w:rPr>
              <w:t>99.0.00.70139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A200CA" w14:textId="77777777" w:rsidR="00BA6948" w:rsidRPr="00711BF1" w:rsidRDefault="00BA6948" w:rsidP="00711BF1">
            <w:pPr>
              <w:jc w:val="center"/>
              <w:rPr>
                <w:sz w:val="20"/>
                <w:szCs w:val="20"/>
              </w:rPr>
            </w:pPr>
            <w:r w:rsidRPr="00711BF1">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04FC3A" w14:textId="77777777" w:rsidR="00BA6948" w:rsidRPr="00711BF1" w:rsidRDefault="00BA6948" w:rsidP="00711BF1">
            <w:pPr>
              <w:jc w:val="right"/>
              <w:rPr>
                <w:sz w:val="20"/>
                <w:szCs w:val="20"/>
              </w:rPr>
            </w:pPr>
            <w:r w:rsidRPr="00711BF1">
              <w:rPr>
                <w:sz w:val="20"/>
                <w:szCs w:val="20"/>
              </w:rPr>
              <w:t>840 300,00</w:t>
            </w:r>
          </w:p>
        </w:tc>
        <w:tc>
          <w:tcPr>
            <w:tcW w:w="0" w:type="auto"/>
            <w:tcBorders>
              <w:top w:val="nil"/>
              <w:left w:val="single" w:sz="4" w:space="0" w:color="auto"/>
              <w:bottom w:val="single" w:sz="4" w:space="0" w:color="auto"/>
              <w:right w:val="nil"/>
            </w:tcBorders>
            <w:shd w:val="clear" w:color="auto" w:fill="auto"/>
            <w:vAlign w:val="center"/>
            <w:hideMark/>
          </w:tcPr>
          <w:p w14:paraId="164D3BC7" w14:textId="77777777" w:rsidR="00BA6948" w:rsidRPr="00711BF1" w:rsidRDefault="00BA6948" w:rsidP="00711BF1">
            <w:pPr>
              <w:jc w:val="right"/>
              <w:rPr>
                <w:sz w:val="20"/>
                <w:szCs w:val="20"/>
              </w:rPr>
            </w:pPr>
            <w:r w:rsidRPr="00711BF1">
              <w:rPr>
                <w:sz w:val="20"/>
                <w:szCs w:val="20"/>
              </w:rPr>
              <w:t>21 554 200,00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FAFAC4" w14:textId="77777777" w:rsidR="00BA6948" w:rsidRPr="00711BF1" w:rsidRDefault="00BA6948" w:rsidP="00711BF1">
            <w:pPr>
              <w:jc w:val="right"/>
              <w:rPr>
                <w:sz w:val="20"/>
                <w:szCs w:val="20"/>
              </w:rPr>
            </w:pPr>
            <w:r w:rsidRPr="00711BF1">
              <w:rPr>
                <w:sz w:val="20"/>
                <w:szCs w:val="20"/>
              </w:rPr>
              <w:t>840 300,00</w:t>
            </w:r>
          </w:p>
        </w:tc>
      </w:tr>
      <w:tr w:rsidR="00BA6948" w:rsidRPr="00711BF1" w14:paraId="04EC7F2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29043CE"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4385FBAB"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14B40E"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34C23E6" w14:textId="77777777" w:rsidR="00BA6948" w:rsidRPr="00711BF1" w:rsidRDefault="00BA6948" w:rsidP="00711BF1">
            <w:pPr>
              <w:jc w:val="center"/>
              <w:rPr>
                <w:sz w:val="20"/>
                <w:szCs w:val="20"/>
              </w:rPr>
            </w:pPr>
            <w:r w:rsidRPr="00711BF1">
              <w:rPr>
                <w:sz w:val="20"/>
                <w:szCs w:val="20"/>
              </w:rPr>
              <w:t>99.0.00.70139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0A0BD6" w14:textId="77777777" w:rsidR="00BA6948" w:rsidRPr="00711BF1" w:rsidRDefault="00BA6948" w:rsidP="00711BF1">
            <w:pPr>
              <w:jc w:val="center"/>
              <w:rPr>
                <w:sz w:val="20"/>
                <w:szCs w:val="20"/>
              </w:rPr>
            </w:pPr>
            <w:r w:rsidRPr="00711BF1">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75166A" w14:textId="77777777" w:rsidR="00BA6948" w:rsidRPr="00711BF1" w:rsidRDefault="00BA6948" w:rsidP="00711BF1">
            <w:pPr>
              <w:jc w:val="right"/>
              <w:rPr>
                <w:sz w:val="20"/>
                <w:szCs w:val="20"/>
              </w:rPr>
            </w:pPr>
            <w:r w:rsidRPr="00711BF1">
              <w:rPr>
                <w:sz w:val="20"/>
                <w:szCs w:val="20"/>
              </w:rPr>
              <w:t>840 300,00</w:t>
            </w:r>
          </w:p>
        </w:tc>
        <w:tc>
          <w:tcPr>
            <w:tcW w:w="0" w:type="auto"/>
            <w:tcBorders>
              <w:top w:val="nil"/>
              <w:left w:val="single" w:sz="4" w:space="0" w:color="auto"/>
              <w:bottom w:val="single" w:sz="4" w:space="0" w:color="auto"/>
              <w:right w:val="nil"/>
            </w:tcBorders>
            <w:shd w:val="clear" w:color="auto" w:fill="auto"/>
            <w:vAlign w:val="center"/>
            <w:hideMark/>
          </w:tcPr>
          <w:p w14:paraId="65E9BC25" w14:textId="77777777" w:rsidR="00BA6948" w:rsidRPr="00711BF1" w:rsidRDefault="00BA6948" w:rsidP="00711BF1">
            <w:pPr>
              <w:jc w:val="right"/>
              <w:rPr>
                <w:sz w:val="20"/>
                <w:szCs w:val="20"/>
              </w:rPr>
            </w:pPr>
            <w:r w:rsidRPr="00711BF1">
              <w:rPr>
                <w:sz w:val="20"/>
                <w:szCs w:val="20"/>
              </w:rPr>
              <w:t>21 554 200,00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E3B6E6" w14:textId="77777777" w:rsidR="00BA6948" w:rsidRPr="00711BF1" w:rsidRDefault="00BA6948" w:rsidP="00711BF1">
            <w:pPr>
              <w:jc w:val="right"/>
              <w:rPr>
                <w:sz w:val="20"/>
                <w:szCs w:val="20"/>
              </w:rPr>
            </w:pPr>
            <w:r w:rsidRPr="00711BF1">
              <w:rPr>
                <w:sz w:val="20"/>
                <w:szCs w:val="20"/>
              </w:rPr>
              <w:t>840 300,00</w:t>
            </w:r>
          </w:p>
        </w:tc>
      </w:tr>
      <w:tr w:rsidR="00BA6948" w:rsidRPr="00711BF1" w14:paraId="2F2E2CF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FD5EC34" w14:textId="77777777" w:rsidR="00BA6948" w:rsidRPr="00711BF1" w:rsidRDefault="00BA6948" w:rsidP="00711BF1">
            <w:pPr>
              <w:rPr>
                <w:bCs/>
                <w:sz w:val="20"/>
                <w:szCs w:val="20"/>
              </w:rPr>
            </w:pPr>
            <w:r w:rsidRPr="00711BF1">
              <w:rPr>
                <w:bCs/>
                <w:sz w:val="20"/>
                <w:szCs w:val="20"/>
              </w:rPr>
              <w:t xml:space="preserve">Осуществление строительства жилых помещений с целью оказания государственной </w:t>
            </w:r>
            <w:r w:rsidRPr="00711BF1">
              <w:rPr>
                <w:bCs/>
                <w:sz w:val="20"/>
                <w:szCs w:val="20"/>
              </w:rPr>
              <w:lastRenderedPageBreak/>
              <w:t>поддержки детям-сиротам и детям, оставшихся без попечения родителей</w:t>
            </w:r>
          </w:p>
        </w:tc>
        <w:tc>
          <w:tcPr>
            <w:tcW w:w="0" w:type="auto"/>
            <w:tcBorders>
              <w:top w:val="nil"/>
              <w:left w:val="single" w:sz="4" w:space="0" w:color="auto"/>
              <w:bottom w:val="single" w:sz="4" w:space="0" w:color="auto"/>
              <w:right w:val="nil"/>
            </w:tcBorders>
            <w:shd w:val="clear" w:color="auto" w:fill="auto"/>
            <w:noWrap/>
            <w:vAlign w:val="center"/>
            <w:hideMark/>
          </w:tcPr>
          <w:p w14:paraId="4CD37137" w14:textId="77777777" w:rsidR="00BA6948" w:rsidRPr="00711BF1" w:rsidRDefault="00BA6948" w:rsidP="00711BF1">
            <w:pPr>
              <w:jc w:val="center"/>
              <w:rPr>
                <w:bCs/>
                <w:sz w:val="20"/>
                <w:szCs w:val="20"/>
              </w:rPr>
            </w:pPr>
            <w:r w:rsidRPr="00711BF1">
              <w:rPr>
                <w:bCs/>
                <w:sz w:val="20"/>
                <w:szCs w:val="20"/>
              </w:rPr>
              <w:lastRenderedPageBreak/>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AB1B3A"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D406E84" w14:textId="77777777" w:rsidR="00BA6948" w:rsidRPr="00711BF1" w:rsidRDefault="00BA6948" w:rsidP="00711BF1">
            <w:pPr>
              <w:jc w:val="center"/>
              <w:rPr>
                <w:bCs/>
                <w:sz w:val="20"/>
                <w:szCs w:val="20"/>
              </w:rPr>
            </w:pPr>
            <w:r w:rsidRPr="00711BF1">
              <w:rPr>
                <w:bCs/>
                <w:sz w:val="20"/>
                <w:szCs w:val="20"/>
              </w:rPr>
              <w:t>99.0.00.70399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C8DC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36E9C0" w14:textId="77777777" w:rsidR="00BA6948" w:rsidRPr="00711BF1" w:rsidRDefault="00BA6948" w:rsidP="00711BF1">
            <w:pPr>
              <w:jc w:val="right"/>
              <w:rPr>
                <w:bCs/>
                <w:sz w:val="20"/>
                <w:szCs w:val="20"/>
              </w:rPr>
            </w:pPr>
            <w:r w:rsidRPr="00711BF1">
              <w:rPr>
                <w:bCs/>
                <w:sz w:val="20"/>
                <w:szCs w:val="20"/>
              </w:rPr>
              <w:t>109 457 600,00</w:t>
            </w:r>
          </w:p>
        </w:tc>
        <w:tc>
          <w:tcPr>
            <w:tcW w:w="0" w:type="auto"/>
            <w:tcBorders>
              <w:top w:val="nil"/>
              <w:left w:val="single" w:sz="4" w:space="0" w:color="auto"/>
              <w:bottom w:val="single" w:sz="4" w:space="0" w:color="auto"/>
              <w:right w:val="nil"/>
            </w:tcBorders>
            <w:shd w:val="clear" w:color="auto" w:fill="auto"/>
            <w:vAlign w:val="center"/>
            <w:hideMark/>
          </w:tcPr>
          <w:p w14:paraId="30B22CEA" w14:textId="77777777" w:rsidR="00BA6948" w:rsidRPr="00711BF1" w:rsidRDefault="00BA6948" w:rsidP="00711BF1">
            <w:pPr>
              <w:jc w:val="right"/>
              <w:rPr>
                <w:bCs/>
                <w:sz w:val="20"/>
                <w:szCs w:val="20"/>
              </w:rPr>
            </w:pPr>
            <w:r w:rsidRPr="00711BF1">
              <w:rPr>
                <w:bCs/>
                <w:sz w:val="20"/>
                <w:szCs w:val="20"/>
              </w:rPr>
              <w:t>145 943 400,00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71CF65" w14:textId="77777777" w:rsidR="00BA6948" w:rsidRPr="00711BF1" w:rsidRDefault="00BA6948" w:rsidP="00711BF1">
            <w:pPr>
              <w:jc w:val="right"/>
              <w:rPr>
                <w:bCs/>
                <w:sz w:val="20"/>
                <w:szCs w:val="20"/>
              </w:rPr>
            </w:pPr>
            <w:r w:rsidRPr="00711BF1">
              <w:rPr>
                <w:bCs/>
                <w:sz w:val="20"/>
                <w:szCs w:val="20"/>
              </w:rPr>
              <w:t>109 457 600,00</w:t>
            </w:r>
          </w:p>
        </w:tc>
      </w:tr>
      <w:tr w:rsidR="00BA6948" w:rsidRPr="00711BF1" w14:paraId="70F87F1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9808A7A"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734D365F"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2BC25C"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DCC3A55" w14:textId="77777777" w:rsidR="00BA6948" w:rsidRPr="00711BF1" w:rsidRDefault="00BA6948" w:rsidP="00711BF1">
            <w:pPr>
              <w:jc w:val="center"/>
              <w:rPr>
                <w:sz w:val="20"/>
                <w:szCs w:val="20"/>
              </w:rPr>
            </w:pPr>
            <w:r w:rsidRPr="00711BF1">
              <w:rPr>
                <w:sz w:val="20"/>
                <w:szCs w:val="20"/>
              </w:rPr>
              <w:t>99.0.00.70399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E6B2E9" w14:textId="77777777" w:rsidR="00BA6948" w:rsidRPr="00711BF1" w:rsidRDefault="00BA6948" w:rsidP="00711BF1">
            <w:pPr>
              <w:jc w:val="center"/>
              <w:rPr>
                <w:sz w:val="20"/>
                <w:szCs w:val="20"/>
              </w:rPr>
            </w:pPr>
            <w:r w:rsidRPr="00711BF1">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6A5AED" w14:textId="77777777" w:rsidR="00BA6948" w:rsidRPr="00711BF1" w:rsidRDefault="00BA6948" w:rsidP="00711BF1">
            <w:pPr>
              <w:jc w:val="right"/>
              <w:rPr>
                <w:sz w:val="20"/>
                <w:szCs w:val="20"/>
              </w:rPr>
            </w:pPr>
            <w:r w:rsidRPr="00711BF1">
              <w:rPr>
                <w:sz w:val="20"/>
                <w:szCs w:val="20"/>
              </w:rPr>
              <w:t>109 457 600,00</w:t>
            </w:r>
          </w:p>
        </w:tc>
        <w:tc>
          <w:tcPr>
            <w:tcW w:w="0" w:type="auto"/>
            <w:tcBorders>
              <w:top w:val="nil"/>
              <w:left w:val="single" w:sz="4" w:space="0" w:color="auto"/>
              <w:bottom w:val="single" w:sz="4" w:space="0" w:color="auto"/>
              <w:right w:val="nil"/>
            </w:tcBorders>
            <w:shd w:val="clear" w:color="auto" w:fill="auto"/>
            <w:vAlign w:val="center"/>
            <w:hideMark/>
          </w:tcPr>
          <w:p w14:paraId="022F1E7A" w14:textId="77777777" w:rsidR="00BA6948" w:rsidRPr="00711BF1" w:rsidRDefault="00BA6948" w:rsidP="00711BF1">
            <w:pPr>
              <w:jc w:val="right"/>
              <w:rPr>
                <w:sz w:val="20"/>
                <w:szCs w:val="20"/>
              </w:rPr>
            </w:pPr>
            <w:r w:rsidRPr="00711BF1">
              <w:rPr>
                <w:sz w:val="20"/>
                <w:szCs w:val="20"/>
              </w:rPr>
              <w:t>145 943 400,00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B0E2C5" w14:textId="77777777" w:rsidR="00BA6948" w:rsidRPr="00711BF1" w:rsidRDefault="00BA6948" w:rsidP="00711BF1">
            <w:pPr>
              <w:jc w:val="right"/>
              <w:rPr>
                <w:sz w:val="20"/>
                <w:szCs w:val="20"/>
              </w:rPr>
            </w:pPr>
            <w:r w:rsidRPr="00711BF1">
              <w:rPr>
                <w:sz w:val="20"/>
                <w:szCs w:val="20"/>
              </w:rPr>
              <w:t>109 457 600,00</w:t>
            </w:r>
          </w:p>
        </w:tc>
      </w:tr>
      <w:tr w:rsidR="00BA6948" w:rsidRPr="00711BF1" w14:paraId="74B7517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830E9A2"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577F8F97"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B48658"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F92CCC9" w14:textId="77777777" w:rsidR="00BA6948" w:rsidRPr="00711BF1" w:rsidRDefault="00BA6948" w:rsidP="00711BF1">
            <w:pPr>
              <w:jc w:val="center"/>
              <w:rPr>
                <w:sz w:val="20"/>
                <w:szCs w:val="20"/>
              </w:rPr>
            </w:pPr>
            <w:r w:rsidRPr="00711BF1">
              <w:rPr>
                <w:sz w:val="20"/>
                <w:szCs w:val="20"/>
              </w:rPr>
              <w:t>99.0.00.70399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C72DA9" w14:textId="77777777" w:rsidR="00BA6948" w:rsidRPr="00711BF1" w:rsidRDefault="00BA6948" w:rsidP="00711BF1">
            <w:pPr>
              <w:jc w:val="center"/>
              <w:rPr>
                <w:sz w:val="20"/>
                <w:szCs w:val="20"/>
              </w:rPr>
            </w:pPr>
            <w:r w:rsidRPr="00711BF1">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2F82C9" w14:textId="77777777" w:rsidR="00BA6948" w:rsidRPr="00711BF1" w:rsidRDefault="00BA6948" w:rsidP="00711BF1">
            <w:pPr>
              <w:jc w:val="right"/>
              <w:rPr>
                <w:sz w:val="20"/>
                <w:szCs w:val="20"/>
              </w:rPr>
            </w:pPr>
            <w:r w:rsidRPr="00711BF1">
              <w:rPr>
                <w:sz w:val="20"/>
                <w:szCs w:val="20"/>
              </w:rPr>
              <w:t>109 457 600,00</w:t>
            </w:r>
          </w:p>
        </w:tc>
        <w:tc>
          <w:tcPr>
            <w:tcW w:w="0" w:type="auto"/>
            <w:tcBorders>
              <w:top w:val="nil"/>
              <w:left w:val="single" w:sz="4" w:space="0" w:color="auto"/>
              <w:bottom w:val="single" w:sz="4" w:space="0" w:color="auto"/>
              <w:right w:val="nil"/>
            </w:tcBorders>
            <w:shd w:val="clear" w:color="auto" w:fill="auto"/>
            <w:vAlign w:val="center"/>
            <w:hideMark/>
          </w:tcPr>
          <w:p w14:paraId="52B9436B" w14:textId="77777777" w:rsidR="00BA6948" w:rsidRPr="00711BF1" w:rsidRDefault="00BA6948" w:rsidP="00711BF1">
            <w:pPr>
              <w:jc w:val="right"/>
              <w:rPr>
                <w:sz w:val="20"/>
                <w:szCs w:val="20"/>
              </w:rPr>
            </w:pPr>
            <w:r w:rsidRPr="00711BF1">
              <w:rPr>
                <w:sz w:val="20"/>
                <w:szCs w:val="20"/>
              </w:rPr>
              <w:t>145 943 400,00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5C3704" w14:textId="77777777" w:rsidR="00BA6948" w:rsidRPr="00711BF1" w:rsidRDefault="00BA6948" w:rsidP="00711BF1">
            <w:pPr>
              <w:jc w:val="right"/>
              <w:rPr>
                <w:sz w:val="20"/>
                <w:szCs w:val="20"/>
              </w:rPr>
            </w:pPr>
            <w:r w:rsidRPr="00711BF1">
              <w:rPr>
                <w:sz w:val="20"/>
                <w:szCs w:val="20"/>
              </w:rPr>
              <w:t>109 457 600,00</w:t>
            </w:r>
          </w:p>
        </w:tc>
      </w:tr>
      <w:tr w:rsidR="00BA6948" w:rsidRPr="00711BF1" w14:paraId="1B25E13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7BC56B6" w14:textId="77777777" w:rsidR="00BA6948" w:rsidRPr="00711BF1" w:rsidRDefault="00BA6948" w:rsidP="00711BF1">
            <w:pPr>
              <w:rPr>
                <w:bCs/>
                <w:sz w:val="20"/>
                <w:szCs w:val="20"/>
              </w:rPr>
            </w:pPr>
            <w:r w:rsidRPr="00711BF1">
              <w:rPr>
                <w:bCs/>
                <w:sz w:val="20"/>
                <w:szCs w:val="20"/>
              </w:rPr>
              <w:t>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F5744EE"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FC3CDE"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4B80BC2" w14:textId="77777777" w:rsidR="00BA6948" w:rsidRPr="00711BF1" w:rsidRDefault="00BA6948" w:rsidP="00711BF1">
            <w:pPr>
              <w:jc w:val="center"/>
              <w:rPr>
                <w:bCs/>
                <w:sz w:val="20"/>
                <w:szCs w:val="20"/>
              </w:rPr>
            </w:pPr>
            <w:r w:rsidRPr="00711BF1">
              <w:rPr>
                <w:bCs/>
                <w:sz w:val="20"/>
                <w:szCs w:val="20"/>
              </w:rPr>
              <w:t>99.0.00.70639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7D5A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BC997A"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16589213" w14:textId="77777777" w:rsidR="00BA6948" w:rsidRPr="00711BF1" w:rsidRDefault="00BA6948" w:rsidP="00711BF1">
            <w:pPr>
              <w:jc w:val="right"/>
              <w:rPr>
                <w:bCs/>
                <w:sz w:val="20"/>
                <w:szCs w:val="20"/>
              </w:rPr>
            </w:pPr>
            <w:r w:rsidRPr="00711BF1">
              <w:rPr>
                <w:bCs/>
                <w:sz w:val="20"/>
                <w:szCs w:val="20"/>
              </w:rPr>
              <w:t>6 000 000,00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E89195" w14:textId="77777777" w:rsidR="00BA6948" w:rsidRPr="00711BF1" w:rsidRDefault="00BA6948" w:rsidP="00711BF1">
            <w:pPr>
              <w:jc w:val="right"/>
              <w:rPr>
                <w:bCs/>
                <w:sz w:val="20"/>
                <w:szCs w:val="20"/>
              </w:rPr>
            </w:pPr>
            <w:r w:rsidRPr="00711BF1">
              <w:rPr>
                <w:bCs/>
                <w:sz w:val="20"/>
                <w:szCs w:val="20"/>
              </w:rPr>
              <w:t>8 500 000,00</w:t>
            </w:r>
          </w:p>
        </w:tc>
      </w:tr>
      <w:tr w:rsidR="00BA6948" w:rsidRPr="00711BF1" w14:paraId="6488CB3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73CC309"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1112E685"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224347"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67BAECB" w14:textId="77777777" w:rsidR="00BA6948" w:rsidRPr="00711BF1" w:rsidRDefault="00BA6948" w:rsidP="00711BF1">
            <w:pPr>
              <w:jc w:val="center"/>
              <w:rPr>
                <w:sz w:val="20"/>
                <w:szCs w:val="20"/>
              </w:rPr>
            </w:pPr>
            <w:r w:rsidRPr="00711BF1">
              <w:rPr>
                <w:sz w:val="20"/>
                <w:szCs w:val="20"/>
              </w:rPr>
              <w:t>99.0.00.70639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ED7DD6" w14:textId="77777777" w:rsidR="00BA6948" w:rsidRPr="00711BF1" w:rsidRDefault="00BA6948" w:rsidP="00711BF1">
            <w:pPr>
              <w:jc w:val="center"/>
              <w:rPr>
                <w:sz w:val="20"/>
                <w:szCs w:val="20"/>
              </w:rPr>
            </w:pPr>
            <w:r w:rsidRPr="00711BF1">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013748"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4CB2BC5E" w14:textId="77777777" w:rsidR="00BA6948" w:rsidRPr="00711BF1" w:rsidRDefault="00BA6948" w:rsidP="00711BF1">
            <w:pPr>
              <w:jc w:val="right"/>
              <w:rPr>
                <w:sz w:val="20"/>
                <w:szCs w:val="20"/>
              </w:rPr>
            </w:pPr>
            <w:r w:rsidRPr="00711BF1">
              <w:rPr>
                <w:sz w:val="20"/>
                <w:szCs w:val="20"/>
              </w:rPr>
              <w:t>6 000 000,00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F13B9C" w14:textId="77777777" w:rsidR="00BA6948" w:rsidRPr="00711BF1" w:rsidRDefault="00BA6948" w:rsidP="00711BF1">
            <w:pPr>
              <w:jc w:val="right"/>
              <w:rPr>
                <w:sz w:val="20"/>
                <w:szCs w:val="20"/>
              </w:rPr>
            </w:pPr>
            <w:r w:rsidRPr="00711BF1">
              <w:rPr>
                <w:sz w:val="20"/>
                <w:szCs w:val="20"/>
              </w:rPr>
              <w:t>8 500 000,00</w:t>
            </w:r>
          </w:p>
        </w:tc>
      </w:tr>
      <w:tr w:rsidR="00BA6948" w:rsidRPr="00711BF1" w14:paraId="201A358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EE95E23"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09CD5E67"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AB484C"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4014BE7" w14:textId="77777777" w:rsidR="00BA6948" w:rsidRPr="00711BF1" w:rsidRDefault="00BA6948" w:rsidP="00711BF1">
            <w:pPr>
              <w:jc w:val="center"/>
              <w:rPr>
                <w:sz w:val="20"/>
                <w:szCs w:val="20"/>
              </w:rPr>
            </w:pPr>
            <w:r w:rsidRPr="00711BF1">
              <w:rPr>
                <w:sz w:val="20"/>
                <w:szCs w:val="20"/>
              </w:rPr>
              <w:t>99.0.00.70639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C98A8D" w14:textId="77777777" w:rsidR="00BA6948" w:rsidRPr="00711BF1" w:rsidRDefault="00BA6948" w:rsidP="00711BF1">
            <w:pPr>
              <w:jc w:val="center"/>
              <w:rPr>
                <w:sz w:val="20"/>
                <w:szCs w:val="20"/>
              </w:rPr>
            </w:pPr>
            <w:r w:rsidRPr="00711BF1">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D50E74"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6E9839B3" w14:textId="77777777" w:rsidR="00BA6948" w:rsidRPr="00711BF1" w:rsidRDefault="00BA6948" w:rsidP="00711BF1">
            <w:pPr>
              <w:jc w:val="right"/>
              <w:rPr>
                <w:sz w:val="20"/>
                <w:szCs w:val="20"/>
              </w:rPr>
            </w:pPr>
            <w:r w:rsidRPr="00711BF1">
              <w:rPr>
                <w:sz w:val="20"/>
                <w:szCs w:val="20"/>
              </w:rPr>
              <w:t>6 000 000,00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EA85C1" w14:textId="77777777" w:rsidR="00BA6948" w:rsidRPr="00711BF1" w:rsidRDefault="00BA6948" w:rsidP="00711BF1">
            <w:pPr>
              <w:jc w:val="right"/>
              <w:rPr>
                <w:sz w:val="20"/>
                <w:szCs w:val="20"/>
              </w:rPr>
            </w:pPr>
            <w:r w:rsidRPr="00711BF1">
              <w:rPr>
                <w:sz w:val="20"/>
                <w:szCs w:val="20"/>
              </w:rPr>
              <w:t>8 500 000,00</w:t>
            </w:r>
          </w:p>
        </w:tc>
      </w:tr>
      <w:tr w:rsidR="00BA6948" w:rsidRPr="00711BF1" w14:paraId="0CE7232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8842B8D" w14:textId="77777777" w:rsidR="00BA6948" w:rsidRPr="00711BF1" w:rsidRDefault="00BA6948" w:rsidP="00711BF1">
            <w:pPr>
              <w:rPr>
                <w:bCs/>
                <w:sz w:val="20"/>
                <w:szCs w:val="20"/>
              </w:rPr>
            </w:pPr>
            <w:r w:rsidRPr="00711BF1">
              <w:rPr>
                <w:bCs/>
                <w:sz w:val="20"/>
                <w:szCs w:val="20"/>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18779D7"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A2117"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DB47674" w14:textId="77777777" w:rsidR="00BA6948" w:rsidRPr="00711BF1" w:rsidRDefault="00BA6948" w:rsidP="00711BF1">
            <w:pPr>
              <w:jc w:val="center"/>
              <w:rPr>
                <w:bCs/>
                <w:sz w:val="20"/>
                <w:szCs w:val="20"/>
              </w:rPr>
            </w:pPr>
            <w:r w:rsidRPr="00711BF1">
              <w:rPr>
                <w:bCs/>
                <w:sz w:val="20"/>
                <w:szCs w:val="20"/>
              </w:rPr>
              <w:t>99.0.00.70830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106C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EA4F7" w14:textId="77777777" w:rsidR="00BA6948" w:rsidRPr="00711BF1" w:rsidRDefault="00BA6948" w:rsidP="00711BF1">
            <w:pPr>
              <w:jc w:val="right"/>
              <w:rPr>
                <w:bCs/>
                <w:sz w:val="20"/>
                <w:szCs w:val="20"/>
              </w:rPr>
            </w:pPr>
            <w:r w:rsidRPr="00711BF1">
              <w:rPr>
                <w:bCs/>
                <w:sz w:val="20"/>
                <w:szCs w:val="20"/>
              </w:rPr>
              <w:t>15 597 700,00</w:t>
            </w:r>
          </w:p>
        </w:tc>
        <w:tc>
          <w:tcPr>
            <w:tcW w:w="0" w:type="auto"/>
            <w:tcBorders>
              <w:top w:val="nil"/>
              <w:left w:val="single" w:sz="4" w:space="0" w:color="auto"/>
              <w:bottom w:val="single" w:sz="4" w:space="0" w:color="auto"/>
              <w:right w:val="nil"/>
            </w:tcBorders>
            <w:shd w:val="clear" w:color="auto" w:fill="auto"/>
            <w:vAlign w:val="center"/>
            <w:hideMark/>
          </w:tcPr>
          <w:p w14:paraId="266B5DF1" w14:textId="77777777" w:rsidR="00BA6948" w:rsidRPr="00711BF1" w:rsidRDefault="00BA6948" w:rsidP="00711BF1">
            <w:pPr>
              <w:jc w:val="right"/>
              <w:rPr>
                <w:bCs/>
                <w:sz w:val="20"/>
                <w:szCs w:val="20"/>
              </w:rPr>
            </w:pPr>
            <w:r w:rsidRPr="00711BF1">
              <w:rPr>
                <w:bCs/>
                <w:sz w:val="20"/>
                <w:szCs w:val="20"/>
              </w:rPr>
              <w:t>20 796 900,00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FFA197" w14:textId="77777777" w:rsidR="00BA6948" w:rsidRPr="00711BF1" w:rsidRDefault="00BA6948" w:rsidP="00711BF1">
            <w:pPr>
              <w:jc w:val="right"/>
              <w:rPr>
                <w:bCs/>
                <w:sz w:val="20"/>
                <w:szCs w:val="20"/>
              </w:rPr>
            </w:pPr>
            <w:r w:rsidRPr="00711BF1">
              <w:rPr>
                <w:bCs/>
                <w:sz w:val="20"/>
                <w:szCs w:val="20"/>
              </w:rPr>
              <w:t>15 597 800,00</w:t>
            </w:r>
          </w:p>
        </w:tc>
      </w:tr>
      <w:tr w:rsidR="00BA6948" w:rsidRPr="00711BF1" w14:paraId="0075202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A3C6E68"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1B643A17"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154192"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D81673E" w14:textId="77777777" w:rsidR="00BA6948" w:rsidRPr="00711BF1" w:rsidRDefault="00BA6948" w:rsidP="00711BF1">
            <w:pPr>
              <w:jc w:val="center"/>
              <w:rPr>
                <w:sz w:val="20"/>
                <w:szCs w:val="20"/>
              </w:rPr>
            </w:pPr>
            <w:r w:rsidRPr="00711BF1">
              <w:rPr>
                <w:sz w:val="20"/>
                <w:szCs w:val="20"/>
              </w:rPr>
              <w:t>99.0.00.70830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6269E7" w14:textId="77777777" w:rsidR="00BA6948" w:rsidRPr="00711BF1" w:rsidRDefault="00BA6948" w:rsidP="00711BF1">
            <w:pPr>
              <w:jc w:val="center"/>
              <w:rPr>
                <w:sz w:val="20"/>
                <w:szCs w:val="20"/>
              </w:rPr>
            </w:pPr>
            <w:r w:rsidRPr="00711BF1">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85751F" w14:textId="77777777" w:rsidR="00BA6948" w:rsidRPr="00711BF1" w:rsidRDefault="00BA6948" w:rsidP="00711BF1">
            <w:pPr>
              <w:jc w:val="right"/>
              <w:rPr>
                <w:sz w:val="20"/>
                <w:szCs w:val="20"/>
              </w:rPr>
            </w:pPr>
            <w:r w:rsidRPr="00711BF1">
              <w:rPr>
                <w:sz w:val="20"/>
                <w:szCs w:val="20"/>
              </w:rPr>
              <w:t>15 597 700,00</w:t>
            </w:r>
          </w:p>
        </w:tc>
        <w:tc>
          <w:tcPr>
            <w:tcW w:w="0" w:type="auto"/>
            <w:tcBorders>
              <w:top w:val="nil"/>
              <w:left w:val="single" w:sz="4" w:space="0" w:color="auto"/>
              <w:bottom w:val="single" w:sz="4" w:space="0" w:color="auto"/>
              <w:right w:val="nil"/>
            </w:tcBorders>
            <w:shd w:val="clear" w:color="auto" w:fill="auto"/>
            <w:vAlign w:val="center"/>
            <w:hideMark/>
          </w:tcPr>
          <w:p w14:paraId="14EAF491" w14:textId="77777777" w:rsidR="00BA6948" w:rsidRPr="00711BF1" w:rsidRDefault="00BA6948" w:rsidP="00711BF1">
            <w:pPr>
              <w:jc w:val="right"/>
              <w:rPr>
                <w:sz w:val="20"/>
                <w:szCs w:val="20"/>
              </w:rPr>
            </w:pPr>
            <w:r w:rsidRPr="00711BF1">
              <w:rPr>
                <w:sz w:val="20"/>
                <w:szCs w:val="20"/>
              </w:rPr>
              <w:t>20 796 900,00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B50B09" w14:textId="77777777" w:rsidR="00BA6948" w:rsidRPr="00711BF1" w:rsidRDefault="00BA6948" w:rsidP="00711BF1">
            <w:pPr>
              <w:jc w:val="right"/>
              <w:rPr>
                <w:sz w:val="20"/>
                <w:szCs w:val="20"/>
              </w:rPr>
            </w:pPr>
            <w:r w:rsidRPr="00711BF1">
              <w:rPr>
                <w:sz w:val="20"/>
                <w:szCs w:val="20"/>
              </w:rPr>
              <w:t>15 597 800,00</w:t>
            </w:r>
          </w:p>
        </w:tc>
      </w:tr>
      <w:tr w:rsidR="00BA6948" w:rsidRPr="00711BF1" w14:paraId="0D3C7F3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85E4CE2"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44B84B1A"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25F0FB"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39ACF1B" w14:textId="77777777" w:rsidR="00BA6948" w:rsidRPr="00711BF1" w:rsidRDefault="00BA6948" w:rsidP="00711BF1">
            <w:pPr>
              <w:jc w:val="center"/>
              <w:rPr>
                <w:sz w:val="20"/>
                <w:szCs w:val="20"/>
              </w:rPr>
            </w:pPr>
            <w:r w:rsidRPr="00711BF1">
              <w:rPr>
                <w:sz w:val="20"/>
                <w:szCs w:val="20"/>
              </w:rPr>
              <w:t>99.0.00.70830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083DD0" w14:textId="77777777" w:rsidR="00BA6948" w:rsidRPr="00711BF1" w:rsidRDefault="00BA6948" w:rsidP="00711BF1">
            <w:pPr>
              <w:jc w:val="center"/>
              <w:rPr>
                <w:sz w:val="20"/>
                <w:szCs w:val="20"/>
              </w:rPr>
            </w:pPr>
            <w:r w:rsidRPr="00711BF1">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3829D4" w14:textId="77777777" w:rsidR="00BA6948" w:rsidRPr="00711BF1" w:rsidRDefault="00BA6948" w:rsidP="00711BF1">
            <w:pPr>
              <w:jc w:val="right"/>
              <w:rPr>
                <w:sz w:val="20"/>
                <w:szCs w:val="20"/>
              </w:rPr>
            </w:pPr>
            <w:r w:rsidRPr="00711BF1">
              <w:rPr>
                <w:sz w:val="20"/>
                <w:szCs w:val="20"/>
              </w:rPr>
              <w:t>15 597 700,00</w:t>
            </w:r>
          </w:p>
        </w:tc>
        <w:tc>
          <w:tcPr>
            <w:tcW w:w="0" w:type="auto"/>
            <w:tcBorders>
              <w:top w:val="nil"/>
              <w:left w:val="single" w:sz="4" w:space="0" w:color="auto"/>
              <w:bottom w:val="single" w:sz="4" w:space="0" w:color="auto"/>
              <w:right w:val="nil"/>
            </w:tcBorders>
            <w:shd w:val="clear" w:color="auto" w:fill="auto"/>
            <w:vAlign w:val="center"/>
            <w:hideMark/>
          </w:tcPr>
          <w:p w14:paraId="4DA99EFA" w14:textId="77777777" w:rsidR="00BA6948" w:rsidRPr="00711BF1" w:rsidRDefault="00BA6948" w:rsidP="00711BF1">
            <w:pPr>
              <w:jc w:val="right"/>
              <w:rPr>
                <w:sz w:val="20"/>
                <w:szCs w:val="20"/>
              </w:rPr>
            </w:pPr>
            <w:r w:rsidRPr="00711BF1">
              <w:rPr>
                <w:sz w:val="20"/>
                <w:szCs w:val="20"/>
              </w:rPr>
              <w:t>20 796 900,00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44CB69" w14:textId="77777777" w:rsidR="00BA6948" w:rsidRPr="00711BF1" w:rsidRDefault="00BA6948" w:rsidP="00711BF1">
            <w:pPr>
              <w:jc w:val="right"/>
              <w:rPr>
                <w:sz w:val="20"/>
                <w:szCs w:val="20"/>
              </w:rPr>
            </w:pPr>
            <w:r w:rsidRPr="00711BF1">
              <w:rPr>
                <w:sz w:val="20"/>
                <w:szCs w:val="20"/>
              </w:rPr>
              <w:t>15 597 800,00</w:t>
            </w:r>
          </w:p>
        </w:tc>
      </w:tr>
      <w:tr w:rsidR="00BA6948" w:rsidRPr="00711BF1" w14:paraId="0F78D5A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4EA505A" w14:textId="77777777" w:rsidR="00BA6948" w:rsidRPr="00711BF1" w:rsidRDefault="00BA6948" w:rsidP="00711BF1">
            <w:pPr>
              <w:rPr>
                <w:bCs/>
                <w:sz w:val="20"/>
                <w:szCs w:val="20"/>
              </w:rPr>
            </w:pPr>
            <w:r w:rsidRPr="00711BF1">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0" w:type="auto"/>
            <w:tcBorders>
              <w:top w:val="nil"/>
              <w:left w:val="single" w:sz="4" w:space="0" w:color="auto"/>
              <w:bottom w:val="single" w:sz="4" w:space="0" w:color="auto"/>
              <w:right w:val="nil"/>
            </w:tcBorders>
            <w:shd w:val="clear" w:color="auto" w:fill="auto"/>
            <w:noWrap/>
            <w:vAlign w:val="center"/>
            <w:hideMark/>
          </w:tcPr>
          <w:p w14:paraId="0C197CF1"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DAE0C6"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FEDE0C0" w14:textId="77777777" w:rsidR="00BA6948" w:rsidRPr="00711BF1" w:rsidRDefault="00BA6948" w:rsidP="00711BF1">
            <w:pPr>
              <w:jc w:val="center"/>
              <w:rPr>
                <w:bCs/>
                <w:sz w:val="20"/>
                <w:szCs w:val="20"/>
              </w:rPr>
            </w:pPr>
            <w:r w:rsidRPr="00711BF1">
              <w:rPr>
                <w:bCs/>
                <w:sz w:val="20"/>
                <w:szCs w:val="20"/>
              </w:rPr>
              <w:t>99.0.00.R0829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D3F0E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CDAEE0" w14:textId="77777777" w:rsidR="00BA6948" w:rsidRPr="00711BF1" w:rsidRDefault="00BA6948" w:rsidP="00711BF1">
            <w:pPr>
              <w:jc w:val="right"/>
              <w:rPr>
                <w:bCs/>
                <w:sz w:val="20"/>
                <w:szCs w:val="20"/>
              </w:rPr>
            </w:pPr>
            <w:r w:rsidRPr="00711BF1">
              <w:rPr>
                <w:bCs/>
                <w:sz w:val="20"/>
                <w:szCs w:val="20"/>
              </w:rPr>
              <w:t>8 877 330,00</w:t>
            </w:r>
          </w:p>
        </w:tc>
        <w:tc>
          <w:tcPr>
            <w:tcW w:w="0" w:type="auto"/>
            <w:tcBorders>
              <w:top w:val="nil"/>
              <w:left w:val="single" w:sz="4" w:space="0" w:color="auto"/>
              <w:bottom w:val="single" w:sz="4" w:space="0" w:color="auto"/>
              <w:right w:val="nil"/>
            </w:tcBorders>
            <w:shd w:val="clear" w:color="auto" w:fill="auto"/>
            <w:vAlign w:val="center"/>
            <w:hideMark/>
          </w:tcPr>
          <w:p w14:paraId="41BAA2DD" w14:textId="77777777" w:rsidR="00BA6948" w:rsidRPr="00711BF1" w:rsidRDefault="00BA6948" w:rsidP="00711BF1">
            <w:pPr>
              <w:jc w:val="right"/>
              <w:rPr>
                <w:bCs/>
                <w:sz w:val="20"/>
                <w:szCs w:val="20"/>
              </w:rPr>
            </w:pPr>
            <w:r w:rsidRPr="00711BF1">
              <w:rPr>
                <w:bCs/>
                <w:sz w:val="20"/>
                <w:szCs w:val="20"/>
              </w:rPr>
              <w:t>14 795 550,00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06C9CF" w14:textId="77777777" w:rsidR="00BA6948" w:rsidRPr="00711BF1" w:rsidRDefault="00BA6948" w:rsidP="00711BF1">
            <w:pPr>
              <w:jc w:val="right"/>
              <w:rPr>
                <w:bCs/>
                <w:sz w:val="20"/>
                <w:szCs w:val="20"/>
              </w:rPr>
            </w:pPr>
            <w:r w:rsidRPr="00711BF1">
              <w:rPr>
                <w:bCs/>
                <w:sz w:val="20"/>
                <w:szCs w:val="20"/>
              </w:rPr>
              <w:t>8 699 780,00</w:t>
            </w:r>
          </w:p>
        </w:tc>
      </w:tr>
      <w:tr w:rsidR="00BA6948" w:rsidRPr="00711BF1" w14:paraId="2CA0424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9A93E23"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5CC18FB7"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B358DE"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364FA03" w14:textId="77777777" w:rsidR="00BA6948" w:rsidRPr="00711BF1" w:rsidRDefault="00BA6948" w:rsidP="00711BF1">
            <w:pPr>
              <w:jc w:val="center"/>
              <w:rPr>
                <w:sz w:val="20"/>
                <w:szCs w:val="20"/>
              </w:rPr>
            </w:pPr>
            <w:r w:rsidRPr="00711BF1">
              <w:rPr>
                <w:sz w:val="20"/>
                <w:szCs w:val="20"/>
              </w:rPr>
              <w:t>99.0.00.R0829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D83C3A" w14:textId="77777777" w:rsidR="00BA6948" w:rsidRPr="00711BF1" w:rsidRDefault="00BA6948" w:rsidP="00711BF1">
            <w:pPr>
              <w:jc w:val="center"/>
              <w:rPr>
                <w:sz w:val="20"/>
                <w:szCs w:val="20"/>
              </w:rPr>
            </w:pPr>
            <w:r w:rsidRPr="00711BF1">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8B4F92" w14:textId="77777777" w:rsidR="00BA6948" w:rsidRPr="00711BF1" w:rsidRDefault="00BA6948" w:rsidP="00711BF1">
            <w:pPr>
              <w:jc w:val="right"/>
              <w:rPr>
                <w:sz w:val="20"/>
                <w:szCs w:val="20"/>
              </w:rPr>
            </w:pPr>
            <w:r w:rsidRPr="00711BF1">
              <w:rPr>
                <w:sz w:val="20"/>
                <w:szCs w:val="20"/>
              </w:rPr>
              <w:t>8 877 330,00</w:t>
            </w:r>
          </w:p>
        </w:tc>
        <w:tc>
          <w:tcPr>
            <w:tcW w:w="0" w:type="auto"/>
            <w:tcBorders>
              <w:top w:val="nil"/>
              <w:left w:val="single" w:sz="4" w:space="0" w:color="auto"/>
              <w:bottom w:val="single" w:sz="4" w:space="0" w:color="auto"/>
              <w:right w:val="nil"/>
            </w:tcBorders>
            <w:shd w:val="clear" w:color="auto" w:fill="auto"/>
            <w:vAlign w:val="center"/>
            <w:hideMark/>
          </w:tcPr>
          <w:p w14:paraId="407846FE" w14:textId="77777777" w:rsidR="00BA6948" w:rsidRPr="00711BF1" w:rsidRDefault="00BA6948" w:rsidP="00711BF1">
            <w:pPr>
              <w:jc w:val="right"/>
              <w:rPr>
                <w:sz w:val="20"/>
                <w:szCs w:val="20"/>
              </w:rPr>
            </w:pPr>
            <w:r w:rsidRPr="00711BF1">
              <w:rPr>
                <w:sz w:val="20"/>
                <w:szCs w:val="20"/>
              </w:rPr>
              <w:t>14 795 550,00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484587" w14:textId="77777777" w:rsidR="00BA6948" w:rsidRPr="00711BF1" w:rsidRDefault="00BA6948" w:rsidP="00711BF1">
            <w:pPr>
              <w:jc w:val="right"/>
              <w:rPr>
                <w:sz w:val="20"/>
                <w:szCs w:val="20"/>
              </w:rPr>
            </w:pPr>
            <w:r w:rsidRPr="00711BF1">
              <w:rPr>
                <w:sz w:val="20"/>
                <w:szCs w:val="20"/>
              </w:rPr>
              <w:t>8 699 780,00</w:t>
            </w:r>
          </w:p>
        </w:tc>
      </w:tr>
      <w:tr w:rsidR="00BA6948" w:rsidRPr="00711BF1" w14:paraId="016CBC3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B1B8FC3"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0B66E9E2"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2745DE"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BB0030E" w14:textId="77777777" w:rsidR="00BA6948" w:rsidRPr="00711BF1" w:rsidRDefault="00BA6948" w:rsidP="00711BF1">
            <w:pPr>
              <w:jc w:val="center"/>
              <w:rPr>
                <w:sz w:val="20"/>
                <w:szCs w:val="20"/>
              </w:rPr>
            </w:pPr>
            <w:r w:rsidRPr="00711BF1">
              <w:rPr>
                <w:sz w:val="20"/>
                <w:szCs w:val="20"/>
              </w:rPr>
              <w:t>99.0.00.R0829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720CC6" w14:textId="77777777" w:rsidR="00BA6948" w:rsidRPr="00711BF1" w:rsidRDefault="00BA6948" w:rsidP="00711BF1">
            <w:pPr>
              <w:jc w:val="center"/>
              <w:rPr>
                <w:sz w:val="20"/>
                <w:szCs w:val="20"/>
              </w:rPr>
            </w:pPr>
            <w:r w:rsidRPr="00711BF1">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60D5DB" w14:textId="77777777" w:rsidR="00BA6948" w:rsidRPr="00711BF1" w:rsidRDefault="00BA6948" w:rsidP="00711BF1">
            <w:pPr>
              <w:jc w:val="right"/>
              <w:rPr>
                <w:sz w:val="20"/>
                <w:szCs w:val="20"/>
              </w:rPr>
            </w:pPr>
            <w:r w:rsidRPr="00711BF1">
              <w:rPr>
                <w:sz w:val="20"/>
                <w:szCs w:val="20"/>
              </w:rPr>
              <w:t>8 877 330,00</w:t>
            </w:r>
          </w:p>
        </w:tc>
        <w:tc>
          <w:tcPr>
            <w:tcW w:w="0" w:type="auto"/>
            <w:tcBorders>
              <w:top w:val="nil"/>
              <w:left w:val="single" w:sz="4" w:space="0" w:color="auto"/>
              <w:bottom w:val="single" w:sz="4" w:space="0" w:color="auto"/>
              <w:right w:val="nil"/>
            </w:tcBorders>
            <w:shd w:val="clear" w:color="auto" w:fill="auto"/>
            <w:vAlign w:val="center"/>
            <w:hideMark/>
          </w:tcPr>
          <w:p w14:paraId="31F908CD" w14:textId="77777777" w:rsidR="00BA6948" w:rsidRPr="00711BF1" w:rsidRDefault="00BA6948" w:rsidP="00711BF1">
            <w:pPr>
              <w:jc w:val="right"/>
              <w:rPr>
                <w:sz w:val="20"/>
                <w:szCs w:val="20"/>
              </w:rPr>
            </w:pPr>
            <w:r w:rsidRPr="00711BF1">
              <w:rPr>
                <w:sz w:val="20"/>
                <w:szCs w:val="20"/>
              </w:rPr>
              <w:t>14 795 550,00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D37CEF" w14:textId="77777777" w:rsidR="00BA6948" w:rsidRPr="00711BF1" w:rsidRDefault="00BA6948" w:rsidP="00711BF1">
            <w:pPr>
              <w:jc w:val="right"/>
              <w:rPr>
                <w:sz w:val="20"/>
                <w:szCs w:val="20"/>
              </w:rPr>
            </w:pPr>
            <w:r w:rsidRPr="00711BF1">
              <w:rPr>
                <w:sz w:val="20"/>
                <w:szCs w:val="20"/>
              </w:rPr>
              <w:t>8 699 780,00</w:t>
            </w:r>
          </w:p>
        </w:tc>
      </w:tr>
      <w:tr w:rsidR="00BA6948" w:rsidRPr="00711BF1" w14:paraId="0C66688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37D1FDC"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23C1643"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2ED764"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E09E302" w14:textId="77777777" w:rsidR="00BA6948" w:rsidRPr="00711BF1" w:rsidRDefault="00BA6948" w:rsidP="00711BF1">
            <w:pPr>
              <w:jc w:val="center"/>
              <w:rPr>
                <w:bCs/>
                <w:sz w:val="20"/>
                <w:szCs w:val="20"/>
              </w:rPr>
            </w:pPr>
            <w:r w:rsidRPr="00711BF1">
              <w:rPr>
                <w:bCs/>
                <w:sz w:val="20"/>
                <w:szCs w:val="20"/>
              </w:rPr>
              <w:t>99.0.00.S0639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5688B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C8794E"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3BE2531E" w14:textId="77777777" w:rsidR="00BA6948" w:rsidRPr="00711BF1" w:rsidRDefault="00BA6948" w:rsidP="00711BF1">
            <w:pPr>
              <w:jc w:val="right"/>
              <w:rPr>
                <w:bCs/>
                <w:sz w:val="20"/>
                <w:szCs w:val="20"/>
              </w:rPr>
            </w:pPr>
            <w:r w:rsidRPr="00711BF1">
              <w:rPr>
                <w:bCs/>
                <w:sz w:val="20"/>
                <w:szCs w:val="20"/>
              </w:rPr>
              <w:t>128 702,76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9B7F0F" w14:textId="77777777" w:rsidR="00BA6948" w:rsidRPr="00711BF1" w:rsidRDefault="00BA6948" w:rsidP="00711BF1">
            <w:pPr>
              <w:jc w:val="right"/>
              <w:rPr>
                <w:bCs/>
                <w:sz w:val="20"/>
                <w:szCs w:val="20"/>
              </w:rPr>
            </w:pPr>
            <w:r w:rsidRPr="00711BF1">
              <w:rPr>
                <w:bCs/>
                <w:sz w:val="20"/>
                <w:szCs w:val="20"/>
              </w:rPr>
              <w:t>182 328,91</w:t>
            </w:r>
          </w:p>
        </w:tc>
      </w:tr>
      <w:tr w:rsidR="00BA6948" w:rsidRPr="00711BF1" w14:paraId="7571DB1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FC3A854"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201D7057"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6B7A92"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A49F906" w14:textId="77777777" w:rsidR="00BA6948" w:rsidRPr="00711BF1" w:rsidRDefault="00BA6948" w:rsidP="00711BF1">
            <w:pPr>
              <w:jc w:val="center"/>
              <w:rPr>
                <w:sz w:val="20"/>
                <w:szCs w:val="20"/>
              </w:rPr>
            </w:pPr>
            <w:r w:rsidRPr="00711BF1">
              <w:rPr>
                <w:sz w:val="20"/>
                <w:szCs w:val="20"/>
              </w:rPr>
              <w:t>99.0.00.S0639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E327AF" w14:textId="77777777" w:rsidR="00BA6948" w:rsidRPr="00711BF1" w:rsidRDefault="00BA6948" w:rsidP="00711BF1">
            <w:pPr>
              <w:jc w:val="center"/>
              <w:rPr>
                <w:sz w:val="20"/>
                <w:szCs w:val="20"/>
              </w:rPr>
            </w:pPr>
            <w:r w:rsidRPr="00711BF1">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762982"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63233E42" w14:textId="77777777" w:rsidR="00BA6948" w:rsidRPr="00711BF1" w:rsidRDefault="00BA6948" w:rsidP="00711BF1">
            <w:pPr>
              <w:jc w:val="right"/>
              <w:rPr>
                <w:sz w:val="20"/>
                <w:szCs w:val="20"/>
              </w:rPr>
            </w:pPr>
            <w:r w:rsidRPr="00711BF1">
              <w:rPr>
                <w:sz w:val="20"/>
                <w:szCs w:val="20"/>
              </w:rPr>
              <w:t>128 702,76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18689B" w14:textId="77777777" w:rsidR="00BA6948" w:rsidRPr="00711BF1" w:rsidRDefault="00BA6948" w:rsidP="00711BF1">
            <w:pPr>
              <w:jc w:val="right"/>
              <w:rPr>
                <w:sz w:val="20"/>
                <w:szCs w:val="20"/>
              </w:rPr>
            </w:pPr>
            <w:r w:rsidRPr="00711BF1">
              <w:rPr>
                <w:sz w:val="20"/>
                <w:szCs w:val="20"/>
              </w:rPr>
              <w:t>182 328,91</w:t>
            </w:r>
          </w:p>
        </w:tc>
      </w:tr>
      <w:tr w:rsidR="00BA6948" w:rsidRPr="00711BF1" w14:paraId="338A349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BEF314A"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1242AA3E"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89D581"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CD08C8F" w14:textId="77777777" w:rsidR="00BA6948" w:rsidRPr="00711BF1" w:rsidRDefault="00BA6948" w:rsidP="00711BF1">
            <w:pPr>
              <w:jc w:val="center"/>
              <w:rPr>
                <w:sz w:val="20"/>
                <w:szCs w:val="20"/>
              </w:rPr>
            </w:pPr>
            <w:r w:rsidRPr="00711BF1">
              <w:rPr>
                <w:sz w:val="20"/>
                <w:szCs w:val="20"/>
              </w:rPr>
              <w:t>99.0.00.S0639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AD037F" w14:textId="77777777" w:rsidR="00BA6948" w:rsidRPr="00711BF1" w:rsidRDefault="00BA6948" w:rsidP="00711BF1">
            <w:pPr>
              <w:jc w:val="center"/>
              <w:rPr>
                <w:sz w:val="20"/>
                <w:szCs w:val="20"/>
              </w:rPr>
            </w:pPr>
            <w:r w:rsidRPr="00711BF1">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6BE5CC"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D5B819A" w14:textId="77777777" w:rsidR="00BA6948" w:rsidRPr="00711BF1" w:rsidRDefault="00BA6948" w:rsidP="00711BF1">
            <w:pPr>
              <w:jc w:val="right"/>
              <w:rPr>
                <w:sz w:val="20"/>
                <w:szCs w:val="20"/>
              </w:rPr>
            </w:pPr>
            <w:r w:rsidRPr="00711BF1">
              <w:rPr>
                <w:sz w:val="20"/>
                <w:szCs w:val="20"/>
              </w:rPr>
              <w:t>128 702,76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87B728" w14:textId="77777777" w:rsidR="00BA6948" w:rsidRPr="00711BF1" w:rsidRDefault="00BA6948" w:rsidP="00711BF1">
            <w:pPr>
              <w:jc w:val="right"/>
              <w:rPr>
                <w:sz w:val="20"/>
                <w:szCs w:val="20"/>
              </w:rPr>
            </w:pPr>
            <w:r w:rsidRPr="00711BF1">
              <w:rPr>
                <w:sz w:val="20"/>
                <w:szCs w:val="20"/>
              </w:rPr>
              <w:t>182 328,91</w:t>
            </w:r>
          </w:p>
        </w:tc>
      </w:tr>
      <w:tr w:rsidR="00BA6948" w:rsidRPr="00711BF1" w14:paraId="74092D5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80FCA56" w14:textId="77777777" w:rsidR="00BA6948" w:rsidRPr="00711BF1" w:rsidRDefault="00BA6948" w:rsidP="00711BF1">
            <w:pPr>
              <w:rPr>
                <w:bCs/>
                <w:sz w:val="20"/>
                <w:szCs w:val="20"/>
              </w:rPr>
            </w:pPr>
            <w:r w:rsidRPr="00711BF1">
              <w:rPr>
                <w:bCs/>
                <w:sz w:val="20"/>
                <w:szCs w:val="20"/>
              </w:rPr>
              <w:t xml:space="preserve">Софинансирование местного бюджета на реализацию </w:t>
            </w:r>
            <w:r w:rsidRPr="00711BF1">
              <w:rPr>
                <w:bCs/>
                <w:sz w:val="20"/>
                <w:szCs w:val="20"/>
              </w:rPr>
              <w:lastRenderedPageBreak/>
              <w:t>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0D22466" w14:textId="77777777" w:rsidR="00BA6948" w:rsidRPr="00711BF1" w:rsidRDefault="00BA6948" w:rsidP="00711BF1">
            <w:pPr>
              <w:jc w:val="center"/>
              <w:rPr>
                <w:bCs/>
                <w:sz w:val="20"/>
                <w:szCs w:val="20"/>
              </w:rPr>
            </w:pPr>
            <w:r w:rsidRPr="00711BF1">
              <w:rPr>
                <w:bCs/>
                <w:sz w:val="20"/>
                <w:szCs w:val="20"/>
              </w:rPr>
              <w:lastRenderedPageBreak/>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CB511E"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AF3D3AD" w14:textId="77777777" w:rsidR="00BA6948" w:rsidRPr="00711BF1" w:rsidRDefault="00BA6948" w:rsidP="00711BF1">
            <w:pPr>
              <w:jc w:val="center"/>
              <w:rPr>
                <w:bCs/>
                <w:sz w:val="20"/>
                <w:szCs w:val="20"/>
              </w:rPr>
            </w:pPr>
            <w:r w:rsidRPr="00711BF1">
              <w:rPr>
                <w:bCs/>
                <w:sz w:val="20"/>
                <w:szCs w:val="20"/>
              </w:rPr>
              <w:t>99.0.00.S0830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0C5D4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6346EE" w14:textId="77777777" w:rsidR="00BA6948" w:rsidRPr="00711BF1" w:rsidRDefault="00BA6948" w:rsidP="00711BF1">
            <w:pPr>
              <w:jc w:val="right"/>
              <w:rPr>
                <w:bCs/>
                <w:sz w:val="20"/>
                <w:szCs w:val="20"/>
              </w:rPr>
            </w:pPr>
            <w:r w:rsidRPr="00711BF1">
              <w:rPr>
                <w:bCs/>
                <w:sz w:val="20"/>
                <w:szCs w:val="20"/>
              </w:rPr>
              <w:t>820 931,58</w:t>
            </w:r>
          </w:p>
        </w:tc>
        <w:tc>
          <w:tcPr>
            <w:tcW w:w="0" w:type="auto"/>
            <w:tcBorders>
              <w:top w:val="nil"/>
              <w:left w:val="single" w:sz="4" w:space="0" w:color="auto"/>
              <w:bottom w:val="single" w:sz="4" w:space="0" w:color="auto"/>
              <w:right w:val="nil"/>
            </w:tcBorders>
            <w:shd w:val="clear" w:color="auto" w:fill="auto"/>
            <w:vAlign w:val="center"/>
            <w:hideMark/>
          </w:tcPr>
          <w:p w14:paraId="2BA50602" w14:textId="77777777" w:rsidR="00BA6948" w:rsidRPr="00711BF1" w:rsidRDefault="00BA6948" w:rsidP="00711BF1">
            <w:pPr>
              <w:jc w:val="right"/>
              <w:rPr>
                <w:bCs/>
                <w:sz w:val="20"/>
                <w:szCs w:val="20"/>
              </w:rPr>
            </w:pPr>
            <w:r w:rsidRPr="00711BF1">
              <w:rPr>
                <w:bCs/>
                <w:sz w:val="20"/>
                <w:szCs w:val="20"/>
              </w:rPr>
              <w:t>1 094 573,69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E443C7" w14:textId="77777777" w:rsidR="00BA6948" w:rsidRPr="00711BF1" w:rsidRDefault="00BA6948" w:rsidP="00711BF1">
            <w:pPr>
              <w:jc w:val="right"/>
              <w:rPr>
                <w:bCs/>
                <w:sz w:val="20"/>
                <w:szCs w:val="20"/>
              </w:rPr>
            </w:pPr>
            <w:r w:rsidRPr="00711BF1">
              <w:rPr>
                <w:bCs/>
                <w:sz w:val="20"/>
                <w:szCs w:val="20"/>
              </w:rPr>
              <w:t>820 936,85</w:t>
            </w:r>
          </w:p>
        </w:tc>
      </w:tr>
      <w:tr w:rsidR="00BA6948" w:rsidRPr="00711BF1" w14:paraId="1D240BD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F1C585D"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1D76BCD5"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6F112"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9CB3A80" w14:textId="77777777" w:rsidR="00BA6948" w:rsidRPr="00711BF1" w:rsidRDefault="00BA6948" w:rsidP="00711BF1">
            <w:pPr>
              <w:jc w:val="center"/>
              <w:rPr>
                <w:sz w:val="20"/>
                <w:szCs w:val="20"/>
              </w:rPr>
            </w:pPr>
            <w:r w:rsidRPr="00711BF1">
              <w:rPr>
                <w:sz w:val="20"/>
                <w:szCs w:val="20"/>
              </w:rPr>
              <w:t>99.0.00.S0830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8FF6D2" w14:textId="77777777" w:rsidR="00BA6948" w:rsidRPr="00711BF1" w:rsidRDefault="00BA6948" w:rsidP="00711BF1">
            <w:pPr>
              <w:jc w:val="center"/>
              <w:rPr>
                <w:sz w:val="20"/>
                <w:szCs w:val="20"/>
              </w:rPr>
            </w:pPr>
            <w:r w:rsidRPr="00711BF1">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FCCA94" w14:textId="77777777" w:rsidR="00BA6948" w:rsidRPr="00711BF1" w:rsidRDefault="00BA6948" w:rsidP="00711BF1">
            <w:pPr>
              <w:jc w:val="right"/>
              <w:rPr>
                <w:sz w:val="20"/>
                <w:szCs w:val="20"/>
              </w:rPr>
            </w:pPr>
            <w:r w:rsidRPr="00711BF1">
              <w:rPr>
                <w:sz w:val="20"/>
                <w:szCs w:val="20"/>
              </w:rPr>
              <w:t>820 931,58</w:t>
            </w:r>
          </w:p>
        </w:tc>
        <w:tc>
          <w:tcPr>
            <w:tcW w:w="0" w:type="auto"/>
            <w:tcBorders>
              <w:top w:val="nil"/>
              <w:left w:val="single" w:sz="4" w:space="0" w:color="auto"/>
              <w:bottom w:val="single" w:sz="4" w:space="0" w:color="auto"/>
              <w:right w:val="nil"/>
            </w:tcBorders>
            <w:shd w:val="clear" w:color="auto" w:fill="auto"/>
            <w:vAlign w:val="center"/>
            <w:hideMark/>
          </w:tcPr>
          <w:p w14:paraId="69F46601" w14:textId="77777777" w:rsidR="00BA6948" w:rsidRPr="00711BF1" w:rsidRDefault="00BA6948" w:rsidP="00711BF1">
            <w:pPr>
              <w:jc w:val="right"/>
              <w:rPr>
                <w:sz w:val="20"/>
                <w:szCs w:val="20"/>
              </w:rPr>
            </w:pPr>
            <w:r w:rsidRPr="00711BF1">
              <w:rPr>
                <w:sz w:val="20"/>
                <w:szCs w:val="20"/>
              </w:rPr>
              <w:t>1 094 573,69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FA3730" w14:textId="77777777" w:rsidR="00BA6948" w:rsidRPr="00711BF1" w:rsidRDefault="00BA6948" w:rsidP="00711BF1">
            <w:pPr>
              <w:jc w:val="right"/>
              <w:rPr>
                <w:sz w:val="20"/>
                <w:szCs w:val="20"/>
              </w:rPr>
            </w:pPr>
            <w:r w:rsidRPr="00711BF1">
              <w:rPr>
                <w:sz w:val="20"/>
                <w:szCs w:val="20"/>
              </w:rPr>
              <w:t>820 936,85</w:t>
            </w:r>
          </w:p>
        </w:tc>
      </w:tr>
      <w:tr w:rsidR="00BA6948" w:rsidRPr="00711BF1" w14:paraId="6BE1978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AE659E6"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42138187"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5D01FF"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82240F7" w14:textId="77777777" w:rsidR="00BA6948" w:rsidRPr="00711BF1" w:rsidRDefault="00BA6948" w:rsidP="00711BF1">
            <w:pPr>
              <w:jc w:val="center"/>
              <w:rPr>
                <w:sz w:val="20"/>
                <w:szCs w:val="20"/>
              </w:rPr>
            </w:pPr>
            <w:r w:rsidRPr="00711BF1">
              <w:rPr>
                <w:sz w:val="20"/>
                <w:szCs w:val="20"/>
              </w:rPr>
              <w:t>99.0.00.S0830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233FD1" w14:textId="77777777" w:rsidR="00BA6948" w:rsidRPr="00711BF1" w:rsidRDefault="00BA6948" w:rsidP="00711BF1">
            <w:pPr>
              <w:jc w:val="center"/>
              <w:rPr>
                <w:sz w:val="20"/>
                <w:szCs w:val="20"/>
              </w:rPr>
            </w:pPr>
            <w:r w:rsidRPr="00711BF1">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53EC13" w14:textId="77777777" w:rsidR="00BA6948" w:rsidRPr="00711BF1" w:rsidRDefault="00BA6948" w:rsidP="00711BF1">
            <w:pPr>
              <w:jc w:val="right"/>
              <w:rPr>
                <w:sz w:val="20"/>
                <w:szCs w:val="20"/>
              </w:rPr>
            </w:pPr>
            <w:r w:rsidRPr="00711BF1">
              <w:rPr>
                <w:sz w:val="20"/>
                <w:szCs w:val="20"/>
              </w:rPr>
              <w:t>820 931,58</w:t>
            </w:r>
          </w:p>
        </w:tc>
        <w:tc>
          <w:tcPr>
            <w:tcW w:w="0" w:type="auto"/>
            <w:tcBorders>
              <w:top w:val="nil"/>
              <w:left w:val="single" w:sz="4" w:space="0" w:color="auto"/>
              <w:bottom w:val="single" w:sz="4" w:space="0" w:color="auto"/>
              <w:right w:val="nil"/>
            </w:tcBorders>
            <w:shd w:val="clear" w:color="auto" w:fill="auto"/>
            <w:vAlign w:val="center"/>
            <w:hideMark/>
          </w:tcPr>
          <w:p w14:paraId="129462C2" w14:textId="77777777" w:rsidR="00BA6948" w:rsidRPr="00711BF1" w:rsidRDefault="00BA6948" w:rsidP="00711BF1">
            <w:pPr>
              <w:jc w:val="right"/>
              <w:rPr>
                <w:sz w:val="20"/>
                <w:szCs w:val="20"/>
              </w:rPr>
            </w:pPr>
            <w:r w:rsidRPr="00711BF1">
              <w:rPr>
                <w:sz w:val="20"/>
                <w:szCs w:val="20"/>
              </w:rPr>
              <w:t>1 094 573,69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9D5563" w14:textId="77777777" w:rsidR="00BA6948" w:rsidRPr="00711BF1" w:rsidRDefault="00BA6948" w:rsidP="00711BF1">
            <w:pPr>
              <w:jc w:val="right"/>
              <w:rPr>
                <w:sz w:val="20"/>
                <w:szCs w:val="20"/>
              </w:rPr>
            </w:pPr>
            <w:r w:rsidRPr="00711BF1">
              <w:rPr>
                <w:sz w:val="20"/>
                <w:szCs w:val="20"/>
              </w:rPr>
              <w:t>820 936,85</w:t>
            </w:r>
          </w:p>
        </w:tc>
      </w:tr>
      <w:tr w:rsidR="00BA6948" w:rsidRPr="00711BF1" w14:paraId="15DC3C0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87FB4DE" w14:textId="77777777" w:rsidR="00BA6948" w:rsidRPr="00711BF1" w:rsidRDefault="00BA6948" w:rsidP="00711BF1">
            <w:pPr>
              <w:rPr>
                <w:bCs/>
                <w:sz w:val="20"/>
                <w:szCs w:val="20"/>
              </w:rPr>
            </w:pPr>
            <w:r w:rsidRPr="00711BF1">
              <w:rPr>
                <w:bCs/>
                <w:sz w:val="20"/>
                <w:szCs w:val="20"/>
              </w:rPr>
              <w:t>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14:paraId="664A8EC6"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5431DF"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A0A201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7DD14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D31A44" w14:textId="77777777" w:rsidR="00BA6948" w:rsidRPr="00711BF1" w:rsidRDefault="00BA6948" w:rsidP="00711BF1">
            <w:pPr>
              <w:jc w:val="right"/>
              <w:rPr>
                <w:bCs/>
                <w:sz w:val="20"/>
                <w:szCs w:val="20"/>
              </w:rPr>
            </w:pPr>
            <w:r w:rsidRPr="00711BF1">
              <w:rPr>
                <w:bCs/>
                <w:sz w:val="20"/>
                <w:szCs w:val="20"/>
              </w:rPr>
              <w:t>107 210 459,65</w:t>
            </w:r>
          </w:p>
        </w:tc>
        <w:tc>
          <w:tcPr>
            <w:tcW w:w="0" w:type="auto"/>
            <w:tcBorders>
              <w:top w:val="nil"/>
              <w:left w:val="single" w:sz="4" w:space="0" w:color="auto"/>
              <w:bottom w:val="single" w:sz="4" w:space="0" w:color="auto"/>
              <w:right w:val="nil"/>
            </w:tcBorders>
            <w:shd w:val="clear" w:color="auto" w:fill="auto"/>
            <w:vAlign w:val="center"/>
            <w:hideMark/>
          </w:tcPr>
          <w:p w14:paraId="17A36B63" w14:textId="77777777" w:rsidR="00BA6948" w:rsidRPr="00711BF1" w:rsidRDefault="00BA6948" w:rsidP="00711BF1">
            <w:pPr>
              <w:jc w:val="right"/>
              <w:rPr>
                <w:bCs/>
                <w:sz w:val="20"/>
                <w:szCs w:val="20"/>
              </w:rPr>
            </w:pPr>
            <w:r w:rsidRPr="00711BF1">
              <w:rPr>
                <w:bCs/>
                <w:sz w:val="20"/>
                <w:szCs w:val="20"/>
              </w:rPr>
              <w:t>42 167 354,44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5B6FC8" w14:textId="77777777" w:rsidR="00BA6948" w:rsidRPr="00711BF1" w:rsidRDefault="00BA6948" w:rsidP="00711BF1">
            <w:pPr>
              <w:jc w:val="right"/>
              <w:rPr>
                <w:bCs/>
                <w:sz w:val="20"/>
                <w:szCs w:val="20"/>
              </w:rPr>
            </w:pPr>
            <w:r w:rsidRPr="00711BF1">
              <w:rPr>
                <w:bCs/>
                <w:sz w:val="20"/>
                <w:szCs w:val="20"/>
              </w:rPr>
              <w:t>42 167 354,44</w:t>
            </w:r>
          </w:p>
        </w:tc>
      </w:tr>
      <w:tr w:rsidR="00BA6948" w:rsidRPr="00711BF1" w14:paraId="3D0476C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CF883E2" w14:textId="77777777" w:rsidR="00BA6948" w:rsidRPr="00711BF1" w:rsidRDefault="00BA6948" w:rsidP="00711BF1">
            <w:pPr>
              <w:rPr>
                <w:bCs/>
                <w:sz w:val="20"/>
                <w:szCs w:val="20"/>
              </w:rPr>
            </w:pPr>
            <w:r w:rsidRPr="00711BF1">
              <w:rPr>
                <w:bCs/>
                <w:sz w:val="20"/>
                <w:szCs w:val="20"/>
              </w:rPr>
              <w:t>Муниципальная программа "Жилищно-коммунальное хозяйство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24E841AE"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2C7C1C"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EA23E73" w14:textId="77777777" w:rsidR="00BA6948" w:rsidRPr="00711BF1" w:rsidRDefault="00BA6948" w:rsidP="00711BF1">
            <w:pPr>
              <w:jc w:val="center"/>
              <w:rPr>
                <w:bCs/>
                <w:sz w:val="20"/>
                <w:szCs w:val="20"/>
              </w:rPr>
            </w:pPr>
            <w:r w:rsidRPr="00711BF1">
              <w:rPr>
                <w:bCs/>
                <w:sz w:val="20"/>
                <w:szCs w:val="20"/>
              </w:rPr>
              <w:t>17.0.00.00000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429A6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2AD024" w14:textId="77777777" w:rsidR="00BA6948" w:rsidRPr="00711BF1" w:rsidRDefault="00BA6948" w:rsidP="00711BF1">
            <w:pPr>
              <w:jc w:val="right"/>
              <w:rPr>
                <w:bCs/>
                <w:sz w:val="20"/>
                <w:szCs w:val="20"/>
              </w:rPr>
            </w:pPr>
            <w:r w:rsidRPr="00711BF1">
              <w:rPr>
                <w:bCs/>
                <w:sz w:val="20"/>
                <w:szCs w:val="20"/>
              </w:rPr>
              <w:t>107 210 459,65</w:t>
            </w:r>
          </w:p>
        </w:tc>
        <w:tc>
          <w:tcPr>
            <w:tcW w:w="0" w:type="auto"/>
            <w:tcBorders>
              <w:top w:val="nil"/>
              <w:left w:val="single" w:sz="4" w:space="0" w:color="auto"/>
              <w:bottom w:val="single" w:sz="4" w:space="0" w:color="auto"/>
              <w:right w:val="nil"/>
            </w:tcBorders>
            <w:shd w:val="clear" w:color="auto" w:fill="auto"/>
            <w:vAlign w:val="center"/>
            <w:hideMark/>
          </w:tcPr>
          <w:p w14:paraId="6C7FC3AD" w14:textId="77777777" w:rsidR="00BA6948" w:rsidRPr="00711BF1" w:rsidRDefault="00BA6948" w:rsidP="00711BF1">
            <w:pPr>
              <w:jc w:val="right"/>
              <w:rPr>
                <w:bCs/>
                <w:sz w:val="20"/>
                <w:szCs w:val="20"/>
              </w:rPr>
            </w:pPr>
            <w:r w:rsidRPr="00711BF1">
              <w:rPr>
                <w:bCs/>
                <w:sz w:val="20"/>
                <w:szCs w:val="20"/>
              </w:rPr>
              <w:t>42 167 354,44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82B270" w14:textId="77777777" w:rsidR="00BA6948" w:rsidRPr="00711BF1" w:rsidRDefault="00BA6948" w:rsidP="00711BF1">
            <w:pPr>
              <w:jc w:val="right"/>
              <w:rPr>
                <w:bCs/>
                <w:sz w:val="20"/>
                <w:szCs w:val="20"/>
              </w:rPr>
            </w:pPr>
            <w:r w:rsidRPr="00711BF1">
              <w:rPr>
                <w:bCs/>
                <w:sz w:val="20"/>
                <w:szCs w:val="20"/>
              </w:rPr>
              <w:t>42 167 354,44</w:t>
            </w:r>
          </w:p>
        </w:tc>
      </w:tr>
      <w:tr w:rsidR="00BA6948" w:rsidRPr="00711BF1" w14:paraId="60BE4B7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F4DDFD9" w14:textId="77777777" w:rsidR="00BA6948" w:rsidRPr="00711BF1" w:rsidRDefault="00BA6948" w:rsidP="00711BF1">
            <w:pPr>
              <w:rPr>
                <w:bCs/>
                <w:sz w:val="20"/>
                <w:szCs w:val="20"/>
              </w:rPr>
            </w:pPr>
            <w:r w:rsidRPr="00711BF1">
              <w:rPr>
                <w:bCs/>
                <w:sz w:val="20"/>
                <w:szCs w:val="20"/>
              </w:rPr>
              <w:t>Подпрограмма "Чистая вода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19917814"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B84EA2"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5ADA5F8" w14:textId="77777777" w:rsidR="00BA6948" w:rsidRPr="00711BF1" w:rsidRDefault="00BA6948" w:rsidP="00711BF1">
            <w:pPr>
              <w:jc w:val="center"/>
              <w:rPr>
                <w:bCs/>
                <w:sz w:val="20"/>
                <w:szCs w:val="20"/>
              </w:rPr>
            </w:pPr>
            <w:r w:rsidRPr="00711BF1">
              <w:rPr>
                <w:bCs/>
                <w:sz w:val="20"/>
                <w:szCs w:val="20"/>
              </w:rPr>
              <w:t>17.1.00.00000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C5048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4B2B98" w14:textId="77777777" w:rsidR="00BA6948" w:rsidRPr="00711BF1" w:rsidRDefault="00BA6948" w:rsidP="00711BF1">
            <w:pPr>
              <w:jc w:val="right"/>
              <w:rPr>
                <w:bCs/>
                <w:sz w:val="20"/>
                <w:szCs w:val="20"/>
              </w:rPr>
            </w:pPr>
            <w:r w:rsidRPr="00711BF1">
              <w:rPr>
                <w:bCs/>
                <w:sz w:val="20"/>
                <w:szCs w:val="20"/>
              </w:rPr>
              <w:t>65 043 105,21</w:t>
            </w:r>
          </w:p>
        </w:tc>
        <w:tc>
          <w:tcPr>
            <w:tcW w:w="0" w:type="auto"/>
            <w:tcBorders>
              <w:top w:val="nil"/>
              <w:left w:val="single" w:sz="4" w:space="0" w:color="auto"/>
              <w:bottom w:val="single" w:sz="4" w:space="0" w:color="auto"/>
              <w:right w:val="nil"/>
            </w:tcBorders>
            <w:shd w:val="clear" w:color="auto" w:fill="auto"/>
            <w:vAlign w:val="center"/>
            <w:hideMark/>
          </w:tcPr>
          <w:p w14:paraId="54D458C8"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5EE684" w14:textId="77777777" w:rsidR="00BA6948" w:rsidRPr="00711BF1" w:rsidRDefault="00BA6948" w:rsidP="00711BF1">
            <w:pPr>
              <w:jc w:val="right"/>
              <w:rPr>
                <w:bCs/>
                <w:sz w:val="20"/>
                <w:szCs w:val="20"/>
              </w:rPr>
            </w:pPr>
            <w:r w:rsidRPr="00711BF1">
              <w:rPr>
                <w:bCs/>
                <w:sz w:val="20"/>
                <w:szCs w:val="20"/>
              </w:rPr>
              <w:t>0,00</w:t>
            </w:r>
          </w:p>
        </w:tc>
      </w:tr>
      <w:tr w:rsidR="00BA6948" w:rsidRPr="00711BF1" w14:paraId="23921D4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F6100B1" w14:textId="77777777" w:rsidR="00BA6948" w:rsidRPr="00711BF1" w:rsidRDefault="00BA6948" w:rsidP="00711BF1">
            <w:pPr>
              <w:rPr>
                <w:bCs/>
                <w:sz w:val="20"/>
                <w:szCs w:val="20"/>
              </w:rPr>
            </w:pPr>
            <w:r w:rsidRPr="00711BF1">
              <w:rPr>
                <w:bCs/>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76493EA"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8B5D88"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5902F55" w14:textId="77777777" w:rsidR="00BA6948" w:rsidRPr="00711BF1" w:rsidRDefault="00BA6948" w:rsidP="00711BF1">
            <w:pPr>
              <w:jc w:val="center"/>
              <w:rPr>
                <w:bCs/>
                <w:sz w:val="20"/>
                <w:szCs w:val="20"/>
              </w:rPr>
            </w:pPr>
            <w:r w:rsidRPr="00711BF1">
              <w:rPr>
                <w:bCs/>
                <w:sz w:val="20"/>
                <w:szCs w:val="20"/>
              </w:rPr>
              <w:t>17.1.00.70640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748C5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38FC36" w14:textId="77777777" w:rsidR="00BA6948" w:rsidRPr="00711BF1" w:rsidRDefault="00BA6948" w:rsidP="00711BF1">
            <w:pPr>
              <w:jc w:val="right"/>
              <w:rPr>
                <w:bCs/>
                <w:sz w:val="20"/>
                <w:szCs w:val="20"/>
              </w:rPr>
            </w:pPr>
            <w:r w:rsidRPr="00711BF1">
              <w:rPr>
                <w:bCs/>
                <w:sz w:val="20"/>
                <w:szCs w:val="20"/>
              </w:rPr>
              <w:t>63 677 200,00</w:t>
            </w:r>
          </w:p>
        </w:tc>
        <w:tc>
          <w:tcPr>
            <w:tcW w:w="0" w:type="auto"/>
            <w:tcBorders>
              <w:top w:val="nil"/>
              <w:left w:val="single" w:sz="4" w:space="0" w:color="auto"/>
              <w:bottom w:val="single" w:sz="4" w:space="0" w:color="auto"/>
              <w:right w:val="nil"/>
            </w:tcBorders>
            <w:shd w:val="clear" w:color="auto" w:fill="auto"/>
            <w:vAlign w:val="center"/>
            <w:hideMark/>
          </w:tcPr>
          <w:p w14:paraId="7E308133"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D97CB6" w14:textId="77777777" w:rsidR="00BA6948" w:rsidRPr="00711BF1" w:rsidRDefault="00BA6948" w:rsidP="00711BF1">
            <w:pPr>
              <w:jc w:val="right"/>
              <w:rPr>
                <w:bCs/>
                <w:sz w:val="20"/>
                <w:szCs w:val="20"/>
              </w:rPr>
            </w:pPr>
            <w:r w:rsidRPr="00711BF1">
              <w:rPr>
                <w:bCs/>
                <w:sz w:val="20"/>
                <w:szCs w:val="20"/>
              </w:rPr>
              <w:t>0,00</w:t>
            </w:r>
          </w:p>
        </w:tc>
      </w:tr>
      <w:tr w:rsidR="00BA6948" w:rsidRPr="00711BF1" w14:paraId="51368D7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779C106"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54EEDEAB"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E117A4"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854E065" w14:textId="77777777" w:rsidR="00BA6948" w:rsidRPr="00711BF1" w:rsidRDefault="00BA6948" w:rsidP="00711BF1">
            <w:pPr>
              <w:jc w:val="center"/>
              <w:rPr>
                <w:sz w:val="20"/>
                <w:szCs w:val="20"/>
              </w:rPr>
            </w:pPr>
            <w:r w:rsidRPr="00711BF1">
              <w:rPr>
                <w:sz w:val="20"/>
                <w:szCs w:val="20"/>
              </w:rPr>
              <w:t>17.1.00.70640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31593C" w14:textId="77777777" w:rsidR="00BA6948" w:rsidRPr="00711BF1" w:rsidRDefault="00BA6948" w:rsidP="00711BF1">
            <w:pPr>
              <w:jc w:val="center"/>
              <w:rPr>
                <w:sz w:val="20"/>
                <w:szCs w:val="20"/>
              </w:rPr>
            </w:pPr>
            <w:r w:rsidRPr="00711BF1">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3924C5" w14:textId="77777777" w:rsidR="00BA6948" w:rsidRPr="00711BF1" w:rsidRDefault="00BA6948" w:rsidP="00711BF1">
            <w:pPr>
              <w:jc w:val="right"/>
              <w:rPr>
                <w:sz w:val="20"/>
                <w:szCs w:val="20"/>
              </w:rPr>
            </w:pPr>
            <w:r w:rsidRPr="00711BF1">
              <w:rPr>
                <w:sz w:val="20"/>
                <w:szCs w:val="20"/>
              </w:rPr>
              <w:t>63 677 200,00</w:t>
            </w:r>
          </w:p>
        </w:tc>
        <w:tc>
          <w:tcPr>
            <w:tcW w:w="0" w:type="auto"/>
            <w:tcBorders>
              <w:top w:val="nil"/>
              <w:left w:val="single" w:sz="4" w:space="0" w:color="auto"/>
              <w:bottom w:val="single" w:sz="4" w:space="0" w:color="auto"/>
              <w:right w:val="nil"/>
            </w:tcBorders>
            <w:shd w:val="clear" w:color="auto" w:fill="auto"/>
            <w:vAlign w:val="center"/>
            <w:hideMark/>
          </w:tcPr>
          <w:p w14:paraId="0E446878"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688155" w14:textId="77777777" w:rsidR="00BA6948" w:rsidRPr="00711BF1" w:rsidRDefault="00BA6948" w:rsidP="00711BF1">
            <w:pPr>
              <w:jc w:val="right"/>
              <w:rPr>
                <w:sz w:val="20"/>
                <w:szCs w:val="20"/>
              </w:rPr>
            </w:pPr>
            <w:r w:rsidRPr="00711BF1">
              <w:rPr>
                <w:sz w:val="20"/>
                <w:szCs w:val="20"/>
              </w:rPr>
              <w:t>0,00</w:t>
            </w:r>
          </w:p>
        </w:tc>
      </w:tr>
      <w:tr w:rsidR="00BA6948" w:rsidRPr="00711BF1" w14:paraId="2D09BED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4DEFF1A"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69ED6A99"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1F6DD6"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4C5870E" w14:textId="77777777" w:rsidR="00BA6948" w:rsidRPr="00711BF1" w:rsidRDefault="00BA6948" w:rsidP="00711BF1">
            <w:pPr>
              <w:jc w:val="center"/>
              <w:rPr>
                <w:sz w:val="20"/>
                <w:szCs w:val="20"/>
              </w:rPr>
            </w:pPr>
            <w:r w:rsidRPr="00711BF1">
              <w:rPr>
                <w:sz w:val="20"/>
                <w:szCs w:val="20"/>
              </w:rPr>
              <w:t>17.1.00.70640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DAF589" w14:textId="77777777" w:rsidR="00BA6948" w:rsidRPr="00711BF1" w:rsidRDefault="00BA6948" w:rsidP="00711BF1">
            <w:pPr>
              <w:jc w:val="center"/>
              <w:rPr>
                <w:sz w:val="20"/>
                <w:szCs w:val="20"/>
              </w:rPr>
            </w:pPr>
            <w:r w:rsidRPr="00711BF1">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A4D41" w14:textId="77777777" w:rsidR="00BA6948" w:rsidRPr="00711BF1" w:rsidRDefault="00BA6948" w:rsidP="00711BF1">
            <w:pPr>
              <w:jc w:val="right"/>
              <w:rPr>
                <w:sz w:val="20"/>
                <w:szCs w:val="20"/>
              </w:rPr>
            </w:pPr>
            <w:r w:rsidRPr="00711BF1">
              <w:rPr>
                <w:sz w:val="20"/>
                <w:szCs w:val="20"/>
              </w:rPr>
              <w:t>63 677 200,00</w:t>
            </w:r>
          </w:p>
        </w:tc>
        <w:tc>
          <w:tcPr>
            <w:tcW w:w="0" w:type="auto"/>
            <w:tcBorders>
              <w:top w:val="nil"/>
              <w:left w:val="single" w:sz="4" w:space="0" w:color="auto"/>
              <w:bottom w:val="single" w:sz="4" w:space="0" w:color="auto"/>
              <w:right w:val="nil"/>
            </w:tcBorders>
            <w:shd w:val="clear" w:color="auto" w:fill="auto"/>
            <w:vAlign w:val="center"/>
            <w:hideMark/>
          </w:tcPr>
          <w:p w14:paraId="7D429133"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C94284" w14:textId="77777777" w:rsidR="00BA6948" w:rsidRPr="00711BF1" w:rsidRDefault="00BA6948" w:rsidP="00711BF1">
            <w:pPr>
              <w:jc w:val="right"/>
              <w:rPr>
                <w:sz w:val="20"/>
                <w:szCs w:val="20"/>
              </w:rPr>
            </w:pPr>
            <w:r w:rsidRPr="00711BF1">
              <w:rPr>
                <w:sz w:val="20"/>
                <w:szCs w:val="20"/>
              </w:rPr>
              <w:t>0,00</w:t>
            </w:r>
          </w:p>
        </w:tc>
      </w:tr>
      <w:tr w:rsidR="00BA6948" w:rsidRPr="00711BF1" w14:paraId="200476D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9EBCFF7"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69632F7"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2DE75A"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B113552" w14:textId="77777777" w:rsidR="00BA6948" w:rsidRPr="00711BF1" w:rsidRDefault="00BA6948" w:rsidP="00711BF1">
            <w:pPr>
              <w:jc w:val="center"/>
              <w:rPr>
                <w:bCs/>
                <w:sz w:val="20"/>
                <w:szCs w:val="20"/>
              </w:rPr>
            </w:pPr>
            <w:r w:rsidRPr="00711BF1">
              <w:rPr>
                <w:bCs/>
                <w:sz w:val="20"/>
                <w:szCs w:val="20"/>
              </w:rPr>
              <w:t>17.1.00.S0640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376B8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24BA43" w14:textId="77777777" w:rsidR="00BA6948" w:rsidRPr="00711BF1" w:rsidRDefault="00BA6948" w:rsidP="00711BF1">
            <w:pPr>
              <w:jc w:val="right"/>
              <w:rPr>
                <w:bCs/>
                <w:sz w:val="20"/>
                <w:szCs w:val="20"/>
              </w:rPr>
            </w:pPr>
            <w:r w:rsidRPr="00711BF1">
              <w:rPr>
                <w:bCs/>
                <w:sz w:val="20"/>
                <w:szCs w:val="20"/>
              </w:rPr>
              <w:t>1 365 905,21</w:t>
            </w:r>
          </w:p>
        </w:tc>
        <w:tc>
          <w:tcPr>
            <w:tcW w:w="0" w:type="auto"/>
            <w:tcBorders>
              <w:top w:val="nil"/>
              <w:left w:val="single" w:sz="4" w:space="0" w:color="auto"/>
              <w:bottom w:val="single" w:sz="4" w:space="0" w:color="auto"/>
              <w:right w:val="nil"/>
            </w:tcBorders>
            <w:shd w:val="clear" w:color="auto" w:fill="auto"/>
            <w:vAlign w:val="center"/>
            <w:hideMark/>
          </w:tcPr>
          <w:p w14:paraId="1F0A7A61"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058D23" w14:textId="77777777" w:rsidR="00BA6948" w:rsidRPr="00711BF1" w:rsidRDefault="00BA6948" w:rsidP="00711BF1">
            <w:pPr>
              <w:jc w:val="right"/>
              <w:rPr>
                <w:bCs/>
                <w:sz w:val="20"/>
                <w:szCs w:val="20"/>
              </w:rPr>
            </w:pPr>
            <w:r w:rsidRPr="00711BF1">
              <w:rPr>
                <w:bCs/>
                <w:sz w:val="20"/>
                <w:szCs w:val="20"/>
              </w:rPr>
              <w:t>0,00</w:t>
            </w:r>
          </w:p>
        </w:tc>
      </w:tr>
      <w:tr w:rsidR="00BA6948" w:rsidRPr="00711BF1" w14:paraId="0431219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65105ED"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4D5D48C9"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BE323F"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19A4B97" w14:textId="77777777" w:rsidR="00BA6948" w:rsidRPr="00711BF1" w:rsidRDefault="00BA6948" w:rsidP="00711BF1">
            <w:pPr>
              <w:jc w:val="center"/>
              <w:rPr>
                <w:sz w:val="20"/>
                <w:szCs w:val="20"/>
              </w:rPr>
            </w:pPr>
            <w:r w:rsidRPr="00711BF1">
              <w:rPr>
                <w:sz w:val="20"/>
                <w:szCs w:val="20"/>
              </w:rPr>
              <w:t>17.1.00.S0640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52BC3F" w14:textId="77777777" w:rsidR="00BA6948" w:rsidRPr="00711BF1" w:rsidRDefault="00BA6948" w:rsidP="00711BF1">
            <w:pPr>
              <w:jc w:val="center"/>
              <w:rPr>
                <w:sz w:val="20"/>
                <w:szCs w:val="20"/>
              </w:rPr>
            </w:pPr>
            <w:r w:rsidRPr="00711BF1">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0C6EF1" w14:textId="77777777" w:rsidR="00BA6948" w:rsidRPr="00711BF1" w:rsidRDefault="00BA6948" w:rsidP="00711BF1">
            <w:pPr>
              <w:jc w:val="right"/>
              <w:rPr>
                <w:sz w:val="20"/>
                <w:szCs w:val="20"/>
              </w:rPr>
            </w:pPr>
            <w:r w:rsidRPr="00711BF1">
              <w:rPr>
                <w:sz w:val="20"/>
                <w:szCs w:val="20"/>
              </w:rPr>
              <w:t>1 365 905,21</w:t>
            </w:r>
          </w:p>
        </w:tc>
        <w:tc>
          <w:tcPr>
            <w:tcW w:w="0" w:type="auto"/>
            <w:tcBorders>
              <w:top w:val="nil"/>
              <w:left w:val="single" w:sz="4" w:space="0" w:color="auto"/>
              <w:bottom w:val="single" w:sz="4" w:space="0" w:color="auto"/>
              <w:right w:val="nil"/>
            </w:tcBorders>
            <w:shd w:val="clear" w:color="auto" w:fill="auto"/>
            <w:vAlign w:val="center"/>
            <w:hideMark/>
          </w:tcPr>
          <w:p w14:paraId="5408D3EA"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B692F8" w14:textId="77777777" w:rsidR="00BA6948" w:rsidRPr="00711BF1" w:rsidRDefault="00BA6948" w:rsidP="00711BF1">
            <w:pPr>
              <w:jc w:val="right"/>
              <w:rPr>
                <w:sz w:val="20"/>
                <w:szCs w:val="20"/>
              </w:rPr>
            </w:pPr>
            <w:r w:rsidRPr="00711BF1">
              <w:rPr>
                <w:sz w:val="20"/>
                <w:szCs w:val="20"/>
              </w:rPr>
              <w:t>0,00</w:t>
            </w:r>
          </w:p>
        </w:tc>
      </w:tr>
      <w:tr w:rsidR="00BA6948" w:rsidRPr="00711BF1" w14:paraId="692D34B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BE179AF"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44062FC0"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62B849"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24492B3" w14:textId="77777777" w:rsidR="00BA6948" w:rsidRPr="00711BF1" w:rsidRDefault="00BA6948" w:rsidP="00711BF1">
            <w:pPr>
              <w:jc w:val="center"/>
              <w:rPr>
                <w:sz w:val="20"/>
                <w:szCs w:val="20"/>
              </w:rPr>
            </w:pPr>
            <w:r w:rsidRPr="00711BF1">
              <w:rPr>
                <w:sz w:val="20"/>
                <w:szCs w:val="20"/>
              </w:rPr>
              <w:t>17.1.00.S0640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BCB020" w14:textId="77777777" w:rsidR="00BA6948" w:rsidRPr="00711BF1" w:rsidRDefault="00BA6948" w:rsidP="00711BF1">
            <w:pPr>
              <w:jc w:val="center"/>
              <w:rPr>
                <w:sz w:val="20"/>
                <w:szCs w:val="20"/>
              </w:rPr>
            </w:pPr>
            <w:r w:rsidRPr="00711BF1">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BD7FF5" w14:textId="77777777" w:rsidR="00BA6948" w:rsidRPr="00711BF1" w:rsidRDefault="00BA6948" w:rsidP="00711BF1">
            <w:pPr>
              <w:jc w:val="right"/>
              <w:rPr>
                <w:sz w:val="20"/>
                <w:szCs w:val="20"/>
              </w:rPr>
            </w:pPr>
            <w:r w:rsidRPr="00711BF1">
              <w:rPr>
                <w:sz w:val="20"/>
                <w:szCs w:val="20"/>
              </w:rPr>
              <w:t>1 365 905,21</w:t>
            </w:r>
          </w:p>
        </w:tc>
        <w:tc>
          <w:tcPr>
            <w:tcW w:w="0" w:type="auto"/>
            <w:tcBorders>
              <w:top w:val="nil"/>
              <w:left w:val="single" w:sz="4" w:space="0" w:color="auto"/>
              <w:bottom w:val="single" w:sz="4" w:space="0" w:color="auto"/>
              <w:right w:val="nil"/>
            </w:tcBorders>
            <w:shd w:val="clear" w:color="auto" w:fill="auto"/>
            <w:vAlign w:val="center"/>
            <w:hideMark/>
          </w:tcPr>
          <w:p w14:paraId="60E2CD04"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E00BAF" w14:textId="77777777" w:rsidR="00BA6948" w:rsidRPr="00711BF1" w:rsidRDefault="00BA6948" w:rsidP="00711BF1">
            <w:pPr>
              <w:jc w:val="right"/>
              <w:rPr>
                <w:sz w:val="20"/>
                <w:szCs w:val="20"/>
              </w:rPr>
            </w:pPr>
            <w:r w:rsidRPr="00711BF1">
              <w:rPr>
                <w:sz w:val="20"/>
                <w:szCs w:val="20"/>
              </w:rPr>
              <w:t>0,00</w:t>
            </w:r>
          </w:p>
        </w:tc>
      </w:tr>
      <w:tr w:rsidR="00BA6948" w:rsidRPr="00711BF1" w14:paraId="43024A2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64CC307" w14:textId="77777777" w:rsidR="00BA6948" w:rsidRPr="00711BF1" w:rsidRDefault="00BA6948" w:rsidP="00711BF1">
            <w:pPr>
              <w:rPr>
                <w:bCs/>
                <w:sz w:val="20"/>
                <w:szCs w:val="20"/>
              </w:rPr>
            </w:pPr>
            <w:r w:rsidRPr="00711BF1">
              <w:rPr>
                <w:bCs/>
                <w:sz w:val="20"/>
                <w:szCs w:val="20"/>
              </w:rPr>
              <w:t>Подпрограмма "Безопасность жилищно-коммунального хозяйства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49E295E5"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9D4E6E"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1D69C70" w14:textId="77777777" w:rsidR="00BA6948" w:rsidRPr="00711BF1" w:rsidRDefault="00BA6948" w:rsidP="00711BF1">
            <w:pPr>
              <w:jc w:val="center"/>
              <w:rPr>
                <w:bCs/>
                <w:sz w:val="20"/>
                <w:szCs w:val="20"/>
              </w:rPr>
            </w:pPr>
            <w:r w:rsidRPr="00711BF1">
              <w:rPr>
                <w:bCs/>
                <w:sz w:val="20"/>
                <w:szCs w:val="20"/>
              </w:rPr>
              <w:t>17.3.00.00000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3C63A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C7FE53" w14:textId="77777777" w:rsidR="00BA6948" w:rsidRPr="00711BF1" w:rsidRDefault="00BA6948" w:rsidP="00711BF1">
            <w:pPr>
              <w:jc w:val="right"/>
              <w:rPr>
                <w:bCs/>
                <w:sz w:val="20"/>
                <w:szCs w:val="20"/>
              </w:rPr>
            </w:pPr>
            <w:r w:rsidRPr="00711BF1">
              <w:rPr>
                <w:bCs/>
                <w:sz w:val="20"/>
                <w:szCs w:val="20"/>
              </w:rPr>
              <w:t>42 167 354,44</w:t>
            </w:r>
          </w:p>
        </w:tc>
        <w:tc>
          <w:tcPr>
            <w:tcW w:w="0" w:type="auto"/>
            <w:tcBorders>
              <w:top w:val="nil"/>
              <w:left w:val="single" w:sz="4" w:space="0" w:color="auto"/>
              <w:bottom w:val="single" w:sz="4" w:space="0" w:color="auto"/>
              <w:right w:val="nil"/>
            </w:tcBorders>
            <w:shd w:val="clear" w:color="auto" w:fill="auto"/>
            <w:vAlign w:val="center"/>
            <w:hideMark/>
          </w:tcPr>
          <w:p w14:paraId="577464E8" w14:textId="77777777" w:rsidR="00BA6948" w:rsidRPr="00711BF1" w:rsidRDefault="00BA6948" w:rsidP="00711BF1">
            <w:pPr>
              <w:jc w:val="right"/>
              <w:rPr>
                <w:bCs/>
                <w:sz w:val="20"/>
                <w:szCs w:val="20"/>
              </w:rPr>
            </w:pPr>
            <w:r w:rsidRPr="00711BF1">
              <w:rPr>
                <w:bCs/>
                <w:sz w:val="20"/>
                <w:szCs w:val="20"/>
              </w:rPr>
              <w:t>42 167 354,44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4FFF4F" w14:textId="77777777" w:rsidR="00BA6948" w:rsidRPr="00711BF1" w:rsidRDefault="00BA6948" w:rsidP="00711BF1">
            <w:pPr>
              <w:jc w:val="right"/>
              <w:rPr>
                <w:bCs/>
                <w:sz w:val="20"/>
                <w:szCs w:val="20"/>
              </w:rPr>
            </w:pPr>
            <w:r w:rsidRPr="00711BF1">
              <w:rPr>
                <w:bCs/>
                <w:sz w:val="20"/>
                <w:szCs w:val="20"/>
              </w:rPr>
              <w:t>42 167 354,44</w:t>
            </w:r>
          </w:p>
        </w:tc>
      </w:tr>
      <w:tr w:rsidR="00BA6948" w:rsidRPr="00711BF1" w14:paraId="3DF637A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9E456F8" w14:textId="77777777" w:rsidR="00BA6948" w:rsidRPr="00711BF1" w:rsidRDefault="00BA6948" w:rsidP="00711BF1">
            <w:pPr>
              <w:rPr>
                <w:bCs/>
                <w:sz w:val="20"/>
                <w:szCs w:val="20"/>
              </w:rPr>
            </w:pPr>
            <w:r w:rsidRPr="00711BF1">
              <w:rPr>
                <w:bCs/>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w:t>
            </w:r>
            <w:r w:rsidRPr="00711BF1">
              <w:rPr>
                <w:bCs/>
                <w:sz w:val="20"/>
                <w:szCs w:val="20"/>
              </w:rPr>
              <w:lastRenderedPageBreak/>
              <w:t>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7E951E4" w14:textId="77777777" w:rsidR="00BA6948" w:rsidRPr="00711BF1" w:rsidRDefault="00BA6948" w:rsidP="00711BF1">
            <w:pPr>
              <w:jc w:val="center"/>
              <w:rPr>
                <w:bCs/>
                <w:sz w:val="20"/>
                <w:szCs w:val="20"/>
              </w:rPr>
            </w:pPr>
            <w:r w:rsidRPr="00711BF1">
              <w:rPr>
                <w:bCs/>
                <w:sz w:val="20"/>
                <w:szCs w:val="20"/>
              </w:rPr>
              <w:lastRenderedPageBreak/>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F783F3"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E8DDF3D" w14:textId="77777777" w:rsidR="00BA6948" w:rsidRPr="00711BF1" w:rsidRDefault="00BA6948" w:rsidP="00711BF1">
            <w:pPr>
              <w:jc w:val="center"/>
              <w:rPr>
                <w:bCs/>
                <w:sz w:val="20"/>
                <w:szCs w:val="20"/>
              </w:rPr>
            </w:pPr>
            <w:r w:rsidRPr="00711BF1">
              <w:rPr>
                <w:bCs/>
                <w:sz w:val="20"/>
                <w:szCs w:val="20"/>
              </w:rPr>
              <w:t>17.3.00.70490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B9F87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7D7D6A" w14:textId="77777777" w:rsidR="00BA6948" w:rsidRPr="00711BF1" w:rsidRDefault="00BA6948" w:rsidP="00711BF1">
            <w:pPr>
              <w:jc w:val="right"/>
              <w:rPr>
                <w:bCs/>
                <w:sz w:val="20"/>
                <w:szCs w:val="20"/>
              </w:rPr>
            </w:pPr>
            <w:r w:rsidRPr="00711BF1">
              <w:rPr>
                <w:bCs/>
                <w:sz w:val="20"/>
                <w:szCs w:val="20"/>
              </w:rPr>
              <w:t>29 962 880,00</w:t>
            </w:r>
          </w:p>
        </w:tc>
        <w:tc>
          <w:tcPr>
            <w:tcW w:w="0" w:type="auto"/>
            <w:tcBorders>
              <w:top w:val="nil"/>
              <w:left w:val="single" w:sz="4" w:space="0" w:color="auto"/>
              <w:bottom w:val="single" w:sz="4" w:space="0" w:color="auto"/>
              <w:right w:val="nil"/>
            </w:tcBorders>
            <w:shd w:val="clear" w:color="auto" w:fill="auto"/>
            <w:vAlign w:val="center"/>
            <w:hideMark/>
          </w:tcPr>
          <w:p w14:paraId="49412E57" w14:textId="77777777" w:rsidR="00BA6948" w:rsidRPr="00711BF1" w:rsidRDefault="00BA6948" w:rsidP="00711BF1">
            <w:pPr>
              <w:jc w:val="right"/>
              <w:rPr>
                <w:bCs/>
                <w:sz w:val="20"/>
                <w:szCs w:val="20"/>
              </w:rPr>
            </w:pPr>
            <w:r w:rsidRPr="00711BF1">
              <w:rPr>
                <w:bCs/>
                <w:sz w:val="20"/>
                <w:szCs w:val="20"/>
              </w:rPr>
              <w:t>29 962 880,00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9B897C" w14:textId="77777777" w:rsidR="00BA6948" w:rsidRPr="00711BF1" w:rsidRDefault="00BA6948" w:rsidP="00711BF1">
            <w:pPr>
              <w:jc w:val="right"/>
              <w:rPr>
                <w:bCs/>
                <w:sz w:val="20"/>
                <w:szCs w:val="20"/>
              </w:rPr>
            </w:pPr>
            <w:r w:rsidRPr="00711BF1">
              <w:rPr>
                <w:bCs/>
                <w:sz w:val="20"/>
                <w:szCs w:val="20"/>
              </w:rPr>
              <w:t>29 962 880,00</w:t>
            </w:r>
          </w:p>
        </w:tc>
      </w:tr>
      <w:tr w:rsidR="00BA6948" w:rsidRPr="00711BF1" w14:paraId="6680D67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9C116AC"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6F8F8FA3"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86412B"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67F109F" w14:textId="77777777" w:rsidR="00BA6948" w:rsidRPr="00711BF1" w:rsidRDefault="00BA6948" w:rsidP="00711BF1">
            <w:pPr>
              <w:jc w:val="center"/>
              <w:rPr>
                <w:sz w:val="20"/>
                <w:szCs w:val="20"/>
              </w:rPr>
            </w:pPr>
            <w:r w:rsidRPr="00711BF1">
              <w:rPr>
                <w:sz w:val="20"/>
                <w:szCs w:val="20"/>
              </w:rPr>
              <w:t>17.3.00.70490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AD834C"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92C4CB" w14:textId="77777777" w:rsidR="00BA6948" w:rsidRPr="00711BF1" w:rsidRDefault="00BA6948" w:rsidP="00711BF1">
            <w:pPr>
              <w:jc w:val="right"/>
              <w:rPr>
                <w:sz w:val="20"/>
                <w:szCs w:val="20"/>
              </w:rPr>
            </w:pPr>
            <w:r w:rsidRPr="00711BF1">
              <w:rPr>
                <w:sz w:val="20"/>
                <w:szCs w:val="20"/>
              </w:rPr>
              <w:t>29 962 880,00</w:t>
            </w:r>
          </w:p>
        </w:tc>
        <w:tc>
          <w:tcPr>
            <w:tcW w:w="0" w:type="auto"/>
            <w:tcBorders>
              <w:top w:val="nil"/>
              <w:left w:val="single" w:sz="4" w:space="0" w:color="auto"/>
              <w:bottom w:val="single" w:sz="4" w:space="0" w:color="auto"/>
              <w:right w:val="nil"/>
            </w:tcBorders>
            <w:shd w:val="clear" w:color="auto" w:fill="auto"/>
            <w:vAlign w:val="center"/>
            <w:hideMark/>
          </w:tcPr>
          <w:p w14:paraId="53944C7A" w14:textId="77777777" w:rsidR="00BA6948" w:rsidRPr="00711BF1" w:rsidRDefault="00BA6948" w:rsidP="00711BF1">
            <w:pPr>
              <w:jc w:val="right"/>
              <w:rPr>
                <w:sz w:val="20"/>
                <w:szCs w:val="20"/>
              </w:rPr>
            </w:pPr>
            <w:r w:rsidRPr="00711BF1">
              <w:rPr>
                <w:sz w:val="20"/>
                <w:szCs w:val="20"/>
              </w:rPr>
              <w:t>29 962 880,00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46CF04" w14:textId="77777777" w:rsidR="00BA6948" w:rsidRPr="00711BF1" w:rsidRDefault="00BA6948" w:rsidP="00711BF1">
            <w:pPr>
              <w:jc w:val="right"/>
              <w:rPr>
                <w:sz w:val="20"/>
                <w:szCs w:val="20"/>
              </w:rPr>
            </w:pPr>
            <w:r w:rsidRPr="00711BF1">
              <w:rPr>
                <w:sz w:val="20"/>
                <w:szCs w:val="20"/>
              </w:rPr>
              <w:t>29 962 880,00</w:t>
            </w:r>
          </w:p>
        </w:tc>
      </w:tr>
      <w:tr w:rsidR="00BA6948" w:rsidRPr="00711BF1" w14:paraId="661AF0E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7B0A9E8" w14:textId="77777777" w:rsidR="00BA6948" w:rsidRPr="00711BF1" w:rsidRDefault="00BA6948" w:rsidP="00711BF1">
            <w:pPr>
              <w:rPr>
                <w:sz w:val="20"/>
                <w:szCs w:val="20"/>
              </w:rPr>
            </w:pPr>
            <w:r w:rsidRPr="00711BF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4F733433"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A65961"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5BF9157" w14:textId="77777777" w:rsidR="00BA6948" w:rsidRPr="00711BF1" w:rsidRDefault="00BA6948" w:rsidP="00711BF1">
            <w:pPr>
              <w:jc w:val="center"/>
              <w:rPr>
                <w:sz w:val="20"/>
                <w:szCs w:val="20"/>
              </w:rPr>
            </w:pPr>
            <w:r w:rsidRPr="00711BF1">
              <w:rPr>
                <w:sz w:val="20"/>
                <w:szCs w:val="20"/>
              </w:rPr>
              <w:t>17.3.00.70490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378BCD" w14:textId="77777777" w:rsidR="00BA6948" w:rsidRPr="00711BF1" w:rsidRDefault="00BA6948" w:rsidP="00711BF1">
            <w:pPr>
              <w:jc w:val="center"/>
              <w:rPr>
                <w:sz w:val="20"/>
                <w:szCs w:val="20"/>
              </w:rPr>
            </w:pPr>
            <w:r w:rsidRPr="00711BF1">
              <w:rPr>
                <w:sz w:val="20"/>
                <w:szCs w:val="20"/>
              </w:rPr>
              <w:t>810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FAFF1B" w14:textId="77777777" w:rsidR="00BA6948" w:rsidRPr="00711BF1" w:rsidRDefault="00BA6948" w:rsidP="00711BF1">
            <w:pPr>
              <w:jc w:val="right"/>
              <w:rPr>
                <w:sz w:val="20"/>
                <w:szCs w:val="20"/>
              </w:rPr>
            </w:pPr>
            <w:r w:rsidRPr="00711BF1">
              <w:rPr>
                <w:sz w:val="20"/>
                <w:szCs w:val="20"/>
              </w:rPr>
              <w:t>29 962 880,00</w:t>
            </w:r>
          </w:p>
        </w:tc>
        <w:tc>
          <w:tcPr>
            <w:tcW w:w="0" w:type="auto"/>
            <w:tcBorders>
              <w:top w:val="nil"/>
              <w:left w:val="single" w:sz="4" w:space="0" w:color="auto"/>
              <w:bottom w:val="single" w:sz="4" w:space="0" w:color="auto"/>
              <w:right w:val="nil"/>
            </w:tcBorders>
            <w:shd w:val="clear" w:color="auto" w:fill="auto"/>
            <w:vAlign w:val="center"/>
            <w:hideMark/>
          </w:tcPr>
          <w:p w14:paraId="2A197B2A" w14:textId="77777777" w:rsidR="00BA6948" w:rsidRPr="00711BF1" w:rsidRDefault="00BA6948" w:rsidP="00711BF1">
            <w:pPr>
              <w:jc w:val="right"/>
              <w:rPr>
                <w:sz w:val="20"/>
                <w:szCs w:val="20"/>
              </w:rPr>
            </w:pPr>
            <w:r w:rsidRPr="00711BF1">
              <w:rPr>
                <w:sz w:val="20"/>
                <w:szCs w:val="20"/>
              </w:rPr>
              <w:t>29 962 880,00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6B142" w14:textId="77777777" w:rsidR="00BA6948" w:rsidRPr="00711BF1" w:rsidRDefault="00BA6948" w:rsidP="00711BF1">
            <w:pPr>
              <w:jc w:val="right"/>
              <w:rPr>
                <w:sz w:val="20"/>
                <w:szCs w:val="20"/>
              </w:rPr>
            </w:pPr>
            <w:r w:rsidRPr="00711BF1">
              <w:rPr>
                <w:sz w:val="20"/>
                <w:szCs w:val="20"/>
              </w:rPr>
              <w:t>29 962 880,00</w:t>
            </w:r>
          </w:p>
        </w:tc>
      </w:tr>
      <w:tr w:rsidR="00BA6948" w:rsidRPr="00711BF1" w14:paraId="3D6D17F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2983258" w14:textId="77777777" w:rsidR="00BA6948" w:rsidRPr="00711BF1" w:rsidRDefault="00BA6948" w:rsidP="00711BF1">
            <w:pPr>
              <w:rPr>
                <w:bCs/>
                <w:sz w:val="20"/>
                <w:szCs w:val="20"/>
              </w:rPr>
            </w:pPr>
            <w:r w:rsidRPr="00711BF1">
              <w:rPr>
                <w:bCs/>
                <w:sz w:val="20"/>
                <w:szCs w:val="20"/>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3D039CE"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465387"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2FF24A8" w14:textId="77777777" w:rsidR="00BA6948" w:rsidRPr="00711BF1" w:rsidRDefault="00BA6948" w:rsidP="00711BF1">
            <w:pPr>
              <w:jc w:val="center"/>
              <w:rPr>
                <w:bCs/>
                <w:sz w:val="20"/>
                <w:szCs w:val="20"/>
              </w:rPr>
            </w:pPr>
            <w:r w:rsidRPr="00711BF1">
              <w:rPr>
                <w:bCs/>
                <w:sz w:val="20"/>
                <w:szCs w:val="20"/>
              </w:rPr>
              <w:t>17.3.00.70600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2E06D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CA3136" w14:textId="77777777" w:rsidR="00BA6948" w:rsidRPr="00711BF1" w:rsidRDefault="00BA6948" w:rsidP="00711BF1">
            <w:pPr>
              <w:jc w:val="right"/>
              <w:rPr>
                <w:bCs/>
                <w:sz w:val="20"/>
                <w:szCs w:val="20"/>
              </w:rPr>
            </w:pPr>
            <w:r w:rsidRPr="00711BF1">
              <w:rPr>
                <w:bCs/>
                <w:sz w:val="20"/>
                <w:szCs w:val="20"/>
              </w:rPr>
              <w:t>11 318 960,00</w:t>
            </w:r>
          </w:p>
        </w:tc>
        <w:tc>
          <w:tcPr>
            <w:tcW w:w="0" w:type="auto"/>
            <w:tcBorders>
              <w:top w:val="nil"/>
              <w:left w:val="single" w:sz="4" w:space="0" w:color="auto"/>
              <w:bottom w:val="single" w:sz="4" w:space="0" w:color="auto"/>
              <w:right w:val="nil"/>
            </w:tcBorders>
            <w:shd w:val="clear" w:color="auto" w:fill="auto"/>
            <w:vAlign w:val="center"/>
            <w:hideMark/>
          </w:tcPr>
          <w:p w14:paraId="00CED829" w14:textId="77777777" w:rsidR="00BA6948" w:rsidRPr="00711BF1" w:rsidRDefault="00BA6948" w:rsidP="00711BF1">
            <w:pPr>
              <w:jc w:val="right"/>
              <w:rPr>
                <w:bCs/>
                <w:sz w:val="20"/>
                <w:szCs w:val="20"/>
              </w:rPr>
            </w:pPr>
            <w:r w:rsidRPr="00711BF1">
              <w:rPr>
                <w:bCs/>
                <w:sz w:val="20"/>
                <w:szCs w:val="20"/>
              </w:rPr>
              <w:t>11 318 960,00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4753F8" w14:textId="77777777" w:rsidR="00BA6948" w:rsidRPr="00711BF1" w:rsidRDefault="00BA6948" w:rsidP="00711BF1">
            <w:pPr>
              <w:jc w:val="right"/>
              <w:rPr>
                <w:bCs/>
                <w:sz w:val="20"/>
                <w:szCs w:val="20"/>
              </w:rPr>
            </w:pPr>
            <w:r w:rsidRPr="00711BF1">
              <w:rPr>
                <w:bCs/>
                <w:sz w:val="20"/>
                <w:szCs w:val="20"/>
              </w:rPr>
              <w:t>11 318 960,00</w:t>
            </w:r>
          </w:p>
        </w:tc>
      </w:tr>
      <w:tr w:rsidR="00BA6948" w:rsidRPr="00711BF1" w14:paraId="5171BF8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D3DB0B8"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62B14B5F"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A5751F"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48AF888" w14:textId="77777777" w:rsidR="00BA6948" w:rsidRPr="00711BF1" w:rsidRDefault="00BA6948" w:rsidP="00711BF1">
            <w:pPr>
              <w:jc w:val="center"/>
              <w:rPr>
                <w:sz w:val="20"/>
                <w:szCs w:val="20"/>
              </w:rPr>
            </w:pPr>
            <w:r w:rsidRPr="00711BF1">
              <w:rPr>
                <w:sz w:val="20"/>
                <w:szCs w:val="20"/>
              </w:rPr>
              <w:t>17.3.00.70600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6D642D"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A90C54" w14:textId="77777777" w:rsidR="00BA6948" w:rsidRPr="00711BF1" w:rsidRDefault="00BA6948" w:rsidP="00711BF1">
            <w:pPr>
              <w:jc w:val="right"/>
              <w:rPr>
                <w:sz w:val="20"/>
                <w:szCs w:val="20"/>
              </w:rPr>
            </w:pPr>
            <w:r w:rsidRPr="00711BF1">
              <w:rPr>
                <w:sz w:val="20"/>
                <w:szCs w:val="20"/>
              </w:rPr>
              <w:t>11 318 960,00</w:t>
            </w:r>
          </w:p>
        </w:tc>
        <w:tc>
          <w:tcPr>
            <w:tcW w:w="0" w:type="auto"/>
            <w:tcBorders>
              <w:top w:val="nil"/>
              <w:left w:val="single" w:sz="4" w:space="0" w:color="auto"/>
              <w:bottom w:val="single" w:sz="4" w:space="0" w:color="auto"/>
              <w:right w:val="nil"/>
            </w:tcBorders>
            <w:shd w:val="clear" w:color="auto" w:fill="auto"/>
            <w:vAlign w:val="center"/>
            <w:hideMark/>
          </w:tcPr>
          <w:p w14:paraId="154AE7A2" w14:textId="77777777" w:rsidR="00BA6948" w:rsidRPr="00711BF1" w:rsidRDefault="00BA6948" w:rsidP="00711BF1">
            <w:pPr>
              <w:jc w:val="right"/>
              <w:rPr>
                <w:sz w:val="20"/>
                <w:szCs w:val="20"/>
              </w:rPr>
            </w:pPr>
            <w:r w:rsidRPr="00711BF1">
              <w:rPr>
                <w:sz w:val="20"/>
                <w:szCs w:val="20"/>
              </w:rPr>
              <w:t>11 318 960,00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A4E1A7" w14:textId="77777777" w:rsidR="00BA6948" w:rsidRPr="00711BF1" w:rsidRDefault="00BA6948" w:rsidP="00711BF1">
            <w:pPr>
              <w:jc w:val="right"/>
              <w:rPr>
                <w:sz w:val="20"/>
                <w:szCs w:val="20"/>
              </w:rPr>
            </w:pPr>
            <w:r w:rsidRPr="00711BF1">
              <w:rPr>
                <w:sz w:val="20"/>
                <w:szCs w:val="20"/>
              </w:rPr>
              <w:t>11 318 960,00</w:t>
            </w:r>
          </w:p>
        </w:tc>
      </w:tr>
      <w:tr w:rsidR="00BA6948" w:rsidRPr="00711BF1" w14:paraId="705FD2A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3CD5B43" w14:textId="77777777" w:rsidR="00BA6948" w:rsidRPr="00711BF1" w:rsidRDefault="00BA6948" w:rsidP="00711BF1">
            <w:pPr>
              <w:rPr>
                <w:sz w:val="20"/>
                <w:szCs w:val="20"/>
              </w:rPr>
            </w:pPr>
            <w:r w:rsidRPr="00711BF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4832DC2D"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358516"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A3F758F" w14:textId="77777777" w:rsidR="00BA6948" w:rsidRPr="00711BF1" w:rsidRDefault="00BA6948" w:rsidP="00711BF1">
            <w:pPr>
              <w:jc w:val="center"/>
              <w:rPr>
                <w:sz w:val="20"/>
                <w:szCs w:val="20"/>
              </w:rPr>
            </w:pPr>
            <w:r w:rsidRPr="00711BF1">
              <w:rPr>
                <w:sz w:val="20"/>
                <w:szCs w:val="20"/>
              </w:rPr>
              <w:t>17.3.00.70600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8DBD40" w14:textId="77777777" w:rsidR="00BA6948" w:rsidRPr="00711BF1" w:rsidRDefault="00BA6948" w:rsidP="00711BF1">
            <w:pPr>
              <w:jc w:val="center"/>
              <w:rPr>
                <w:sz w:val="20"/>
                <w:szCs w:val="20"/>
              </w:rPr>
            </w:pPr>
            <w:r w:rsidRPr="00711BF1">
              <w:rPr>
                <w:sz w:val="20"/>
                <w:szCs w:val="20"/>
              </w:rPr>
              <w:t>810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A212F8" w14:textId="77777777" w:rsidR="00BA6948" w:rsidRPr="00711BF1" w:rsidRDefault="00BA6948" w:rsidP="00711BF1">
            <w:pPr>
              <w:jc w:val="right"/>
              <w:rPr>
                <w:sz w:val="20"/>
                <w:szCs w:val="20"/>
              </w:rPr>
            </w:pPr>
            <w:r w:rsidRPr="00711BF1">
              <w:rPr>
                <w:sz w:val="20"/>
                <w:szCs w:val="20"/>
              </w:rPr>
              <w:t>11 318 960,00</w:t>
            </w:r>
          </w:p>
        </w:tc>
        <w:tc>
          <w:tcPr>
            <w:tcW w:w="0" w:type="auto"/>
            <w:tcBorders>
              <w:top w:val="nil"/>
              <w:left w:val="single" w:sz="4" w:space="0" w:color="auto"/>
              <w:bottom w:val="single" w:sz="4" w:space="0" w:color="auto"/>
              <w:right w:val="nil"/>
            </w:tcBorders>
            <w:shd w:val="clear" w:color="auto" w:fill="auto"/>
            <w:vAlign w:val="center"/>
            <w:hideMark/>
          </w:tcPr>
          <w:p w14:paraId="43BEA250" w14:textId="77777777" w:rsidR="00BA6948" w:rsidRPr="00711BF1" w:rsidRDefault="00BA6948" w:rsidP="00711BF1">
            <w:pPr>
              <w:jc w:val="right"/>
              <w:rPr>
                <w:sz w:val="20"/>
                <w:szCs w:val="20"/>
              </w:rPr>
            </w:pPr>
            <w:r w:rsidRPr="00711BF1">
              <w:rPr>
                <w:sz w:val="20"/>
                <w:szCs w:val="20"/>
              </w:rPr>
              <w:t>11 318 960,00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65B866" w14:textId="77777777" w:rsidR="00BA6948" w:rsidRPr="00711BF1" w:rsidRDefault="00BA6948" w:rsidP="00711BF1">
            <w:pPr>
              <w:jc w:val="right"/>
              <w:rPr>
                <w:sz w:val="20"/>
                <w:szCs w:val="20"/>
              </w:rPr>
            </w:pPr>
            <w:r w:rsidRPr="00711BF1">
              <w:rPr>
                <w:sz w:val="20"/>
                <w:szCs w:val="20"/>
              </w:rPr>
              <w:t>11 318 960,00</w:t>
            </w:r>
          </w:p>
        </w:tc>
      </w:tr>
      <w:tr w:rsidR="00BA6948" w:rsidRPr="00711BF1" w14:paraId="0D8A902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7215A50"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5927C77"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BDAD0F"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AA4EB65" w14:textId="77777777" w:rsidR="00BA6948" w:rsidRPr="00711BF1" w:rsidRDefault="00BA6948" w:rsidP="00711BF1">
            <w:pPr>
              <w:jc w:val="center"/>
              <w:rPr>
                <w:bCs/>
                <w:sz w:val="20"/>
                <w:szCs w:val="20"/>
              </w:rPr>
            </w:pPr>
            <w:r w:rsidRPr="00711BF1">
              <w:rPr>
                <w:bCs/>
                <w:sz w:val="20"/>
                <w:szCs w:val="20"/>
              </w:rPr>
              <w:t>17.3.00.S0490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E75E7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1F5D09" w14:textId="77777777" w:rsidR="00BA6948" w:rsidRPr="00711BF1" w:rsidRDefault="00BA6948" w:rsidP="00711BF1">
            <w:pPr>
              <w:jc w:val="right"/>
              <w:rPr>
                <w:bCs/>
                <w:sz w:val="20"/>
                <w:szCs w:val="20"/>
              </w:rPr>
            </w:pPr>
            <w:r w:rsidRPr="00711BF1">
              <w:rPr>
                <w:bCs/>
                <w:sz w:val="20"/>
                <w:szCs w:val="20"/>
              </w:rPr>
              <w:t>642 717,55</w:t>
            </w:r>
          </w:p>
        </w:tc>
        <w:tc>
          <w:tcPr>
            <w:tcW w:w="0" w:type="auto"/>
            <w:tcBorders>
              <w:top w:val="nil"/>
              <w:left w:val="single" w:sz="4" w:space="0" w:color="auto"/>
              <w:bottom w:val="single" w:sz="4" w:space="0" w:color="auto"/>
              <w:right w:val="nil"/>
            </w:tcBorders>
            <w:shd w:val="clear" w:color="auto" w:fill="auto"/>
            <w:vAlign w:val="center"/>
            <w:hideMark/>
          </w:tcPr>
          <w:p w14:paraId="2440F465" w14:textId="77777777" w:rsidR="00BA6948" w:rsidRPr="00711BF1" w:rsidRDefault="00BA6948" w:rsidP="00711BF1">
            <w:pPr>
              <w:jc w:val="right"/>
              <w:rPr>
                <w:bCs/>
                <w:sz w:val="20"/>
                <w:szCs w:val="20"/>
              </w:rPr>
            </w:pPr>
            <w:r w:rsidRPr="00711BF1">
              <w:rPr>
                <w:bCs/>
                <w:sz w:val="20"/>
                <w:szCs w:val="20"/>
              </w:rPr>
              <w:t>642 717,55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EC7D29" w14:textId="77777777" w:rsidR="00BA6948" w:rsidRPr="00711BF1" w:rsidRDefault="00BA6948" w:rsidP="00711BF1">
            <w:pPr>
              <w:jc w:val="right"/>
              <w:rPr>
                <w:bCs/>
                <w:sz w:val="20"/>
                <w:szCs w:val="20"/>
              </w:rPr>
            </w:pPr>
            <w:r w:rsidRPr="00711BF1">
              <w:rPr>
                <w:bCs/>
                <w:sz w:val="20"/>
                <w:szCs w:val="20"/>
              </w:rPr>
              <w:t>642 717,55</w:t>
            </w:r>
          </w:p>
        </w:tc>
      </w:tr>
      <w:tr w:rsidR="00BA6948" w:rsidRPr="00711BF1" w14:paraId="46DFEB5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7C7C36A"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65A07E4A"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19D358"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ECDB77A" w14:textId="77777777" w:rsidR="00BA6948" w:rsidRPr="00711BF1" w:rsidRDefault="00BA6948" w:rsidP="00711BF1">
            <w:pPr>
              <w:jc w:val="center"/>
              <w:rPr>
                <w:sz w:val="20"/>
                <w:szCs w:val="20"/>
              </w:rPr>
            </w:pPr>
            <w:r w:rsidRPr="00711BF1">
              <w:rPr>
                <w:sz w:val="20"/>
                <w:szCs w:val="20"/>
              </w:rPr>
              <w:t>17.3.00.S0490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049B5C"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C902AB" w14:textId="77777777" w:rsidR="00BA6948" w:rsidRPr="00711BF1" w:rsidRDefault="00BA6948" w:rsidP="00711BF1">
            <w:pPr>
              <w:jc w:val="right"/>
              <w:rPr>
                <w:sz w:val="20"/>
                <w:szCs w:val="20"/>
              </w:rPr>
            </w:pPr>
            <w:r w:rsidRPr="00711BF1">
              <w:rPr>
                <w:sz w:val="20"/>
                <w:szCs w:val="20"/>
              </w:rPr>
              <w:t>642 717,55</w:t>
            </w:r>
          </w:p>
        </w:tc>
        <w:tc>
          <w:tcPr>
            <w:tcW w:w="0" w:type="auto"/>
            <w:tcBorders>
              <w:top w:val="nil"/>
              <w:left w:val="single" w:sz="4" w:space="0" w:color="auto"/>
              <w:bottom w:val="single" w:sz="4" w:space="0" w:color="auto"/>
              <w:right w:val="nil"/>
            </w:tcBorders>
            <w:shd w:val="clear" w:color="auto" w:fill="auto"/>
            <w:vAlign w:val="center"/>
            <w:hideMark/>
          </w:tcPr>
          <w:p w14:paraId="267849B1" w14:textId="77777777" w:rsidR="00BA6948" w:rsidRPr="00711BF1" w:rsidRDefault="00BA6948" w:rsidP="00711BF1">
            <w:pPr>
              <w:jc w:val="right"/>
              <w:rPr>
                <w:sz w:val="20"/>
                <w:szCs w:val="20"/>
              </w:rPr>
            </w:pPr>
            <w:r w:rsidRPr="00711BF1">
              <w:rPr>
                <w:sz w:val="20"/>
                <w:szCs w:val="20"/>
              </w:rPr>
              <w:t>642 717,55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FD088" w14:textId="77777777" w:rsidR="00BA6948" w:rsidRPr="00711BF1" w:rsidRDefault="00BA6948" w:rsidP="00711BF1">
            <w:pPr>
              <w:jc w:val="right"/>
              <w:rPr>
                <w:sz w:val="20"/>
                <w:szCs w:val="20"/>
              </w:rPr>
            </w:pPr>
            <w:r w:rsidRPr="00711BF1">
              <w:rPr>
                <w:sz w:val="20"/>
                <w:szCs w:val="20"/>
              </w:rPr>
              <w:t>642 717,55</w:t>
            </w:r>
          </w:p>
        </w:tc>
      </w:tr>
      <w:tr w:rsidR="00BA6948" w:rsidRPr="00711BF1" w14:paraId="36E4D5F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7534A49" w14:textId="77777777" w:rsidR="00BA6948" w:rsidRPr="00711BF1" w:rsidRDefault="00BA6948" w:rsidP="00711BF1">
            <w:pPr>
              <w:rPr>
                <w:sz w:val="20"/>
                <w:szCs w:val="20"/>
              </w:rPr>
            </w:pPr>
            <w:r w:rsidRPr="00711BF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71558D69"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1EEC81"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F63F858" w14:textId="77777777" w:rsidR="00BA6948" w:rsidRPr="00711BF1" w:rsidRDefault="00BA6948" w:rsidP="00711BF1">
            <w:pPr>
              <w:jc w:val="center"/>
              <w:rPr>
                <w:sz w:val="20"/>
                <w:szCs w:val="20"/>
              </w:rPr>
            </w:pPr>
            <w:r w:rsidRPr="00711BF1">
              <w:rPr>
                <w:sz w:val="20"/>
                <w:szCs w:val="20"/>
              </w:rPr>
              <w:t>17.3.00.S0490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3AF59B" w14:textId="77777777" w:rsidR="00BA6948" w:rsidRPr="00711BF1" w:rsidRDefault="00BA6948" w:rsidP="00711BF1">
            <w:pPr>
              <w:jc w:val="center"/>
              <w:rPr>
                <w:sz w:val="20"/>
                <w:szCs w:val="20"/>
              </w:rPr>
            </w:pPr>
            <w:r w:rsidRPr="00711BF1">
              <w:rPr>
                <w:sz w:val="20"/>
                <w:szCs w:val="20"/>
              </w:rPr>
              <w:t>810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ECE02D" w14:textId="77777777" w:rsidR="00BA6948" w:rsidRPr="00711BF1" w:rsidRDefault="00BA6948" w:rsidP="00711BF1">
            <w:pPr>
              <w:jc w:val="right"/>
              <w:rPr>
                <w:sz w:val="20"/>
                <w:szCs w:val="20"/>
              </w:rPr>
            </w:pPr>
            <w:r w:rsidRPr="00711BF1">
              <w:rPr>
                <w:sz w:val="20"/>
                <w:szCs w:val="20"/>
              </w:rPr>
              <w:t>642 717,55</w:t>
            </w:r>
          </w:p>
        </w:tc>
        <w:tc>
          <w:tcPr>
            <w:tcW w:w="0" w:type="auto"/>
            <w:tcBorders>
              <w:top w:val="nil"/>
              <w:left w:val="single" w:sz="4" w:space="0" w:color="auto"/>
              <w:bottom w:val="single" w:sz="4" w:space="0" w:color="auto"/>
              <w:right w:val="nil"/>
            </w:tcBorders>
            <w:shd w:val="clear" w:color="auto" w:fill="auto"/>
            <w:vAlign w:val="center"/>
            <w:hideMark/>
          </w:tcPr>
          <w:p w14:paraId="5B60DFE9" w14:textId="77777777" w:rsidR="00BA6948" w:rsidRPr="00711BF1" w:rsidRDefault="00BA6948" w:rsidP="00711BF1">
            <w:pPr>
              <w:jc w:val="right"/>
              <w:rPr>
                <w:sz w:val="20"/>
                <w:szCs w:val="20"/>
              </w:rPr>
            </w:pPr>
            <w:r w:rsidRPr="00711BF1">
              <w:rPr>
                <w:sz w:val="20"/>
                <w:szCs w:val="20"/>
              </w:rPr>
              <w:t>642 717,55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7AC503" w14:textId="77777777" w:rsidR="00BA6948" w:rsidRPr="00711BF1" w:rsidRDefault="00BA6948" w:rsidP="00711BF1">
            <w:pPr>
              <w:jc w:val="right"/>
              <w:rPr>
                <w:sz w:val="20"/>
                <w:szCs w:val="20"/>
              </w:rPr>
            </w:pPr>
            <w:r w:rsidRPr="00711BF1">
              <w:rPr>
                <w:sz w:val="20"/>
                <w:szCs w:val="20"/>
              </w:rPr>
              <w:t>642 717,55</w:t>
            </w:r>
          </w:p>
        </w:tc>
      </w:tr>
      <w:tr w:rsidR="00BA6948" w:rsidRPr="00711BF1" w14:paraId="17C8B4A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3F212D8"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8C9AA54"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984BC1"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C9F130A" w14:textId="77777777" w:rsidR="00BA6948" w:rsidRPr="00711BF1" w:rsidRDefault="00BA6948" w:rsidP="00711BF1">
            <w:pPr>
              <w:jc w:val="center"/>
              <w:rPr>
                <w:bCs/>
                <w:sz w:val="20"/>
                <w:szCs w:val="20"/>
              </w:rPr>
            </w:pPr>
            <w:r w:rsidRPr="00711BF1">
              <w:rPr>
                <w:bCs/>
                <w:sz w:val="20"/>
                <w:szCs w:val="20"/>
              </w:rPr>
              <w:t>17.3.00.S0600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AA3E1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1C37C4" w14:textId="77777777" w:rsidR="00BA6948" w:rsidRPr="00711BF1" w:rsidRDefault="00BA6948" w:rsidP="00711BF1">
            <w:pPr>
              <w:jc w:val="right"/>
              <w:rPr>
                <w:bCs/>
                <w:sz w:val="20"/>
                <w:szCs w:val="20"/>
              </w:rPr>
            </w:pPr>
            <w:r w:rsidRPr="00711BF1">
              <w:rPr>
                <w:bCs/>
                <w:sz w:val="20"/>
                <w:szCs w:val="20"/>
              </w:rPr>
              <w:t>242 796,89</w:t>
            </w:r>
          </w:p>
        </w:tc>
        <w:tc>
          <w:tcPr>
            <w:tcW w:w="0" w:type="auto"/>
            <w:tcBorders>
              <w:top w:val="nil"/>
              <w:left w:val="single" w:sz="4" w:space="0" w:color="auto"/>
              <w:bottom w:val="single" w:sz="4" w:space="0" w:color="auto"/>
              <w:right w:val="nil"/>
            </w:tcBorders>
            <w:shd w:val="clear" w:color="auto" w:fill="auto"/>
            <w:vAlign w:val="center"/>
            <w:hideMark/>
          </w:tcPr>
          <w:p w14:paraId="70944460" w14:textId="77777777" w:rsidR="00BA6948" w:rsidRPr="00711BF1" w:rsidRDefault="00BA6948" w:rsidP="00711BF1">
            <w:pPr>
              <w:jc w:val="right"/>
              <w:rPr>
                <w:bCs/>
                <w:sz w:val="20"/>
                <w:szCs w:val="20"/>
              </w:rPr>
            </w:pPr>
            <w:r w:rsidRPr="00711BF1">
              <w:rPr>
                <w:bCs/>
                <w:sz w:val="20"/>
                <w:szCs w:val="20"/>
              </w:rPr>
              <w:t>242 796,89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0FFF7B" w14:textId="77777777" w:rsidR="00BA6948" w:rsidRPr="00711BF1" w:rsidRDefault="00BA6948" w:rsidP="00711BF1">
            <w:pPr>
              <w:jc w:val="right"/>
              <w:rPr>
                <w:bCs/>
                <w:sz w:val="20"/>
                <w:szCs w:val="20"/>
              </w:rPr>
            </w:pPr>
            <w:r w:rsidRPr="00711BF1">
              <w:rPr>
                <w:bCs/>
                <w:sz w:val="20"/>
                <w:szCs w:val="20"/>
              </w:rPr>
              <w:t>242 796,89</w:t>
            </w:r>
          </w:p>
        </w:tc>
      </w:tr>
      <w:tr w:rsidR="00BA6948" w:rsidRPr="00711BF1" w14:paraId="1D35529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9C82406"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5E1AB61F"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C9A917"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068AB6C" w14:textId="77777777" w:rsidR="00BA6948" w:rsidRPr="00711BF1" w:rsidRDefault="00BA6948" w:rsidP="00711BF1">
            <w:pPr>
              <w:jc w:val="center"/>
              <w:rPr>
                <w:sz w:val="20"/>
                <w:szCs w:val="20"/>
              </w:rPr>
            </w:pPr>
            <w:r w:rsidRPr="00711BF1">
              <w:rPr>
                <w:sz w:val="20"/>
                <w:szCs w:val="20"/>
              </w:rPr>
              <w:t>17.3.00.S0600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8546CA"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F9BDA0" w14:textId="77777777" w:rsidR="00BA6948" w:rsidRPr="00711BF1" w:rsidRDefault="00BA6948" w:rsidP="00711BF1">
            <w:pPr>
              <w:jc w:val="right"/>
              <w:rPr>
                <w:sz w:val="20"/>
                <w:szCs w:val="20"/>
              </w:rPr>
            </w:pPr>
            <w:r w:rsidRPr="00711BF1">
              <w:rPr>
                <w:sz w:val="20"/>
                <w:szCs w:val="20"/>
              </w:rPr>
              <w:t>242 796,89</w:t>
            </w:r>
          </w:p>
        </w:tc>
        <w:tc>
          <w:tcPr>
            <w:tcW w:w="0" w:type="auto"/>
            <w:tcBorders>
              <w:top w:val="nil"/>
              <w:left w:val="single" w:sz="4" w:space="0" w:color="auto"/>
              <w:bottom w:val="single" w:sz="4" w:space="0" w:color="auto"/>
              <w:right w:val="nil"/>
            </w:tcBorders>
            <w:shd w:val="clear" w:color="auto" w:fill="auto"/>
            <w:vAlign w:val="center"/>
            <w:hideMark/>
          </w:tcPr>
          <w:p w14:paraId="38EC81E9" w14:textId="77777777" w:rsidR="00BA6948" w:rsidRPr="00711BF1" w:rsidRDefault="00BA6948" w:rsidP="00711BF1">
            <w:pPr>
              <w:jc w:val="right"/>
              <w:rPr>
                <w:sz w:val="20"/>
                <w:szCs w:val="20"/>
              </w:rPr>
            </w:pPr>
            <w:r w:rsidRPr="00711BF1">
              <w:rPr>
                <w:sz w:val="20"/>
                <w:szCs w:val="20"/>
              </w:rPr>
              <w:t>242 796,89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4098DD" w14:textId="77777777" w:rsidR="00BA6948" w:rsidRPr="00711BF1" w:rsidRDefault="00BA6948" w:rsidP="00711BF1">
            <w:pPr>
              <w:jc w:val="right"/>
              <w:rPr>
                <w:sz w:val="20"/>
                <w:szCs w:val="20"/>
              </w:rPr>
            </w:pPr>
            <w:r w:rsidRPr="00711BF1">
              <w:rPr>
                <w:sz w:val="20"/>
                <w:szCs w:val="20"/>
              </w:rPr>
              <w:t>242 796,89</w:t>
            </w:r>
          </w:p>
        </w:tc>
      </w:tr>
      <w:tr w:rsidR="00BA6948" w:rsidRPr="00711BF1" w14:paraId="3DFD3EF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1AE51CF" w14:textId="77777777" w:rsidR="00BA6948" w:rsidRPr="00711BF1" w:rsidRDefault="00BA6948" w:rsidP="00711BF1">
            <w:pPr>
              <w:rPr>
                <w:sz w:val="20"/>
                <w:szCs w:val="20"/>
              </w:rPr>
            </w:pPr>
            <w:r w:rsidRPr="00711BF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37853BB4"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504980"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C20768F" w14:textId="77777777" w:rsidR="00BA6948" w:rsidRPr="00711BF1" w:rsidRDefault="00BA6948" w:rsidP="00711BF1">
            <w:pPr>
              <w:jc w:val="center"/>
              <w:rPr>
                <w:sz w:val="20"/>
                <w:szCs w:val="20"/>
              </w:rPr>
            </w:pPr>
            <w:r w:rsidRPr="00711BF1">
              <w:rPr>
                <w:sz w:val="20"/>
                <w:szCs w:val="20"/>
              </w:rPr>
              <w:t>17.3.00.S0600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713B97" w14:textId="77777777" w:rsidR="00BA6948" w:rsidRPr="00711BF1" w:rsidRDefault="00BA6948" w:rsidP="00711BF1">
            <w:pPr>
              <w:jc w:val="center"/>
              <w:rPr>
                <w:sz w:val="20"/>
                <w:szCs w:val="20"/>
              </w:rPr>
            </w:pPr>
            <w:r w:rsidRPr="00711BF1">
              <w:rPr>
                <w:sz w:val="20"/>
                <w:szCs w:val="20"/>
              </w:rPr>
              <w:t>810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08026B" w14:textId="77777777" w:rsidR="00BA6948" w:rsidRPr="00711BF1" w:rsidRDefault="00BA6948" w:rsidP="00711BF1">
            <w:pPr>
              <w:jc w:val="right"/>
              <w:rPr>
                <w:sz w:val="20"/>
                <w:szCs w:val="20"/>
              </w:rPr>
            </w:pPr>
            <w:r w:rsidRPr="00711BF1">
              <w:rPr>
                <w:sz w:val="20"/>
                <w:szCs w:val="20"/>
              </w:rPr>
              <w:t>242 796,89</w:t>
            </w:r>
          </w:p>
        </w:tc>
        <w:tc>
          <w:tcPr>
            <w:tcW w:w="0" w:type="auto"/>
            <w:tcBorders>
              <w:top w:val="nil"/>
              <w:left w:val="single" w:sz="4" w:space="0" w:color="auto"/>
              <w:bottom w:val="single" w:sz="4" w:space="0" w:color="auto"/>
              <w:right w:val="nil"/>
            </w:tcBorders>
            <w:shd w:val="clear" w:color="auto" w:fill="auto"/>
            <w:vAlign w:val="center"/>
            <w:hideMark/>
          </w:tcPr>
          <w:p w14:paraId="3951B8A9" w14:textId="77777777" w:rsidR="00BA6948" w:rsidRPr="00711BF1" w:rsidRDefault="00BA6948" w:rsidP="00711BF1">
            <w:pPr>
              <w:jc w:val="right"/>
              <w:rPr>
                <w:sz w:val="20"/>
                <w:szCs w:val="20"/>
              </w:rPr>
            </w:pPr>
            <w:r w:rsidRPr="00711BF1">
              <w:rPr>
                <w:sz w:val="20"/>
                <w:szCs w:val="20"/>
              </w:rPr>
              <w:t>242 796,89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25F38E" w14:textId="77777777" w:rsidR="00BA6948" w:rsidRPr="00711BF1" w:rsidRDefault="00BA6948" w:rsidP="00711BF1">
            <w:pPr>
              <w:jc w:val="right"/>
              <w:rPr>
                <w:sz w:val="20"/>
                <w:szCs w:val="20"/>
              </w:rPr>
            </w:pPr>
            <w:r w:rsidRPr="00711BF1">
              <w:rPr>
                <w:sz w:val="20"/>
                <w:szCs w:val="20"/>
              </w:rPr>
              <w:t>242 796,89</w:t>
            </w:r>
          </w:p>
        </w:tc>
      </w:tr>
      <w:tr w:rsidR="00BA6948" w:rsidRPr="00711BF1" w14:paraId="4EE399E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76656CA" w14:textId="77777777" w:rsidR="00BA6948" w:rsidRPr="00711BF1" w:rsidRDefault="00BA6948" w:rsidP="00711BF1">
            <w:pPr>
              <w:rPr>
                <w:bCs/>
                <w:sz w:val="20"/>
                <w:szCs w:val="20"/>
              </w:rPr>
            </w:pPr>
            <w:r w:rsidRPr="00711BF1">
              <w:rPr>
                <w:bCs/>
                <w:sz w:val="20"/>
                <w:szCs w:val="20"/>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14:paraId="6C1C45EB"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B32D9A"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BE92FB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D8068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7F1F5E" w14:textId="77777777" w:rsidR="00BA6948" w:rsidRPr="00711BF1" w:rsidRDefault="00BA6948" w:rsidP="00711BF1">
            <w:pPr>
              <w:jc w:val="right"/>
              <w:rPr>
                <w:bCs/>
                <w:sz w:val="20"/>
                <w:szCs w:val="20"/>
              </w:rPr>
            </w:pPr>
            <w:r w:rsidRPr="00711BF1">
              <w:rPr>
                <w:bCs/>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2CE32713" w14:textId="77777777" w:rsidR="00BA6948" w:rsidRPr="00711BF1" w:rsidRDefault="00BA6948" w:rsidP="00711BF1">
            <w:pPr>
              <w:jc w:val="right"/>
              <w:rPr>
                <w:bCs/>
                <w:sz w:val="20"/>
                <w:szCs w:val="20"/>
              </w:rPr>
            </w:pPr>
            <w:r w:rsidRPr="00711BF1">
              <w:rPr>
                <w:bCs/>
                <w:sz w:val="20"/>
                <w:szCs w:val="20"/>
              </w:rPr>
              <w:t>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5EDA26" w14:textId="77777777" w:rsidR="00BA6948" w:rsidRPr="00711BF1" w:rsidRDefault="00BA6948" w:rsidP="00711BF1">
            <w:pPr>
              <w:jc w:val="right"/>
              <w:rPr>
                <w:bCs/>
                <w:sz w:val="20"/>
                <w:szCs w:val="20"/>
              </w:rPr>
            </w:pPr>
            <w:r w:rsidRPr="00711BF1">
              <w:rPr>
                <w:bCs/>
                <w:sz w:val="20"/>
                <w:szCs w:val="20"/>
              </w:rPr>
              <w:t>0,00</w:t>
            </w:r>
          </w:p>
        </w:tc>
      </w:tr>
      <w:tr w:rsidR="00BA6948" w:rsidRPr="00711BF1" w14:paraId="3A36E79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C94124E" w14:textId="77777777" w:rsidR="00BA6948" w:rsidRPr="00711BF1" w:rsidRDefault="00BA6948" w:rsidP="00711BF1">
            <w:pPr>
              <w:rPr>
                <w:bCs/>
                <w:sz w:val="20"/>
                <w:szCs w:val="20"/>
              </w:rPr>
            </w:pPr>
            <w:r w:rsidRPr="00711BF1">
              <w:rPr>
                <w:bCs/>
                <w:sz w:val="20"/>
                <w:szCs w:val="20"/>
              </w:rPr>
              <w:lastRenderedPageBreak/>
              <w:t>Муниципальная программа "Охрана окружающей среды Куйбышевского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78EF695"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96671B"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EFE3A65" w14:textId="77777777" w:rsidR="00BA6948" w:rsidRPr="00711BF1" w:rsidRDefault="00BA6948" w:rsidP="00711BF1">
            <w:pPr>
              <w:jc w:val="center"/>
              <w:rPr>
                <w:bCs/>
                <w:sz w:val="20"/>
                <w:szCs w:val="20"/>
              </w:rPr>
            </w:pPr>
            <w:r w:rsidRPr="00711BF1">
              <w:rPr>
                <w:bCs/>
                <w:sz w:val="20"/>
                <w:szCs w:val="20"/>
              </w:rPr>
              <w:t>12.0.00.00000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3086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3593B0" w14:textId="77777777" w:rsidR="00BA6948" w:rsidRPr="00711BF1" w:rsidRDefault="00BA6948" w:rsidP="00711BF1">
            <w:pPr>
              <w:jc w:val="right"/>
              <w:rPr>
                <w:bCs/>
                <w:sz w:val="20"/>
                <w:szCs w:val="20"/>
              </w:rPr>
            </w:pPr>
            <w:r w:rsidRPr="00711BF1">
              <w:rPr>
                <w:bCs/>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7D6F729E" w14:textId="77777777" w:rsidR="00BA6948" w:rsidRPr="00711BF1" w:rsidRDefault="00BA6948" w:rsidP="00711BF1">
            <w:pPr>
              <w:jc w:val="right"/>
              <w:rPr>
                <w:bCs/>
                <w:sz w:val="20"/>
                <w:szCs w:val="20"/>
              </w:rPr>
            </w:pPr>
            <w:r w:rsidRPr="00711BF1">
              <w:rPr>
                <w:bCs/>
                <w:sz w:val="20"/>
                <w:szCs w:val="20"/>
              </w:rPr>
              <w:t>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8D13A1" w14:textId="77777777" w:rsidR="00BA6948" w:rsidRPr="00711BF1" w:rsidRDefault="00BA6948" w:rsidP="00711BF1">
            <w:pPr>
              <w:jc w:val="right"/>
              <w:rPr>
                <w:bCs/>
                <w:sz w:val="20"/>
                <w:szCs w:val="20"/>
              </w:rPr>
            </w:pPr>
            <w:r w:rsidRPr="00711BF1">
              <w:rPr>
                <w:bCs/>
                <w:sz w:val="20"/>
                <w:szCs w:val="20"/>
              </w:rPr>
              <w:t>0,00</w:t>
            </w:r>
          </w:p>
        </w:tc>
      </w:tr>
      <w:tr w:rsidR="00BA6948" w:rsidRPr="00711BF1" w14:paraId="2D9D919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7609A52"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"Охрана окружающей среды Куйбышевского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00D3AA6"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8F9347"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D11BB47" w14:textId="77777777" w:rsidR="00BA6948" w:rsidRPr="00711BF1" w:rsidRDefault="00BA6948" w:rsidP="00711BF1">
            <w:pPr>
              <w:jc w:val="center"/>
              <w:rPr>
                <w:bCs/>
                <w:sz w:val="20"/>
                <w:szCs w:val="20"/>
              </w:rPr>
            </w:pPr>
            <w:r w:rsidRPr="00711BF1">
              <w:rPr>
                <w:bCs/>
                <w:sz w:val="20"/>
                <w:szCs w:val="20"/>
              </w:rPr>
              <w:t>12.0.00.49500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4A419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236D5" w14:textId="77777777" w:rsidR="00BA6948" w:rsidRPr="00711BF1" w:rsidRDefault="00BA6948" w:rsidP="00711BF1">
            <w:pPr>
              <w:jc w:val="right"/>
              <w:rPr>
                <w:bCs/>
                <w:sz w:val="20"/>
                <w:szCs w:val="20"/>
              </w:rPr>
            </w:pPr>
            <w:r w:rsidRPr="00711BF1">
              <w:rPr>
                <w:bCs/>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50BE7D71" w14:textId="77777777" w:rsidR="00BA6948" w:rsidRPr="00711BF1" w:rsidRDefault="00BA6948" w:rsidP="00711BF1">
            <w:pPr>
              <w:jc w:val="right"/>
              <w:rPr>
                <w:bCs/>
                <w:sz w:val="20"/>
                <w:szCs w:val="20"/>
              </w:rPr>
            </w:pPr>
            <w:r w:rsidRPr="00711BF1">
              <w:rPr>
                <w:bCs/>
                <w:sz w:val="20"/>
                <w:szCs w:val="20"/>
              </w:rPr>
              <w:t>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DF3FC1" w14:textId="77777777" w:rsidR="00BA6948" w:rsidRPr="00711BF1" w:rsidRDefault="00BA6948" w:rsidP="00711BF1">
            <w:pPr>
              <w:jc w:val="right"/>
              <w:rPr>
                <w:bCs/>
                <w:sz w:val="20"/>
                <w:szCs w:val="20"/>
              </w:rPr>
            </w:pPr>
            <w:r w:rsidRPr="00711BF1">
              <w:rPr>
                <w:bCs/>
                <w:sz w:val="20"/>
                <w:szCs w:val="20"/>
              </w:rPr>
              <w:t>0,00</w:t>
            </w:r>
          </w:p>
        </w:tc>
      </w:tr>
      <w:tr w:rsidR="00BA6948" w:rsidRPr="00711BF1" w14:paraId="184EC94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0E692AA"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8954A90"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A691B"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17EEEC7" w14:textId="77777777" w:rsidR="00BA6948" w:rsidRPr="00711BF1" w:rsidRDefault="00BA6948" w:rsidP="00711BF1">
            <w:pPr>
              <w:jc w:val="center"/>
              <w:rPr>
                <w:sz w:val="20"/>
                <w:szCs w:val="20"/>
              </w:rPr>
            </w:pPr>
            <w:r w:rsidRPr="00711BF1">
              <w:rPr>
                <w:sz w:val="20"/>
                <w:szCs w:val="20"/>
              </w:rPr>
              <w:t>12.0.00.49500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9B0415"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F897E1" w14:textId="77777777" w:rsidR="00BA6948" w:rsidRPr="00711BF1" w:rsidRDefault="00BA6948" w:rsidP="00711BF1">
            <w:pPr>
              <w:jc w:val="right"/>
              <w:rPr>
                <w:sz w:val="20"/>
                <w:szCs w:val="20"/>
              </w:rPr>
            </w:pPr>
            <w:r w:rsidRPr="00711BF1">
              <w:rPr>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51E7957D" w14:textId="77777777" w:rsidR="00BA6948" w:rsidRPr="00711BF1" w:rsidRDefault="00BA6948" w:rsidP="00711BF1">
            <w:pPr>
              <w:jc w:val="right"/>
              <w:rPr>
                <w:sz w:val="20"/>
                <w:szCs w:val="20"/>
              </w:rPr>
            </w:pPr>
            <w:r w:rsidRPr="00711BF1">
              <w:rPr>
                <w:sz w:val="20"/>
                <w:szCs w:val="20"/>
              </w:rPr>
              <w:t>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5EB4E7" w14:textId="77777777" w:rsidR="00BA6948" w:rsidRPr="00711BF1" w:rsidRDefault="00BA6948" w:rsidP="00711BF1">
            <w:pPr>
              <w:jc w:val="right"/>
              <w:rPr>
                <w:sz w:val="20"/>
                <w:szCs w:val="20"/>
              </w:rPr>
            </w:pPr>
            <w:r w:rsidRPr="00711BF1">
              <w:rPr>
                <w:sz w:val="20"/>
                <w:szCs w:val="20"/>
              </w:rPr>
              <w:t>0,00</w:t>
            </w:r>
          </w:p>
        </w:tc>
      </w:tr>
      <w:tr w:rsidR="00BA6948" w:rsidRPr="00711BF1" w14:paraId="09E5A34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18B7318"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DCB2732"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ABB44E"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730FA03" w14:textId="77777777" w:rsidR="00BA6948" w:rsidRPr="00711BF1" w:rsidRDefault="00BA6948" w:rsidP="00711BF1">
            <w:pPr>
              <w:jc w:val="center"/>
              <w:rPr>
                <w:sz w:val="20"/>
                <w:szCs w:val="20"/>
              </w:rPr>
            </w:pPr>
            <w:r w:rsidRPr="00711BF1">
              <w:rPr>
                <w:sz w:val="20"/>
                <w:szCs w:val="20"/>
              </w:rPr>
              <w:t>12.0.00.49500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F431AA"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2201CE" w14:textId="77777777" w:rsidR="00BA6948" w:rsidRPr="00711BF1" w:rsidRDefault="00BA6948" w:rsidP="00711BF1">
            <w:pPr>
              <w:jc w:val="right"/>
              <w:rPr>
                <w:sz w:val="20"/>
                <w:szCs w:val="20"/>
              </w:rPr>
            </w:pPr>
            <w:r w:rsidRPr="00711BF1">
              <w:rPr>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26ABF469" w14:textId="77777777" w:rsidR="00BA6948" w:rsidRPr="00711BF1" w:rsidRDefault="00BA6948" w:rsidP="00711BF1">
            <w:pPr>
              <w:jc w:val="right"/>
              <w:rPr>
                <w:sz w:val="20"/>
                <w:szCs w:val="20"/>
              </w:rPr>
            </w:pPr>
            <w:r w:rsidRPr="00711BF1">
              <w:rPr>
                <w:sz w:val="20"/>
                <w:szCs w:val="20"/>
              </w:rPr>
              <w:t>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CC18F1" w14:textId="77777777" w:rsidR="00BA6948" w:rsidRPr="00711BF1" w:rsidRDefault="00BA6948" w:rsidP="00711BF1">
            <w:pPr>
              <w:jc w:val="right"/>
              <w:rPr>
                <w:sz w:val="20"/>
                <w:szCs w:val="20"/>
              </w:rPr>
            </w:pPr>
            <w:r w:rsidRPr="00711BF1">
              <w:rPr>
                <w:sz w:val="20"/>
                <w:szCs w:val="20"/>
              </w:rPr>
              <w:t>0,00</w:t>
            </w:r>
          </w:p>
        </w:tc>
      </w:tr>
      <w:tr w:rsidR="00BA6948" w:rsidRPr="00711BF1" w14:paraId="78E35D6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9B4B5F3" w14:textId="77777777" w:rsidR="00BA6948" w:rsidRPr="00711BF1" w:rsidRDefault="00BA6948" w:rsidP="00711BF1">
            <w:pPr>
              <w:rPr>
                <w:bCs/>
                <w:sz w:val="20"/>
                <w:szCs w:val="20"/>
              </w:rPr>
            </w:pPr>
            <w:r w:rsidRPr="00711BF1">
              <w:rPr>
                <w:bCs/>
                <w:sz w:val="20"/>
                <w:szCs w:val="20"/>
              </w:rPr>
              <w:t>Другие вопросы в области жилищно-коммунального хозяйства</w:t>
            </w:r>
          </w:p>
        </w:tc>
        <w:tc>
          <w:tcPr>
            <w:tcW w:w="0" w:type="auto"/>
            <w:tcBorders>
              <w:top w:val="nil"/>
              <w:left w:val="single" w:sz="4" w:space="0" w:color="auto"/>
              <w:bottom w:val="single" w:sz="4" w:space="0" w:color="auto"/>
              <w:right w:val="nil"/>
            </w:tcBorders>
            <w:shd w:val="clear" w:color="auto" w:fill="auto"/>
            <w:noWrap/>
            <w:vAlign w:val="center"/>
            <w:hideMark/>
          </w:tcPr>
          <w:p w14:paraId="34B5141A"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D107B5"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B21718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0E6DB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94CFFE" w14:textId="77777777" w:rsidR="00BA6948" w:rsidRPr="00711BF1" w:rsidRDefault="00BA6948" w:rsidP="00711BF1">
            <w:pPr>
              <w:jc w:val="right"/>
              <w:rPr>
                <w:bCs/>
                <w:sz w:val="20"/>
                <w:szCs w:val="20"/>
              </w:rPr>
            </w:pPr>
            <w:r w:rsidRPr="00711BF1">
              <w:rPr>
                <w:bCs/>
                <w:sz w:val="20"/>
                <w:szCs w:val="20"/>
              </w:rPr>
              <w:t>360 000,00</w:t>
            </w:r>
          </w:p>
        </w:tc>
        <w:tc>
          <w:tcPr>
            <w:tcW w:w="0" w:type="auto"/>
            <w:tcBorders>
              <w:top w:val="nil"/>
              <w:left w:val="single" w:sz="4" w:space="0" w:color="auto"/>
              <w:bottom w:val="single" w:sz="4" w:space="0" w:color="auto"/>
              <w:right w:val="nil"/>
            </w:tcBorders>
            <w:shd w:val="clear" w:color="auto" w:fill="auto"/>
            <w:vAlign w:val="center"/>
            <w:hideMark/>
          </w:tcPr>
          <w:p w14:paraId="40FBFF24" w14:textId="77777777" w:rsidR="00BA6948" w:rsidRPr="00711BF1" w:rsidRDefault="00BA6948" w:rsidP="00711BF1">
            <w:pPr>
              <w:jc w:val="right"/>
              <w:rPr>
                <w:bCs/>
                <w:sz w:val="20"/>
                <w:szCs w:val="20"/>
              </w:rPr>
            </w:pPr>
            <w:r w:rsidRPr="00711BF1">
              <w:rPr>
                <w:bCs/>
                <w:sz w:val="20"/>
                <w:szCs w:val="20"/>
              </w:rPr>
              <w:t>2 706 843,72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77E6F1" w14:textId="77777777" w:rsidR="00BA6948" w:rsidRPr="00711BF1" w:rsidRDefault="00BA6948" w:rsidP="00711BF1">
            <w:pPr>
              <w:jc w:val="right"/>
              <w:rPr>
                <w:bCs/>
                <w:sz w:val="20"/>
                <w:szCs w:val="20"/>
              </w:rPr>
            </w:pPr>
            <w:r w:rsidRPr="00711BF1">
              <w:rPr>
                <w:bCs/>
                <w:sz w:val="20"/>
                <w:szCs w:val="20"/>
              </w:rPr>
              <w:t>0,00</w:t>
            </w:r>
          </w:p>
        </w:tc>
      </w:tr>
      <w:tr w:rsidR="00BA6948" w:rsidRPr="00711BF1" w14:paraId="0A3950A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582240F" w14:textId="77777777" w:rsidR="00BA6948" w:rsidRPr="00711BF1" w:rsidRDefault="00BA6948" w:rsidP="00711BF1">
            <w:pPr>
              <w:rPr>
                <w:bCs/>
                <w:sz w:val="20"/>
                <w:szCs w:val="20"/>
              </w:rPr>
            </w:pPr>
            <w:r w:rsidRPr="00711BF1">
              <w:rPr>
                <w:bCs/>
                <w:sz w:val="20"/>
                <w:szCs w:val="20"/>
              </w:rPr>
              <w:t>Муниципальная программа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2CAE3AC7"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11AA47"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7BE324B" w14:textId="77777777" w:rsidR="00BA6948" w:rsidRPr="00711BF1" w:rsidRDefault="00BA6948" w:rsidP="00711BF1">
            <w:pPr>
              <w:jc w:val="center"/>
              <w:rPr>
                <w:bCs/>
                <w:sz w:val="20"/>
                <w:szCs w:val="20"/>
              </w:rPr>
            </w:pPr>
            <w:r w:rsidRPr="00711BF1">
              <w:rPr>
                <w:bCs/>
                <w:sz w:val="20"/>
                <w:szCs w:val="20"/>
              </w:rPr>
              <w:t>06.0.00.00000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9C528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177C89"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1E1145AD" w14:textId="77777777" w:rsidR="00BA6948" w:rsidRPr="00711BF1" w:rsidRDefault="00BA6948" w:rsidP="00711BF1">
            <w:pPr>
              <w:jc w:val="right"/>
              <w:rPr>
                <w:bCs/>
                <w:sz w:val="20"/>
                <w:szCs w:val="20"/>
              </w:rPr>
            </w:pPr>
            <w:r w:rsidRPr="00711BF1">
              <w:rPr>
                <w:bCs/>
                <w:sz w:val="20"/>
                <w:szCs w:val="20"/>
              </w:rPr>
              <w:t>2 706 843,72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AAB047" w14:textId="77777777" w:rsidR="00BA6948" w:rsidRPr="00711BF1" w:rsidRDefault="00BA6948" w:rsidP="00711BF1">
            <w:pPr>
              <w:jc w:val="right"/>
              <w:rPr>
                <w:bCs/>
                <w:sz w:val="20"/>
                <w:szCs w:val="20"/>
              </w:rPr>
            </w:pPr>
            <w:r w:rsidRPr="00711BF1">
              <w:rPr>
                <w:bCs/>
                <w:sz w:val="20"/>
                <w:szCs w:val="20"/>
              </w:rPr>
              <w:t>0,00</w:t>
            </w:r>
          </w:p>
        </w:tc>
      </w:tr>
      <w:tr w:rsidR="00BA6948" w:rsidRPr="00711BF1" w14:paraId="1170F0C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3D74392" w14:textId="77777777" w:rsidR="00BA6948" w:rsidRPr="00711BF1" w:rsidRDefault="00BA6948" w:rsidP="00711BF1">
            <w:pPr>
              <w:rPr>
                <w:bCs/>
                <w:sz w:val="20"/>
                <w:szCs w:val="20"/>
              </w:rPr>
            </w:pPr>
            <w:r w:rsidRPr="00711BF1">
              <w:rPr>
                <w:bCs/>
                <w:sz w:val="20"/>
                <w:szCs w:val="20"/>
              </w:rPr>
              <w:t>Реализация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4482763"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1BB14B"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46D6A28" w14:textId="77777777" w:rsidR="00BA6948" w:rsidRPr="00711BF1" w:rsidRDefault="00BA6948" w:rsidP="00711BF1">
            <w:pPr>
              <w:jc w:val="center"/>
              <w:rPr>
                <w:bCs/>
                <w:sz w:val="20"/>
                <w:szCs w:val="20"/>
              </w:rPr>
            </w:pPr>
            <w:r w:rsidRPr="00711BF1">
              <w:rPr>
                <w:bCs/>
                <w:sz w:val="20"/>
                <w:szCs w:val="20"/>
              </w:rPr>
              <w:t>06.0.00.70780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8E473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4DE14A"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33C8C074" w14:textId="77777777" w:rsidR="00BA6948" w:rsidRPr="00711BF1" w:rsidRDefault="00BA6948" w:rsidP="00711BF1">
            <w:pPr>
              <w:jc w:val="right"/>
              <w:rPr>
                <w:bCs/>
                <w:sz w:val="20"/>
                <w:szCs w:val="20"/>
              </w:rPr>
            </w:pPr>
            <w:r w:rsidRPr="00711BF1">
              <w:rPr>
                <w:bCs/>
                <w:sz w:val="20"/>
                <w:szCs w:val="20"/>
              </w:rPr>
              <w:t>2 650 000,00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8C038C" w14:textId="77777777" w:rsidR="00BA6948" w:rsidRPr="00711BF1" w:rsidRDefault="00BA6948" w:rsidP="00711BF1">
            <w:pPr>
              <w:jc w:val="right"/>
              <w:rPr>
                <w:bCs/>
                <w:sz w:val="20"/>
                <w:szCs w:val="20"/>
              </w:rPr>
            </w:pPr>
            <w:r w:rsidRPr="00711BF1">
              <w:rPr>
                <w:bCs/>
                <w:sz w:val="20"/>
                <w:szCs w:val="20"/>
              </w:rPr>
              <w:t>0,00</w:t>
            </w:r>
          </w:p>
        </w:tc>
      </w:tr>
      <w:tr w:rsidR="00BA6948" w:rsidRPr="00711BF1" w14:paraId="0D27DAC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4D27AE8"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9C1E3FC"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53FBE2"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26F2F5EE" w14:textId="77777777" w:rsidR="00BA6948" w:rsidRPr="00711BF1" w:rsidRDefault="00BA6948" w:rsidP="00711BF1">
            <w:pPr>
              <w:jc w:val="center"/>
              <w:rPr>
                <w:sz w:val="20"/>
                <w:szCs w:val="20"/>
              </w:rPr>
            </w:pPr>
            <w:r w:rsidRPr="00711BF1">
              <w:rPr>
                <w:sz w:val="20"/>
                <w:szCs w:val="20"/>
              </w:rPr>
              <w:t>06.0.00.70780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D1636E"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E06719"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03E018C1" w14:textId="77777777" w:rsidR="00BA6948" w:rsidRPr="00711BF1" w:rsidRDefault="00BA6948" w:rsidP="00711BF1">
            <w:pPr>
              <w:jc w:val="right"/>
              <w:rPr>
                <w:sz w:val="20"/>
                <w:szCs w:val="20"/>
              </w:rPr>
            </w:pPr>
            <w:r w:rsidRPr="00711BF1">
              <w:rPr>
                <w:sz w:val="20"/>
                <w:szCs w:val="20"/>
              </w:rPr>
              <w:t>2 650 000,00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226274" w14:textId="77777777" w:rsidR="00BA6948" w:rsidRPr="00711BF1" w:rsidRDefault="00BA6948" w:rsidP="00711BF1">
            <w:pPr>
              <w:jc w:val="right"/>
              <w:rPr>
                <w:sz w:val="20"/>
                <w:szCs w:val="20"/>
              </w:rPr>
            </w:pPr>
            <w:r w:rsidRPr="00711BF1">
              <w:rPr>
                <w:sz w:val="20"/>
                <w:szCs w:val="20"/>
              </w:rPr>
              <w:t>0,00</w:t>
            </w:r>
          </w:p>
        </w:tc>
      </w:tr>
      <w:tr w:rsidR="00BA6948" w:rsidRPr="00711BF1" w14:paraId="499AF6A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D00C794"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1F556F4"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158E7B"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207D53B" w14:textId="77777777" w:rsidR="00BA6948" w:rsidRPr="00711BF1" w:rsidRDefault="00BA6948" w:rsidP="00711BF1">
            <w:pPr>
              <w:jc w:val="center"/>
              <w:rPr>
                <w:sz w:val="20"/>
                <w:szCs w:val="20"/>
              </w:rPr>
            </w:pPr>
            <w:r w:rsidRPr="00711BF1">
              <w:rPr>
                <w:sz w:val="20"/>
                <w:szCs w:val="20"/>
              </w:rPr>
              <w:t>06.0.00.70780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8C1C64"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29E7A4"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DA86B13" w14:textId="77777777" w:rsidR="00BA6948" w:rsidRPr="00711BF1" w:rsidRDefault="00BA6948" w:rsidP="00711BF1">
            <w:pPr>
              <w:jc w:val="right"/>
              <w:rPr>
                <w:sz w:val="20"/>
                <w:szCs w:val="20"/>
              </w:rPr>
            </w:pPr>
            <w:r w:rsidRPr="00711BF1">
              <w:rPr>
                <w:sz w:val="20"/>
                <w:szCs w:val="20"/>
              </w:rPr>
              <w:t>2 650 000,00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209258" w14:textId="77777777" w:rsidR="00BA6948" w:rsidRPr="00711BF1" w:rsidRDefault="00BA6948" w:rsidP="00711BF1">
            <w:pPr>
              <w:jc w:val="right"/>
              <w:rPr>
                <w:sz w:val="20"/>
                <w:szCs w:val="20"/>
              </w:rPr>
            </w:pPr>
            <w:r w:rsidRPr="00711BF1">
              <w:rPr>
                <w:sz w:val="20"/>
                <w:szCs w:val="20"/>
              </w:rPr>
              <w:t>0,00</w:t>
            </w:r>
          </w:p>
        </w:tc>
      </w:tr>
      <w:tr w:rsidR="00BA6948" w:rsidRPr="00711BF1" w14:paraId="0F02E28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8F5902D"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FA905EE"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5577C4"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3E08127" w14:textId="77777777" w:rsidR="00BA6948" w:rsidRPr="00711BF1" w:rsidRDefault="00BA6948" w:rsidP="00711BF1">
            <w:pPr>
              <w:jc w:val="center"/>
              <w:rPr>
                <w:bCs/>
                <w:sz w:val="20"/>
                <w:szCs w:val="20"/>
              </w:rPr>
            </w:pPr>
            <w:r w:rsidRPr="00711BF1">
              <w:rPr>
                <w:bCs/>
                <w:sz w:val="20"/>
                <w:szCs w:val="20"/>
              </w:rPr>
              <w:t>06.0.00.S0780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C7A52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18EB1F"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1B00BF15" w14:textId="77777777" w:rsidR="00BA6948" w:rsidRPr="00711BF1" w:rsidRDefault="00BA6948" w:rsidP="00711BF1">
            <w:pPr>
              <w:jc w:val="right"/>
              <w:rPr>
                <w:bCs/>
                <w:sz w:val="20"/>
                <w:szCs w:val="20"/>
              </w:rPr>
            </w:pPr>
            <w:r w:rsidRPr="00711BF1">
              <w:rPr>
                <w:bCs/>
                <w:sz w:val="20"/>
                <w:szCs w:val="20"/>
              </w:rPr>
              <w:t>56 843,72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AF52A9" w14:textId="77777777" w:rsidR="00BA6948" w:rsidRPr="00711BF1" w:rsidRDefault="00BA6948" w:rsidP="00711BF1">
            <w:pPr>
              <w:jc w:val="right"/>
              <w:rPr>
                <w:bCs/>
                <w:sz w:val="20"/>
                <w:szCs w:val="20"/>
              </w:rPr>
            </w:pPr>
            <w:r w:rsidRPr="00711BF1">
              <w:rPr>
                <w:bCs/>
                <w:sz w:val="20"/>
                <w:szCs w:val="20"/>
              </w:rPr>
              <w:t>0,00</w:t>
            </w:r>
          </w:p>
        </w:tc>
      </w:tr>
      <w:tr w:rsidR="00BA6948" w:rsidRPr="00711BF1" w14:paraId="000CF9E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CBA2E29"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D89CD2A"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9077E1"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1353F8B7" w14:textId="77777777" w:rsidR="00BA6948" w:rsidRPr="00711BF1" w:rsidRDefault="00BA6948" w:rsidP="00711BF1">
            <w:pPr>
              <w:jc w:val="center"/>
              <w:rPr>
                <w:sz w:val="20"/>
                <w:szCs w:val="20"/>
              </w:rPr>
            </w:pPr>
            <w:r w:rsidRPr="00711BF1">
              <w:rPr>
                <w:sz w:val="20"/>
                <w:szCs w:val="20"/>
              </w:rPr>
              <w:t>06.0.00.S0780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92F44"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1712AE"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533461EB" w14:textId="77777777" w:rsidR="00BA6948" w:rsidRPr="00711BF1" w:rsidRDefault="00BA6948" w:rsidP="00711BF1">
            <w:pPr>
              <w:jc w:val="right"/>
              <w:rPr>
                <w:sz w:val="20"/>
                <w:szCs w:val="20"/>
              </w:rPr>
            </w:pPr>
            <w:r w:rsidRPr="00711BF1">
              <w:rPr>
                <w:sz w:val="20"/>
                <w:szCs w:val="20"/>
              </w:rPr>
              <w:t>56 843,72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9D63DE" w14:textId="77777777" w:rsidR="00BA6948" w:rsidRPr="00711BF1" w:rsidRDefault="00BA6948" w:rsidP="00711BF1">
            <w:pPr>
              <w:jc w:val="right"/>
              <w:rPr>
                <w:sz w:val="20"/>
                <w:szCs w:val="20"/>
              </w:rPr>
            </w:pPr>
            <w:r w:rsidRPr="00711BF1">
              <w:rPr>
                <w:sz w:val="20"/>
                <w:szCs w:val="20"/>
              </w:rPr>
              <w:t>0,00</w:t>
            </w:r>
          </w:p>
        </w:tc>
      </w:tr>
      <w:tr w:rsidR="00BA6948" w:rsidRPr="00711BF1" w14:paraId="624559D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CDC5DAD"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D027D41"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8C1214"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0F9E6D73" w14:textId="77777777" w:rsidR="00BA6948" w:rsidRPr="00711BF1" w:rsidRDefault="00BA6948" w:rsidP="00711BF1">
            <w:pPr>
              <w:jc w:val="center"/>
              <w:rPr>
                <w:sz w:val="20"/>
                <w:szCs w:val="20"/>
              </w:rPr>
            </w:pPr>
            <w:r w:rsidRPr="00711BF1">
              <w:rPr>
                <w:sz w:val="20"/>
                <w:szCs w:val="20"/>
              </w:rPr>
              <w:t>06.0.00.S0780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D982A2"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7560FB"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1C167F1D" w14:textId="77777777" w:rsidR="00BA6948" w:rsidRPr="00711BF1" w:rsidRDefault="00BA6948" w:rsidP="00711BF1">
            <w:pPr>
              <w:jc w:val="right"/>
              <w:rPr>
                <w:sz w:val="20"/>
                <w:szCs w:val="20"/>
              </w:rPr>
            </w:pPr>
            <w:r w:rsidRPr="00711BF1">
              <w:rPr>
                <w:sz w:val="20"/>
                <w:szCs w:val="20"/>
              </w:rPr>
              <w:t>56 843,72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172DD0" w14:textId="77777777" w:rsidR="00BA6948" w:rsidRPr="00711BF1" w:rsidRDefault="00BA6948" w:rsidP="00711BF1">
            <w:pPr>
              <w:jc w:val="right"/>
              <w:rPr>
                <w:sz w:val="20"/>
                <w:szCs w:val="20"/>
              </w:rPr>
            </w:pPr>
            <w:r w:rsidRPr="00711BF1">
              <w:rPr>
                <w:sz w:val="20"/>
                <w:szCs w:val="20"/>
              </w:rPr>
              <w:t>0,00</w:t>
            </w:r>
          </w:p>
        </w:tc>
      </w:tr>
      <w:tr w:rsidR="00BA6948" w:rsidRPr="00711BF1" w14:paraId="195ABBD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9940EFB"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600F7B6A"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FE6F3E"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7FE8047"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8C0D1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DE26E1" w14:textId="77777777" w:rsidR="00BA6948" w:rsidRPr="00711BF1" w:rsidRDefault="00BA6948" w:rsidP="00711BF1">
            <w:pPr>
              <w:jc w:val="right"/>
              <w:rPr>
                <w:bCs/>
                <w:sz w:val="20"/>
                <w:szCs w:val="20"/>
              </w:rPr>
            </w:pPr>
            <w:r w:rsidRPr="00711BF1">
              <w:rPr>
                <w:bCs/>
                <w:sz w:val="20"/>
                <w:szCs w:val="20"/>
              </w:rPr>
              <w:t>360 000,00</w:t>
            </w:r>
          </w:p>
        </w:tc>
        <w:tc>
          <w:tcPr>
            <w:tcW w:w="0" w:type="auto"/>
            <w:tcBorders>
              <w:top w:val="nil"/>
              <w:left w:val="single" w:sz="4" w:space="0" w:color="auto"/>
              <w:bottom w:val="single" w:sz="4" w:space="0" w:color="auto"/>
              <w:right w:val="nil"/>
            </w:tcBorders>
            <w:shd w:val="clear" w:color="auto" w:fill="auto"/>
            <w:vAlign w:val="center"/>
            <w:hideMark/>
          </w:tcPr>
          <w:p w14:paraId="2186808C"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FE499C" w14:textId="77777777" w:rsidR="00BA6948" w:rsidRPr="00711BF1" w:rsidRDefault="00BA6948" w:rsidP="00711BF1">
            <w:pPr>
              <w:jc w:val="right"/>
              <w:rPr>
                <w:bCs/>
                <w:sz w:val="20"/>
                <w:szCs w:val="20"/>
              </w:rPr>
            </w:pPr>
            <w:r w:rsidRPr="00711BF1">
              <w:rPr>
                <w:bCs/>
                <w:sz w:val="20"/>
                <w:szCs w:val="20"/>
              </w:rPr>
              <w:t>0,00</w:t>
            </w:r>
          </w:p>
        </w:tc>
      </w:tr>
      <w:tr w:rsidR="00BA6948" w:rsidRPr="00711BF1" w14:paraId="1BF27C5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8E4FC99" w14:textId="77777777" w:rsidR="00BA6948" w:rsidRPr="00711BF1" w:rsidRDefault="00BA6948" w:rsidP="00711BF1">
            <w:pPr>
              <w:rPr>
                <w:bCs/>
                <w:sz w:val="20"/>
                <w:szCs w:val="20"/>
              </w:rPr>
            </w:pPr>
            <w:r w:rsidRPr="00711BF1">
              <w:rPr>
                <w:bCs/>
                <w:sz w:val="20"/>
                <w:szCs w:val="20"/>
              </w:rPr>
              <w:t>Капитальный ремонт муниципального жилого фонда</w:t>
            </w:r>
          </w:p>
        </w:tc>
        <w:tc>
          <w:tcPr>
            <w:tcW w:w="0" w:type="auto"/>
            <w:tcBorders>
              <w:top w:val="nil"/>
              <w:left w:val="single" w:sz="4" w:space="0" w:color="auto"/>
              <w:bottom w:val="single" w:sz="4" w:space="0" w:color="auto"/>
              <w:right w:val="nil"/>
            </w:tcBorders>
            <w:shd w:val="clear" w:color="auto" w:fill="auto"/>
            <w:noWrap/>
            <w:vAlign w:val="center"/>
            <w:hideMark/>
          </w:tcPr>
          <w:p w14:paraId="13BB5D17"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EEF73A"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0B8F2492" w14:textId="77777777" w:rsidR="00BA6948" w:rsidRPr="00711BF1" w:rsidRDefault="00BA6948" w:rsidP="00711BF1">
            <w:pPr>
              <w:jc w:val="center"/>
              <w:rPr>
                <w:bCs/>
                <w:sz w:val="20"/>
                <w:szCs w:val="20"/>
              </w:rPr>
            </w:pPr>
            <w:r w:rsidRPr="00711BF1">
              <w:rPr>
                <w:bCs/>
                <w:sz w:val="20"/>
                <w:szCs w:val="20"/>
              </w:rPr>
              <w:t>99.0.00.05110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7AA6D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606479" w14:textId="77777777" w:rsidR="00BA6948" w:rsidRPr="00711BF1" w:rsidRDefault="00BA6948" w:rsidP="00711BF1">
            <w:pPr>
              <w:jc w:val="right"/>
              <w:rPr>
                <w:bCs/>
                <w:sz w:val="20"/>
                <w:szCs w:val="20"/>
              </w:rPr>
            </w:pPr>
            <w:r w:rsidRPr="00711BF1">
              <w:rPr>
                <w:bCs/>
                <w:sz w:val="20"/>
                <w:szCs w:val="20"/>
              </w:rPr>
              <w:t>360 000,00</w:t>
            </w:r>
          </w:p>
        </w:tc>
        <w:tc>
          <w:tcPr>
            <w:tcW w:w="0" w:type="auto"/>
            <w:tcBorders>
              <w:top w:val="nil"/>
              <w:left w:val="single" w:sz="4" w:space="0" w:color="auto"/>
              <w:bottom w:val="single" w:sz="4" w:space="0" w:color="auto"/>
              <w:right w:val="nil"/>
            </w:tcBorders>
            <w:shd w:val="clear" w:color="auto" w:fill="auto"/>
            <w:vAlign w:val="center"/>
            <w:hideMark/>
          </w:tcPr>
          <w:p w14:paraId="4DFB36EB"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76C1B8" w14:textId="77777777" w:rsidR="00BA6948" w:rsidRPr="00711BF1" w:rsidRDefault="00BA6948" w:rsidP="00711BF1">
            <w:pPr>
              <w:jc w:val="right"/>
              <w:rPr>
                <w:bCs/>
                <w:sz w:val="20"/>
                <w:szCs w:val="20"/>
              </w:rPr>
            </w:pPr>
            <w:r w:rsidRPr="00711BF1">
              <w:rPr>
                <w:bCs/>
                <w:sz w:val="20"/>
                <w:szCs w:val="20"/>
              </w:rPr>
              <w:t>0,00</w:t>
            </w:r>
          </w:p>
        </w:tc>
      </w:tr>
      <w:tr w:rsidR="00BA6948" w:rsidRPr="00711BF1" w14:paraId="0B3C4A8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0992744"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E8439BD"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A7DFED"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0465FE3" w14:textId="77777777" w:rsidR="00BA6948" w:rsidRPr="00711BF1" w:rsidRDefault="00BA6948" w:rsidP="00711BF1">
            <w:pPr>
              <w:jc w:val="center"/>
              <w:rPr>
                <w:sz w:val="20"/>
                <w:szCs w:val="20"/>
              </w:rPr>
            </w:pPr>
            <w:r w:rsidRPr="00711BF1">
              <w:rPr>
                <w:sz w:val="20"/>
                <w:szCs w:val="20"/>
              </w:rPr>
              <w:t>99.0.00.05110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96AAC"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DE0ED7" w14:textId="77777777" w:rsidR="00BA6948" w:rsidRPr="00711BF1" w:rsidRDefault="00BA6948" w:rsidP="00711BF1">
            <w:pPr>
              <w:jc w:val="right"/>
              <w:rPr>
                <w:sz w:val="20"/>
                <w:szCs w:val="20"/>
              </w:rPr>
            </w:pPr>
            <w:r w:rsidRPr="00711BF1">
              <w:rPr>
                <w:sz w:val="20"/>
                <w:szCs w:val="20"/>
              </w:rPr>
              <w:t>360 000,00</w:t>
            </w:r>
          </w:p>
        </w:tc>
        <w:tc>
          <w:tcPr>
            <w:tcW w:w="0" w:type="auto"/>
            <w:tcBorders>
              <w:top w:val="nil"/>
              <w:left w:val="single" w:sz="4" w:space="0" w:color="auto"/>
              <w:bottom w:val="single" w:sz="4" w:space="0" w:color="auto"/>
              <w:right w:val="nil"/>
            </w:tcBorders>
            <w:shd w:val="clear" w:color="auto" w:fill="auto"/>
            <w:vAlign w:val="center"/>
            <w:hideMark/>
          </w:tcPr>
          <w:p w14:paraId="2AEC3D73"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FE3B78" w14:textId="77777777" w:rsidR="00BA6948" w:rsidRPr="00711BF1" w:rsidRDefault="00BA6948" w:rsidP="00711BF1">
            <w:pPr>
              <w:jc w:val="right"/>
              <w:rPr>
                <w:sz w:val="20"/>
                <w:szCs w:val="20"/>
              </w:rPr>
            </w:pPr>
            <w:r w:rsidRPr="00711BF1">
              <w:rPr>
                <w:sz w:val="20"/>
                <w:szCs w:val="20"/>
              </w:rPr>
              <w:t>0,00</w:t>
            </w:r>
          </w:p>
        </w:tc>
      </w:tr>
      <w:tr w:rsidR="00BA6948" w:rsidRPr="00711BF1" w14:paraId="46BE596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302FD86" w14:textId="77777777" w:rsidR="00BA6948" w:rsidRPr="00711BF1" w:rsidRDefault="00BA6948" w:rsidP="00711BF1">
            <w:pPr>
              <w:rPr>
                <w:sz w:val="20"/>
                <w:szCs w:val="20"/>
              </w:rPr>
            </w:pPr>
            <w:r w:rsidRPr="00711BF1">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4C4BC2B"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73AA31"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254FB35" w14:textId="77777777" w:rsidR="00BA6948" w:rsidRPr="00711BF1" w:rsidRDefault="00BA6948" w:rsidP="00711BF1">
            <w:pPr>
              <w:jc w:val="center"/>
              <w:rPr>
                <w:sz w:val="20"/>
                <w:szCs w:val="20"/>
              </w:rPr>
            </w:pPr>
            <w:r w:rsidRPr="00711BF1">
              <w:rPr>
                <w:sz w:val="20"/>
                <w:szCs w:val="20"/>
              </w:rPr>
              <w:t>99.0.00.05110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35FF31"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8BB399" w14:textId="77777777" w:rsidR="00BA6948" w:rsidRPr="00711BF1" w:rsidRDefault="00BA6948" w:rsidP="00711BF1">
            <w:pPr>
              <w:jc w:val="right"/>
              <w:rPr>
                <w:sz w:val="20"/>
                <w:szCs w:val="20"/>
              </w:rPr>
            </w:pPr>
            <w:r w:rsidRPr="00711BF1">
              <w:rPr>
                <w:sz w:val="20"/>
                <w:szCs w:val="20"/>
              </w:rPr>
              <w:t>360 000,00</w:t>
            </w:r>
          </w:p>
        </w:tc>
        <w:tc>
          <w:tcPr>
            <w:tcW w:w="0" w:type="auto"/>
            <w:tcBorders>
              <w:top w:val="nil"/>
              <w:left w:val="single" w:sz="4" w:space="0" w:color="auto"/>
              <w:bottom w:val="single" w:sz="4" w:space="0" w:color="auto"/>
              <w:right w:val="nil"/>
            </w:tcBorders>
            <w:shd w:val="clear" w:color="auto" w:fill="auto"/>
            <w:vAlign w:val="center"/>
            <w:hideMark/>
          </w:tcPr>
          <w:p w14:paraId="1D75C249"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AB2BDB" w14:textId="77777777" w:rsidR="00BA6948" w:rsidRPr="00711BF1" w:rsidRDefault="00BA6948" w:rsidP="00711BF1">
            <w:pPr>
              <w:jc w:val="right"/>
              <w:rPr>
                <w:sz w:val="20"/>
                <w:szCs w:val="20"/>
              </w:rPr>
            </w:pPr>
            <w:r w:rsidRPr="00711BF1">
              <w:rPr>
                <w:sz w:val="20"/>
                <w:szCs w:val="20"/>
              </w:rPr>
              <w:t>0,00</w:t>
            </w:r>
          </w:p>
        </w:tc>
      </w:tr>
      <w:tr w:rsidR="00BA6948" w:rsidRPr="00711BF1" w14:paraId="6DCEF78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F77E2DD" w14:textId="77777777" w:rsidR="00BA6948" w:rsidRPr="00711BF1" w:rsidRDefault="00BA6948" w:rsidP="00711BF1">
            <w:pPr>
              <w:rPr>
                <w:bCs/>
                <w:sz w:val="20"/>
                <w:szCs w:val="20"/>
              </w:rPr>
            </w:pPr>
            <w:r w:rsidRPr="00711BF1">
              <w:rPr>
                <w:bCs/>
                <w:sz w:val="20"/>
                <w:szCs w:val="20"/>
              </w:rPr>
              <w:t>ОБРАЗОВАНИЕ</w:t>
            </w:r>
          </w:p>
        </w:tc>
        <w:tc>
          <w:tcPr>
            <w:tcW w:w="0" w:type="auto"/>
            <w:tcBorders>
              <w:top w:val="nil"/>
              <w:left w:val="single" w:sz="4" w:space="0" w:color="auto"/>
              <w:bottom w:val="single" w:sz="4" w:space="0" w:color="auto"/>
              <w:right w:val="nil"/>
            </w:tcBorders>
            <w:shd w:val="clear" w:color="auto" w:fill="auto"/>
            <w:noWrap/>
            <w:vAlign w:val="center"/>
            <w:hideMark/>
          </w:tcPr>
          <w:p w14:paraId="0546FF19"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B5082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F0657C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6202B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0F4B19" w14:textId="77777777" w:rsidR="00BA6948" w:rsidRPr="00711BF1" w:rsidRDefault="00BA6948" w:rsidP="00711BF1">
            <w:pPr>
              <w:jc w:val="right"/>
              <w:rPr>
                <w:bCs/>
                <w:sz w:val="20"/>
                <w:szCs w:val="20"/>
              </w:rPr>
            </w:pPr>
            <w:r w:rsidRPr="00711BF1">
              <w:rPr>
                <w:bCs/>
                <w:sz w:val="20"/>
                <w:szCs w:val="20"/>
              </w:rPr>
              <w:t>1 777 141 519,51</w:t>
            </w:r>
          </w:p>
        </w:tc>
        <w:tc>
          <w:tcPr>
            <w:tcW w:w="0" w:type="auto"/>
            <w:tcBorders>
              <w:top w:val="nil"/>
              <w:left w:val="single" w:sz="4" w:space="0" w:color="auto"/>
              <w:bottom w:val="single" w:sz="4" w:space="0" w:color="auto"/>
              <w:right w:val="nil"/>
            </w:tcBorders>
            <w:shd w:val="clear" w:color="auto" w:fill="auto"/>
            <w:vAlign w:val="center"/>
            <w:hideMark/>
          </w:tcPr>
          <w:p w14:paraId="0DC0DA66" w14:textId="77777777" w:rsidR="00BA6948" w:rsidRPr="00711BF1" w:rsidRDefault="00BA6948" w:rsidP="00711BF1">
            <w:pPr>
              <w:jc w:val="right"/>
              <w:rPr>
                <w:bCs/>
                <w:sz w:val="20"/>
                <w:szCs w:val="20"/>
              </w:rPr>
            </w:pPr>
            <w:r w:rsidRPr="00711BF1">
              <w:rPr>
                <w:bCs/>
                <w:sz w:val="20"/>
                <w:szCs w:val="20"/>
              </w:rPr>
              <w:t>1 343 176 698,38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872624" w14:textId="77777777" w:rsidR="00BA6948" w:rsidRPr="00711BF1" w:rsidRDefault="00BA6948" w:rsidP="00711BF1">
            <w:pPr>
              <w:jc w:val="right"/>
              <w:rPr>
                <w:bCs/>
                <w:sz w:val="20"/>
                <w:szCs w:val="20"/>
              </w:rPr>
            </w:pPr>
            <w:r w:rsidRPr="00711BF1">
              <w:rPr>
                <w:bCs/>
                <w:sz w:val="20"/>
                <w:szCs w:val="20"/>
              </w:rPr>
              <w:t>1 392 382 300,20</w:t>
            </w:r>
          </w:p>
        </w:tc>
      </w:tr>
      <w:tr w:rsidR="00BA6948" w:rsidRPr="00711BF1" w14:paraId="1ADF9EB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7FC29E7" w14:textId="77777777" w:rsidR="00BA6948" w:rsidRPr="00711BF1" w:rsidRDefault="00BA6948" w:rsidP="00711BF1">
            <w:pPr>
              <w:rPr>
                <w:bCs/>
                <w:sz w:val="20"/>
                <w:szCs w:val="20"/>
              </w:rPr>
            </w:pPr>
            <w:r w:rsidRPr="00711BF1">
              <w:rPr>
                <w:bCs/>
                <w:sz w:val="20"/>
                <w:szCs w:val="20"/>
              </w:rPr>
              <w:t>Дошкольное образование</w:t>
            </w:r>
          </w:p>
        </w:tc>
        <w:tc>
          <w:tcPr>
            <w:tcW w:w="0" w:type="auto"/>
            <w:tcBorders>
              <w:top w:val="nil"/>
              <w:left w:val="single" w:sz="4" w:space="0" w:color="auto"/>
              <w:bottom w:val="single" w:sz="4" w:space="0" w:color="auto"/>
              <w:right w:val="nil"/>
            </w:tcBorders>
            <w:shd w:val="clear" w:color="auto" w:fill="auto"/>
            <w:noWrap/>
            <w:vAlign w:val="center"/>
            <w:hideMark/>
          </w:tcPr>
          <w:p w14:paraId="5FE04D9F"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0EAA46"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CA70D4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B5526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28268C" w14:textId="77777777" w:rsidR="00BA6948" w:rsidRPr="00711BF1" w:rsidRDefault="00BA6948" w:rsidP="00711BF1">
            <w:pPr>
              <w:jc w:val="right"/>
              <w:rPr>
                <w:bCs/>
                <w:sz w:val="20"/>
                <w:szCs w:val="20"/>
              </w:rPr>
            </w:pPr>
            <w:r w:rsidRPr="00711BF1">
              <w:rPr>
                <w:bCs/>
                <w:sz w:val="20"/>
                <w:szCs w:val="20"/>
              </w:rPr>
              <w:t>373 133 399,85</w:t>
            </w:r>
          </w:p>
        </w:tc>
        <w:tc>
          <w:tcPr>
            <w:tcW w:w="0" w:type="auto"/>
            <w:tcBorders>
              <w:top w:val="nil"/>
              <w:left w:val="single" w:sz="4" w:space="0" w:color="auto"/>
              <w:bottom w:val="single" w:sz="4" w:space="0" w:color="auto"/>
              <w:right w:val="nil"/>
            </w:tcBorders>
            <w:shd w:val="clear" w:color="auto" w:fill="auto"/>
            <w:vAlign w:val="center"/>
            <w:hideMark/>
          </w:tcPr>
          <w:p w14:paraId="115B8195" w14:textId="77777777" w:rsidR="00BA6948" w:rsidRPr="00711BF1" w:rsidRDefault="00BA6948" w:rsidP="00711BF1">
            <w:pPr>
              <w:jc w:val="right"/>
              <w:rPr>
                <w:bCs/>
                <w:sz w:val="20"/>
                <w:szCs w:val="20"/>
              </w:rPr>
            </w:pPr>
            <w:r w:rsidRPr="00711BF1">
              <w:rPr>
                <w:bCs/>
                <w:sz w:val="20"/>
                <w:szCs w:val="20"/>
              </w:rPr>
              <w:t>297 622 970,00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86F7DC" w14:textId="77777777" w:rsidR="00BA6948" w:rsidRPr="00711BF1" w:rsidRDefault="00BA6948" w:rsidP="00711BF1">
            <w:pPr>
              <w:jc w:val="right"/>
              <w:rPr>
                <w:bCs/>
                <w:sz w:val="20"/>
                <w:szCs w:val="20"/>
              </w:rPr>
            </w:pPr>
            <w:r w:rsidRPr="00711BF1">
              <w:rPr>
                <w:bCs/>
                <w:sz w:val="20"/>
                <w:szCs w:val="20"/>
              </w:rPr>
              <w:t>324 460 789,00</w:t>
            </w:r>
          </w:p>
        </w:tc>
      </w:tr>
      <w:tr w:rsidR="00BA6948" w:rsidRPr="00711BF1" w14:paraId="3A7A29E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FD9C78D" w14:textId="77777777" w:rsidR="00BA6948" w:rsidRPr="00711BF1" w:rsidRDefault="00BA6948" w:rsidP="00711BF1">
            <w:pPr>
              <w:rPr>
                <w:bCs/>
                <w:sz w:val="20"/>
                <w:szCs w:val="20"/>
              </w:rPr>
            </w:pPr>
            <w:r w:rsidRPr="00711BF1">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30C92E9C"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0DEDF7"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E6EE7A8" w14:textId="77777777" w:rsidR="00BA6948" w:rsidRPr="00711BF1" w:rsidRDefault="00BA6948" w:rsidP="00711BF1">
            <w:pPr>
              <w:jc w:val="center"/>
              <w:rPr>
                <w:bCs/>
                <w:sz w:val="20"/>
                <w:szCs w:val="20"/>
              </w:rPr>
            </w:pPr>
            <w:r w:rsidRPr="00711BF1">
              <w:rPr>
                <w:bCs/>
                <w:sz w:val="20"/>
                <w:szCs w:val="20"/>
              </w:rPr>
              <w:t>07.0.00.00000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BA0A7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2F9F58" w14:textId="77777777" w:rsidR="00BA6948" w:rsidRPr="00711BF1" w:rsidRDefault="00BA6948" w:rsidP="00711BF1">
            <w:pPr>
              <w:jc w:val="right"/>
              <w:rPr>
                <w:bCs/>
                <w:sz w:val="20"/>
                <w:szCs w:val="20"/>
              </w:rPr>
            </w:pPr>
            <w:r w:rsidRPr="00711BF1">
              <w:rPr>
                <w:bCs/>
                <w:sz w:val="20"/>
                <w:szCs w:val="20"/>
              </w:rPr>
              <w:t>373 133 399,85</w:t>
            </w:r>
          </w:p>
        </w:tc>
        <w:tc>
          <w:tcPr>
            <w:tcW w:w="0" w:type="auto"/>
            <w:tcBorders>
              <w:top w:val="nil"/>
              <w:left w:val="single" w:sz="4" w:space="0" w:color="auto"/>
              <w:bottom w:val="single" w:sz="4" w:space="0" w:color="auto"/>
              <w:right w:val="nil"/>
            </w:tcBorders>
            <w:shd w:val="clear" w:color="auto" w:fill="auto"/>
            <w:vAlign w:val="center"/>
            <w:hideMark/>
          </w:tcPr>
          <w:p w14:paraId="0100A40D" w14:textId="77777777" w:rsidR="00BA6948" w:rsidRPr="00711BF1" w:rsidRDefault="00BA6948" w:rsidP="00711BF1">
            <w:pPr>
              <w:jc w:val="right"/>
              <w:rPr>
                <w:bCs/>
                <w:sz w:val="20"/>
                <w:szCs w:val="20"/>
              </w:rPr>
            </w:pPr>
            <w:r w:rsidRPr="00711BF1">
              <w:rPr>
                <w:bCs/>
                <w:sz w:val="20"/>
                <w:szCs w:val="20"/>
              </w:rPr>
              <w:t>297 622 970,00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A2393A" w14:textId="77777777" w:rsidR="00BA6948" w:rsidRPr="00711BF1" w:rsidRDefault="00BA6948" w:rsidP="00711BF1">
            <w:pPr>
              <w:jc w:val="right"/>
              <w:rPr>
                <w:bCs/>
                <w:sz w:val="20"/>
                <w:szCs w:val="20"/>
              </w:rPr>
            </w:pPr>
            <w:r w:rsidRPr="00711BF1">
              <w:rPr>
                <w:bCs/>
                <w:sz w:val="20"/>
                <w:szCs w:val="20"/>
              </w:rPr>
              <w:t>324 460 789,00</w:t>
            </w:r>
          </w:p>
        </w:tc>
      </w:tr>
      <w:tr w:rsidR="00BA6948" w:rsidRPr="00711BF1" w14:paraId="6BAF303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BA590D6" w14:textId="77777777" w:rsidR="00BA6948" w:rsidRPr="00711BF1" w:rsidRDefault="00BA6948" w:rsidP="00711BF1">
            <w:pPr>
              <w:rPr>
                <w:bCs/>
                <w:sz w:val="20"/>
                <w:szCs w:val="20"/>
              </w:rPr>
            </w:pPr>
            <w:r w:rsidRPr="00711BF1">
              <w:rPr>
                <w:bCs/>
                <w:sz w:val="20"/>
                <w:szCs w:val="20"/>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19B26013"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C75F7"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DE6865B" w14:textId="77777777" w:rsidR="00BA6948" w:rsidRPr="00711BF1" w:rsidRDefault="00BA6948" w:rsidP="00711BF1">
            <w:pPr>
              <w:jc w:val="center"/>
              <w:rPr>
                <w:bCs/>
                <w:sz w:val="20"/>
                <w:szCs w:val="20"/>
              </w:rPr>
            </w:pPr>
            <w:r w:rsidRPr="00711BF1">
              <w:rPr>
                <w:bCs/>
                <w:sz w:val="20"/>
                <w:szCs w:val="20"/>
              </w:rPr>
              <w:t>07.1.00.00000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BD343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87FB31" w14:textId="77777777" w:rsidR="00BA6948" w:rsidRPr="00711BF1" w:rsidRDefault="00BA6948" w:rsidP="00711BF1">
            <w:pPr>
              <w:jc w:val="right"/>
              <w:rPr>
                <w:bCs/>
                <w:sz w:val="20"/>
                <w:szCs w:val="20"/>
              </w:rPr>
            </w:pPr>
            <w:r w:rsidRPr="00711BF1">
              <w:rPr>
                <w:bCs/>
                <w:sz w:val="20"/>
                <w:szCs w:val="20"/>
              </w:rPr>
              <w:t>373 133 399,85</w:t>
            </w:r>
          </w:p>
        </w:tc>
        <w:tc>
          <w:tcPr>
            <w:tcW w:w="0" w:type="auto"/>
            <w:tcBorders>
              <w:top w:val="nil"/>
              <w:left w:val="single" w:sz="4" w:space="0" w:color="auto"/>
              <w:bottom w:val="single" w:sz="4" w:space="0" w:color="auto"/>
              <w:right w:val="nil"/>
            </w:tcBorders>
            <w:shd w:val="clear" w:color="auto" w:fill="auto"/>
            <w:vAlign w:val="center"/>
            <w:hideMark/>
          </w:tcPr>
          <w:p w14:paraId="03BC53E8" w14:textId="77777777" w:rsidR="00BA6948" w:rsidRPr="00711BF1" w:rsidRDefault="00BA6948" w:rsidP="00711BF1">
            <w:pPr>
              <w:jc w:val="right"/>
              <w:rPr>
                <w:bCs/>
                <w:sz w:val="20"/>
                <w:szCs w:val="20"/>
              </w:rPr>
            </w:pPr>
            <w:r w:rsidRPr="00711BF1">
              <w:rPr>
                <w:bCs/>
                <w:sz w:val="20"/>
                <w:szCs w:val="20"/>
              </w:rPr>
              <w:t>297 622 970,00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EB9B3C" w14:textId="77777777" w:rsidR="00BA6948" w:rsidRPr="00711BF1" w:rsidRDefault="00BA6948" w:rsidP="00711BF1">
            <w:pPr>
              <w:jc w:val="right"/>
              <w:rPr>
                <w:bCs/>
                <w:sz w:val="20"/>
                <w:szCs w:val="20"/>
              </w:rPr>
            </w:pPr>
            <w:r w:rsidRPr="00711BF1">
              <w:rPr>
                <w:bCs/>
                <w:sz w:val="20"/>
                <w:szCs w:val="20"/>
              </w:rPr>
              <w:t>324 460 789,00</w:t>
            </w:r>
          </w:p>
        </w:tc>
      </w:tr>
      <w:tr w:rsidR="00BA6948" w:rsidRPr="00711BF1" w14:paraId="0128C9E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AD9FC69" w14:textId="77777777" w:rsidR="00BA6948" w:rsidRPr="00711BF1" w:rsidRDefault="00BA6948" w:rsidP="00711BF1">
            <w:pPr>
              <w:rPr>
                <w:bCs/>
                <w:sz w:val="20"/>
                <w:szCs w:val="20"/>
              </w:rPr>
            </w:pPr>
            <w:r w:rsidRPr="00711BF1">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0" w:type="auto"/>
            <w:tcBorders>
              <w:top w:val="nil"/>
              <w:left w:val="single" w:sz="4" w:space="0" w:color="auto"/>
              <w:bottom w:val="single" w:sz="4" w:space="0" w:color="auto"/>
              <w:right w:val="nil"/>
            </w:tcBorders>
            <w:shd w:val="clear" w:color="auto" w:fill="auto"/>
            <w:noWrap/>
            <w:vAlign w:val="center"/>
            <w:hideMark/>
          </w:tcPr>
          <w:p w14:paraId="57B50BCE"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92B880"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2BCD819" w14:textId="77777777" w:rsidR="00BA6948" w:rsidRPr="00711BF1" w:rsidRDefault="00BA6948" w:rsidP="00711BF1">
            <w:pPr>
              <w:jc w:val="center"/>
              <w:rPr>
                <w:bCs/>
                <w:sz w:val="20"/>
                <w:szCs w:val="20"/>
              </w:rPr>
            </w:pPr>
            <w:r w:rsidRPr="00711BF1">
              <w:rPr>
                <w:bCs/>
                <w:sz w:val="20"/>
                <w:szCs w:val="20"/>
              </w:rPr>
              <w:t>07.1.00.03349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BB098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686C35" w14:textId="77777777" w:rsidR="00BA6948" w:rsidRPr="00711BF1" w:rsidRDefault="00BA6948" w:rsidP="00711BF1">
            <w:pPr>
              <w:jc w:val="right"/>
              <w:rPr>
                <w:bCs/>
                <w:sz w:val="20"/>
                <w:szCs w:val="20"/>
              </w:rPr>
            </w:pPr>
            <w:r w:rsidRPr="00711BF1">
              <w:rPr>
                <w:bCs/>
                <w:sz w:val="20"/>
                <w:szCs w:val="20"/>
              </w:rPr>
              <w:t>5 198 527,00</w:t>
            </w:r>
          </w:p>
        </w:tc>
        <w:tc>
          <w:tcPr>
            <w:tcW w:w="0" w:type="auto"/>
            <w:tcBorders>
              <w:top w:val="nil"/>
              <w:left w:val="single" w:sz="4" w:space="0" w:color="auto"/>
              <w:bottom w:val="single" w:sz="4" w:space="0" w:color="auto"/>
              <w:right w:val="nil"/>
            </w:tcBorders>
            <w:shd w:val="clear" w:color="auto" w:fill="auto"/>
            <w:vAlign w:val="center"/>
            <w:hideMark/>
          </w:tcPr>
          <w:p w14:paraId="740C1EFE" w14:textId="77777777" w:rsidR="00BA6948" w:rsidRPr="00711BF1" w:rsidRDefault="00BA6948" w:rsidP="00711BF1">
            <w:pPr>
              <w:jc w:val="right"/>
              <w:rPr>
                <w:bCs/>
                <w:sz w:val="20"/>
                <w:szCs w:val="20"/>
              </w:rPr>
            </w:pPr>
            <w:r w:rsidRPr="00711BF1">
              <w:rPr>
                <w:bCs/>
                <w:sz w:val="20"/>
                <w:szCs w:val="20"/>
              </w:rPr>
              <w:t>5 091 127,00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0DEC24" w14:textId="77777777" w:rsidR="00BA6948" w:rsidRPr="00711BF1" w:rsidRDefault="00BA6948" w:rsidP="00711BF1">
            <w:pPr>
              <w:jc w:val="right"/>
              <w:rPr>
                <w:bCs/>
                <w:sz w:val="20"/>
                <w:szCs w:val="20"/>
              </w:rPr>
            </w:pPr>
            <w:r w:rsidRPr="00711BF1">
              <w:rPr>
                <w:bCs/>
                <w:sz w:val="20"/>
                <w:szCs w:val="20"/>
              </w:rPr>
              <w:t>5 091 127,00</w:t>
            </w:r>
          </w:p>
        </w:tc>
      </w:tr>
      <w:tr w:rsidR="00BA6948" w:rsidRPr="00711BF1" w14:paraId="1ACB53F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4D6EFA0"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4B389E5"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BDE115"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D70BE60" w14:textId="77777777" w:rsidR="00BA6948" w:rsidRPr="00711BF1" w:rsidRDefault="00BA6948" w:rsidP="00711BF1">
            <w:pPr>
              <w:jc w:val="center"/>
              <w:rPr>
                <w:sz w:val="20"/>
                <w:szCs w:val="20"/>
              </w:rPr>
            </w:pPr>
            <w:r w:rsidRPr="00711BF1">
              <w:rPr>
                <w:sz w:val="20"/>
                <w:szCs w:val="20"/>
              </w:rPr>
              <w:t>07.1.00.03349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446601"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0A1B65" w14:textId="77777777" w:rsidR="00BA6948" w:rsidRPr="00711BF1" w:rsidRDefault="00BA6948" w:rsidP="00711BF1">
            <w:pPr>
              <w:jc w:val="right"/>
              <w:rPr>
                <w:sz w:val="20"/>
                <w:szCs w:val="20"/>
              </w:rPr>
            </w:pPr>
            <w:r w:rsidRPr="00711BF1">
              <w:rPr>
                <w:sz w:val="20"/>
                <w:szCs w:val="20"/>
              </w:rPr>
              <w:t>5 198 527,00</w:t>
            </w:r>
          </w:p>
        </w:tc>
        <w:tc>
          <w:tcPr>
            <w:tcW w:w="0" w:type="auto"/>
            <w:tcBorders>
              <w:top w:val="nil"/>
              <w:left w:val="single" w:sz="4" w:space="0" w:color="auto"/>
              <w:bottom w:val="single" w:sz="4" w:space="0" w:color="auto"/>
              <w:right w:val="nil"/>
            </w:tcBorders>
            <w:shd w:val="clear" w:color="auto" w:fill="auto"/>
            <w:vAlign w:val="center"/>
            <w:hideMark/>
          </w:tcPr>
          <w:p w14:paraId="1EC99BCE" w14:textId="77777777" w:rsidR="00BA6948" w:rsidRPr="00711BF1" w:rsidRDefault="00BA6948" w:rsidP="00711BF1">
            <w:pPr>
              <w:jc w:val="right"/>
              <w:rPr>
                <w:sz w:val="20"/>
                <w:szCs w:val="20"/>
              </w:rPr>
            </w:pPr>
            <w:r w:rsidRPr="00711BF1">
              <w:rPr>
                <w:sz w:val="20"/>
                <w:szCs w:val="20"/>
              </w:rPr>
              <w:t>5 091 127,00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6AE476" w14:textId="77777777" w:rsidR="00BA6948" w:rsidRPr="00711BF1" w:rsidRDefault="00BA6948" w:rsidP="00711BF1">
            <w:pPr>
              <w:jc w:val="right"/>
              <w:rPr>
                <w:sz w:val="20"/>
                <w:szCs w:val="20"/>
              </w:rPr>
            </w:pPr>
            <w:r w:rsidRPr="00711BF1">
              <w:rPr>
                <w:sz w:val="20"/>
                <w:szCs w:val="20"/>
              </w:rPr>
              <w:t>5 091 127,00</w:t>
            </w:r>
          </w:p>
        </w:tc>
      </w:tr>
      <w:tr w:rsidR="00BA6948" w:rsidRPr="00711BF1" w14:paraId="6F889D6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5600C90"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0CE92C7"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E1CB6A"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445634C" w14:textId="77777777" w:rsidR="00BA6948" w:rsidRPr="00711BF1" w:rsidRDefault="00BA6948" w:rsidP="00711BF1">
            <w:pPr>
              <w:jc w:val="center"/>
              <w:rPr>
                <w:sz w:val="20"/>
                <w:szCs w:val="20"/>
              </w:rPr>
            </w:pPr>
            <w:r w:rsidRPr="00711BF1">
              <w:rPr>
                <w:sz w:val="20"/>
                <w:szCs w:val="20"/>
              </w:rPr>
              <w:t>07.1.00.03349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FF2084"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8F53DA" w14:textId="77777777" w:rsidR="00BA6948" w:rsidRPr="00711BF1" w:rsidRDefault="00BA6948" w:rsidP="00711BF1">
            <w:pPr>
              <w:jc w:val="right"/>
              <w:rPr>
                <w:sz w:val="20"/>
                <w:szCs w:val="20"/>
              </w:rPr>
            </w:pPr>
            <w:r w:rsidRPr="00711BF1">
              <w:rPr>
                <w:sz w:val="20"/>
                <w:szCs w:val="20"/>
              </w:rPr>
              <w:t>5 198 527,00</w:t>
            </w:r>
          </w:p>
        </w:tc>
        <w:tc>
          <w:tcPr>
            <w:tcW w:w="0" w:type="auto"/>
            <w:tcBorders>
              <w:top w:val="nil"/>
              <w:left w:val="single" w:sz="4" w:space="0" w:color="auto"/>
              <w:bottom w:val="single" w:sz="4" w:space="0" w:color="auto"/>
              <w:right w:val="nil"/>
            </w:tcBorders>
            <w:shd w:val="clear" w:color="auto" w:fill="auto"/>
            <w:vAlign w:val="center"/>
            <w:hideMark/>
          </w:tcPr>
          <w:p w14:paraId="57909B40" w14:textId="77777777" w:rsidR="00BA6948" w:rsidRPr="00711BF1" w:rsidRDefault="00BA6948" w:rsidP="00711BF1">
            <w:pPr>
              <w:jc w:val="right"/>
              <w:rPr>
                <w:sz w:val="20"/>
                <w:szCs w:val="20"/>
              </w:rPr>
            </w:pPr>
            <w:r w:rsidRPr="00711BF1">
              <w:rPr>
                <w:sz w:val="20"/>
                <w:szCs w:val="20"/>
              </w:rPr>
              <w:t>5 091 127,00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A0C3E9" w14:textId="77777777" w:rsidR="00BA6948" w:rsidRPr="00711BF1" w:rsidRDefault="00BA6948" w:rsidP="00711BF1">
            <w:pPr>
              <w:jc w:val="right"/>
              <w:rPr>
                <w:sz w:val="20"/>
                <w:szCs w:val="20"/>
              </w:rPr>
            </w:pPr>
            <w:r w:rsidRPr="00711BF1">
              <w:rPr>
                <w:sz w:val="20"/>
                <w:szCs w:val="20"/>
              </w:rPr>
              <w:t>5 091 127,00</w:t>
            </w:r>
          </w:p>
        </w:tc>
      </w:tr>
      <w:tr w:rsidR="00BA6948" w:rsidRPr="00711BF1" w14:paraId="3A110E7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70C725B"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муниципальных учреждений дошкольного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638BEE63"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454A4C"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F400287" w14:textId="77777777" w:rsidR="00BA6948" w:rsidRPr="00711BF1" w:rsidRDefault="00BA6948" w:rsidP="00711BF1">
            <w:pPr>
              <w:jc w:val="center"/>
              <w:rPr>
                <w:bCs/>
                <w:sz w:val="20"/>
                <w:szCs w:val="20"/>
              </w:rPr>
            </w:pPr>
            <w:r w:rsidRPr="00711BF1">
              <w:rPr>
                <w:bCs/>
                <w:sz w:val="20"/>
                <w:szCs w:val="20"/>
              </w:rPr>
              <w:t>07.1.00.07190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ADC25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067B5F" w14:textId="77777777" w:rsidR="00BA6948" w:rsidRPr="00711BF1" w:rsidRDefault="00BA6948" w:rsidP="00711BF1">
            <w:pPr>
              <w:jc w:val="right"/>
              <w:rPr>
                <w:bCs/>
                <w:sz w:val="20"/>
                <w:szCs w:val="20"/>
              </w:rPr>
            </w:pPr>
            <w:r w:rsidRPr="00711BF1">
              <w:rPr>
                <w:bCs/>
                <w:sz w:val="20"/>
                <w:szCs w:val="20"/>
              </w:rPr>
              <w:t>76 711 983,42</w:t>
            </w:r>
          </w:p>
        </w:tc>
        <w:tc>
          <w:tcPr>
            <w:tcW w:w="0" w:type="auto"/>
            <w:tcBorders>
              <w:top w:val="nil"/>
              <w:left w:val="single" w:sz="4" w:space="0" w:color="auto"/>
              <w:bottom w:val="single" w:sz="4" w:space="0" w:color="auto"/>
              <w:right w:val="nil"/>
            </w:tcBorders>
            <w:shd w:val="clear" w:color="auto" w:fill="auto"/>
            <w:vAlign w:val="center"/>
            <w:hideMark/>
          </w:tcPr>
          <w:p w14:paraId="61B7C2A7" w14:textId="77777777" w:rsidR="00BA6948" w:rsidRPr="00711BF1" w:rsidRDefault="00BA6948" w:rsidP="00711BF1">
            <w:pPr>
              <w:jc w:val="right"/>
              <w:rPr>
                <w:bCs/>
                <w:sz w:val="20"/>
                <w:szCs w:val="20"/>
              </w:rPr>
            </w:pPr>
            <w:r w:rsidRPr="00711BF1">
              <w:rPr>
                <w:bCs/>
                <w:sz w:val="20"/>
                <w:szCs w:val="20"/>
              </w:rPr>
              <w:t>54 366 343,00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B36405" w14:textId="77777777" w:rsidR="00BA6948" w:rsidRPr="00711BF1" w:rsidRDefault="00BA6948" w:rsidP="00711BF1">
            <w:pPr>
              <w:jc w:val="right"/>
              <w:rPr>
                <w:bCs/>
                <w:sz w:val="20"/>
                <w:szCs w:val="20"/>
              </w:rPr>
            </w:pPr>
            <w:r w:rsidRPr="00711BF1">
              <w:rPr>
                <w:bCs/>
                <w:sz w:val="20"/>
                <w:szCs w:val="20"/>
              </w:rPr>
              <w:t>56 157 962,00</w:t>
            </w:r>
          </w:p>
        </w:tc>
      </w:tr>
      <w:tr w:rsidR="00BA6948" w:rsidRPr="00711BF1" w14:paraId="4BC5F80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B651F0F"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316559E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3658B2"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7F56879" w14:textId="77777777" w:rsidR="00BA6948" w:rsidRPr="00711BF1" w:rsidRDefault="00BA6948" w:rsidP="00711BF1">
            <w:pPr>
              <w:jc w:val="center"/>
              <w:rPr>
                <w:sz w:val="20"/>
                <w:szCs w:val="20"/>
              </w:rPr>
            </w:pPr>
            <w:r w:rsidRPr="00711BF1">
              <w:rPr>
                <w:sz w:val="20"/>
                <w:szCs w:val="20"/>
              </w:rPr>
              <w:t>07.1.00.07190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B5D28F"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5B814F" w14:textId="77777777" w:rsidR="00BA6948" w:rsidRPr="00711BF1" w:rsidRDefault="00BA6948" w:rsidP="00711BF1">
            <w:pPr>
              <w:jc w:val="right"/>
              <w:rPr>
                <w:sz w:val="20"/>
                <w:szCs w:val="20"/>
              </w:rPr>
            </w:pPr>
            <w:r w:rsidRPr="00711BF1">
              <w:rPr>
                <w:sz w:val="20"/>
                <w:szCs w:val="20"/>
              </w:rPr>
              <w:t>2 261 203,00</w:t>
            </w:r>
          </w:p>
        </w:tc>
        <w:tc>
          <w:tcPr>
            <w:tcW w:w="0" w:type="auto"/>
            <w:tcBorders>
              <w:top w:val="nil"/>
              <w:left w:val="single" w:sz="4" w:space="0" w:color="auto"/>
              <w:bottom w:val="single" w:sz="4" w:space="0" w:color="auto"/>
              <w:right w:val="nil"/>
            </w:tcBorders>
            <w:shd w:val="clear" w:color="auto" w:fill="auto"/>
            <w:vAlign w:val="center"/>
            <w:hideMark/>
          </w:tcPr>
          <w:p w14:paraId="7F7C6081" w14:textId="77777777" w:rsidR="00BA6948" w:rsidRPr="00711BF1" w:rsidRDefault="00BA6948" w:rsidP="00711BF1">
            <w:pPr>
              <w:jc w:val="right"/>
              <w:rPr>
                <w:sz w:val="20"/>
                <w:szCs w:val="20"/>
              </w:rPr>
            </w:pPr>
            <w:r w:rsidRPr="00711BF1">
              <w:rPr>
                <w:sz w:val="20"/>
                <w:szCs w:val="20"/>
              </w:rPr>
              <w:t>2 417 568,00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8F2687" w14:textId="77777777" w:rsidR="00BA6948" w:rsidRPr="00711BF1" w:rsidRDefault="00BA6948" w:rsidP="00711BF1">
            <w:pPr>
              <w:jc w:val="right"/>
              <w:rPr>
                <w:sz w:val="20"/>
                <w:szCs w:val="20"/>
              </w:rPr>
            </w:pPr>
            <w:r w:rsidRPr="00711BF1">
              <w:rPr>
                <w:sz w:val="20"/>
                <w:szCs w:val="20"/>
              </w:rPr>
              <w:t>2 604 815,00</w:t>
            </w:r>
          </w:p>
        </w:tc>
      </w:tr>
      <w:tr w:rsidR="00BA6948" w:rsidRPr="00711BF1" w14:paraId="67C98B2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4C8654F"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16E32F7D"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A19332"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598B543" w14:textId="77777777" w:rsidR="00BA6948" w:rsidRPr="00711BF1" w:rsidRDefault="00BA6948" w:rsidP="00711BF1">
            <w:pPr>
              <w:jc w:val="center"/>
              <w:rPr>
                <w:sz w:val="20"/>
                <w:szCs w:val="20"/>
              </w:rPr>
            </w:pPr>
            <w:r w:rsidRPr="00711BF1">
              <w:rPr>
                <w:sz w:val="20"/>
                <w:szCs w:val="20"/>
              </w:rPr>
              <w:t>07.1.00.07190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6EABD9" w14:textId="77777777" w:rsidR="00BA6948" w:rsidRPr="00711BF1" w:rsidRDefault="00BA6948" w:rsidP="00711BF1">
            <w:pPr>
              <w:jc w:val="center"/>
              <w:rPr>
                <w:sz w:val="20"/>
                <w:szCs w:val="20"/>
              </w:rPr>
            </w:pPr>
            <w:r w:rsidRPr="00711BF1">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C37BDF" w14:textId="77777777" w:rsidR="00BA6948" w:rsidRPr="00711BF1" w:rsidRDefault="00BA6948" w:rsidP="00711BF1">
            <w:pPr>
              <w:jc w:val="right"/>
              <w:rPr>
                <w:sz w:val="20"/>
                <w:szCs w:val="20"/>
              </w:rPr>
            </w:pPr>
            <w:r w:rsidRPr="00711BF1">
              <w:rPr>
                <w:sz w:val="20"/>
                <w:szCs w:val="20"/>
              </w:rPr>
              <w:t>2 261 203,00</w:t>
            </w:r>
          </w:p>
        </w:tc>
        <w:tc>
          <w:tcPr>
            <w:tcW w:w="0" w:type="auto"/>
            <w:tcBorders>
              <w:top w:val="nil"/>
              <w:left w:val="single" w:sz="4" w:space="0" w:color="auto"/>
              <w:bottom w:val="single" w:sz="4" w:space="0" w:color="auto"/>
              <w:right w:val="nil"/>
            </w:tcBorders>
            <w:shd w:val="clear" w:color="auto" w:fill="auto"/>
            <w:vAlign w:val="center"/>
            <w:hideMark/>
          </w:tcPr>
          <w:p w14:paraId="74740442" w14:textId="77777777" w:rsidR="00BA6948" w:rsidRPr="00711BF1" w:rsidRDefault="00BA6948" w:rsidP="00711BF1">
            <w:pPr>
              <w:jc w:val="right"/>
              <w:rPr>
                <w:sz w:val="20"/>
                <w:szCs w:val="20"/>
              </w:rPr>
            </w:pPr>
            <w:r w:rsidRPr="00711BF1">
              <w:rPr>
                <w:sz w:val="20"/>
                <w:szCs w:val="20"/>
              </w:rPr>
              <w:t>2 417 568,00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D4478C" w14:textId="77777777" w:rsidR="00BA6948" w:rsidRPr="00711BF1" w:rsidRDefault="00BA6948" w:rsidP="00711BF1">
            <w:pPr>
              <w:jc w:val="right"/>
              <w:rPr>
                <w:sz w:val="20"/>
                <w:szCs w:val="20"/>
              </w:rPr>
            </w:pPr>
            <w:r w:rsidRPr="00711BF1">
              <w:rPr>
                <w:sz w:val="20"/>
                <w:szCs w:val="20"/>
              </w:rPr>
              <w:t>2 604 815,00</w:t>
            </w:r>
          </w:p>
        </w:tc>
      </w:tr>
      <w:tr w:rsidR="00BA6948" w:rsidRPr="00711BF1" w14:paraId="2F13CA7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9ECCB23"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C39C160"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BC5A89"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AEA31BA" w14:textId="77777777" w:rsidR="00BA6948" w:rsidRPr="00711BF1" w:rsidRDefault="00BA6948" w:rsidP="00711BF1">
            <w:pPr>
              <w:jc w:val="center"/>
              <w:rPr>
                <w:sz w:val="20"/>
                <w:szCs w:val="20"/>
              </w:rPr>
            </w:pPr>
            <w:r w:rsidRPr="00711BF1">
              <w:rPr>
                <w:sz w:val="20"/>
                <w:szCs w:val="20"/>
              </w:rPr>
              <w:t>07.1.00.07190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82A55C"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0E6669" w14:textId="77777777" w:rsidR="00BA6948" w:rsidRPr="00711BF1" w:rsidRDefault="00BA6948" w:rsidP="00711BF1">
            <w:pPr>
              <w:jc w:val="right"/>
              <w:rPr>
                <w:sz w:val="20"/>
                <w:szCs w:val="20"/>
              </w:rPr>
            </w:pPr>
            <w:r w:rsidRPr="00711BF1">
              <w:rPr>
                <w:sz w:val="20"/>
                <w:szCs w:val="20"/>
              </w:rPr>
              <w:t>71 162 877,42</w:t>
            </w:r>
          </w:p>
        </w:tc>
        <w:tc>
          <w:tcPr>
            <w:tcW w:w="0" w:type="auto"/>
            <w:tcBorders>
              <w:top w:val="nil"/>
              <w:left w:val="single" w:sz="4" w:space="0" w:color="auto"/>
              <w:bottom w:val="single" w:sz="4" w:space="0" w:color="auto"/>
              <w:right w:val="nil"/>
            </w:tcBorders>
            <w:shd w:val="clear" w:color="auto" w:fill="auto"/>
            <w:vAlign w:val="center"/>
            <w:hideMark/>
          </w:tcPr>
          <w:p w14:paraId="437B6F29" w14:textId="77777777" w:rsidR="00BA6948" w:rsidRPr="00711BF1" w:rsidRDefault="00BA6948" w:rsidP="00711BF1">
            <w:pPr>
              <w:jc w:val="right"/>
              <w:rPr>
                <w:sz w:val="20"/>
                <w:szCs w:val="20"/>
              </w:rPr>
            </w:pPr>
            <w:r w:rsidRPr="00711BF1">
              <w:rPr>
                <w:sz w:val="20"/>
                <w:szCs w:val="20"/>
              </w:rPr>
              <w:t>51 948 775,00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644764" w14:textId="77777777" w:rsidR="00BA6948" w:rsidRPr="00711BF1" w:rsidRDefault="00BA6948" w:rsidP="00711BF1">
            <w:pPr>
              <w:jc w:val="right"/>
              <w:rPr>
                <w:sz w:val="20"/>
                <w:szCs w:val="20"/>
              </w:rPr>
            </w:pPr>
            <w:r w:rsidRPr="00711BF1">
              <w:rPr>
                <w:sz w:val="20"/>
                <w:szCs w:val="20"/>
              </w:rPr>
              <w:t>53 553 147,00</w:t>
            </w:r>
          </w:p>
        </w:tc>
      </w:tr>
      <w:tr w:rsidR="00BA6948" w:rsidRPr="00711BF1" w14:paraId="4FBE70A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54A9930"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9E3802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B76CF2"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2DB5C88" w14:textId="77777777" w:rsidR="00BA6948" w:rsidRPr="00711BF1" w:rsidRDefault="00BA6948" w:rsidP="00711BF1">
            <w:pPr>
              <w:jc w:val="center"/>
              <w:rPr>
                <w:sz w:val="20"/>
                <w:szCs w:val="20"/>
              </w:rPr>
            </w:pPr>
            <w:r w:rsidRPr="00711BF1">
              <w:rPr>
                <w:sz w:val="20"/>
                <w:szCs w:val="20"/>
              </w:rPr>
              <w:t>07.1.00.07190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96E00"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7DD05E" w14:textId="77777777" w:rsidR="00BA6948" w:rsidRPr="00711BF1" w:rsidRDefault="00BA6948" w:rsidP="00711BF1">
            <w:pPr>
              <w:jc w:val="right"/>
              <w:rPr>
                <w:sz w:val="20"/>
                <w:szCs w:val="20"/>
              </w:rPr>
            </w:pPr>
            <w:r w:rsidRPr="00711BF1">
              <w:rPr>
                <w:sz w:val="20"/>
                <w:szCs w:val="20"/>
              </w:rPr>
              <w:t>71 162 877,42</w:t>
            </w:r>
          </w:p>
        </w:tc>
        <w:tc>
          <w:tcPr>
            <w:tcW w:w="0" w:type="auto"/>
            <w:tcBorders>
              <w:top w:val="nil"/>
              <w:left w:val="single" w:sz="4" w:space="0" w:color="auto"/>
              <w:bottom w:val="single" w:sz="4" w:space="0" w:color="auto"/>
              <w:right w:val="nil"/>
            </w:tcBorders>
            <w:shd w:val="clear" w:color="auto" w:fill="auto"/>
            <w:vAlign w:val="center"/>
            <w:hideMark/>
          </w:tcPr>
          <w:p w14:paraId="42AF72E0" w14:textId="77777777" w:rsidR="00BA6948" w:rsidRPr="00711BF1" w:rsidRDefault="00BA6948" w:rsidP="00711BF1">
            <w:pPr>
              <w:jc w:val="right"/>
              <w:rPr>
                <w:sz w:val="20"/>
                <w:szCs w:val="20"/>
              </w:rPr>
            </w:pPr>
            <w:r w:rsidRPr="00711BF1">
              <w:rPr>
                <w:sz w:val="20"/>
                <w:szCs w:val="20"/>
              </w:rPr>
              <w:t>51 948 775,00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D6D536" w14:textId="77777777" w:rsidR="00BA6948" w:rsidRPr="00711BF1" w:rsidRDefault="00BA6948" w:rsidP="00711BF1">
            <w:pPr>
              <w:jc w:val="right"/>
              <w:rPr>
                <w:sz w:val="20"/>
                <w:szCs w:val="20"/>
              </w:rPr>
            </w:pPr>
            <w:r w:rsidRPr="00711BF1">
              <w:rPr>
                <w:sz w:val="20"/>
                <w:szCs w:val="20"/>
              </w:rPr>
              <w:t>53 553 147,00</w:t>
            </w:r>
          </w:p>
        </w:tc>
      </w:tr>
      <w:tr w:rsidR="00BA6948" w:rsidRPr="00711BF1" w14:paraId="01CED34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7F4900E"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5C475DAC"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E1819A"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E35BCEC" w14:textId="77777777" w:rsidR="00BA6948" w:rsidRPr="00711BF1" w:rsidRDefault="00BA6948" w:rsidP="00711BF1">
            <w:pPr>
              <w:jc w:val="center"/>
              <w:rPr>
                <w:sz w:val="20"/>
                <w:szCs w:val="20"/>
              </w:rPr>
            </w:pPr>
            <w:r w:rsidRPr="00711BF1">
              <w:rPr>
                <w:sz w:val="20"/>
                <w:szCs w:val="20"/>
              </w:rPr>
              <w:t>07.1.00.07190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D8A9E"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DBA3EA" w14:textId="77777777" w:rsidR="00BA6948" w:rsidRPr="00711BF1" w:rsidRDefault="00BA6948" w:rsidP="00711BF1">
            <w:pPr>
              <w:jc w:val="right"/>
              <w:rPr>
                <w:sz w:val="20"/>
                <w:szCs w:val="20"/>
              </w:rPr>
            </w:pPr>
            <w:r w:rsidRPr="00711BF1">
              <w:rPr>
                <w:sz w:val="20"/>
                <w:szCs w:val="20"/>
              </w:rPr>
              <w:t>3 287 903,00</w:t>
            </w:r>
          </w:p>
        </w:tc>
        <w:tc>
          <w:tcPr>
            <w:tcW w:w="0" w:type="auto"/>
            <w:tcBorders>
              <w:top w:val="nil"/>
              <w:left w:val="single" w:sz="4" w:space="0" w:color="auto"/>
              <w:bottom w:val="single" w:sz="4" w:space="0" w:color="auto"/>
              <w:right w:val="nil"/>
            </w:tcBorders>
            <w:shd w:val="clear" w:color="auto" w:fill="auto"/>
            <w:vAlign w:val="center"/>
            <w:hideMark/>
          </w:tcPr>
          <w:p w14:paraId="412C4404"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3A189B" w14:textId="77777777" w:rsidR="00BA6948" w:rsidRPr="00711BF1" w:rsidRDefault="00BA6948" w:rsidP="00711BF1">
            <w:pPr>
              <w:jc w:val="right"/>
              <w:rPr>
                <w:sz w:val="20"/>
                <w:szCs w:val="20"/>
              </w:rPr>
            </w:pPr>
            <w:r w:rsidRPr="00711BF1">
              <w:rPr>
                <w:sz w:val="20"/>
                <w:szCs w:val="20"/>
              </w:rPr>
              <w:t>0,00</w:t>
            </w:r>
          </w:p>
        </w:tc>
      </w:tr>
      <w:tr w:rsidR="00BA6948" w:rsidRPr="00711BF1" w14:paraId="1844F42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68BB330"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6866305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58C2AF"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F3187F1" w14:textId="77777777" w:rsidR="00BA6948" w:rsidRPr="00711BF1" w:rsidRDefault="00BA6948" w:rsidP="00711BF1">
            <w:pPr>
              <w:jc w:val="center"/>
              <w:rPr>
                <w:sz w:val="20"/>
                <w:szCs w:val="20"/>
              </w:rPr>
            </w:pPr>
            <w:r w:rsidRPr="00711BF1">
              <w:rPr>
                <w:sz w:val="20"/>
                <w:szCs w:val="20"/>
              </w:rPr>
              <w:t>07.1.00.07190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39169F" w14:textId="77777777" w:rsidR="00BA6948" w:rsidRPr="00711BF1" w:rsidRDefault="00BA6948" w:rsidP="00711BF1">
            <w:pPr>
              <w:jc w:val="center"/>
              <w:rPr>
                <w:sz w:val="20"/>
                <w:szCs w:val="20"/>
              </w:rPr>
            </w:pPr>
            <w:r w:rsidRPr="00711BF1">
              <w:rPr>
                <w:sz w:val="20"/>
                <w:szCs w:val="20"/>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25A528" w14:textId="77777777" w:rsidR="00BA6948" w:rsidRPr="00711BF1" w:rsidRDefault="00BA6948" w:rsidP="00711BF1">
            <w:pPr>
              <w:jc w:val="right"/>
              <w:rPr>
                <w:sz w:val="20"/>
                <w:szCs w:val="20"/>
              </w:rPr>
            </w:pPr>
            <w:r w:rsidRPr="00711BF1">
              <w:rPr>
                <w:sz w:val="20"/>
                <w:szCs w:val="20"/>
              </w:rPr>
              <w:t>3 287 903,00</w:t>
            </w:r>
          </w:p>
        </w:tc>
        <w:tc>
          <w:tcPr>
            <w:tcW w:w="0" w:type="auto"/>
            <w:tcBorders>
              <w:top w:val="nil"/>
              <w:left w:val="single" w:sz="4" w:space="0" w:color="auto"/>
              <w:bottom w:val="single" w:sz="4" w:space="0" w:color="auto"/>
              <w:right w:val="nil"/>
            </w:tcBorders>
            <w:shd w:val="clear" w:color="auto" w:fill="auto"/>
            <w:vAlign w:val="center"/>
            <w:hideMark/>
          </w:tcPr>
          <w:p w14:paraId="4E3DCFBD"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576831" w14:textId="77777777" w:rsidR="00BA6948" w:rsidRPr="00711BF1" w:rsidRDefault="00BA6948" w:rsidP="00711BF1">
            <w:pPr>
              <w:jc w:val="right"/>
              <w:rPr>
                <w:sz w:val="20"/>
                <w:szCs w:val="20"/>
              </w:rPr>
            </w:pPr>
            <w:r w:rsidRPr="00711BF1">
              <w:rPr>
                <w:sz w:val="20"/>
                <w:szCs w:val="20"/>
              </w:rPr>
              <w:t>0,00</w:t>
            </w:r>
          </w:p>
        </w:tc>
      </w:tr>
      <w:tr w:rsidR="00BA6948" w:rsidRPr="00711BF1" w14:paraId="3B644B0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85803B1" w14:textId="77777777" w:rsidR="00BA6948" w:rsidRPr="00711BF1" w:rsidRDefault="00BA6948" w:rsidP="00711BF1">
            <w:pPr>
              <w:rPr>
                <w:bCs/>
                <w:sz w:val="20"/>
                <w:szCs w:val="20"/>
              </w:rPr>
            </w:pPr>
            <w:r w:rsidRPr="00711BF1">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0" w:type="auto"/>
            <w:tcBorders>
              <w:top w:val="nil"/>
              <w:left w:val="single" w:sz="4" w:space="0" w:color="auto"/>
              <w:bottom w:val="single" w:sz="4" w:space="0" w:color="auto"/>
              <w:right w:val="nil"/>
            </w:tcBorders>
            <w:shd w:val="clear" w:color="auto" w:fill="auto"/>
            <w:noWrap/>
            <w:vAlign w:val="center"/>
            <w:hideMark/>
          </w:tcPr>
          <w:p w14:paraId="5392709F"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F75D01"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3B7AFA7" w14:textId="77777777" w:rsidR="00BA6948" w:rsidRPr="00711BF1" w:rsidRDefault="00BA6948" w:rsidP="00711BF1">
            <w:pPr>
              <w:jc w:val="center"/>
              <w:rPr>
                <w:bCs/>
                <w:sz w:val="20"/>
                <w:szCs w:val="20"/>
              </w:rPr>
            </w:pPr>
            <w:r w:rsidRPr="00711BF1">
              <w:rPr>
                <w:bCs/>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DA6DA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ADDDFC" w14:textId="77777777" w:rsidR="00BA6948" w:rsidRPr="00711BF1" w:rsidRDefault="00BA6948" w:rsidP="00711BF1">
            <w:pPr>
              <w:jc w:val="right"/>
              <w:rPr>
                <w:bCs/>
                <w:sz w:val="20"/>
                <w:szCs w:val="20"/>
              </w:rPr>
            </w:pPr>
            <w:r w:rsidRPr="00711BF1">
              <w:rPr>
                <w:bCs/>
                <w:sz w:val="20"/>
                <w:szCs w:val="20"/>
              </w:rPr>
              <w:t>214 483 900,00</w:t>
            </w:r>
          </w:p>
        </w:tc>
        <w:tc>
          <w:tcPr>
            <w:tcW w:w="0" w:type="auto"/>
            <w:tcBorders>
              <w:top w:val="nil"/>
              <w:left w:val="single" w:sz="4" w:space="0" w:color="auto"/>
              <w:bottom w:val="single" w:sz="4" w:space="0" w:color="auto"/>
              <w:right w:val="nil"/>
            </w:tcBorders>
            <w:shd w:val="clear" w:color="auto" w:fill="auto"/>
            <w:vAlign w:val="center"/>
            <w:hideMark/>
          </w:tcPr>
          <w:p w14:paraId="4F29F479" w14:textId="77777777" w:rsidR="00BA6948" w:rsidRPr="00711BF1" w:rsidRDefault="00BA6948" w:rsidP="00711BF1">
            <w:pPr>
              <w:jc w:val="right"/>
              <w:rPr>
                <w:bCs/>
                <w:sz w:val="20"/>
                <w:szCs w:val="20"/>
              </w:rPr>
            </w:pPr>
            <w:r w:rsidRPr="00711BF1">
              <w:rPr>
                <w:bCs/>
                <w:sz w:val="20"/>
                <w:szCs w:val="20"/>
              </w:rPr>
              <w:t>238 165 500,00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949D54" w14:textId="77777777" w:rsidR="00BA6948" w:rsidRPr="00711BF1" w:rsidRDefault="00BA6948" w:rsidP="00711BF1">
            <w:pPr>
              <w:jc w:val="right"/>
              <w:rPr>
                <w:bCs/>
                <w:sz w:val="20"/>
                <w:szCs w:val="20"/>
              </w:rPr>
            </w:pPr>
            <w:r w:rsidRPr="00711BF1">
              <w:rPr>
                <w:bCs/>
                <w:sz w:val="20"/>
                <w:szCs w:val="20"/>
              </w:rPr>
              <w:t>263 211 700,00</w:t>
            </w:r>
          </w:p>
        </w:tc>
      </w:tr>
      <w:tr w:rsidR="00BA6948" w:rsidRPr="00711BF1" w14:paraId="320F6A3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19FF9A8"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413963E5"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BA1511"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AC714F3" w14:textId="77777777" w:rsidR="00BA6948" w:rsidRPr="00711BF1" w:rsidRDefault="00BA6948" w:rsidP="00711BF1">
            <w:pPr>
              <w:jc w:val="center"/>
              <w:rPr>
                <w:sz w:val="20"/>
                <w:szCs w:val="20"/>
              </w:rPr>
            </w:pPr>
            <w:r w:rsidRPr="00711BF1">
              <w:rPr>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7B9E11"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6BF2AE" w14:textId="77777777" w:rsidR="00BA6948" w:rsidRPr="00711BF1" w:rsidRDefault="00BA6948" w:rsidP="00711BF1">
            <w:pPr>
              <w:jc w:val="right"/>
              <w:rPr>
                <w:sz w:val="20"/>
                <w:szCs w:val="20"/>
              </w:rPr>
            </w:pPr>
            <w:r w:rsidRPr="00711BF1">
              <w:rPr>
                <w:sz w:val="20"/>
                <w:szCs w:val="20"/>
              </w:rPr>
              <w:t>197 333 900,00</w:t>
            </w:r>
          </w:p>
        </w:tc>
        <w:tc>
          <w:tcPr>
            <w:tcW w:w="0" w:type="auto"/>
            <w:tcBorders>
              <w:top w:val="nil"/>
              <w:left w:val="single" w:sz="4" w:space="0" w:color="auto"/>
              <w:bottom w:val="single" w:sz="4" w:space="0" w:color="auto"/>
              <w:right w:val="nil"/>
            </w:tcBorders>
            <w:shd w:val="clear" w:color="auto" w:fill="auto"/>
            <w:vAlign w:val="center"/>
            <w:hideMark/>
          </w:tcPr>
          <w:p w14:paraId="4749C478" w14:textId="77777777" w:rsidR="00BA6948" w:rsidRPr="00711BF1" w:rsidRDefault="00BA6948" w:rsidP="00711BF1">
            <w:pPr>
              <w:jc w:val="right"/>
              <w:rPr>
                <w:sz w:val="20"/>
                <w:szCs w:val="20"/>
              </w:rPr>
            </w:pPr>
            <w:r w:rsidRPr="00711BF1">
              <w:rPr>
                <w:sz w:val="20"/>
                <w:szCs w:val="20"/>
              </w:rPr>
              <w:t>221 015 500,00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02FF77" w14:textId="77777777" w:rsidR="00BA6948" w:rsidRPr="00711BF1" w:rsidRDefault="00BA6948" w:rsidP="00711BF1">
            <w:pPr>
              <w:jc w:val="right"/>
              <w:rPr>
                <w:sz w:val="20"/>
                <w:szCs w:val="20"/>
              </w:rPr>
            </w:pPr>
            <w:r w:rsidRPr="00711BF1">
              <w:rPr>
                <w:sz w:val="20"/>
                <w:szCs w:val="20"/>
              </w:rPr>
              <w:t>246 061 700,00</w:t>
            </w:r>
          </w:p>
        </w:tc>
      </w:tr>
      <w:tr w:rsidR="00BA6948" w:rsidRPr="00711BF1" w14:paraId="04BA7EA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469E4A5" w14:textId="77777777" w:rsidR="00BA6948" w:rsidRPr="00711BF1" w:rsidRDefault="00BA6948" w:rsidP="00711BF1">
            <w:pPr>
              <w:rPr>
                <w:sz w:val="20"/>
                <w:szCs w:val="20"/>
              </w:rPr>
            </w:pPr>
            <w:r w:rsidRPr="00711BF1">
              <w:rPr>
                <w:sz w:val="20"/>
                <w:szCs w:val="20"/>
              </w:rPr>
              <w:t xml:space="preserve">Расходы на выплаты персоналу </w:t>
            </w:r>
            <w:r w:rsidRPr="00711BF1">
              <w:rPr>
                <w:sz w:val="20"/>
                <w:szCs w:val="20"/>
              </w:rPr>
              <w:lastRenderedPageBreak/>
              <w:t>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3D7557AC" w14:textId="77777777" w:rsidR="00BA6948" w:rsidRPr="00711BF1" w:rsidRDefault="00BA6948" w:rsidP="00711BF1">
            <w:pPr>
              <w:jc w:val="center"/>
              <w:rPr>
                <w:sz w:val="20"/>
                <w:szCs w:val="20"/>
              </w:rPr>
            </w:pPr>
            <w:r w:rsidRPr="00711BF1">
              <w:rPr>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B13122"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DB6C269" w14:textId="77777777" w:rsidR="00BA6948" w:rsidRPr="00711BF1" w:rsidRDefault="00BA6948" w:rsidP="00711BF1">
            <w:pPr>
              <w:jc w:val="center"/>
              <w:rPr>
                <w:sz w:val="20"/>
                <w:szCs w:val="20"/>
              </w:rPr>
            </w:pPr>
            <w:r w:rsidRPr="00711BF1">
              <w:rPr>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4D26E9" w14:textId="77777777" w:rsidR="00BA6948" w:rsidRPr="00711BF1" w:rsidRDefault="00BA6948" w:rsidP="00711BF1">
            <w:pPr>
              <w:jc w:val="center"/>
              <w:rPr>
                <w:sz w:val="20"/>
                <w:szCs w:val="20"/>
              </w:rPr>
            </w:pPr>
            <w:r w:rsidRPr="00711BF1">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DAA0B9" w14:textId="77777777" w:rsidR="00BA6948" w:rsidRPr="00711BF1" w:rsidRDefault="00BA6948" w:rsidP="00711BF1">
            <w:pPr>
              <w:jc w:val="right"/>
              <w:rPr>
                <w:sz w:val="20"/>
                <w:szCs w:val="20"/>
              </w:rPr>
            </w:pPr>
            <w:r w:rsidRPr="00711BF1">
              <w:rPr>
                <w:sz w:val="20"/>
                <w:szCs w:val="20"/>
              </w:rPr>
              <w:t>197 333 900,00</w:t>
            </w:r>
          </w:p>
        </w:tc>
        <w:tc>
          <w:tcPr>
            <w:tcW w:w="0" w:type="auto"/>
            <w:tcBorders>
              <w:top w:val="nil"/>
              <w:left w:val="single" w:sz="4" w:space="0" w:color="auto"/>
              <w:bottom w:val="single" w:sz="4" w:space="0" w:color="auto"/>
              <w:right w:val="nil"/>
            </w:tcBorders>
            <w:shd w:val="clear" w:color="auto" w:fill="auto"/>
            <w:vAlign w:val="center"/>
            <w:hideMark/>
          </w:tcPr>
          <w:p w14:paraId="7F549825" w14:textId="77777777" w:rsidR="00BA6948" w:rsidRPr="00711BF1" w:rsidRDefault="00BA6948" w:rsidP="00711BF1">
            <w:pPr>
              <w:jc w:val="right"/>
              <w:rPr>
                <w:sz w:val="20"/>
                <w:szCs w:val="20"/>
              </w:rPr>
            </w:pPr>
            <w:r w:rsidRPr="00711BF1">
              <w:rPr>
                <w:sz w:val="20"/>
                <w:szCs w:val="20"/>
              </w:rPr>
              <w:t>221 015 500,00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5DB375" w14:textId="77777777" w:rsidR="00BA6948" w:rsidRPr="00711BF1" w:rsidRDefault="00BA6948" w:rsidP="00711BF1">
            <w:pPr>
              <w:jc w:val="right"/>
              <w:rPr>
                <w:sz w:val="20"/>
                <w:szCs w:val="20"/>
              </w:rPr>
            </w:pPr>
            <w:r w:rsidRPr="00711BF1">
              <w:rPr>
                <w:sz w:val="20"/>
                <w:szCs w:val="20"/>
              </w:rPr>
              <w:t>246 061 700,00</w:t>
            </w:r>
          </w:p>
        </w:tc>
      </w:tr>
      <w:tr w:rsidR="00BA6948" w:rsidRPr="00711BF1" w14:paraId="6010280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19881FE"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2BF93C9"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956DCD"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1A20000" w14:textId="77777777" w:rsidR="00BA6948" w:rsidRPr="00711BF1" w:rsidRDefault="00BA6948" w:rsidP="00711BF1">
            <w:pPr>
              <w:jc w:val="center"/>
              <w:rPr>
                <w:sz w:val="20"/>
                <w:szCs w:val="20"/>
              </w:rPr>
            </w:pPr>
            <w:r w:rsidRPr="00711BF1">
              <w:rPr>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E6F87B"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D789E2" w14:textId="77777777" w:rsidR="00BA6948" w:rsidRPr="00711BF1" w:rsidRDefault="00BA6948" w:rsidP="00711BF1">
            <w:pPr>
              <w:jc w:val="right"/>
              <w:rPr>
                <w:sz w:val="20"/>
                <w:szCs w:val="20"/>
              </w:rPr>
            </w:pPr>
            <w:r w:rsidRPr="00711BF1">
              <w:rPr>
                <w:sz w:val="20"/>
                <w:szCs w:val="20"/>
              </w:rPr>
              <w:t>17 150 000,00</w:t>
            </w:r>
          </w:p>
        </w:tc>
        <w:tc>
          <w:tcPr>
            <w:tcW w:w="0" w:type="auto"/>
            <w:tcBorders>
              <w:top w:val="nil"/>
              <w:left w:val="single" w:sz="4" w:space="0" w:color="auto"/>
              <w:bottom w:val="single" w:sz="4" w:space="0" w:color="auto"/>
              <w:right w:val="nil"/>
            </w:tcBorders>
            <w:shd w:val="clear" w:color="auto" w:fill="auto"/>
            <w:vAlign w:val="center"/>
            <w:hideMark/>
          </w:tcPr>
          <w:p w14:paraId="40D17F0A" w14:textId="77777777" w:rsidR="00BA6948" w:rsidRPr="00711BF1" w:rsidRDefault="00BA6948" w:rsidP="00711BF1">
            <w:pPr>
              <w:jc w:val="right"/>
              <w:rPr>
                <w:sz w:val="20"/>
                <w:szCs w:val="20"/>
              </w:rPr>
            </w:pPr>
            <w:r w:rsidRPr="00711BF1">
              <w:rPr>
                <w:sz w:val="20"/>
                <w:szCs w:val="20"/>
              </w:rPr>
              <w:t>17 150 000,00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03779A" w14:textId="77777777" w:rsidR="00BA6948" w:rsidRPr="00711BF1" w:rsidRDefault="00BA6948" w:rsidP="00711BF1">
            <w:pPr>
              <w:jc w:val="right"/>
              <w:rPr>
                <w:sz w:val="20"/>
                <w:szCs w:val="20"/>
              </w:rPr>
            </w:pPr>
            <w:r w:rsidRPr="00711BF1">
              <w:rPr>
                <w:sz w:val="20"/>
                <w:szCs w:val="20"/>
              </w:rPr>
              <w:t>17 150 000,00</w:t>
            </w:r>
          </w:p>
        </w:tc>
      </w:tr>
      <w:tr w:rsidR="00BA6948" w:rsidRPr="00711BF1" w14:paraId="60069A1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6DCB9FC"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CD7D4C9"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0AED80"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146101C" w14:textId="77777777" w:rsidR="00BA6948" w:rsidRPr="00711BF1" w:rsidRDefault="00BA6948" w:rsidP="00711BF1">
            <w:pPr>
              <w:jc w:val="center"/>
              <w:rPr>
                <w:sz w:val="20"/>
                <w:szCs w:val="20"/>
              </w:rPr>
            </w:pPr>
            <w:r w:rsidRPr="00711BF1">
              <w:rPr>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E4B606"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27D255" w14:textId="77777777" w:rsidR="00BA6948" w:rsidRPr="00711BF1" w:rsidRDefault="00BA6948" w:rsidP="00711BF1">
            <w:pPr>
              <w:jc w:val="right"/>
              <w:rPr>
                <w:sz w:val="20"/>
                <w:szCs w:val="20"/>
              </w:rPr>
            </w:pPr>
            <w:r w:rsidRPr="00711BF1">
              <w:rPr>
                <w:sz w:val="20"/>
                <w:szCs w:val="20"/>
              </w:rPr>
              <w:t>17 150 000,00</w:t>
            </w:r>
          </w:p>
        </w:tc>
        <w:tc>
          <w:tcPr>
            <w:tcW w:w="0" w:type="auto"/>
            <w:tcBorders>
              <w:top w:val="nil"/>
              <w:left w:val="single" w:sz="4" w:space="0" w:color="auto"/>
              <w:bottom w:val="single" w:sz="4" w:space="0" w:color="auto"/>
              <w:right w:val="nil"/>
            </w:tcBorders>
            <w:shd w:val="clear" w:color="auto" w:fill="auto"/>
            <w:vAlign w:val="center"/>
            <w:hideMark/>
          </w:tcPr>
          <w:p w14:paraId="5EBCCBA9" w14:textId="77777777" w:rsidR="00BA6948" w:rsidRPr="00711BF1" w:rsidRDefault="00BA6948" w:rsidP="00711BF1">
            <w:pPr>
              <w:jc w:val="right"/>
              <w:rPr>
                <w:sz w:val="20"/>
                <w:szCs w:val="20"/>
              </w:rPr>
            </w:pPr>
            <w:r w:rsidRPr="00711BF1">
              <w:rPr>
                <w:sz w:val="20"/>
                <w:szCs w:val="20"/>
              </w:rPr>
              <w:t>17 150 000,00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DE08DC" w14:textId="77777777" w:rsidR="00BA6948" w:rsidRPr="00711BF1" w:rsidRDefault="00BA6948" w:rsidP="00711BF1">
            <w:pPr>
              <w:jc w:val="right"/>
              <w:rPr>
                <w:sz w:val="20"/>
                <w:szCs w:val="20"/>
              </w:rPr>
            </w:pPr>
            <w:r w:rsidRPr="00711BF1">
              <w:rPr>
                <w:sz w:val="20"/>
                <w:szCs w:val="20"/>
              </w:rPr>
              <w:t>17 150 000,00</w:t>
            </w:r>
          </w:p>
        </w:tc>
      </w:tr>
      <w:tr w:rsidR="00BA6948" w:rsidRPr="00711BF1" w14:paraId="7E4E743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8515637"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365663A"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0FAECA"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8B14E8E" w14:textId="77777777" w:rsidR="00BA6948" w:rsidRPr="00711BF1" w:rsidRDefault="00BA6948" w:rsidP="00711BF1">
            <w:pPr>
              <w:jc w:val="center"/>
              <w:rPr>
                <w:bCs/>
                <w:sz w:val="20"/>
                <w:szCs w:val="20"/>
              </w:rPr>
            </w:pPr>
            <w:r w:rsidRPr="00711BF1">
              <w:rPr>
                <w:bCs/>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1F68E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07BB5D" w14:textId="77777777" w:rsidR="00BA6948" w:rsidRPr="00711BF1" w:rsidRDefault="00BA6948" w:rsidP="00711BF1">
            <w:pPr>
              <w:jc w:val="right"/>
              <w:rPr>
                <w:bCs/>
                <w:sz w:val="20"/>
                <w:szCs w:val="20"/>
              </w:rPr>
            </w:pPr>
            <w:r w:rsidRPr="00711BF1">
              <w:rPr>
                <w:bCs/>
                <w:sz w:val="20"/>
                <w:szCs w:val="20"/>
              </w:rPr>
              <w:t>76 738 989,43</w:t>
            </w:r>
          </w:p>
        </w:tc>
        <w:tc>
          <w:tcPr>
            <w:tcW w:w="0" w:type="auto"/>
            <w:tcBorders>
              <w:top w:val="nil"/>
              <w:left w:val="single" w:sz="4" w:space="0" w:color="auto"/>
              <w:bottom w:val="single" w:sz="4" w:space="0" w:color="auto"/>
              <w:right w:val="nil"/>
            </w:tcBorders>
            <w:shd w:val="clear" w:color="auto" w:fill="auto"/>
            <w:vAlign w:val="center"/>
            <w:hideMark/>
          </w:tcPr>
          <w:p w14:paraId="70AB8BAA"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19F166" w14:textId="77777777" w:rsidR="00BA6948" w:rsidRPr="00711BF1" w:rsidRDefault="00BA6948" w:rsidP="00711BF1">
            <w:pPr>
              <w:jc w:val="right"/>
              <w:rPr>
                <w:bCs/>
                <w:sz w:val="20"/>
                <w:szCs w:val="20"/>
              </w:rPr>
            </w:pPr>
            <w:r w:rsidRPr="00711BF1">
              <w:rPr>
                <w:bCs/>
                <w:sz w:val="20"/>
                <w:szCs w:val="20"/>
              </w:rPr>
              <w:t>0,00</w:t>
            </w:r>
          </w:p>
        </w:tc>
      </w:tr>
      <w:tr w:rsidR="00BA6948" w:rsidRPr="00711BF1" w14:paraId="04FE4F5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2CE9CCF"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6B62857E"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A819E0"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4F57DD0" w14:textId="77777777" w:rsidR="00BA6948" w:rsidRPr="00711BF1" w:rsidRDefault="00BA6948" w:rsidP="00711BF1">
            <w:pPr>
              <w:jc w:val="center"/>
              <w:rPr>
                <w:sz w:val="20"/>
                <w:szCs w:val="20"/>
              </w:rPr>
            </w:pPr>
            <w:r w:rsidRPr="00711BF1">
              <w:rPr>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E893CB"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7A96B4" w14:textId="77777777" w:rsidR="00BA6948" w:rsidRPr="00711BF1" w:rsidRDefault="00BA6948" w:rsidP="00711BF1">
            <w:pPr>
              <w:jc w:val="right"/>
              <w:rPr>
                <w:sz w:val="20"/>
                <w:szCs w:val="20"/>
              </w:rPr>
            </w:pPr>
            <w:r w:rsidRPr="00711BF1">
              <w:rPr>
                <w:sz w:val="20"/>
                <w:szCs w:val="20"/>
              </w:rPr>
              <w:t>76 738 989,43</w:t>
            </w:r>
          </w:p>
        </w:tc>
        <w:tc>
          <w:tcPr>
            <w:tcW w:w="0" w:type="auto"/>
            <w:tcBorders>
              <w:top w:val="nil"/>
              <w:left w:val="single" w:sz="4" w:space="0" w:color="auto"/>
              <w:bottom w:val="single" w:sz="4" w:space="0" w:color="auto"/>
              <w:right w:val="nil"/>
            </w:tcBorders>
            <w:shd w:val="clear" w:color="auto" w:fill="auto"/>
            <w:vAlign w:val="center"/>
            <w:hideMark/>
          </w:tcPr>
          <w:p w14:paraId="42F46DED"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2A0493" w14:textId="77777777" w:rsidR="00BA6948" w:rsidRPr="00711BF1" w:rsidRDefault="00BA6948" w:rsidP="00711BF1">
            <w:pPr>
              <w:jc w:val="right"/>
              <w:rPr>
                <w:sz w:val="20"/>
                <w:szCs w:val="20"/>
              </w:rPr>
            </w:pPr>
            <w:r w:rsidRPr="00711BF1">
              <w:rPr>
                <w:sz w:val="20"/>
                <w:szCs w:val="20"/>
              </w:rPr>
              <w:t>0,00</w:t>
            </w:r>
          </w:p>
        </w:tc>
      </w:tr>
      <w:tr w:rsidR="00BA6948" w:rsidRPr="00711BF1" w14:paraId="7640AA6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B35E76A"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4DFB9331"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4A95CB"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361622B" w14:textId="77777777" w:rsidR="00BA6948" w:rsidRPr="00711BF1" w:rsidRDefault="00BA6948" w:rsidP="00711BF1">
            <w:pPr>
              <w:jc w:val="center"/>
              <w:rPr>
                <w:sz w:val="20"/>
                <w:szCs w:val="20"/>
              </w:rPr>
            </w:pPr>
            <w:r w:rsidRPr="00711BF1">
              <w:rPr>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FFC1CC" w14:textId="77777777" w:rsidR="00BA6948" w:rsidRPr="00711BF1" w:rsidRDefault="00BA6948" w:rsidP="00711BF1">
            <w:pPr>
              <w:jc w:val="center"/>
              <w:rPr>
                <w:sz w:val="20"/>
                <w:szCs w:val="20"/>
              </w:rPr>
            </w:pPr>
            <w:r w:rsidRPr="00711BF1">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BA6F1A" w14:textId="77777777" w:rsidR="00BA6948" w:rsidRPr="00711BF1" w:rsidRDefault="00BA6948" w:rsidP="00711BF1">
            <w:pPr>
              <w:jc w:val="right"/>
              <w:rPr>
                <w:sz w:val="20"/>
                <w:szCs w:val="20"/>
              </w:rPr>
            </w:pPr>
            <w:r w:rsidRPr="00711BF1">
              <w:rPr>
                <w:sz w:val="20"/>
                <w:szCs w:val="20"/>
              </w:rPr>
              <w:t>76 738 989,43</w:t>
            </w:r>
          </w:p>
        </w:tc>
        <w:tc>
          <w:tcPr>
            <w:tcW w:w="0" w:type="auto"/>
            <w:tcBorders>
              <w:top w:val="nil"/>
              <w:left w:val="single" w:sz="4" w:space="0" w:color="auto"/>
              <w:bottom w:val="single" w:sz="4" w:space="0" w:color="auto"/>
              <w:right w:val="nil"/>
            </w:tcBorders>
            <w:shd w:val="clear" w:color="auto" w:fill="auto"/>
            <w:vAlign w:val="center"/>
            <w:hideMark/>
          </w:tcPr>
          <w:p w14:paraId="2244F092"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CDC663" w14:textId="77777777" w:rsidR="00BA6948" w:rsidRPr="00711BF1" w:rsidRDefault="00BA6948" w:rsidP="00711BF1">
            <w:pPr>
              <w:jc w:val="right"/>
              <w:rPr>
                <w:sz w:val="20"/>
                <w:szCs w:val="20"/>
              </w:rPr>
            </w:pPr>
            <w:r w:rsidRPr="00711BF1">
              <w:rPr>
                <w:sz w:val="20"/>
                <w:szCs w:val="20"/>
              </w:rPr>
              <w:t>0,00</w:t>
            </w:r>
          </w:p>
        </w:tc>
      </w:tr>
      <w:tr w:rsidR="00BA6948" w:rsidRPr="00711BF1" w14:paraId="68153BF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9D5A3C8" w14:textId="77777777" w:rsidR="00BA6948" w:rsidRPr="00711BF1" w:rsidRDefault="00BA6948" w:rsidP="00711BF1">
            <w:pPr>
              <w:rPr>
                <w:bCs/>
                <w:sz w:val="20"/>
                <w:szCs w:val="20"/>
              </w:rPr>
            </w:pPr>
            <w:r w:rsidRPr="00711BF1">
              <w:rPr>
                <w:bCs/>
                <w:sz w:val="20"/>
                <w:szCs w:val="20"/>
              </w:rPr>
              <w:t>Общее образование</w:t>
            </w:r>
          </w:p>
        </w:tc>
        <w:tc>
          <w:tcPr>
            <w:tcW w:w="0" w:type="auto"/>
            <w:tcBorders>
              <w:top w:val="nil"/>
              <w:left w:val="single" w:sz="4" w:space="0" w:color="auto"/>
              <w:bottom w:val="single" w:sz="4" w:space="0" w:color="auto"/>
              <w:right w:val="nil"/>
            </w:tcBorders>
            <w:shd w:val="clear" w:color="auto" w:fill="auto"/>
            <w:noWrap/>
            <w:vAlign w:val="center"/>
            <w:hideMark/>
          </w:tcPr>
          <w:p w14:paraId="03F90767"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9DA26F"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16D2FA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C9DD6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F9A0D" w14:textId="77777777" w:rsidR="00BA6948" w:rsidRPr="00711BF1" w:rsidRDefault="00BA6948" w:rsidP="00711BF1">
            <w:pPr>
              <w:jc w:val="right"/>
              <w:rPr>
                <w:bCs/>
                <w:sz w:val="20"/>
                <w:szCs w:val="20"/>
              </w:rPr>
            </w:pPr>
            <w:r w:rsidRPr="00711BF1">
              <w:rPr>
                <w:bCs/>
                <w:sz w:val="20"/>
                <w:szCs w:val="20"/>
              </w:rPr>
              <w:t>1 106 486 285,86</w:t>
            </w:r>
          </w:p>
        </w:tc>
        <w:tc>
          <w:tcPr>
            <w:tcW w:w="0" w:type="auto"/>
            <w:tcBorders>
              <w:top w:val="nil"/>
              <w:left w:val="single" w:sz="4" w:space="0" w:color="auto"/>
              <w:bottom w:val="single" w:sz="4" w:space="0" w:color="auto"/>
              <w:right w:val="nil"/>
            </w:tcBorders>
            <w:shd w:val="clear" w:color="auto" w:fill="auto"/>
            <w:vAlign w:val="center"/>
            <w:hideMark/>
          </w:tcPr>
          <w:p w14:paraId="3605B233" w14:textId="77777777" w:rsidR="00BA6948" w:rsidRPr="00711BF1" w:rsidRDefault="00BA6948" w:rsidP="00711BF1">
            <w:pPr>
              <w:jc w:val="right"/>
              <w:rPr>
                <w:bCs/>
                <w:sz w:val="20"/>
                <w:szCs w:val="20"/>
              </w:rPr>
            </w:pPr>
            <w:r w:rsidRPr="00711BF1">
              <w:rPr>
                <w:bCs/>
                <w:sz w:val="20"/>
                <w:szCs w:val="20"/>
              </w:rPr>
              <w:t>800 785 885,27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922153" w14:textId="77777777" w:rsidR="00BA6948" w:rsidRPr="00711BF1" w:rsidRDefault="00BA6948" w:rsidP="00711BF1">
            <w:pPr>
              <w:jc w:val="right"/>
              <w:rPr>
                <w:bCs/>
                <w:sz w:val="20"/>
                <w:szCs w:val="20"/>
              </w:rPr>
            </w:pPr>
            <w:r w:rsidRPr="00711BF1">
              <w:rPr>
                <w:bCs/>
                <w:sz w:val="20"/>
                <w:szCs w:val="20"/>
              </w:rPr>
              <w:t>843 747 437,25</w:t>
            </w:r>
          </w:p>
        </w:tc>
      </w:tr>
      <w:tr w:rsidR="00BA6948" w:rsidRPr="00711BF1" w14:paraId="64DC64D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1AAC2F6" w14:textId="77777777" w:rsidR="00BA6948" w:rsidRPr="00711BF1" w:rsidRDefault="00BA6948" w:rsidP="00711BF1">
            <w:pPr>
              <w:rPr>
                <w:bCs/>
                <w:sz w:val="20"/>
                <w:szCs w:val="20"/>
              </w:rPr>
            </w:pPr>
            <w:r w:rsidRPr="00711BF1">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5F060260"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9600C2"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9A7CAD4" w14:textId="77777777" w:rsidR="00BA6948" w:rsidRPr="00711BF1" w:rsidRDefault="00BA6948" w:rsidP="00711BF1">
            <w:pPr>
              <w:jc w:val="center"/>
              <w:rPr>
                <w:bCs/>
                <w:sz w:val="20"/>
                <w:szCs w:val="20"/>
              </w:rPr>
            </w:pPr>
            <w:r w:rsidRPr="00711BF1">
              <w:rPr>
                <w:bCs/>
                <w:sz w:val="20"/>
                <w:szCs w:val="20"/>
              </w:rPr>
              <w:t>07.0.00.00000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1CCAE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10058" w14:textId="77777777" w:rsidR="00BA6948" w:rsidRPr="00711BF1" w:rsidRDefault="00BA6948" w:rsidP="00711BF1">
            <w:pPr>
              <w:jc w:val="right"/>
              <w:rPr>
                <w:bCs/>
                <w:sz w:val="20"/>
                <w:szCs w:val="20"/>
              </w:rPr>
            </w:pPr>
            <w:r w:rsidRPr="00711BF1">
              <w:rPr>
                <w:bCs/>
                <w:sz w:val="20"/>
                <w:szCs w:val="20"/>
              </w:rPr>
              <w:t>1 101 646 285,86</w:t>
            </w:r>
          </w:p>
        </w:tc>
        <w:tc>
          <w:tcPr>
            <w:tcW w:w="0" w:type="auto"/>
            <w:tcBorders>
              <w:top w:val="nil"/>
              <w:left w:val="single" w:sz="4" w:space="0" w:color="auto"/>
              <w:bottom w:val="single" w:sz="4" w:space="0" w:color="auto"/>
              <w:right w:val="nil"/>
            </w:tcBorders>
            <w:shd w:val="clear" w:color="auto" w:fill="auto"/>
            <w:vAlign w:val="center"/>
            <w:hideMark/>
          </w:tcPr>
          <w:p w14:paraId="0797168D" w14:textId="77777777" w:rsidR="00BA6948" w:rsidRPr="00711BF1" w:rsidRDefault="00BA6948" w:rsidP="00711BF1">
            <w:pPr>
              <w:jc w:val="right"/>
              <w:rPr>
                <w:bCs/>
                <w:sz w:val="20"/>
                <w:szCs w:val="20"/>
              </w:rPr>
            </w:pPr>
            <w:r w:rsidRPr="00711BF1">
              <w:rPr>
                <w:bCs/>
                <w:sz w:val="20"/>
                <w:szCs w:val="20"/>
              </w:rPr>
              <w:t>795 785 885,27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48C5E3" w14:textId="77777777" w:rsidR="00BA6948" w:rsidRPr="00711BF1" w:rsidRDefault="00BA6948" w:rsidP="00711BF1">
            <w:pPr>
              <w:jc w:val="right"/>
              <w:rPr>
                <w:bCs/>
                <w:sz w:val="20"/>
                <w:szCs w:val="20"/>
              </w:rPr>
            </w:pPr>
            <w:r w:rsidRPr="00711BF1">
              <w:rPr>
                <w:bCs/>
                <w:sz w:val="20"/>
                <w:szCs w:val="20"/>
              </w:rPr>
              <w:t>838 747 437,25</w:t>
            </w:r>
          </w:p>
        </w:tc>
      </w:tr>
      <w:tr w:rsidR="00BA6948" w:rsidRPr="00711BF1" w14:paraId="4F91EB5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614671C" w14:textId="77777777" w:rsidR="00BA6948" w:rsidRPr="00711BF1" w:rsidRDefault="00BA6948" w:rsidP="00711BF1">
            <w:pPr>
              <w:rPr>
                <w:bCs/>
                <w:sz w:val="20"/>
                <w:szCs w:val="20"/>
              </w:rPr>
            </w:pPr>
            <w:r w:rsidRPr="00711BF1">
              <w:rPr>
                <w:bCs/>
                <w:sz w:val="20"/>
                <w:szCs w:val="20"/>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07C49E6D"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FE7BD0"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9E0A796" w14:textId="77777777" w:rsidR="00BA6948" w:rsidRPr="00711BF1" w:rsidRDefault="00BA6948" w:rsidP="00711BF1">
            <w:pPr>
              <w:jc w:val="center"/>
              <w:rPr>
                <w:bCs/>
                <w:sz w:val="20"/>
                <w:szCs w:val="20"/>
              </w:rPr>
            </w:pPr>
            <w:r w:rsidRPr="00711BF1">
              <w:rPr>
                <w:bCs/>
                <w:sz w:val="20"/>
                <w:szCs w:val="20"/>
              </w:rPr>
              <w:t>07.1.00.00000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8A1B3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428171" w14:textId="77777777" w:rsidR="00BA6948" w:rsidRPr="00711BF1" w:rsidRDefault="00BA6948" w:rsidP="00711BF1">
            <w:pPr>
              <w:jc w:val="right"/>
              <w:rPr>
                <w:bCs/>
                <w:sz w:val="20"/>
                <w:szCs w:val="20"/>
              </w:rPr>
            </w:pPr>
            <w:r w:rsidRPr="00711BF1">
              <w:rPr>
                <w:bCs/>
                <w:sz w:val="20"/>
                <w:szCs w:val="20"/>
              </w:rPr>
              <w:t>1 101 191 285,86</w:t>
            </w:r>
          </w:p>
        </w:tc>
        <w:tc>
          <w:tcPr>
            <w:tcW w:w="0" w:type="auto"/>
            <w:tcBorders>
              <w:top w:val="nil"/>
              <w:left w:val="single" w:sz="4" w:space="0" w:color="auto"/>
              <w:bottom w:val="single" w:sz="4" w:space="0" w:color="auto"/>
              <w:right w:val="nil"/>
            </w:tcBorders>
            <w:shd w:val="clear" w:color="auto" w:fill="auto"/>
            <w:vAlign w:val="center"/>
            <w:hideMark/>
          </w:tcPr>
          <w:p w14:paraId="456CA6F0" w14:textId="77777777" w:rsidR="00BA6948" w:rsidRPr="00711BF1" w:rsidRDefault="00BA6948" w:rsidP="00711BF1">
            <w:pPr>
              <w:jc w:val="right"/>
              <w:rPr>
                <w:bCs/>
                <w:sz w:val="20"/>
                <w:szCs w:val="20"/>
              </w:rPr>
            </w:pPr>
            <w:r w:rsidRPr="00711BF1">
              <w:rPr>
                <w:bCs/>
                <w:sz w:val="20"/>
                <w:szCs w:val="20"/>
              </w:rPr>
              <w:t>795 330 885,27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4D2BB0" w14:textId="77777777" w:rsidR="00BA6948" w:rsidRPr="00711BF1" w:rsidRDefault="00BA6948" w:rsidP="00711BF1">
            <w:pPr>
              <w:jc w:val="right"/>
              <w:rPr>
                <w:bCs/>
                <w:sz w:val="20"/>
                <w:szCs w:val="20"/>
              </w:rPr>
            </w:pPr>
            <w:r w:rsidRPr="00711BF1">
              <w:rPr>
                <w:bCs/>
                <w:sz w:val="20"/>
                <w:szCs w:val="20"/>
              </w:rPr>
              <w:t>838 292 437,25</w:t>
            </w:r>
          </w:p>
        </w:tc>
      </w:tr>
      <w:tr w:rsidR="00BA6948" w:rsidRPr="00711BF1" w14:paraId="7A2A6BD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BFEFBF8" w14:textId="77777777" w:rsidR="00BA6948" w:rsidRPr="00711BF1" w:rsidRDefault="00BA6948" w:rsidP="00711BF1">
            <w:pPr>
              <w:rPr>
                <w:bCs/>
                <w:sz w:val="20"/>
                <w:szCs w:val="20"/>
              </w:rPr>
            </w:pPr>
            <w:r w:rsidRPr="00711BF1">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0" w:type="auto"/>
            <w:tcBorders>
              <w:top w:val="nil"/>
              <w:left w:val="single" w:sz="4" w:space="0" w:color="auto"/>
              <w:bottom w:val="single" w:sz="4" w:space="0" w:color="auto"/>
              <w:right w:val="nil"/>
            </w:tcBorders>
            <w:shd w:val="clear" w:color="auto" w:fill="auto"/>
            <w:noWrap/>
            <w:vAlign w:val="center"/>
            <w:hideMark/>
          </w:tcPr>
          <w:p w14:paraId="701520DF"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9B0BA9"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81B4DF3" w14:textId="77777777" w:rsidR="00BA6948" w:rsidRPr="00711BF1" w:rsidRDefault="00BA6948" w:rsidP="00711BF1">
            <w:pPr>
              <w:jc w:val="center"/>
              <w:rPr>
                <w:bCs/>
                <w:sz w:val="20"/>
                <w:szCs w:val="20"/>
              </w:rPr>
            </w:pPr>
            <w:r w:rsidRPr="00711BF1">
              <w:rPr>
                <w:bCs/>
                <w:sz w:val="20"/>
                <w:szCs w:val="20"/>
              </w:rPr>
              <w:t>07.1.00.03349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8A515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5F96A8" w14:textId="77777777" w:rsidR="00BA6948" w:rsidRPr="00711BF1" w:rsidRDefault="00BA6948" w:rsidP="00711BF1">
            <w:pPr>
              <w:jc w:val="right"/>
              <w:rPr>
                <w:bCs/>
                <w:sz w:val="20"/>
                <w:szCs w:val="20"/>
              </w:rPr>
            </w:pPr>
            <w:r w:rsidRPr="00711BF1">
              <w:rPr>
                <w:bCs/>
                <w:sz w:val="20"/>
                <w:szCs w:val="20"/>
              </w:rPr>
              <w:t>35 366 173,00</w:t>
            </w:r>
          </w:p>
        </w:tc>
        <w:tc>
          <w:tcPr>
            <w:tcW w:w="0" w:type="auto"/>
            <w:tcBorders>
              <w:top w:val="nil"/>
              <w:left w:val="single" w:sz="4" w:space="0" w:color="auto"/>
              <w:bottom w:val="single" w:sz="4" w:space="0" w:color="auto"/>
              <w:right w:val="nil"/>
            </w:tcBorders>
            <w:shd w:val="clear" w:color="auto" w:fill="auto"/>
            <w:vAlign w:val="center"/>
            <w:hideMark/>
          </w:tcPr>
          <w:p w14:paraId="49235DE8" w14:textId="77777777" w:rsidR="00BA6948" w:rsidRPr="00711BF1" w:rsidRDefault="00BA6948" w:rsidP="00711BF1">
            <w:pPr>
              <w:jc w:val="right"/>
              <w:rPr>
                <w:bCs/>
                <w:sz w:val="20"/>
                <w:szCs w:val="20"/>
              </w:rPr>
            </w:pPr>
            <w:r w:rsidRPr="00711BF1">
              <w:rPr>
                <w:bCs/>
                <w:sz w:val="20"/>
                <w:szCs w:val="20"/>
              </w:rPr>
              <w:t>34 768 373,00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D673EE" w14:textId="77777777" w:rsidR="00BA6948" w:rsidRPr="00711BF1" w:rsidRDefault="00BA6948" w:rsidP="00711BF1">
            <w:pPr>
              <w:jc w:val="right"/>
              <w:rPr>
                <w:bCs/>
                <w:sz w:val="20"/>
                <w:szCs w:val="20"/>
              </w:rPr>
            </w:pPr>
            <w:r w:rsidRPr="00711BF1">
              <w:rPr>
                <w:bCs/>
                <w:sz w:val="20"/>
                <w:szCs w:val="20"/>
              </w:rPr>
              <w:t>34 768 373,00</w:t>
            </w:r>
          </w:p>
        </w:tc>
      </w:tr>
      <w:tr w:rsidR="00BA6948" w:rsidRPr="00711BF1" w14:paraId="0137E1B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8772298"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D76E9D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F51DDD"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7879BCC" w14:textId="77777777" w:rsidR="00BA6948" w:rsidRPr="00711BF1" w:rsidRDefault="00BA6948" w:rsidP="00711BF1">
            <w:pPr>
              <w:jc w:val="center"/>
              <w:rPr>
                <w:sz w:val="20"/>
                <w:szCs w:val="20"/>
              </w:rPr>
            </w:pPr>
            <w:r w:rsidRPr="00711BF1">
              <w:rPr>
                <w:sz w:val="20"/>
                <w:szCs w:val="20"/>
              </w:rPr>
              <w:t>07.1.00.03349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70CC56"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BAFF1" w14:textId="77777777" w:rsidR="00BA6948" w:rsidRPr="00711BF1" w:rsidRDefault="00BA6948" w:rsidP="00711BF1">
            <w:pPr>
              <w:jc w:val="right"/>
              <w:rPr>
                <w:sz w:val="20"/>
                <w:szCs w:val="20"/>
              </w:rPr>
            </w:pPr>
            <w:r w:rsidRPr="00711BF1">
              <w:rPr>
                <w:sz w:val="20"/>
                <w:szCs w:val="20"/>
              </w:rPr>
              <w:t>21 082 881,00</w:t>
            </w:r>
          </w:p>
        </w:tc>
        <w:tc>
          <w:tcPr>
            <w:tcW w:w="0" w:type="auto"/>
            <w:tcBorders>
              <w:top w:val="nil"/>
              <w:left w:val="single" w:sz="4" w:space="0" w:color="auto"/>
              <w:bottom w:val="single" w:sz="4" w:space="0" w:color="auto"/>
              <w:right w:val="nil"/>
            </w:tcBorders>
            <w:shd w:val="clear" w:color="auto" w:fill="auto"/>
            <w:vAlign w:val="center"/>
            <w:hideMark/>
          </w:tcPr>
          <w:p w14:paraId="5A79B34D" w14:textId="77777777" w:rsidR="00BA6948" w:rsidRPr="00711BF1" w:rsidRDefault="00BA6948" w:rsidP="00711BF1">
            <w:pPr>
              <w:jc w:val="right"/>
              <w:rPr>
                <w:sz w:val="20"/>
                <w:szCs w:val="20"/>
              </w:rPr>
            </w:pPr>
            <w:r w:rsidRPr="00711BF1">
              <w:rPr>
                <w:sz w:val="20"/>
                <w:szCs w:val="20"/>
              </w:rPr>
              <w:t>20 781 602,00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E06964" w14:textId="77777777" w:rsidR="00BA6948" w:rsidRPr="00711BF1" w:rsidRDefault="00BA6948" w:rsidP="00711BF1">
            <w:pPr>
              <w:jc w:val="right"/>
              <w:rPr>
                <w:sz w:val="20"/>
                <w:szCs w:val="20"/>
              </w:rPr>
            </w:pPr>
            <w:r w:rsidRPr="00711BF1">
              <w:rPr>
                <w:sz w:val="20"/>
                <w:szCs w:val="20"/>
              </w:rPr>
              <w:t>20 781 602,00</w:t>
            </w:r>
          </w:p>
        </w:tc>
      </w:tr>
      <w:tr w:rsidR="00BA6948" w:rsidRPr="00711BF1" w14:paraId="0DB69A9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7DA1E43"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5C7DDCF"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9541F7"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C106C8E" w14:textId="77777777" w:rsidR="00BA6948" w:rsidRPr="00711BF1" w:rsidRDefault="00BA6948" w:rsidP="00711BF1">
            <w:pPr>
              <w:jc w:val="center"/>
              <w:rPr>
                <w:sz w:val="20"/>
                <w:szCs w:val="20"/>
              </w:rPr>
            </w:pPr>
            <w:r w:rsidRPr="00711BF1">
              <w:rPr>
                <w:sz w:val="20"/>
                <w:szCs w:val="20"/>
              </w:rPr>
              <w:t>07.1.00.03349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217CE4"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C139F5" w14:textId="77777777" w:rsidR="00BA6948" w:rsidRPr="00711BF1" w:rsidRDefault="00BA6948" w:rsidP="00711BF1">
            <w:pPr>
              <w:jc w:val="right"/>
              <w:rPr>
                <w:sz w:val="20"/>
                <w:szCs w:val="20"/>
              </w:rPr>
            </w:pPr>
            <w:r w:rsidRPr="00711BF1">
              <w:rPr>
                <w:sz w:val="20"/>
                <w:szCs w:val="20"/>
              </w:rPr>
              <w:t>21 082 881,00</w:t>
            </w:r>
          </w:p>
        </w:tc>
        <w:tc>
          <w:tcPr>
            <w:tcW w:w="0" w:type="auto"/>
            <w:tcBorders>
              <w:top w:val="nil"/>
              <w:left w:val="single" w:sz="4" w:space="0" w:color="auto"/>
              <w:bottom w:val="single" w:sz="4" w:space="0" w:color="auto"/>
              <w:right w:val="nil"/>
            </w:tcBorders>
            <w:shd w:val="clear" w:color="auto" w:fill="auto"/>
            <w:vAlign w:val="center"/>
            <w:hideMark/>
          </w:tcPr>
          <w:p w14:paraId="77D91AAE" w14:textId="77777777" w:rsidR="00BA6948" w:rsidRPr="00711BF1" w:rsidRDefault="00BA6948" w:rsidP="00711BF1">
            <w:pPr>
              <w:jc w:val="right"/>
              <w:rPr>
                <w:sz w:val="20"/>
                <w:szCs w:val="20"/>
              </w:rPr>
            </w:pPr>
            <w:r w:rsidRPr="00711BF1">
              <w:rPr>
                <w:sz w:val="20"/>
                <w:szCs w:val="20"/>
              </w:rPr>
              <w:t>20 781 602,00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E18BA1" w14:textId="77777777" w:rsidR="00BA6948" w:rsidRPr="00711BF1" w:rsidRDefault="00BA6948" w:rsidP="00711BF1">
            <w:pPr>
              <w:jc w:val="right"/>
              <w:rPr>
                <w:sz w:val="20"/>
                <w:szCs w:val="20"/>
              </w:rPr>
            </w:pPr>
            <w:r w:rsidRPr="00711BF1">
              <w:rPr>
                <w:sz w:val="20"/>
                <w:szCs w:val="20"/>
              </w:rPr>
              <w:t>20 781 602,00</w:t>
            </w:r>
          </w:p>
        </w:tc>
      </w:tr>
      <w:tr w:rsidR="00BA6948" w:rsidRPr="00711BF1" w14:paraId="47F3201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155A3C5"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3D787B48"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1E5445"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093B01B" w14:textId="77777777" w:rsidR="00BA6948" w:rsidRPr="00711BF1" w:rsidRDefault="00BA6948" w:rsidP="00711BF1">
            <w:pPr>
              <w:jc w:val="center"/>
              <w:rPr>
                <w:sz w:val="20"/>
                <w:szCs w:val="20"/>
              </w:rPr>
            </w:pPr>
            <w:r w:rsidRPr="00711BF1">
              <w:rPr>
                <w:sz w:val="20"/>
                <w:szCs w:val="20"/>
              </w:rPr>
              <w:t>07.1.00.03349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D8023A" w14:textId="77777777" w:rsidR="00BA6948" w:rsidRPr="00711BF1" w:rsidRDefault="00BA6948" w:rsidP="00711BF1">
            <w:pPr>
              <w:jc w:val="center"/>
              <w:rPr>
                <w:sz w:val="20"/>
                <w:szCs w:val="20"/>
              </w:rPr>
            </w:pPr>
            <w:r w:rsidRPr="00711BF1">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DA662E" w14:textId="77777777" w:rsidR="00BA6948" w:rsidRPr="00711BF1" w:rsidRDefault="00BA6948" w:rsidP="00711BF1">
            <w:pPr>
              <w:jc w:val="right"/>
              <w:rPr>
                <w:sz w:val="20"/>
                <w:szCs w:val="20"/>
              </w:rPr>
            </w:pPr>
            <w:r w:rsidRPr="00711BF1">
              <w:rPr>
                <w:sz w:val="20"/>
                <w:szCs w:val="20"/>
              </w:rPr>
              <w:t>110 276,00</w:t>
            </w:r>
          </w:p>
        </w:tc>
        <w:tc>
          <w:tcPr>
            <w:tcW w:w="0" w:type="auto"/>
            <w:tcBorders>
              <w:top w:val="nil"/>
              <w:left w:val="single" w:sz="4" w:space="0" w:color="auto"/>
              <w:bottom w:val="single" w:sz="4" w:space="0" w:color="auto"/>
              <w:right w:val="nil"/>
            </w:tcBorders>
            <w:shd w:val="clear" w:color="auto" w:fill="auto"/>
            <w:vAlign w:val="center"/>
            <w:hideMark/>
          </w:tcPr>
          <w:p w14:paraId="168EB6F9" w14:textId="77777777" w:rsidR="00BA6948" w:rsidRPr="00711BF1" w:rsidRDefault="00BA6948" w:rsidP="00711BF1">
            <w:pPr>
              <w:jc w:val="right"/>
              <w:rPr>
                <w:sz w:val="20"/>
                <w:szCs w:val="20"/>
              </w:rPr>
            </w:pPr>
            <w:r w:rsidRPr="00711BF1">
              <w:rPr>
                <w:sz w:val="20"/>
                <w:szCs w:val="20"/>
              </w:rPr>
              <w:t>107 484,00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0E3423" w14:textId="77777777" w:rsidR="00BA6948" w:rsidRPr="00711BF1" w:rsidRDefault="00BA6948" w:rsidP="00711BF1">
            <w:pPr>
              <w:jc w:val="right"/>
              <w:rPr>
                <w:sz w:val="20"/>
                <w:szCs w:val="20"/>
              </w:rPr>
            </w:pPr>
            <w:r w:rsidRPr="00711BF1">
              <w:rPr>
                <w:sz w:val="20"/>
                <w:szCs w:val="20"/>
              </w:rPr>
              <w:t>107 484,00</w:t>
            </w:r>
          </w:p>
        </w:tc>
      </w:tr>
      <w:tr w:rsidR="00BA6948" w:rsidRPr="00711BF1" w14:paraId="02E923E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5222808"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1A669E6A"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D80460"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32CB5BD" w14:textId="77777777" w:rsidR="00BA6948" w:rsidRPr="00711BF1" w:rsidRDefault="00BA6948" w:rsidP="00711BF1">
            <w:pPr>
              <w:jc w:val="center"/>
              <w:rPr>
                <w:sz w:val="20"/>
                <w:szCs w:val="20"/>
              </w:rPr>
            </w:pPr>
            <w:r w:rsidRPr="00711BF1">
              <w:rPr>
                <w:sz w:val="20"/>
                <w:szCs w:val="20"/>
              </w:rPr>
              <w:t>07.1.00.03349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44C5A3" w14:textId="77777777" w:rsidR="00BA6948" w:rsidRPr="00711BF1" w:rsidRDefault="00BA6948" w:rsidP="00711BF1">
            <w:pPr>
              <w:jc w:val="center"/>
              <w:rPr>
                <w:sz w:val="20"/>
                <w:szCs w:val="20"/>
              </w:rPr>
            </w:pPr>
            <w:r w:rsidRPr="00711BF1">
              <w:rPr>
                <w:sz w:val="20"/>
                <w:szCs w:val="20"/>
              </w:rPr>
              <w:t>320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5EDDFA" w14:textId="77777777" w:rsidR="00BA6948" w:rsidRPr="00711BF1" w:rsidRDefault="00BA6948" w:rsidP="00711BF1">
            <w:pPr>
              <w:jc w:val="right"/>
              <w:rPr>
                <w:sz w:val="20"/>
                <w:szCs w:val="20"/>
              </w:rPr>
            </w:pPr>
            <w:r w:rsidRPr="00711BF1">
              <w:rPr>
                <w:sz w:val="20"/>
                <w:szCs w:val="20"/>
              </w:rPr>
              <w:t>110 276,00</w:t>
            </w:r>
          </w:p>
        </w:tc>
        <w:tc>
          <w:tcPr>
            <w:tcW w:w="0" w:type="auto"/>
            <w:tcBorders>
              <w:top w:val="nil"/>
              <w:left w:val="single" w:sz="4" w:space="0" w:color="auto"/>
              <w:bottom w:val="single" w:sz="4" w:space="0" w:color="auto"/>
              <w:right w:val="nil"/>
            </w:tcBorders>
            <w:shd w:val="clear" w:color="auto" w:fill="auto"/>
            <w:vAlign w:val="center"/>
            <w:hideMark/>
          </w:tcPr>
          <w:p w14:paraId="1476788B" w14:textId="77777777" w:rsidR="00BA6948" w:rsidRPr="00711BF1" w:rsidRDefault="00BA6948" w:rsidP="00711BF1">
            <w:pPr>
              <w:jc w:val="right"/>
              <w:rPr>
                <w:sz w:val="20"/>
                <w:szCs w:val="20"/>
              </w:rPr>
            </w:pPr>
            <w:r w:rsidRPr="00711BF1">
              <w:rPr>
                <w:sz w:val="20"/>
                <w:szCs w:val="20"/>
              </w:rPr>
              <w:t>107 484,00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FB333B" w14:textId="77777777" w:rsidR="00BA6948" w:rsidRPr="00711BF1" w:rsidRDefault="00BA6948" w:rsidP="00711BF1">
            <w:pPr>
              <w:jc w:val="right"/>
              <w:rPr>
                <w:sz w:val="20"/>
                <w:szCs w:val="20"/>
              </w:rPr>
            </w:pPr>
            <w:r w:rsidRPr="00711BF1">
              <w:rPr>
                <w:sz w:val="20"/>
                <w:szCs w:val="20"/>
              </w:rPr>
              <w:t>107 484,00</w:t>
            </w:r>
          </w:p>
        </w:tc>
      </w:tr>
      <w:tr w:rsidR="00BA6948" w:rsidRPr="00711BF1" w14:paraId="11A9CFD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512CA47"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CE6E79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4EE4D1"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AAD0DDB" w14:textId="77777777" w:rsidR="00BA6948" w:rsidRPr="00711BF1" w:rsidRDefault="00BA6948" w:rsidP="00711BF1">
            <w:pPr>
              <w:jc w:val="center"/>
              <w:rPr>
                <w:sz w:val="20"/>
                <w:szCs w:val="20"/>
              </w:rPr>
            </w:pPr>
            <w:r w:rsidRPr="00711BF1">
              <w:rPr>
                <w:sz w:val="20"/>
                <w:szCs w:val="20"/>
              </w:rPr>
              <w:t>07.1.00.03349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F93B90"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6ED536" w14:textId="77777777" w:rsidR="00BA6948" w:rsidRPr="00711BF1" w:rsidRDefault="00BA6948" w:rsidP="00711BF1">
            <w:pPr>
              <w:jc w:val="right"/>
              <w:rPr>
                <w:sz w:val="20"/>
                <w:szCs w:val="20"/>
              </w:rPr>
            </w:pPr>
            <w:r w:rsidRPr="00711BF1">
              <w:rPr>
                <w:sz w:val="20"/>
                <w:szCs w:val="20"/>
              </w:rPr>
              <w:t>14 173 016,00</w:t>
            </w:r>
          </w:p>
        </w:tc>
        <w:tc>
          <w:tcPr>
            <w:tcW w:w="0" w:type="auto"/>
            <w:tcBorders>
              <w:top w:val="nil"/>
              <w:left w:val="single" w:sz="4" w:space="0" w:color="auto"/>
              <w:bottom w:val="single" w:sz="4" w:space="0" w:color="auto"/>
              <w:right w:val="nil"/>
            </w:tcBorders>
            <w:shd w:val="clear" w:color="auto" w:fill="auto"/>
            <w:vAlign w:val="center"/>
            <w:hideMark/>
          </w:tcPr>
          <w:p w14:paraId="1DF6408D" w14:textId="77777777" w:rsidR="00BA6948" w:rsidRPr="00711BF1" w:rsidRDefault="00BA6948" w:rsidP="00711BF1">
            <w:pPr>
              <w:jc w:val="right"/>
              <w:rPr>
                <w:sz w:val="20"/>
                <w:szCs w:val="20"/>
              </w:rPr>
            </w:pPr>
            <w:r w:rsidRPr="00711BF1">
              <w:rPr>
                <w:sz w:val="20"/>
                <w:szCs w:val="20"/>
              </w:rPr>
              <w:t>13 879 287,00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172317" w14:textId="77777777" w:rsidR="00BA6948" w:rsidRPr="00711BF1" w:rsidRDefault="00BA6948" w:rsidP="00711BF1">
            <w:pPr>
              <w:jc w:val="right"/>
              <w:rPr>
                <w:sz w:val="20"/>
                <w:szCs w:val="20"/>
              </w:rPr>
            </w:pPr>
            <w:r w:rsidRPr="00711BF1">
              <w:rPr>
                <w:sz w:val="20"/>
                <w:szCs w:val="20"/>
              </w:rPr>
              <w:t>13 879 287,00</w:t>
            </w:r>
          </w:p>
        </w:tc>
      </w:tr>
      <w:tr w:rsidR="00BA6948" w:rsidRPr="00711BF1" w14:paraId="6A6DB8B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A985F6D"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291A208"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01C0AF"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649C0C2" w14:textId="77777777" w:rsidR="00BA6948" w:rsidRPr="00711BF1" w:rsidRDefault="00BA6948" w:rsidP="00711BF1">
            <w:pPr>
              <w:jc w:val="center"/>
              <w:rPr>
                <w:sz w:val="20"/>
                <w:szCs w:val="20"/>
              </w:rPr>
            </w:pPr>
            <w:r w:rsidRPr="00711BF1">
              <w:rPr>
                <w:sz w:val="20"/>
                <w:szCs w:val="20"/>
              </w:rPr>
              <w:t>07.1.00.03349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74B263"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EC46A0" w14:textId="77777777" w:rsidR="00BA6948" w:rsidRPr="00711BF1" w:rsidRDefault="00BA6948" w:rsidP="00711BF1">
            <w:pPr>
              <w:jc w:val="right"/>
              <w:rPr>
                <w:sz w:val="20"/>
                <w:szCs w:val="20"/>
              </w:rPr>
            </w:pPr>
            <w:r w:rsidRPr="00711BF1">
              <w:rPr>
                <w:sz w:val="20"/>
                <w:szCs w:val="20"/>
              </w:rPr>
              <w:t>14 173 016,00</w:t>
            </w:r>
          </w:p>
        </w:tc>
        <w:tc>
          <w:tcPr>
            <w:tcW w:w="0" w:type="auto"/>
            <w:tcBorders>
              <w:top w:val="nil"/>
              <w:left w:val="single" w:sz="4" w:space="0" w:color="auto"/>
              <w:bottom w:val="single" w:sz="4" w:space="0" w:color="auto"/>
              <w:right w:val="nil"/>
            </w:tcBorders>
            <w:shd w:val="clear" w:color="auto" w:fill="auto"/>
            <w:vAlign w:val="center"/>
            <w:hideMark/>
          </w:tcPr>
          <w:p w14:paraId="445E269E" w14:textId="77777777" w:rsidR="00BA6948" w:rsidRPr="00711BF1" w:rsidRDefault="00BA6948" w:rsidP="00711BF1">
            <w:pPr>
              <w:jc w:val="right"/>
              <w:rPr>
                <w:sz w:val="20"/>
                <w:szCs w:val="20"/>
              </w:rPr>
            </w:pPr>
            <w:r w:rsidRPr="00711BF1">
              <w:rPr>
                <w:sz w:val="20"/>
                <w:szCs w:val="20"/>
              </w:rPr>
              <w:t>13 879 287,00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FC419B" w14:textId="77777777" w:rsidR="00BA6948" w:rsidRPr="00711BF1" w:rsidRDefault="00BA6948" w:rsidP="00711BF1">
            <w:pPr>
              <w:jc w:val="right"/>
              <w:rPr>
                <w:sz w:val="20"/>
                <w:szCs w:val="20"/>
              </w:rPr>
            </w:pPr>
            <w:r w:rsidRPr="00711BF1">
              <w:rPr>
                <w:sz w:val="20"/>
                <w:szCs w:val="20"/>
              </w:rPr>
              <w:t>13 879 287,00</w:t>
            </w:r>
          </w:p>
        </w:tc>
      </w:tr>
      <w:tr w:rsidR="00BA6948" w:rsidRPr="00711BF1" w14:paraId="5BB6103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E54236B" w14:textId="77777777" w:rsidR="00BA6948" w:rsidRPr="00711BF1" w:rsidRDefault="00BA6948" w:rsidP="00711BF1">
            <w:pPr>
              <w:rPr>
                <w:bCs/>
                <w:sz w:val="20"/>
                <w:szCs w:val="20"/>
              </w:rPr>
            </w:pPr>
            <w:r w:rsidRPr="00711BF1">
              <w:rPr>
                <w:bCs/>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w:t>
            </w:r>
            <w:r w:rsidRPr="00711BF1">
              <w:rPr>
                <w:bCs/>
                <w:sz w:val="20"/>
                <w:szCs w:val="20"/>
              </w:rPr>
              <w:lastRenderedPageBreak/>
              <w:t>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0" w:type="auto"/>
            <w:tcBorders>
              <w:top w:val="nil"/>
              <w:left w:val="single" w:sz="4" w:space="0" w:color="auto"/>
              <w:bottom w:val="single" w:sz="4" w:space="0" w:color="auto"/>
              <w:right w:val="nil"/>
            </w:tcBorders>
            <w:shd w:val="clear" w:color="auto" w:fill="auto"/>
            <w:noWrap/>
            <w:vAlign w:val="center"/>
            <w:hideMark/>
          </w:tcPr>
          <w:p w14:paraId="4CDF78AB" w14:textId="77777777" w:rsidR="00BA6948" w:rsidRPr="00711BF1" w:rsidRDefault="00BA6948" w:rsidP="00711BF1">
            <w:pPr>
              <w:jc w:val="center"/>
              <w:rPr>
                <w:bCs/>
                <w:sz w:val="20"/>
                <w:szCs w:val="20"/>
              </w:rPr>
            </w:pPr>
            <w:r w:rsidRPr="00711BF1">
              <w:rPr>
                <w:bCs/>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2505D3"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B5D30FE" w14:textId="77777777" w:rsidR="00BA6948" w:rsidRPr="00711BF1" w:rsidRDefault="00BA6948" w:rsidP="00711BF1">
            <w:pPr>
              <w:jc w:val="center"/>
              <w:rPr>
                <w:bCs/>
                <w:sz w:val="20"/>
                <w:szCs w:val="20"/>
              </w:rPr>
            </w:pPr>
            <w:r w:rsidRPr="00711BF1">
              <w:rPr>
                <w:bCs/>
                <w:sz w:val="20"/>
                <w:szCs w:val="20"/>
              </w:rPr>
              <w:t>07.1.00.03350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2D42B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66048F" w14:textId="77777777" w:rsidR="00BA6948" w:rsidRPr="00711BF1" w:rsidRDefault="00BA6948" w:rsidP="00711BF1">
            <w:pPr>
              <w:jc w:val="right"/>
              <w:rPr>
                <w:bCs/>
                <w:sz w:val="20"/>
                <w:szCs w:val="20"/>
              </w:rPr>
            </w:pPr>
            <w:r w:rsidRPr="00711BF1">
              <w:rPr>
                <w:bCs/>
                <w:sz w:val="20"/>
                <w:szCs w:val="20"/>
              </w:rPr>
              <w:t>1 421 800,00</w:t>
            </w:r>
          </w:p>
        </w:tc>
        <w:tc>
          <w:tcPr>
            <w:tcW w:w="0" w:type="auto"/>
            <w:tcBorders>
              <w:top w:val="nil"/>
              <w:left w:val="single" w:sz="4" w:space="0" w:color="auto"/>
              <w:bottom w:val="single" w:sz="4" w:space="0" w:color="auto"/>
              <w:right w:val="nil"/>
            </w:tcBorders>
            <w:shd w:val="clear" w:color="auto" w:fill="auto"/>
            <w:vAlign w:val="center"/>
            <w:hideMark/>
          </w:tcPr>
          <w:p w14:paraId="34C9A8C2" w14:textId="77777777" w:rsidR="00BA6948" w:rsidRPr="00711BF1" w:rsidRDefault="00BA6948" w:rsidP="00711BF1">
            <w:pPr>
              <w:jc w:val="right"/>
              <w:rPr>
                <w:bCs/>
                <w:sz w:val="20"/>
                <w:szCs w:val="20"/>
              </w:rPr>
            </w:pPr>
            <w:r w:rsidRPr="00711BF1">
              <w:rPr>
                <w:bCs/>
                <w:sz w:val="20"/>
                <w:szCs w:val="20"/>
              </w:rPr>
              <w:t>1 421 800,00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5BE6E7" w14:textId="77777777" w:rsidR="00BA6948" w:rsidRPr="00711BF1" w:rsidRDefault="00BA6948" w:rsidP="00711BF1">
            <w:pPr>
              <w:jc w:val="right"/>
              <w:rPr>
                <w:bCs/>
                <w:sz w:val="20"/>
                <w:szCs w:val="20"/>
              </w:rPr>
            </w:pPr>
            <w:r w:rsidRPr="00711BF1">
              <w:rPr>
                <w:bCs/>
                <w:sz w:val="20"/>
                <w:szCs w:val="20"/>
              </w:rPr>
              <w:t>1 421 800,00</w:t>
            </w:r>
          </w:p>
        </w:tc>
      </w:tr>
      <w:tr w:rsidR="00BA6948" w:rsidRPr="00711BF1" w14:paraId="638BC6F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29A230A"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1E3F34E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DCC4D9"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578B79D" w14:textId="77777777" w:rsidR="00BA6948" w:rsidRPr="00711BF1" w:rsidRDefault="00BA6948" w:rsidP="00711BF1">
            <w:pPr>
              <w:jc w:val="center"/>
              <w:rPr>
                <w:sz w:val="20"/>
                <w:szCs w:val="20"/>
              </w:rPr>
            </w:pPr>
            <w:r w:rsidRPr="00711BF1">
              <w:rPr>
                <w:sz w:val="20"/>
                <w:szCs w:val="20"/>
              </w:rPr>
              <w:t>07.1.00.03350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28C267"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B69E04" w14:textId="77777777" w:rsidR="00BA6948" w:rsidRPr="00711BF1" w:rsidRDefault="00BA6948" w:rsidP="00711BF1">
            <w:pPr>
              <w:jc w:val="right"/>
              <w:rPr>
                <w:sz w:val="20"/>
                <w:szCs w:val="20"/>
              </w:rPr>
            </w:pPr>
            <w:r w:rsidRPr="00711BF1">
              <w:rPr>
                <w:sz w:val="20"/>
                <w:szCs w:val="20"/>
              </w:rPr>
              <w:t>749 952,00</w:t>
            </w:r>
          </w:p>
        </w:tc>
        <w:tc>
          <w:tcPr>
            <w:tcW w:w="0" w:type="auto"/>
            <w:tcBorders>
              <w:top w:val="nil"/>
              <w:left w:val="single" w:sz="4" w:space="0" w:color="auto"/>
              <w:bottom w:val="single" w:sz="4" w:space="0" w:color="auto"/>
              <w:right w:val="nil"/>
            </w:tcBorders>
            <w:shd w:val="clear" w:color="auto" w:fill="auto"/>
            <w:vAlign w:val="center"/>
            <w:hideMark/>
          </w:tcPr>
          <w:p w14:paraId="11D8ECED" w14:textId="77777777" w:rsidR="00BA6948" w:rsidRPr="00711BF1" w:rsidRDefault="00BA6948" w:rsidP="00711BF1">
            <w:pPr>
              <w:jc w:val="right"/>
              <w:rPr>
                <w:sz w:val="20"/>
                <w:szCs w:val="20"/>
              </w:rPr>
            </w:pPr>
            <w:r w:rsidRPr="00711BF1">
              <w:rPr>
                <w:sz w:val="20"/>
                <w:szCs w:val="20"/>
              </w:rPr>
              <w:t>749 952,00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06021C" w14:textId="77777777" w:rsidR="00BA6948" w:rsidRPr="00711BF1" w:rsidRDefault="00BA6948" w:rsidP="00711BF1">
            <w:pPr>
              <w:jc w:val="right"/>
              <w:rPr>
                <w:sz w:val="20"/>
                <w:szCs w:val="20"/>
              </w:rPr>
            </w:pPr>
            <w:r w:rsidRPr="00711BF1">
              <w:rPr>
                <w:sz w:val="20"/>
                <w:szCs w:val="20"/>
              </w:rPr>
              <w:t>749 952,00</w:t>
            </w:r>
          </w:p>
        </w:tc>
      </w:tr>
      <w:tr w:rsidR="00BA6948" w:rsidRPr="00711BF1" w14:paraId="06EB2AD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45D9116"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14939CD0"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F3844B"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2271BF3" w14:textId="77777777" w:rsidR="00BA6948" w:rsidRPr="00711BF1" w:rsidRDefault="00BA6948" w:rsidP="00711BF1">
            <w:pPr>
              <w:jc w:val="center"/>
              <w:rPr>
                <w:sz w:val="20"/>
                <w:szCs w:val="20"/>
              </w:rPr>
            </w:pPr>
            <w:r w:rsidRPr="00711BF1">
              <w:rPr>
                <w:sz w:val="20"/>
                <w:szCs w:val="20"/>
              </w:rPr>
              <w:t>07.1.00.03350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67DF91" w14:textId="77777777" w:rsidR="00BA6948" w:rsidRPr="00711BF1" w:rsidRDefault="00BA6948" w:rsidP="00711BF1">
            <w:pPr>
              <w:jc w:val="center"/>
              <w:rPr>
                <w:sz w:val="20"/>
                <w:szCs w:val="20"/>
              </w:rPr>
            </w:pPr>
            <w:r w:rsidRPr="00711BF1">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F8908C" w14:textId="77777777" w:rsidR="00BA6948" w:rsidRPr="00711BF1" w:rsidRDefault="00BA6948" w:rsidP="00711BF1">
            <w:pPr>
              <w:jc w:val="right"/>
              <w:rPr>
                <w:sz w:val="20"/>
                <w:szCs w:val="20"/>
              </w:rPr>
            </w:pPr>
            <w:r w:rsidRPr="00711BF1">
              <w:rPr>
                <w:sz w:val="20"/>
                <w:szCs w:val="20"/>
              </w:rPr>
              <w:t>749 952,00</w:t>
            </w:r>
          </w:p>
        </w:tc>
        <w:tc>
          <w:tcPr>
            <w:tcW w:w="0" w:type="auto"/>
            <w:tcBorders>
              <w:top w:val="nil"/>
              <w:left w:val="single" w:sz="4" w:space="0" w:color="auto"/>
              <w:bottom w:val="single" w:sz="4" w:space="0" w:color="auto"/>
              <w:right w:val="nil"/>
            </w:tcBorders>
            <w:shd w:val="clear" w:color="auto" w:fill="auto"/>
            <w:vAlign w:val="center"/>
            <w:hideMark/>
          </w:tcPr>
          <w:p w14:paraId="72CE37A7" w14:textId="77777777" w:rsidR="00BA6948" w:rsidRPr="00711BF1" w:rsidRDefault="00BA6948" w:rsidP="00711BF1">
            <w:pPr>
              <w:jc w:val="right"/>
              <w:rPr>
                <w:sz w:val="20"/>
                <w:szCs w:val="20"/>
              </w:rPr>
            </w:pPr>
            <w:r w:rsidRPr="00711BF1">
              <w:rPr>
                <w:sz w:val="20"/>
                <w:szCs w:val="20"/>
              </w:rPr>
              <w:t>749 952,00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39F7FA" w14:textId="77777777" w:rsidR="00BA6948" w:rsidRPr="00711BF1" w:rsidRDefault="00BA6948" w:rsidP="00711BF1">
            <w:pPr>
              <w:jc w:val="right"/>
              <w:rPr>
                <w:sz w:val="20"/>
                <w:szCs w:val="20"/>
              </w:rPr>
            </w:pPr>
            <w:r w:rsidRPr="00711BF1">
              <w:rPr>
                <w:sz w:val="20"/>
                <w:szCs w:val="20"/>
              </w:rPr>
              <w:t>749 952,00</w:t>
            </w:r>
          </w:p>
        </w:tc>
      </w:tr>
      <w:tr w:rsidR="00BA6948" w:rsidRPr="00711BF1" w14:paraId="2A62A40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6D6EE58"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E826BF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743C24"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2341C73" w14:textId="77777777" w:rsidR="00BA6948" w:rsidRPr="00711BF1" w:rsidRDefault="00BA6948" w:rsidP="00711BF1">
            <w:pPr>
              <w:jc w:val="center"/>
              <w:rPr>
                <w:sz w:val="20"/>
                <w:szCs w:val="20"/>
              </w:rPr>
            </w:pPr>
            <w:r w:rsidRPr="00711BF1">
              <w:rPr>
                <w:sz w:val="20"/>
                <w:szCs w:val="20"/>
              </w:rPr>
              <w:t>07.1.00.03350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344CDB"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7548AC" w14:textId="77777777" w:rsidR="00BA6948" w:rsidRPr="00711BF1" w:rsidRDefault="00BA6948" w:rsidP="00711BF1">
            <w:pPr>
              <w:jc w:val="right"/>
              <w:rPr>
                <w:sz w:val="20"/>
                <w:szCs w:val="20"/>
              </w:rPr>
            </w:pPr>
            <w:r w:rsidRPr="00711BF1">
              <w:rPr>
                <w:sz w:val="20"/>
                <w:szCs w:val="20"/>
              </w:rPr>
              <w:t>671 848,00</w:t>
            </w:r>
          </w:p>
        </w:tc>
        <w:tc>
          <w:tcPr>
            <w:tcW w:w="0" w:type="auto"/>
            <w:tcBorders>
              <w:top w:val="nil"/>
              <w:left w:val="single" w:sz="4" w:space="0" w:color="auto"/>
              <w:bottom w:val="single" w:sz="4" w:space="0" w:color="auto"/>
              <w:right w:val="nil"/>
            </w:tcBorders>
            <w:shd w:val="clear" w:color="auto" w:fill="auto"/>
            <w:vAlign w:val="center"/>
            <w:hideMark/>
          </w:tcPr>
          <w:p w14:paraId="3F71C387" w14:textId="77777777" w:rsidR="00BA6948" w:rsidRPr="00711BF1" w:rsidRDefault="00BA6948" w:rsidP="00711BF1">
            <w:pPr>
              <w:jc w:val="right"/>
              <w:rPr>
                <w:sz w:val="20"/>
                <w:szCs w:val="20"/>
              </w:rPr>
            </w:pPr>
            <w:r w:rsidRPr="00711BF1">
              <w:rPr>
                <w:sz w:val="20"/>
                <w:szCs w:val="20"/>
              </w:rPr>
              <w:t>671 848,00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66F21B" w14:textId="77777777" w:rsidR="00BA6948" w:rsidRPr="00711BF1" w:rsidRDefault="00BA6948" w:rsidP="00711BF1">
            <w:pPr>
              <w:jc w:val="right"/>
              <w:rPr>
                <w:sz w:val="20"/>
                <w:szCs w:val="20"/>
              </w:rPr>
            </w:pPr>
            <w:r w:rsidRPr="00711BF1">
              <w:rPr>
                <w:sz w:val="20"/>
                <w:szCs w:val="20"/>
              </w:rPr>
              <w:t>671 848,00</w:t>
            </w:r>
          </w:p>
        </w:tc>
      </w:tr>
      <w:tr w:rsidR="00BA6948" w:rsidRPr="00711BF1" w14:paraId="249D2BC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53BF03F"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77C67D9"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A8A3D5"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2A1FE77" w14:textId="77777777" w:rsidR="00BA6948" w:rsidRPr="00711BF1" w:rsidRDefault="00BA6948" w:rsidP="00711BF1">
            <w:pPr>
              <w:jc w:val="center"/>
              <w:rPr>
                <w:sz w:val="20"/>
                <w:szCs w:val="20"/>
              </w:rPr>
            </w:pPr>
            <w:r w:rsidRPr="00711BF1">
              <w:rPr>
                <w:sz w:val="20"/>
                <w:szCs w:val="20"/>
              </w:rPr>
              <w:t>07.1.00.03350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ABFE22"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41558F" w14:textId="77777777" w:rsidR="00BA6948" w:rsidRPr="00711BF1" w:rsidRDefault="00BA6948" w:rsidP="00711BF1">
            <w:pPr>
              <w:jc w:val="right"/>
              <w:rPr>
                <w:sz w:val="20"/>
                <w:szCs w:val="20"/>
              </w:rPr>
            </w:pPr>
            <w:r w:rsidRPr="00711BF1">
              <w:rPr>
                <w:sz w:val="20"/>
                <w:szCs w:val="20"/>
              </w:rPr>
              <w:t>671 848,00</w:t>
            </w:r>
          </w:p>
        </w:tc>
        <w:tc>
          <w:tcPr>
            <w:tcW w:w="0" w:type="auto"/>
            <w:tcBorders>
              <w:top w:val="nil"/>
              <w:left w:val="single" w:sz="4" w:space="0" w:color="auto"/>
              <w:bottom w:val="single" w:sz="4" w:space="0" w:color="auto"/>
              <w:right w:val="nil"/>
            </w:tcBorders>
            <w:shd w:val="clear" w:color="auto" w:fill="auto"/>
            <w:vAlign w:val="center"/>
            <w:hideMark/>
          </w:tcPr>
          <w:p w14:paraId="157C4EC8" w14:textId="77777777" w:rsidR="00BA6948" w:rsidRPr="00711BF1" w:rsidRDefault="00BA6948" w:rsidP="00711BF1">
            <w:pPr>
              <w:jc w:val="right"/>
              <w:rPr>
                <w:sz w:val="20"/>
                <w:szCs w:val="20"/>
              </w:rPr>
            </w:pPr>
            <w:r w:rsidRPr="00711BF1">
              <w:rPr>
                <w:sz w:val="20"/>
                <w:szCs w:val="20"/>
              </w:rPr>
              <w:t>671 848,00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E6FDA3" w14:textId="77777777" w:rsidR="00BA6948" w:rsidRPr="00711BF1" w:rsidRDefault="00BA6948" w:rsidP="00711BF1">
            <w:pPr>
              <w:jc w:val="right"/>
              <w:rPr>
                <w:sz w:val="20"/>
                <w:szCs w:val="20"/>
              </w:rPr>
            </w:pPr>
            <w:r w:rsidRPr="00711BF1">
              <w:rPr>
                <w:sz w:val="20"/>
                <w:szCs w:val="20"/>
              </w:rPr>
              <w:t>671 848,00</w:t>
            </w:r>
          </w:p>
        </w:tc>
      </w:tr>
      <w:tr w:rsidR="00BA6948" w:rsidRPr="00711BF1" w14:paraId="2090949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CA58221"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начальных, неполных средних и средних школ, школ-детских садов</w:t>
            </w:r>
          </w:p>
        </w:tc>
        <w:tc>
          <w:tcPr>
            <w:tcW w:w="0" w:type="auto"/>
            <w:tcBorders>
              <w:top w:val="nil"/>
              <w:left w:val="single" w:sz="4" w:space="0" w:color="auto"/>
              <w:bottom w:val="single" w:sz="4" w:space="0" w:color="auto"/>
              <w:right w:val="nil"/>
            </w:tcBorders>
            <w:shd w:val="clear" w:color="auto" w:fill="auto"/>
            <w:noWrap/>
            <w:vAlign w:val="center"/>
            <w:hideMark/>
          </w:tcPr>
          <w:p w14:paraId="347E0A19"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564050"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1EE3819" w14:textId="77777777" w:rsidR="00BA6948" w:rsidRPr="00711BF1" w:rsidRDefault="00BA6948" w:rsidP="00711BF1">
            <w:pPr>
              <w:jc w:val="center"/>
              <w:rPr>
                <w:bCs/>
                <w:sz w:val="20"/>
                <w:szCs w:val="20"/>
              </w:rPr>
            </w:pPr>
            <w:r w:rsidRPr="00711BF1">
              <w:rPr>
                <w:bCs/>
                <w:sz w:val="20"/>
                <w:szCs w:val="20"/>
              </w:rPr>
              <w:t>07.1.00.07290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EAD44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DF50CF" w14:textId="77777777" w:rsidR="00BA6948" w:rsidRPr="00711BF1" w:rsidRDefault="00BA6948" w:rsidP="00711BF1">
            <w:pPr>
              <w:jc w:val="right"/>
              <w:rPr>
                <w:bCs/>
                <w:sz w:val="20"/>
                <w:szCs w:val="20"/>
              </w:rPr>
            </w:pPr>
            <w:r w:rsidRPr="00711BF1">
              <w:rPr>
                <w:bCs/>
                <w:sz w:val="20"/>
                <w:szCs w:val="20"/>
              </w:rPr>
              <w:t>162 879 880,65</w:t>
            </w:r>
          </w:p>
        </w:tc>
        <w:tc>
          <w:tcPr>
            <w:tcW w:w="0" w:type="auto"/>
            <w:tcBorders>
              <w:top w:val="nil"/>
              <w:left w:val="single" w:sz="4" w:space="0" w:color="auto"/>
              <w:bottom w:val="single" w:sz="4" w:space="0" w:color="auto"/>
              <w:right w:val="nil"/>
            </w:tcBorders>
            <w:shd w:val="clear" w:color="auto" w:fill="auto"/>
            <w:vAlign w:val="center"/>
            <w:hideMark/>
          </w:tcPr>
          <w:p w14:paraId="6B2BEFEF" w14:textId="77777777" w:rsidR="00BA6948" w:rsidRPr="00711BF1" w:rsidRDefault="00BA6948" w:rsidP="00711BF1">
            <w:pPr>
              <w:jc w:val="right"/>
              <w:rPr>
                <w:bCs/>
                <w:sz w:val="20"/>
                <w:szCs w:val="20"/>
              </w:rPr>
            </w:pPr>
            <w:r w:rsidRPr="00711BF1">
              <w:rPr>
                <w:bCs/>
                <w:sz w:val="20"/>
                <w:szCs w:val="20"/>
              </w:rPr>
              <w:t>83 829 666,00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A0A2C2" w14:textId="77777777" w:rsidR="00BA6948" w:rsidRPr="00711BF1" w:rsidRDefault="00BA6948" w:rsidP="00711BF1">
            <w:pPr>
              <w:jc w:val="right"/>
              <w:rPr>
                <w:bCs/>
                <w:sz w:val="20"/>
                <w:szCs w:val="20"/>
              </w:rPr>
            </w:pPr>
            <w:r w:rsidRPr="00711BF1">
              <w:rPr>
                <w:bCs/>
                <w:sz w:val="20"/>
                <w:szCs w:val="20"/>
              </w:rPr>
              <w:t>94 488 371,56</w:t>
            </w:r>
          </w:p>
        </w:tc>
      </w:tr>
      <w:tr w:rsidR="00BA6948" w:rsidRPr="00711BF1" w14:paraId="53AFE68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5A038F8"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4EB6681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C35C8C"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FC230D0" w14:textId="77777777" w:rsidR="00BA6948" w:rsidRPr="00711BF1" w:rsidRDefault="00BA6948" w:rsidP="00711BF1">
            <w:pPr>
              <w:jc w:val="center"/>
              <w:rPr>
                <w:sz w:val="20"/>
                <w:szCs w:val="20"/>
              </w:rPr>
            </w:pPr>
            <w:r w:rsidRPr="00711BF1">
              <w:rPr>
                <w:sz w:val="20"/>
                <w:szCs w:val="20"/>
              </w:rPr>
              <w:t>07.1.00.07290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D7801D"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5ACF98" w14:textId="77777777" w:rsidR="00BA6948" w:rsidRPr="00711BF1" w:rsidRDefault="00BA6948" w:rsidP="00711BF1">
            <w:pPr>
              <w:jc w:val="right"/>
              <w:rPr>
                <w:sz w:val="20"/>
                <w:szCs w:val="20"/>
              </w:rPr>
            </w:pPr>
            <w:r w:rsidRPr="00711BF1">
              <w:rPr>
                <w:sz w:val="20"/>
                <w:szCs w:val="20"/>
              </w:rPr>
              <w:t>4 100,00</w:t>
            </w:r>
          </w:p>
        </w:tc>
        <w:tc>
          <w:tcPr>
            <w:tcW w:w="0" w:type="auto"/>
            <w:tcBorders>
              <w:top w:val="nil"/>
              <w:left w:val="single" w:sz="4" w:space="0" w:color="auto"/>
              <w:bottom w:val="single" w:sz="4" w:space="0" w:color="auto"/>
              <w:right w:val="nil"/>
            </w:tcBorders>
            <w:shd w:val="clear" w:color="auto" w:fill="auto"/>
            <w:vAlign w:val="center"/>
            <w:hideMark/>
          </w:tcPr>
          <w:p w14:paraId="23DAEC1D" w14:textId="77777777" w:rsidR="00BA6948" w:rsidRPr="00711BF1" w:rsidRDefault="00BA6948" w:rsidP="00711BF1">
            <w:pPr>
              <w:jc w:val="right"/>
              <w:rPr>
                <w:sz w:val="20"/>
                <w:szCs w:val="20"/>
              </w:rPr>
            </w:pPr>
            <w:r w:rsidRPr="00711BF1">
              <w:rPr>
                <w:sz w:val="20"/>
                <w:szCs w:val="20"/>
              </w:rPr>
              <w:t>975,00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A0CB9C" w14:textId="77777777" w:rsidR="00BA6948" w:rsidRPr="00711BF1" w:rsidRDefault="00BA6948" w:rsidP="00711BF1">
            <w:pPr>
              <w:jc w:val="right"/>
              <w:rPr>
                <w:sz w:val="20"/>
                <w:szCs w:val="20"/>
              </w:rPr>
            </w:pPr>
            <w:r w:rsidRPr="00711BF1">
              <w:rPr>
                <w:sz w:val="20"/>
                <w:szCs w:val="20"/>
              </w:rPr>
              <w:t>1 050,00</w:t>
            </w:r>
          </w:p>
        </w:tc>
      </w:tr>
      <w:tr w:rsidR="00BA6948" w:rsidRPr="00711BF1" w14:paraId="2D66DC6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E2CA8FC"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325B8565"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92FDB"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D4DDF4A" w14:textId="77777777" w:rsidR="00BA6948" w:rsidRPr="00711BF1" w:rsidRDefault="00BA6948" w:rsidP="00711BF1">
            <w:pPr>
              <w:jc w:val="center"/>
              <w:rPr>
                <w:sz w:val="20"/>
                <w:szCs w:val="20"/>
              </w:rPr>
            </w:pPr>
            <w:r w:rsidRPr="00711BF1">
              <w:rPr>
                <w:sz w:val="20"/>
                <w:szCs w:val="20"/>
              </w:rPr>
              <w:t>07.1.00.07290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7C081A" w14:textId="77777777" w:rsidR="00BA6948" w:rsidRPr="00711BF1" w:rsidRDefault="00BA6948" w:rsidP="00711BF1">
            <w:pPr>
              <w:jc w:val="center"/>
              <w:rPr>
                <w:sz w:val="20"/>
                <w:szCs w:val="20"/>
              </w:rPr>
            </w:pPr>
            <w:r w:rsidRPr="00711BF1">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4FAEC7" w14:textId="77777777" w:rsidR="00BA6948" w:rsidRPr="00711BF1" w:rsidRDefault="00BA6948" w:rsidP="00711BF1">
            <w:pPr>
              <w:jc w:val="right"/>
              <w:rPr>
                <w:sz w:val="20"/>
                <w:szCs w:val="20"/>
              </w:rPr>
            </w:pPr>
            <w:r w:rsidRPr="00711BF1">
              <w:rPr>
                <w:sz w:val="20"/>
                <w:szCs w:val="20"/>
              </w:rPr>
              <w:t>4 100,00</w:t>
            </w:r>
          </w:p>
        </w:tc>
        <w:tc>
          <w:tcPr>
            <w:tcW w:w="0" w:type="auto"/>
            <w:tcBorders>
              <w:top w:val="nil"/>
              <w:left w:val="single" w:sz="4" w:space="0" w:color="auto"/>
              <w:bottom w:val="single" w:sz="4" w:space="0" w:color="auto"/>
              <w:right w:val="nil"/>
            </w:tcBorders>
            <w:shd w:val="clear" w:color="auto" w:fill="auto"/>
            <w:vAlign w:val="center"/>
            <w:hideMark/>
          </w:tcPr>
          <w:p w14:paraId="6FF0E042" w14:textId="77777777" w:rsidR="00BA6948" w:rsidRPr="00711BF1" w:rsidRDefault="00BA6948" w:rsidP="00711BF1">
            <w:pPr>
              <w:jc w:val="right"/>
              <w:rPr>
                <w:sz w:val="20"/>
                <w:szCs w:val="20"/>
              </w:rPr>
            </w:pPr>
            <w:r w:rsidRPr="00711BF1">
              <w:rPr>
                <w:sz w:val="20"/>
                <w:szCs w:val="20"/>
              </w:rPr>
              <w:t>975,00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82743" w14:textId="77777777" w:rsidR="00BA6948" w:rsidRPr="00711BF1" w:rsidRDefault="00BA6948" w:rsidP="00711BF1">
            <w:pPr>
              <w:jc w:val="right"/>
              <w:rPr>
                <w:sz w:val="20"/>
                <w:szCs w:val="20"/>
              </w:rPr>
            </w:pPr>
            <w:r w:rsidRPr="00711BF1">
              <w:rPr>
                <w:sz w:val="20"/>
                <w:szCs w:val="20"/>
              </w:rPr>
              <w:t>1 050,00</w:t>
            </w:r>
          </w:p>
        </w:tc>
      </w:tr>
      <w:tr w:rsidR="00BA6948" w:rsidRPr="00711BF1" w14:paraId="59CE83C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E214110"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CC9FC1F"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DA0E06"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758D112" w14:textId="77777777" w:rsidR="00BA6948" w:rsidRPr="00711BF1" w:rsidRDefault="00BA6948" w:rsidP="00711BF1">
            <w:pPr>
              <w:jc w:val="center"/>
              <w:rPr>
                <w:sz w:val="20"/>
                <w:szCs w:val="20"/>
              </w:rPr>
            </w:pPr>
            <w:r w:rsidRPr="00711BF1">
              <w:rPr>
                <w:sz w:val="20"/>
                <w:szCs w:val="20"/>
              </w:rPr>
              <w:t>07.1.00.07290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599806"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29FB03" w14:textId="77777777" w:rsidR="00BA6948" w:rsidRPr="00711BF1" w:rsidRDefault="00BA6948" w:rsidP="00711BF1">
            <w:pPr>
              <w:jc w:val="right"/>
              <w:rPr>
                <w:sz w:val="20"/>
                <w:szCs w:val="20"/>
              </w:rPr>
            </w:pPr>
            <w:r w:rsidRPr="00711BF1">
              <w:rPr>
                <w:sz w:val="20"/>
                <w:szCs w:val="20"/>
              </w:rPr>
              <w:t>117 654 322,34</w:t>
            </w:r>
          </w:p>
        </w:tc>
        <w:tc>
          <w:tcPr>
            <w:tcW w:w="0" w:type="auto"/>
            <w:tcBorders>
              <w:top w:val="nil"/>
              <w:left w:val="single" w:sz="4" w:space="0" w:color="auto"/>
              <w:bottom w:val="single" w:sz="4" w:space="0" w:color="auto"/>
              <w:right w:val="nil"/>
            </w:tcBorders>
            <w:shd w:val="clear" w:color="auto" w:fill="auto"/>
            <w:vAlign w:val="center"/>
            <w:hideMark/>
          </w:tcPr>
          <w:p w14:paraId="0A8FA452" w14:textId="77777777" w:rsidR="00BA6948" w:rsidRPr="00711BF1" w:rsidRDefault="00BA6948" w:rsidP="00711BF1">
            <w:pPr>
              <w:jc w:val="right"/>
              <w:rPr>
                <w:sz w:val="20"/>
                <w:szCs w:val="20"/>
              </w:rPr>
            </w:pPr>
            <w:r w:rsidRPr="00711BF1">
              <w:rPr>
                <w:sz w:val="20"/>
                <w:szCs w:val="20"/>
              </w:rPr>
              <w:t>43 828 691,00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9F856D" w14:textId="77777777" w:rsidR="00BA6948" w:rsidRPr="00711BF1" w:rsidRDefault="00BA6948" w:rsidP="00711BF1">
            <w:pPr>
              <w:jc w:val="right"/>
              <w:rPr>
                <w:sz w:val="20"/>
                <w:szCs w:val="20"/>
              </w:rPr>
            </w:pPr>
            <w:r w:rsidRPr="00711BF1">
              <w:rPr>
                <w:sz w:val="20"/>
                <w:szCs w:val="20"/>
              </w:rPr>
              <w:t>44 126 376,00</w:t>
            </w:r>
          </w:p>
        </w:tc>
      </w:tr>
      <w:tr w:rsidR="00BA6948" w:rsidRPr="00711BF1" w14:paraId="3DF4CCF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2A3748A"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3BAB1E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4756EA"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7DE15BD" w14:textId="77777777" w:rsidR="00BA6948" w:rsidRPr="00711BF1" w:rsidRDefault="00BA6948" w:rsidP="00711BF1">
            <w:pPr>
              <w:jc w:val="center"/>
              <w:rPr>
                <w:sz w:val="20"/>
                <w:szCs w:val="20"/>
              </w:rPr>
            </w:pPr>
            <w:r w:rsidRPr="00711BF1">
              <w:rPr>
                <w:sz w:val="20"/>
                <w:szCs w:val="20"/>
              </w:rPr>
              <w:t>07.1.00.07290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F4DF7C"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2E5A35" w14:textId="77777777" w:rsidR="00BA6948" w:rsidRPr="00711BF1" w:rsidRDefault="00BA6948" w:rsidP="00711BF1">
            <w:pPr>
              <w:jc w:val="right"/>
              <w:rPr>
                <w:sz w:val="20"/>
                <w:szCs w:val="20"/>
              </w:rPr>
            </w:pPr>
            <w:r w:rsidRPr="00711BF1">
              <w:rPr>
                <w:sz w:val="20"/>
                <w:szCs w:val="20"/>
              </w:rPr>
              <w:t>117 654 322,34</w:t>
            </w:r>
          </w:p>
        </w:tc>
        <w:tc>
          <w:tcPr>
            <w:tcW w:w="0" w:type="auto"/>
            <w:tcBorders>
              <w:top w:val="nil"/>
              <w:left w:val="single" w:sz="4" w:space="0" w:color="auto"/>
              <w:bottom w:val="single" w:sz="4" w:space="0" w:color="auto"/>
              <w:right w:val="nil"/>
            </w:tcBorders>
            <w:shd w:val="clear" w:color="auto" w:fill="auto"/>
            <w:vAlign w:val="center"/>
            <w:hideMark/>
          </w:tcPr>
          <w:p w14:paraId="4B478C01" w14:textId="77777777" w:rsidR="00BA6948" w:rsidRPr="00711BF1" w:rsidRDefault="00BA6948" w:rsidP="00711BF1">
            <w:pPr>
              <w:jc w:val="right"/>
              <w:rPr>
                <w:sz w:val="20"/>
                <w:szCs w:val="20"/>
              </w:rPr>
            </w:pPr>
            <w:r w:rsidRPr="00711BF1">
              <w:rPr>
                <w:sz w:val="20"/>
                <w:szCs w:val="20"/>
              </w:rPr>
              <w:t>43 828 691,00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D2D9A8" w14:textId="77777777" w:rsidR="00BA6948" w:rsidRPr="00711BF1" w:rsidRDefault="00BA6948" w:rsidP="00711BF1">
            <w:pPr>
              <w:jc w:val="right"/>
              <w:rPr>
                <w:sz w:val="20"/>
                <w:szCs w:val="20"/>
              </w:rPr>
            </w:pPr>
            <w:r w:rsidRPr="00711BF1">
              <w:rPr>
                <w:sz w:val="20"/>
                <w:szCs w:val="20"/>
              </w:rPr>
              <w:t>44 126 376,00</w:t>
            </w:r>
          </w:p>
        </w:tc>
      </w:tr>
      <w:tr w:rsidR="00BA6948" w:rsidRPr="00711BF1" w14:paraId="3763C08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367C56B"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F0D81B8"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3666C1"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610DE24" w14:textId="77777777" w:rsidR="00BA6948" w:rsidRPr="00711BF1" w:rsidRDefault="00BA6948" w:rsidP="00711BF1">
            <w:pPr>
              <w:jc w:val="center"/>
              <w:rPr>
                <w:sz w:val="20"/>
                <w:szCs w:val="20"/>
              </w:rPr>
            </w:pPr>
            <w:r w:rsidRPr="00711BF1">
              <w:rPr>
                <w:sz w:val="20"/>
                <w:szCs w:val="20"/>
              </w:rPr>
              <w:t>07.1.00.07290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26F7CD"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FD3C73" w14:textId="77777777" w:rsidR="00BA6948" w:rsidRPr="00711BF1" w:rsidRDefault="00BA6948" w:rsidP="00711BF1">
            <w:pPr>
              <w:jc w:val="right"/>
              <w:rPr>
                <w:sz w:val="20"/>
                <w:szCs w:val="20"/>
              </w:rPr>
            </w:pPr>
            <w:r w:rsidRPr="00711BF1">
              <w:rPr>
                <w:sz w:val="20"/>
                <w:szCs w:val="20"/>
              </w:rPr>
              <w:t>43 818 626,31</w:t>
            </w:r>
          </w:p>
        </w:tc>
        <w:tc>
          <w:tcPr>
            <w:tcW w:w="0" w:type="auto"/>
            <w:tcBorders>
              <w:top w:val="nil"/>
              <w:left w:val="single" w:sz="4" w:space="0" w:color="auto"/>
              <w:bottom w:val="single" w:sz="4" w:space="0" w:color="auto"/>
              <w:right w:val="nil"/>
            </w:tcBorders>
            <w:shd w:val="clear" w:color="auto" w:fill="auto"/>
            <w:vAlign w:val="center"/>
            <w:hideMark/>
          </w:tcPr>
          <w:p w14:paraId="4B0504D5" w14:textId="77777777" w:rsidR="00BA6948" w:rsidRPr="00711BF1" w:rsidRDefault="00BA6948" w:rsidP="00711BF1">
            <w:pPr>
              <w:jc w:val="right"/>
              <w:rPr>
                <w:sz w:val="20"/>
                <w:szCs w:val="20"/>
              </w:rPr>
            </w:pPr>
            <w:r w:rsidRPr="00711BF1">
              <w:rPr>
                <w:sz w:val="20"/>
                <w:szCs w:val="20"/>
              </w:rPr>
              <w:t>40 000 000,00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973F4A" w14:textId="77777777" w:rsidR="00BA6948" w:rsidRPr="00711BF1" w:rsidRDefault="00BA6948" w:rsidP="00711BF1">
            <w:pPr>
              <w:jc w:val="right"/>
              <w:rPr>
                <w:sz w:val="20"/>
                <w:szCs w:val="20"/>
              </w:rPr>
            </w:pPr>
            <w:r w:rsidRPr="00711BF1">
              <w:rPr>
                <w:sz w:val="20"/>
                <w:szCs w:val="20"/>
              </w:rPr>
              <w:t>50 360 945,56</w:t>
            </w:r>
          </w:p>
        </w:tc>
      </w:tr>
      <w:tr w:rsidR="00BA6948" w:rsidRPr="00711BF1" w14:paraId="26BF7E3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8DE52FD"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4227A1E"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B3B24E"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DCC3946" w14:textId="77777777" w:rsidR="00BA6948" w:rsidRPr="00711BF1" w:rsidRDefault="00BA6948" w:rsidP="00711BF1">
            <w:pPr>
              <w:jc w:val="center"/>
              <w:rPr>
                <w:sz w:val="20"/>
                <w:szCs w:val="20"/>
              </w:rPr>
            </w:pPr>
            <w:r w:rsidRPr="00711BF1">
              <w:rPr>
                <w:sz w:val="20"/>
                <w:szCs w:val="20"/>
              </w:rPr>
              <w:t>07.1.00.07290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BDEB39"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F5DDC6" w14:textId="77777777" w:rsidR="00BA6948" w:rsidRPr="00711BF1" w:rsidRDefault="00BA6948" w:rsidP="00711BF1">
            <w:pPr>
              <w:jc w:val="right"/>
              <w:rPr>
                <w:sz w:val="20"/>
                <w:szCs w:val="20"/>
              </w:rPr>
            </w:pPr>
            <w:r w:rsidRPr="00711BF1">
              <w:rPr>
                <w:sz w:val="20"/>
                <w:szCs w:val="20"/>
              </w:rPr>
              <w:t>43 818 626,31</w:t>
            </w:r>
          </w:p>
        </w:tc>
        <w:tc>
          <w:tcPr>
            <w:tcW w:w="0" w:type="auto"/>
            <w:tcBorders>
              <w:top w:val="nil"/>
              <w:left w:val="single" w:sz="4" w:space="0" w:color="auto"/>
              <w:bottom w:val="single" w:sz="4" w:space="0" w:color="auto"/>
              <w:right w:val="nil"/>
            </w:tcBorders>
            <w:shd w:val="clear" w:color="auto" w:fill="auto"/>
            <w:vAlign w:val="center"/>
            <w:hideMark/>
          </w:tcPr>
          <w:p w14:paraId="2149B658" w14:textId="77777777" w:rsidR="00BA6948" w:rsidRPr="00711BF1" w:rsidRDefault="00BA6948" w:rsidP="00711BF1">
            <w:pPr>
              <w:jc w:val="right"/>
              <w:rPr>
                <w:sz w:val="20"/>
                <w:szCs w:val="20"/>
              </w:rPr>
            </w:pPr>
            <w:r w:rsidRPr="00711BF1">
              <w:rPr>
                <w:sz w:val="20"/>
                <w:szCs w:val="20"/>
              </w:rPr>
              <w:t>40 000 000,00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E51767" w14:textId="77777777" w:rsidR="00BA6948" w:rsidRPr="00711BF1" w:rsidRDefault="00BA6948" w:rsidP="00711BF1">
            <w:pPr>
              <w:jc w:val="right"/>
              <w:rPr>
                <w:sz w:val="20"/>
                <w:szCs w:val="20"/>
              </w:rPr>
            </w:pPr>
            <w:r w:rsidRPr="00711BF1">
              <w:rPr>
                <w:sz w:val="20"/>
                <w:szCs w:val="20"/>
              </w:rPr>
              <w:t>50 360 945,56</w:t>
            </w:r>
          </w:p>
        </w:tc>
      </w:tr>
      <w:tr w:rsidR="00BA6948" w:rsidRPr="00711BF1" w14:paraId="2D64F77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B590B59"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42151E3D"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35D9E2"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FF49722" w14:textId="77777777" w:rsidR="00BA6948" w:rsidRPr="00711BF1" w:rsidRDefault="00BA6948" w:rsidP="00711BF1">
            <w:pPr>
              <w:jc w:val="center"/>
              <w:rPr>
                <w:sz w:val="20"/>
                <w:szCs w:val="20"/>
              </w:rPr>
            </w:pPr>
            <w:r w:rsidRPr="00711BF1">
              <w:rPr>
                <w:sz w:val="20"/>
                <w:szCs w:val="20"/>
              </w:rPr>
              <w:t>07.1.00.07290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56B9A3"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C643A" w14:textId="77777777" w:rsidR="00BA6948" w:rsidRPr="00711BF1" w:rsidRDefault="00BA6948" w:rsidP="00711BF1">
            <w:pPr>
              <w:jc w:val="right"/>
              <w:rPr>
                <w:sz w:val="20"/>
                <w:szCs w:val="20"/>
              </w:rPr>
            </w:pPr>
            <w:r w:rsidRPr="00711BF1">
              <w:rPr>
                <w:sz w:val="20"/>
                <w:szCs w:val="20"/>
              </w:rPr>
              <w:t>1 402 832,00</w:t>
            </w:r>
          </w:p>
        </w:tc>
        <w:tc>
          <w:tcPr>
            <w:tcW w:w="0" w:type="auto"/>
            <w:tcBorders>
              <w:top w:val="nil"/>
              <w:left w:val="single" w:sz="4" w:space="0" w:color="auto"/>
              <w:bottom w:val="single" w:sz="4" w:space="0" w:color="auto"/>
              <w:right w:val="nil"/>
            </w:tcBorders>
            <w:shd w:val="clear" w:color="auto" w:fill="auto"/>
            <w:vAlign w:val="center"/>
            <w:hideMark/>
          </w:tcPr>
          <w:p w14:paraId="6B3DDFE2"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C2C0A3" w14:textId="77777777" w:rsidR="00BA6948" w:rsidRPr="00711BF1" w:rsidRDefault="00BA6948" w:rsidP="00711BF1">
            <w:pPr>
              <w:jc w:val="right"/>
              <w:rPr>
                <w:sz w:val="20"/>
                <w:szCs w:val="20"/>
              </w:rPr>
            </w:pPr>
            <w:r w:rsidRPr="00711BF1">
              <w:rPr>
                <w:sz w:val="20"/>
                <w:szCs w:val="20"/>
              </w:rPr>
              <w:t>0,00</w:t>
            </w:r>
          </w:p>
        </w:tc>
      </w:tr>
      <w:tr w:rsidR="00BA6948" w:rsidRPr="00711BF1" w14:paraId="6B8959D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57690A9"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0098639D"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3224B2"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BB6B661" w14:textId="77777777" w:rsidR="00BA6948" w:rsidRPr="00711BF1" w:rsidRDefault="00BA6948" w:rsidP="00711BF1">
            <w:pPr>
              <w:jc w:val="center"/>
              <w:rPr>
                <w:sz w:val="20"/>
                <w:szCs w:val="20"/>
              </w:rPr>
            </w:pPr>
            <w:r w:rsidRPr="00711BF1">
              <w:rPr>
                <w:sz w:val="20"/>
                <w:szCs w:val="20"/>
              </w:rPr>
              <w:t>07.1.00.07290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7F740B" w14:textId="77777777" w:rsidR="00BA6948" w:rsidRPr="00711BF1" w:rsidRDefault="00BA6948" w:rsidP="00711BF1">
            <w:pPr>
              <w:jc w:val="center"/>
              <w:rPr>
                <w:sz w:val="20"/>
                <w:szCs w:val="20"/>
              </w:rPr>
            </w:pPr>
            <w:r w:rsidRPr="00711BF1">
              <w:rPr>
                <w:sz w:val="20"/>
                <w:szCs w:val="20"/>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938472" w14:textId="77777777" w:rsidR="00BA6948" w:rsidRPr="00711BF1" w:rsidRDefault="00BA6948" w:rsidP="00711BF1">
            <w:pPr>
              <w:jc w:val="right"/>
              <w:rPr>
                <w:sz w:val="20"/>
                <w:szCs w:val="20"/>
              </w:rPr>
            </w:pPr>
            <w:r w:rsidRPr="00711BF1">
              <w:rPr>
                <w:sz w:val="20"/>
                <w:szCs w:val="20"/>
              </w:rPr>
              <w:t>1 402 832,00</w:t>
            </w:r>
          </w:p>
        </w:tc>
        <w:tc>
          <w:tcPr>
            <w:tcW w:w="0" w:type="auto"/>
            <w:tcBorders>
              <w:top w:val="nil"/>
              <w:left w:val="single" w:sz="4" w:space="0" w:color="auto"/>
              <w:bottom w:val="single" w:sz="4" w:space="0" w:color="auto"/>
              <w:right w:val="nil"/>
            </w:tcBorders>
            <w:shd w:val="clear" w:color="auto" w:fill="auto"/>
            <w:vAlign w:val="center"/>
            <w:hideMark/>
          </w:tcPr>
          <w:p w14:paraId="4D4CB09A"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1FDDB6" w14:textId="77777777" w:rsidR="00BA6948" w:rsidRPr="00711BF1" w:rsidRDefault="00BA6948" w:rsidP="00711BF1">
            <w:pPr>
              <w:jc w:val="right"/>
              <w:rPr>
                <w:sz w:val="20"/>
                <w:szCs w:val="20"/>
              </w:rPr>
            </w:pPr>
            <w:r w:rsidRPr="00711BF1">
              <w:rPr>
                <w:sz w:val="20"/>
                <w:szCs w:val="20"/>
              </w:rPr>
              <w:t>0,00</w:t>
            </w:r>
          </w:p>
        </w:tc>
      </w:tr>
      <w:tr w:rsidR="00BA6948" w:rsidRPr="00711BF1" w14:paraId="4265740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F47AACE"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школ-интернатов</w:t>
            </w:r>
          </w:p>
        </w:tc>
        <w:tc>
          <w:tcPr>
            <w:tcW w:w="0" w:type="auto"/>
            <w:tcBorders>
              <w:top w:val="nil"/>
              <w:left w:val="single" w:sz="4" w:space="0" w:color="auto"/>
              <w:bottom w:val="single" w:sz="4" w:space="0" w:color="auto"/>
              <w:right w:val="nil"/>
            </w:tcBorders>
            <w:shd w:val="clear" w:color="auto" w:fill="auto"/>
            <w:noWrap/>
            <w:vAlign w:val="center"/>
            <w:hideMark/>
          </w:tcPr>
          <w:p w14:paraId="4B704853"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93676E"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AF3A12F" w14:textId="77777777" w:rsidR="00BA6948" w:rsidRPr="00711BF1" w:rsidRDefault="00BA6948" w:rsidP="00711BF1">
            <w:pPr>
              <w:jc w:val="center"/>
              <w:rPr>
                <w:bCs/>
                <w:sz w:val="20"/>
                <w:szCs w:val="20"/>
              </w:rPr>
            </w:pPr>
            <w:r w:rsidRPr="00711BF1">
              <w:rPr>
                <w:bCs/>
                <w:sz w:val="20"/>
                <w:szCs w:val="20"/>
              </w:rPr>
              <w:t>07.1.00.07390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7B40B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6EB8F8" w14:textId="77777777" w:rsidR="00BA6948" w:rsidRPr="00711BF1" w:rsidRDefault="00BA6948" w:rsidP="00711BF1">
            <w:pPr>
              <w:jc w:val="right"/>
              <w:rPr>
                <w:bCs/>
                <w:sz w:val="20"/>
                <w:szCs w:val="20"/>
              </w:rPr>
            </w:pPr>
            <w:r w:rsidRPr="00711BF1">
              <w:rPr>
                <w:bCs/>
                <w:sz w:val="20"/>
                <w:szCs w:val="20"/>
              </w:rPr>
              <w:t>7 272 455,33</w:t>
            </w:r>
          </w:p>
        </w:tc>
        <w:tc>
          <w:tcPr>
            <w:tcW w:w="0" w:type="auto"/>
            <w:tcBorders>
              <w:top w:val="nil"/>
              <w:left w:val="single" w:sz="4" w:space="0" w:color="auto"/>
              <w:bottom w:val="single" w:sz="4" w:space="0" w:color="auto"/>
              <w:right w:val="nil"/>
            </w:tcBorders>
            <w:shd w:val="clear" w:color="auto" w:fill="auto"/>
            <w:vAlign w:val="center"/>
            <w:hideMark/>
          </w:tcPr>
          <w:p w14:paraId="10BAF20A" w14:textId="77777777" w:rsidR="00BA6948" w:rsidRPr="00711BF1" w:rsidRDefault="00BA6948" w:rsidP="00711BF1">
            <w:pPr>
              <w:jc w:val="right"/>
              <w:rPr>
                <w:bCs/>
                <w:sz w:val="20"/>
                <w:szCs w:val="20"/>
              </w:rPr>
            </w:pPr>
            <w:r w:rsidRPr="00711BF1">
              <w:rPr>
                <w:bCs/>
                <w:sz w:val="20"/>
                <w:szCs w:val="20"/>
              </w:rPr>
              <w:t>3 290 471,29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E42B7E" w14:textId="77777777" w:rsidR="00BA6948" w:rsidRPr="00711BF1" w:rsidRDefault="00BA6948" w:rsidP="00711BF1">
            <w:pPr>
              <w:jc w:val="right"/>
              <w:rPr>
                <w:bCs/>
                <w:sz w:val="20"/>
                <w:szCs w:val="20"/>
              </w:rPr>
            </w:pPr>
            <w:r w:rsidRPr="00711BF1">
              <w:rPr>
                <w:bCs/>
                <w:sz w:val="20"/>
                <w:szCs w:val="20"/>
              </w:rPr>
              <w:t>3 304 178,29</w:t>
            </w:r>
          </w:p>
        </w:tc>
      </w:tr>
      <w:tr w:rsidR="00BA6948" w:rsidRPr="00711BF1" w14:paraId="0C179F0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9207F04" w14:textId="77777777" w:rsidR="00BA6948" w:rsidRPr="00711BF1" w:rsidRDefault="00BA6948" w:rsidP="00711BF1">
            <w:pPr>
              <w:rPr>
                <w:sz w:val="20"/>
                <w:szCs w:val="20"/>
              </w:rPr>
            </w:pPr>
            <w:r w:rsidRPr="00711BF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11BF1">
              <w:rPr>
                <w:sz w:val="20"/>
                <w:szCs w:val="20"/>
              </w:rPr>
              <w:lastRenderedPageBreak/>
              <w:t>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EB593D1" w14:textId="77777777" w:rsidR="00BA6948" w:rsidRPr="00711BF1" w:rsidRDefault="00BA6948" w:rsidP="00711BF1">
            <w:pPr>
              <w:jc w:val="center"/>
              <w:rPr>
                <w:sz w:val="20"/>
                <w:szCs w:val="20"/>
              </w:rPr>
            </w:pPr>
            <w:r w:rsidRPr="00711BF1">
              <w:rPr>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4B130"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43E4672" w14:textId="77777777" w:rsidR="00BA6948" w:rsidRPr="00711BF1" w:rsidRDefault="00BA6948" w:rsidP="00711BF1">
            <w:pPr>
              <w:jc w:val="center"/>
              <w:rPr>
                <w:sz w:val="20"/>
                <w:szCs w:val="20"/>
              </w:rPr>
            </w:pPr>
            <w:r w:rsidRPr="00711BF1">
              <w:rPr>
                <w:sz w:val="20"/>
                <w:szCs w:val="20"/>
              </w:rPr>
              <w:t>07.1.00.07390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214C3F"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76D5A5" w14:textId="77777777" w:rsidR="00BA6948" w:rsidRPr="00711BF1" w:rsidRDefault="00BA6948" w:rsidP="00711BF1">
            <w:pPr>
              <w:jc w:val="right"/>
              <w:rPr>
                <w:sz w:val="20"/>
                <w:szCs w:val="20"/>
              </w:rPr>
            </w:pPr>
            <w:r w:rsidRPr="00711BF1">
              <w:rPr>
                <w:sz w:val="20"/>
                <w:szCs w:val="20"/>
              </w:rPr>
              <w:t>4 294,00</w:t>
            </w:r>
          </w:p>
        </w:tc>
        <w:tc>
          <w:tcPr>
            <w:tcW w:w="0" w:type="auto"/>
            <w:tcBorders>
              <w:top w:val="nil"/>
              <w:left w:val="single" w:sz="4" w:space="0" w:color="auto"/>
              <w:bottom w:val="single" w:sz="4" w:space="0" w:color="auto"/>
              <w:right w:val="nil"/>
            </w:tcBorders>
            <w:shd w:val="clear" w:color="auto" w:fill="auto"/>
            <w:vAlign w:val="center"/>
            <w:hideMark/>
          </w:tcPr>
          <w:p w14:paraId="65EEDCBA" w14:textId="77777777" w:rsidR="00BA6948" w:rsidRPr="00711BF1" w:rsidRDefault="00BA6948" w:rsidP="00711BF1">
            <w:pPr>
              <w:jc w:val="right"/>
              <w:rPr>
                <w:sz w:val="20"/>
                <w:szCs w:val="20"/>
              </w:rPr>
            </w:pPr>
            <w:r w:rsidRPr="00711BF1">
              <w:rPr>
                <w:sz w:val="20"/>
                <w:szCs w:val="20"/>
              </w:rPr>
              <w:t>4 574,00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96B7D8" w14:textId="77777777" w:rsidR="00BA6948" w:rsidRPr="00711BF1" w:rsidRDefault="00BA6948" w:rsidP="00711BF1">
            <w:pPr>
              <w:jc w:val="right"/>
              <w:rPr>
                <w:sz w:val="20"/>
                <w:szCs w:val="20"/>
              </w:rPr>
            </w:pPr>
            <w:r w:rsidRPr="00711BF1">
              <w:rPr>
                <w:sz w:val="20"/>
                <w:szCs w:val="20"/>
              </w:rPr>
              <w:t>5 009,00</w:t>
            </w:r>
          </w:p>
        </w:tc>
      </w:tr>
      <w:tr w:rsidR="00BA6948" w:rsidRPr="00711BF1" w14:paraId="3E3D522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13BB26C"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6A389087"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0D8D33"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DEE89A8" w14:textId="77777777" w:rsidR="00BA6948" w:rsidRPr="00711BF1" w:rsidRDefault="00BA6948" w:rsidP="00711BF1">
            <w:pPr>
              <w:jc w:val="center"/>
              <w:rPr>
                <w:sz w:val="20"/>
                <w:szCs w:val="20"/>
              </w:rPr>
            </w:pPr>
            <w:r w:rsidRPr="00711BF1">
              <w:rPr>
                <w:sz w:val="20"/>
                <w:szCs w:val="20"/>
              </w:rPr>
              <w:t>07.1.00.07390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23F1B6" w14:textId="77777777" w:rsidR="00BA6948" w:rsidRPr="00711BF1" w:rsidRDefault="00BA6948" w:rsidP="00711BF1">
            <w:pPr>
              <w:jc w:val="center"/>
              <w:rPr>
                <w:sz w:val="20"/>
                <w:szCs w:val="20"/>
              </w:rPr>
            </w:pPr>
            <w:r w:rsidRPr="00711BF1">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FC9A5F" w14:textId="77777777" w:rsidR="00BA6948" w:rsidRPr="00711BF1" w:rsidRDefault="00BA6948" w:rsidP="00711BF1">
            <w:pPr>
              <w:jc w:val="right"/>
              <w:rPr>
                <w:sz w:val="20"/>
                <w:szCs w:val="20"/>
              </w:rPr>
            </w:pPr>
            <w:r w:rsidRPr="00711BF1">
              <w:rPr>
                <w:sz w:val="20"/>
                <w:szCs w:val="20"/>
              </w:rPr>
              <w:t>4 294,00</w:t>
            </w:r>
          </w:p>
        </w:tc>
        <w:tc>
          <w:tcPr>
            <w:tcW w:w="0" w:type="auto"/>
            <w:tcBorders>
              <w:top w:val="nil"/>
              <w:left w:val="single" w:sz="4" w:space="0" w:color="auto"/>
              <w:bottom w:val="single" w:sz="4" w:space="0" w:color="auto"/>
              <w:right w:val="nil"/>
            </w:tcBorders>
            <w:shd w:val="clear" w:color="auto" w:fill="auto"/>
            <w:vAlign w:val="center"/>
            <w:hideMark/>
          </w:tcPr>
          <w:p w14:paraId="79BB24BF" w14:textId="77777777" w:rsidR="00BA6948" w:rsidRPr="00711BF1" w:rsidRDefault="00BA6948" w:rsidP="00711BF1">
            <w:pPr>
              <w:jc w:val="right"/>
              <w:rPr>
                <w:sz w:val="20"/>
                <w:szCs w:val="20"/>
              </w:rPr>
            </w:pPr>
            <w:r w:rsidRPr="00711BF1">
              <w:rPr>
                <w:sz w:val="20"/>
                <w:szCs w:val="20"/>
              </w:rPr>
              <w:t>4 574,00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7DA55B" w14:textId="77777777" w:rsidR="00BA6948" w:rsidRPr="00711BF1" w:rsidRDefault="00BA6948" w:rsidP="00711BF1">
            <w:pPr>
              <w:jc w:val="right"/>
              <w:rPr>
                <w:sz w:val="20"/>
                <w:szCs w:val="20"/>
              </w:rPr>
            </w:pPr>
            <w:r w:rsidRPr="00711BF1">
              <w:rPr>
                <w:sz w:val="20"/>
                <w:szCs w:val="20"/>
              </w:rPr>
              <w:t>5 009,00</w:t>
            </w:r>
          </w:p>
        </w:tc>
      </w:tr>
      <w:tr w:rsidR="00BA6948" w:rsidRPr="00711BF1" w14:paraId="1312061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1865214"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90798EB"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822612"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2FB4AF1" w14:textId="77777777" w:rsidR="00BA6948" w:rsidRPr="00711BF1" w:rsidRDefault="00BA6948" w:rsidP="00711BF1">
            <w:pPr>
              <w:jc w:val="center"/>
              <w:rPr>
                <w:sz w:val="20"/>
                <w:szCs w:val="20"/>
              </w:rPr>
            </w:pPr>
            <w:r w:rsidRPr="00711BF1">
              <w:rPr>
                <w:sz w:val="20"/>
                <w:szCs w:val="20"/>
              </w:rPr>
              <w:t>07.1.00.07390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76E78E"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9DEA8F" w14:textId="77777777" w:rsidR="00BA6948" w:rsidRPr="00711BF1" w:rsidRDefault="00BA6948" w:rsidP="00711BF1">
            <w:pPr>
              <w:jc w:val="right"/>
              <w:rPr>
                <w:sz w:val="20"/>
                <w:szCs w:val="20"/>
              </w:rPr>
            </w:pPr>
            <w:r w:rsidRPr="00711BF1">
              <w:rPr>
                <w:sz w:val="20"/>
                <w:szCs w:val="20"/>
              </w:rPr>
              <w:t>6 448 537,33</w:t>
            </w:r>
          </w:p>
        </w:tc>
        <w:tc>
          <w:tcPr>
            <w:tcW w:w="0" w:type="auto"/>
            <w:tcBorders>
              <w:top w:val="nil"/>
              <w:left w:val="single" w:sz="4" w:space="0" w:color="auto"/>
              <w:bottom w:val="single" w:sz="4" w:space="0" w:color="auto"/>
              <w:right w:val="nil"/>
            </w:tcBorders>
            <w:shd w:val="clear" w:color="auto" w:fill="auto"/>
            <w:vAlign w:val="center"/>
            <w:hideMark/>
          </w:tcPr>
          <w:p w14:paraId="363C3DBA" w14:textId="77777777" w:rsidR="00BA6948" w:rsidRPr="00711BF1" w:rsidRDefault="00BA6948" w:rsidP="00711BF1">
            <w:pPr>
              <w:jc w:val="right"/>
              <w:rPr>
                <w:sz w:val="20"/>
                <w:szCs w:val="20"/>
              </w:rPr>
            </w:pPr>
            <w:r w:rsidRPr="00711BF1">
              <w:rPr>
                <w:sz w:val="20"/>
                <w:szCs w:val="20"/>
              </w:rPr>
              <w:t>3 285 897,29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18D0E0" w14:textId="77777777" w:rsidR="00BA6948" w:rsidRPr="00711BF1" w:rsidRDefault="00BA6948" w:rsidP="00711BF1">
            <w:pPr>
              <w:jc w:val="right"/>
              <w:rPr>
                <w:sz w:val="20"/>
                <w:szCs w:val="20"/>
              </w:rPr>
            </w:pPr>
            <w:r w:rsidRPr="00711BF1">
              <w:rPr>
                <w:sz w:val="20"/>
                <w:szCs w:val="20"/>
              </w:rPr>
              <w:t>3 299 169,29</w:t>
            </w:r>
          </w:p>
        </w:tc>
      </w:tr>
      <w:tr w:rsidR="00BA6948" w:rsidRPr="00711BF1" w14:paraId="4AB74B3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5800BE7"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C556035"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588913"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98F841A" w14:textId="77777777" w:rsidR="00BA6948" w:rsidRPr="00711BF1" w:rsidRDefault="00BA6948" w:rsidP="00711BF1">
            <w:pPr>
              <w:jc w:val="center"/>
              <w:rPr>
                <w:sz w:val="20"/>
                <w:szCs w:val="20"/>
              </w:rPr>
            </w:pPr>
            <w:r w:rsidRPr="00711BF1">
              <w:rPr>
                <w:sz w:val="20"/>
                <w:szCs w:val="20"/>
              </w:rPr>
              <w:t>07.1.00.07390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CBD05B"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051704" w14:textId="77777777" w:rsidR="00BA6948" w:rsidRPr="00711BF1" w:rsidRDefault="00BA6948" w:rsidP="00711BF1">
            <w:pPr>
              <w:jc w:val="right"/>
              <w:rPr>
                <w:sz w:val="20"/>
                <w:szCs w:val="20"/>
              </w:rPr>
            </w:pPr>
            <w:r w:rsidRPr="00711BF1">
              <w:rPr>
                <w:sz w:val="20"/>
                <w:szCs w:val="20"/>
              </w:rPr>
              <w:t>6 448 537,33</w:t>
            </w:r>
          </w:p>
        </w:tc>
        <w:tc>
          <w:tcPr>
            <w:tcW w:w="0" w:type="auto"/>
            <w:tcBorders>
              <w:top w:val="nil"/>
              <w:left w:val="single" w:sz="4" w:space="0" w:color="auto"/>
              <w:bottom w:val="single" w:sz="4" w:space="0" w:color="auto"/>
              <w:right w:val="nil"/>
            </w:tcBorders>
            <w:shd w:val="clear" w:color="auto" w:fill="auto"/>
            <w:vAlign w:val="center"/>
            <w:hideMark/>
          </w:tcPr>
          <w:p w14:paraId="6550B3EA" w14:textId="77777777" w:rsidR="00BA6948" w:rsidRPr="00711BF1" w:rsidRDefault="00BA6948" w:rsidP="00711BF1">
            <w:pPr>
              <w:jc w:val="right"/>
              <w:rPr>
                <w:sz w:val="20"/>
                <w:szCs w:val="20"/>
              </w:rPr>
            </w:pPr>
            <w:r w:rsidRPr="00711BF1">
              <w:rPr>
                <w:sz w:val="20"/>
                <w:szCs w:val="20"/>
              </w:rPr>
              <w:t>3 285 897,29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131270" w14:textId="77777777" w:rsidR="00BA6948" w:rsidRPr="00711BF1" w:rsidRDefault="00BA6948" w:rsidP="00711BF1">
            <w:pPr>
              <w:jc w:val="right"/>
              <w:rPr>
                <w:sz w:val="20"/>
                <w:szCs w:val="20"/>
              </w:rPr>
            </w:pPr>
            <w:r w:rsidRPr="00711BF1">
              <w:rPr>
                <w:sz w:val="20"/>
                <w:szCs w:val="20"/>
              </w:rPr>
              <w:t>3 299 169,29</w:t>
            </w:r>
          </w:p>
        </w:tc>
      </w:tr>
      <w:tr w:rsidR="00BA6948" w:rsidRPr="00711BF1" w14:paraId="24B92FC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4CE93B0"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3404C50B"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080572"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CC5C712" w14:textId="77777777" w:rsidR="00BA6948" w:rsidRPr="00711BF1" w:rsidRDefault="00BA6948" w:rsidP="00711BF1">
            <w:pPr>
              <w:jc w:val="center"/>
              <w:rPr>
                <w:sz w:val="20"/>
                <w:szCs w:val="20"/>
              </w:rPr>
            </w:pPr>
            <w:r w:rsidRPr="00711BF1">
              <w:rPr>
                <w:sz w:val="20"/>
                <w:szCs w:val="20"/>
              </w:rPr>
              <w:t>07.1.00.07390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72E383"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8F2109" w14:textId="77777777" w:rsidR="00BA6948" w:rsidRPr="00711BF1" w:rsidRDefault="00BA6948" w:rsidP="00711BF1">
            <w:pPr>
              <w:jc w:val="right"/>
              <w:rPr>
                <w:sz w:val="20"/>
                <w:szCs w:val="20"/>
              </w:rPr>
            </w:pPr>
            <w:r w:rsidRPr="00711BF1">
              <w:rPr>
                <w:sz w:val="20"/>
                <w:szCs w:val="20"/>
              </w:rPr>
              <w:t>819 624,00</w:t>
            </w:r>
          </w:p>
        </w:tc>
        <w:tc>
          <w:tcPr>
            <w:tcW w:w="0" w:type="auto"/>
            <w:tcBorders>
              <w:top w:val="nil"/>
              <w:left w:val="single" w:sz="4" w:space="0" w:color="auto"/>
              <w:bottom w:val="single" w:sz="4" w:space="0" w:color="auto"/>
              <w:right w:val="nil"/>
            </w:tcBorders>
            <w:shd w:val="clear" w:color="auto" w:fill="auto"/>
            <w:vAlign w:val="center"/>
            <w:hideMark/>
          </w:tcPr>
          <w:p w14:paraId="21F32745"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36431C" w14:textId="77777777" w:rsidR="00BA6948" w:rsidRPr="00711BF1" w:rsidRDefault="00BA6948" w:rsidP="00711BF1">
            <w:pPr>
              <w:jc w:val="right"/>
              <w:rPr>
                <w:sz w:val="20"/>
                <w:szCs w:val="20"/>
              </w:rPr>
            </w:pPr>
            <w:r w:rsidRPr="00711BF1">
              <w:rPr>
                <w:sz w:val="20"/>
                <w:szCs w:val="20"/>
              </w:rPr>
              <w:t>0,00</w:t>
            </w:r>
          </w:p>
        </w:tc>
      </w:tr>
      <w:tr w:rsidR="00BA6948" w:rsidRPr="00711BF1" w14:paraId="099CE01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F6A1438"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5396940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B9380A"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6A7C8A0" w14:textId="77777777" w:rsidR="00BA6948" w:rsidRPr="00711BF1" w:rsidRDefault="00BA6948" w:rsidP="00711BF1">
            <w:pPr>
              <w:jc w:val="center"/>
              <w:rPr>
                <w:sz w:val="20"/>
                <w:szCs w:val="20"/>
              </w:rPr>
            </w:pPr>
            <w:r w:rsidRPr="00711BF1">
              <w:rPr>
                <w:sz w:val="20"/>
                <w:szCs w:val="20"/>
              </w:rPr>
              <w:t>07.1.00.07390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C878AC" w14:textId="77777777" w:rsidR="00BA6948" w:rsidRPr="00711BF1" w:rsidRDefault="00BA6948" w:rsidP="00711BF1">
            <w:pPr>
              <w:jc w:val="center"/>
              <w:rPr>
                <w:sz w:val="20"/>
                <w:szCs w:val="20"/>
              </w:rPr>
            </w:pPr>
            <w:r w:rsidRPr="00711BF1">
              <w:rPr>
                <w:sz w:val="20"/>
                <w:szCs w:val="20"/>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CA0A17" w14:textId="77777777" w:rsidR="00BA6948" w:rsidRPr="00711BF1" w:rsidRDefault="00BA6948" w:rsidP="00711BF1">
            <w:pPr>
              <w:jc w:val="right"/>
              <w:rPr>
                <w:sz w:val="20"/>
                <w:szCs w:val="20"/>
              </w:rPr>
            </w:pPr>
            <w:r w:rsidRPr="00711BF1">
              <w:rPr>
                <w:sz w:val="20"/>
                <w:szCs w:val="20"/>
              </w:rPr>
              <w:t>819 624,00</w:t>
            </w:r>
          </w:p>
        </w:tc>
        <w:tc>
          <w:tcPr>
            <w:tcW w:w="0" w:type="auto"/>
            <w:tcBorders>
              <w:top w:val="nil"/>
              <w:left w:val="single" w:sz="4" w:space="0" w:color="auto"/>
              <w:bottom w:val="single" w:sz="4" w:space="0" w:color="auto"/>
              <w:right w:val="nil"/>
            </w:tcBorders>
            <w:shd w:val="clear" w:color="auto" w:fill="auto"/>
            <w:vAlign w:val="center"/>
            <w:hideMark/>
          </w:tcPr>
          <w:p w14:paraId="07F2099F"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67D680" w14:textId="77777777" w:rsidR="00BA6948" w:rsidRPr="00711BF1" w:rsidRDefault="00BA6948" w:rsidP="00711BF1">
            <w:pPr>
              <w:jc w:val="right"/>
              <w:rPr>
                <w:sz w:val="20"/>
                <w:szCs w:val="20"/>
              </w:rPr>
            </w:pPr>
            <w:r w:rsidRPr="00711BF1">
              <w:rPr>
                <w:sz w:val="20"/>
                <w:szCs w:val="20"/>
              </w:rPr>
              <w:t>0,00</w:t>
            </w:r>
          </w:p>
        </w:tc>
      </w:tr>
      <w:tr w:rsidR="00BA6948" w:rsidRPr="00711BF1" w14:paraId="322D78A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24E9CDD" w14:textId="77777777" w:rsidR="00BA6948" w:rsidRPr="00711BF1" w:rsidRDefault="00BA6948" w:rsidP="00711BF1">
            <w:pPr>
              <w:rPr>
                <w:bCs/>
                <w:sz w:val="20"/>
                <w:szCs w:val="20"/>
              </w:rPr>
            </w:pPr>
            <w:r w:rsidRPr="00711BF1">
              <w:rPr>
                <w:bCs/>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0" w:type="auto"/>
            <w:tcBorders>
              <w:top w:val="nil"/>
              <w:left w:val="single" w:sz="4" w:space="0" w:color="auto"/>
              <w:bottom w:val="single" w:sz="4" w:space="0" w:color="auto"/>
              <w:right w:val="nil"/>
            </w:tcBorders>
            <w:shd w:val="clear" w:color="auto" w:fill="auto"/>
            <w:noWrap/>
            <w:vAlign w:val="center"/>
            <w:hideMark/>
          </w:tcPr>
          <w:p w14:paraId="7CE4AC70"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B842F0"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6ECF3F1" w14:textId="77777777" w:rsidR="00BA6948" w:rsidRPr="00711BF1" w:rsidRDefault="00BA6948" w:rsidP="00711BF1">
            <w:pPr>
              <w:jc w:val="center"/>
              <w:rPr>
                <w:bCs/>
                <w:sz w:val="20"/>
                <w:szCs w:val="20"/>
              </w:rPr>
            </w:pPr>
            <w:r w:rsidRPr="00711BF1">
              <w:rPr>
                <w:bCs/>
                <w:sz w:val="20"/>
                <w:szCs w:val="20"/>
              </w:rPr>
              <w:t>07.1.00.53030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5716A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0DD88A" w14:textId="77777777" w:rsidR="00BA6948" w:rsidRPr="00711BF1" w:rsidRDefault="00BA6948" w:rsidP="00711BF1">
            <w:pPr>
              <w:jc w:val="right"/>
              <w:rPr>
                <w:bCs/>
                <w:sz w:val="20"/>
                <w:szCs w:val="20"/>
              </w:rPr>
            </w:pPr>
            <w:r w:rsidRPr="00711BF1">
              <w:rPr>
                <w:bCs/>
                <w:sz w:val="20"/>
                <w:szCs w:val="20"/>
              </w:rPr>
              <w:t>33 572 500,00</w:t>
            </w:r>
          </w:p>
        </w:tc>
        <w:tc>
          <w:tcPr>
            <w:tcW w:w="0" w:type="auto"/>
            <w:tcBorders>
              <w:top w:val="nil"/>
              <w:left w:val="single" w:sz="4" w:space="0" w:color="auto"/>
              <w:bottom w:val="single" w:sz="4" w:space="0" w:color="auto"/>
              <w:right w:val="nil"/>
            </w:tcBorders>
            <w:shd w:val="clear" w:color="auto" w:fill="auto"/>
            <w:vAlign w:val="center"/>
            <w:hideMark/>
          </w:tcPr>
          <w:p w14:paraId="69392356" w14:textId="77777777" w:rsidR="00BA6948" w:rsidRPr="00711BF1" w:rsidRDefault="00BA6948" w:rsidP="00711BF1">
            <w:pPr>
              <w:jc w:val="right"/>
              <w:rPr>
                <w:bCs/>
                <w:sz w:val="20"/>
                <w:szCs w:val="20"/>
              </w:rPr>
            </w:pPr>
            <w:r w:rsidRPr="00711BF1">
              <w:rPr>
                <w:bCs/>
                <w:sz w:val="20"/>
                <w:szCs w:val="20"/>
              </w:rPr>
              <w:t>34 859 500,00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0D8829" w14:textId="77777777" w:rsidR="00BA6948" w:rsidRPr="00711BF1" w:rsidRDefault="00BA6948" w:rsidP="00711BF1">
            <w:pPr>
              <w:jc w:val="right"/>
              <w:rPr>
                <w:bCs/>
                <w:sz w:val="20"/>
                <w:szCs w:val="20"/>
              </w:rPr>
            </w:pPr>
            <w:r w:rsidRPr="00711BF1">
              <w:rPr>
                <w:bCs/>
                <w:sz w:val="20"/>
                <w:szCs w:val="20"/>
              </w:rPr>
              <w:t>34 859 500,00</w:t>
            </w:r>
          </w:p>
        </w:tc>
      </w:tr>
      <w:tr w:rsidR="00BA6948" w:rsidRPr="00711BF1" w14:paraId="7091041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57A0D10"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0653DE5B"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85FDBB"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163E35F" w14:textId="77777777" w:rsidR="00BA6948" w:rsidRPr="00711BF1" w:rsidRDefault="00BA6948" w:rsidP="00711BF1">
            <w:pPr>
              <w:jc w:val="center"/>
              <w:rPr>
                <w:sz w:val="20"/>
                <w:szCs w:val="20"/>
              </w:rPr>
            </w:pPr>
            <w:r w:rsidRPr="00711BF1">
              <w:rPr>
                <w:sz w:val="20"/>
                <w:szCs w:val="20"/>
              </w:rPr>
              <w:t>07.1.00.53030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697B1"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C63586" w14:textId="77777777" w:rsidR="00BA6948" w:rsidRPr="00711BF1" w:rsidRDefault="00BA6948" w:rsidP="00711BF1">
            <w:pPr>
              <w:jc w:val="right"/>
              <w:rPr>
                <w:sz w:val="20"/>
                <w:szCs w:val="20"/>
              </w:rPr>
            </w:pPr>
            <w:r w:rsidRPr="00711BF1">
              <w:rPr>
                <w:sz w:val="20"/>
                <w:szCs w:val="20"/>
              </w:rPr>
              <w:t>17 998 848,00</w:t>
            </w:r>
          </w:p>
        </w:tc>
        <w:tc>
          <w:tcPr>
            <w:tcW w:w="0" w:type="auto"/>
            <w:tcBorders>
              <w:top w:val="nil"/>
              <w:left w:val="single" w:sz="4" w:space="0" w:color="auto"/>
              <w:bottom w:val="single" w:sz="4" w:space="0" w:color="auto"/>
              <w:right w:val="nil"/>
            </w:tcBorders>
            <w:shd w:val="clear" w:color="auto" w:fill="auto"/>
            <w:vAlign w:val="center"/>
            <w:hideMark/>
          </w:tcPr>
          <w:p w14:paraId="08000F74" w14:textId="77777777" w:rsidR="00BA6948" w:rsidRPr="00711BF1" w:rsidRDefault="00BA6948" w:rsidP="00711BF1">
            <w:pPr>
              <w:jc w:val="right"/>
              <w:rPr>
                <w:sz w:val="20"/>
                <w:szCs w:val="20"/>
              </w:rPr>
            </w:pPr>
            <w:r w:rsidRPr="00711BF1">
              <w:rPr>
                <w:sz w:val="20"/>
                <w:szCs w:val="20"/>
              </w:rPr>
              <w:t>17 998 848,00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5D8A58" w14:textId="77777777" w:rsidR="00BA6948" w:rsidRPr="00711BF1" w:rsidRDefault="00BA6948" w:rsidP="00711BF1">
            <w:pPr>
              <w:jc w:val="right"/>
              <w:rPr>
                <w:sz w:val="20"/>
                <w:szCs w:val="20"/>
              </w:rPr>
            </w:pPr>
            <w:r w:rsidRPr="00711BF1">
              <w:rPr>
                <w:sz w:val="20"/>
                <w:szCs w:val="20"/>
              </w:rPr>
              <w:t>17 998 848,00</w:t>
            </w:r>
          </w:p>
        </w:tc>
      </w:tr>
      <w:tr w:rsidR="00BA6948" w:rsidRPr="00711BF1" w14:paraId="78088B5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656FA6B"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51D18B59"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DBC32D"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FDB7A1F" w14:textId="77777777" w:rsidR="00BA6948" w:rsidRPr="00711BF1" w:rsidRDefault="00BA6948" w:rsidP="00711BF1">
            <w:pPr>
              <w:jc w:val="center"/>
              <w:rPr>
                <w:sz w:val="20"/>
                <w:szCs w:val="20"/>
              </w:rPr>
            </w:pPr>
            <w:r w:rsidRPr="00711BF1">
              <w:rPr>
                <w:sz w:val="20"/>
                <w:szCs w:val="20"/>
              </w:rPr>
              <w:t>07.1.00.53030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E9034E" w14:textId="77777777" w:rsidR="00BA6948" w:rsidRPr="00711BF1" w:rsidRDefault="00BA6948" w:rsidP="00711BF1">
            <w:pPr>
              <w:jc w:val="center"/>
              <w:rPr>
                <w:sz w:val="20"/>
                <w:szCs w:val="20"/>
              </w:rPr>
            </w:pPr>
            <w:r w:rsidRPr="00711BF1">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08D8C" w14:textId="77777777" w:rsidR="00BA6948" w:rsidRPr="00711BF1" w:rsidRDefault="00BA6948" w:rsidP="00711BF1">
            <w:pPr>
              <w:jc w:val="right"/>
              <w:rPr>
                <w:sz w:val="20"/>
                <w:szCs w:val="20"/>
              </w:rPr>
            </w:pPr>
            <w:r w:rsidRPr="00711BF1">
              <w:rPr>
                <w:sz w:val="20"/>
                <w:szCs w:val="20"/>
              </w:rPr>
              <w:t>17 998 848,00</w:t>
            </w:r>
          </w:p>
        </w:tc>
        <w:tc>
          <w:tcPr>
            <w:tcW w:w="0" w:type="auto"/>
            <w:tcBorders>
              <w:top w:val="nil"/>
              <w:left w:val="single" w:sz="4" w:space="0" w:color="auto"/>
              <w:bottom w:val="single" w:sz="4" w:space="0" w:color="auto"/>
              <w:right w:val="nil"/>
            </w:tcBorders>
            <w:shd w:val="clear" w:color="auto" w:fill="auto"/>
            <w:vAlign w:val="center"/>
            <w:hideMark/>
          </w:tcPr>
          <w:p w14:paraId="78B2EEE6" w14:textId="77777777" w:rsidR="00BA6948" w:rsidRPr="00711BF1" w:rsidRDefault="00BA6948" w:rsidP="00711BF1">
            <w:pPr>
              <w:jc w:val="right"/>
              <w:rPr>
                <w:sz w:val="20"/>
                <w:szCs w:val="20"/>
              </w:rPr>
            </w:pPr>
            <w:r w:rsidRPr="00711BF1">
              <w:rPr>
                <w:sz w:val="20"/>
                <w:szCs w:val="20"/>
              </w:rPr>
              <w:t>17 998 848,00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83F2DC" w14:textId="77777777" w:rsidR="00BA6948" w:rsidRPr="00711BF1" w:rsidRDefault="00BA6948" w:rsidP="00711BF1">
            <w:pPr>
              <w:jc w:val="right"/>
              <w:rPr>
                <w:sz w:val="20"/>
                <w:szCs w:val="20"/>
              </w:rPr>
            </w:pPr>
            <w:r w:rsidRPr="00711BF1">
              <w:rPr>
                <w:sz w:val="20"/>
                <w:szCs w:val="20"/>
              </w:rPr>
              <w:t>17 998 848,00</w:t>
            </w:r>
          </w:p>
        </w:tc>
      </w:tr>
      <w:tr w:rsidR="00BA6948" w:rsidRPr="00711BF1" w14:paraId="46ED8FE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AD70D0E"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71CBA9D"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2FDB80"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B047566" w14:textId="77777777" w:rsidR="00BA6948" w:rsidRPr="00711BF1" w:rsidRDefault="00BA6948" w:rsidP="00711BF1">
            <w:pPr>
              <w:jc w:val="center"/>
              <w:rPr>
                <w:sz w:val="20"/>
                <w:szCs w:val="20"/>
              </w:rPr>
            </w:pPr>
            <w:r w:rsidRPr="00711BF1">
              <w:rPr>
                <w:sz w:val="20"/>
                <w:szCs w:val="20"/>
              </w:rPr>
              <w:t>07.1.00.53030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1890DD"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7A3AB6" w14:textId="77777777" w:rsidR="00BA6948" w:rsidRPr="00711BF1" w:rsidRDefault="00BA6948" w:rsidP="00711BF1">
            <w:pPr>
              <w:jc w:val="right"/>
              <w:rPr>
                <w:sz w:val="20"/>
                <w:szCs w:val="20"/>
              </w:rPr>
            </w:pPr>
            <w:r w:rsidRPr="00711BF1">
              <w:rPr>
                <w:sz w:val="20"/>
                <w:szCs w:val="20"/>
              </w:rPr>
              <w:t>15 573 652,00</w:t>
            </w:r>
          </w:p>
        </w:tc>
        <w:tc>
          <w:tcPr>
            <w:tcW w:w="0" w:type="auto"/>
            <w:tcBorders>
              <w:top w:val="nil"/>
              <w:left w:val="single" w:sz="4" w:space="0" w:color="auto"/>
              <w:bottom w:val="single" w:sz="4" w:space="0" w:color="auto"/>
              <w:right w:val="nil"/>
            </w:tcBorders>
            <w:shd w:val="clear" w:color="auto" w:fill="auto"/>
            <w:vAlign w:val="center"/>
            <w:hideMark/>
          </w:tcPr>
          <w:p w14:paraId="1E2B3C73" w14:textId="77777777" w:rsidR="00BA6948" w:rsidRPr="00711BF1" w:rsidRDefault="00BA6948" w:rsidP="00711BF1">
            <w:pPr>
              <w:jc w:val="right"/>
              <w:rPr>
                <w:sz w:val="20"/>
                <w:szCs w:val="20"/>
              </w:rPr>
            </w:pPr>
            <w:r w:rsidRPr="00711BF1">
              <w:rPr>
                <w:sz w:val="20"/>
                <w:szCs w:val="20"/>
              </w:rPr>
              <w:t>16 860 652,00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BAC391" w14:textId="77777777" w:rsidR="00BA6948" w:rsidRPr="00711BF1" w:rsidRDefault="00BA6948" w:rsidP="00711BF1">
            <w:pPr>
              <w:jc w:val="right"/>
              <w:rPr>
                <w:sz w:val="20"/>
                <w:szCs w:val="20"/>
              </w:rPr>
            </w:pPr>
            <w:r w:rsidRPr="00711BF1">
              <w:rPr>
                <w:sz w:val="20"/>
                <w:szCs w:val="20"/>
              </w:rPr>
              <w:t>16 860 652,00</w:t>
            </w:r>
          </w:p>
        </w:tc>
      </w:tr>
      <w:tr w:rsidR="00BA6948" w:rsidRPr="00711BF1" w14:paraId="4FE0D5A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2B779DA"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3CA523F"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C2219D"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9905F13" w14:textId="77777777" w:rsidR="00BA6948" w:rsidRPr="00711BF1" w:rsidRDefault="00BA6948" w:rsidP="00711BF1">
            <w:pPr>
              <w:jc w:val="center"/>
              <w:rPr>
                <w:sz w:val="20"/>
                <w:szCs w:val="20"/>
              </w:rPr>
            </w:pPr>
            <w:r w:rsidRPr="00711BF1">
              <w:rPr>
                <w:sz w:val="20"/>
                <w:szCs w:val="20"/>
              </w:rPr>
              <w:t>07.1.00.53030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9C29FA"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033FFF" w14:textId="77777777" w:rsidR="00BA6948" w:rsidRPr="00711BF1" w:rsidRDefault="00BA6948" w:rsidP="00711BF1">
            <w:pPr>
              <w:jc w:val="right"/>
              <w:rPr>
                <w:sz w:val="20"/>
                <w:szCs w:val="20"/>
              </w:rPr>
            </w:pPr>
            <w:r w:rsidRPr="00711BF1">
              <w:rPr>
                <w:sz w:val="20"/>
                <w:szCs w:val="20"/>
              </w:rPr>
              <w:t>15 573 652,00</w:t>
            </w:r>
          </w:p>
        </w:tc>
        <w:tc>
          <w:tcPr>
            <w:tcW w:w="0" w:type="auto"/>
            <w:tcBorders>
              <w:top w:val="nil"/>
              <w:left w:val="single" w:sz="4" w:space="0" w:color="auto"/>
              <w:bottom w:val="single" w:sz="4" w:space="0" w:color="auto"/>
              <w:right w:val="nil"/>
            </w:tcBorders>
            <w:shd w:val="clear" w:color="auto" w:fill="auto"/>
            <w:vAlign w:val="center"/>
            <w:hideMark/>
          </w:tcPr>
          <w:p w14:paraId="53BB144B" w14:textId="77777777" w:rsidR="00BA6948" w:rsidRPr="00711BF1" w:rsidRDefault="00BA6948" w:rsidP="00711BF1">
            <w:pPr>
              <w:jc w:val="right"/>
              <w:rPr>
                <w:sz w:val="20"/>
                <w:szCs w:val="20"/>
              </w:rPr>
            </w:pPr>
            <w:r w:rsidRPr="00711BF1">
              <w:rPr>
                <w:sz w:val="20"/>
                <w:szCs w:val="20"/>
              </w:rPr>
              <w:t>16 860 652,00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06686C" w14:textId="77777777" w:rsidR="00BA6948" w:rsidRPr="00711BF1" w:rsidRDefault="00BA6948" w:rsidP="00711BF1">
            <w:pPr>
              <w:jc w:val="right"/>
              <w:rPr>
                <w:sz w:val="20"/>
                <w:szCs w:val="20"/>
              </w:rPr>
            </w:pPr>
            <w:r w:rsidRPr="00711BF1">
              <w:rPr>
                <w:sz w:val="20"/>
                <w:szCs w:val="20"/>
              </w:rPr>
              <w:t>16 860 652,00</w:t>
            </w:r>
          </w:p>
        </w:tc>
      </w:tr>
      <w:tr w:rsidR="00BA6948" w:rsidRPr="00711BF1" w14:paraId="31A1EC4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F70EFAF" w14:textId="77777777" w:rsidR="00BA6948" w:rsidRPr="00711BF1" w:rsidRDefault="00BA6948" w:rsidP="00711BF1">
            <w:pPr>
              <w:rPr>
                <w:bCs/>
                <w:sz w:val="20"/>
                <w:szCs w:val="20"/>
              </w:rPr>
            </w:pPr>
            <w:r w:rsidRPr="00711BF1">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0" w:type="auto"/>
            <w:tcBorders>
              <w:top w:val="nil"/>
              <w:left w:val="single" w:sz="4" w:space="0" w:color="auto"/>
              <w:bottom w:val="single" w:sz="4" w:space="0" w:color="auto"/>
              <w:right w:val="nil"/>
            </w:tcBorders>
            <w:shd w:val="clear" w:color="auto" w:fill="auto"/>
            <w:noWrap/>
            <w:vAlign w:val="center"/>
            <w:hideMark/>
          </w:tcPr>
          <w:p w14:paraId="2AA7F720"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C0457E"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336B575" w14:textId="77777777" w:rsidR="00BA6948" w:rsidRPr="00711BF1" w:rsidRDefault="00BA6948" w:rsidP="00711BF1">
            <w:pPr>
              <w:jc w:val="center"/>
              <w:rPr>
                <w:bCs/>
                <w:sz w:val="20"/>
                <w:szCs w:val="20"/>
              </w:rPr>
            </w:pPr>
            <w:r w:rsidRPr="00711BF1">
              <w:rPr>
                <w:bCs/>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DC3CA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104CEE" w14:textId="77777777" w:rsidR="00BA6948" w:rsidRPr="00711BF1" w:rsidRDefault="00BA6948" w:rsidP="00711BF1">
            <w:pPr>
              <w:jc w:val="right"/>
              <w:rPr>
                <w:bCs/>
                <w:sz w:val="20"/>
                <w:szCs w:val="20"/>
              </w:rPr>
            </w:pPr>
            <w:r w:rsidRPr="00711BF1">
              <w:rPr>
                <w:bCs/>
                <w:sz w:val="20"/>
                <w:szCs w:val="20"/>
              </w:rPr>
              <w:t>31 312 100,00</w:t>
            </w:r>
          </w:p>
        </w:tc>
        <w:tc>
          <w:tcPr>
            <w:tcW w:w="0" w:type="auto"/>
            <w:tcBorders>
              <w:top w:val="nil"/>
              <w:left w:val="single" w:sz="4" w:space="0" w:color="auto"/>
              <w:bottom w:val="single" w:sz="4" w:space="0" w:color="auto"/>
              <w:right w:val="nil"/>
            </w:tcBorders>
            <w:shd w:val="clear" w:color="auto" w:fill="auto"/>
            <w:vAlign w:val="center"/>
            <w:hideMark/>
          </w:tcPr>
          <w:p w14:paraId="4C641403" w14:textId="77777777" w:rsidR="00BA6948" w:rsidRPr="00711BF1" w:rsidRDefault="00BA6948" w:rsidP="00711BF1">
            <w:pPr>
              <w:jc w:val="right"/>
              <w:rPr>
                <w:bCs/>
                <w:sz w:val="20"/>
                <w:szCs w:val="20"/>
              </w:rPr>
            </w:pPr>
            <w:r w:rsidRPr="00711BF1">
              <w:rPr>
                <w:bCs/>
                <w:sz w:val="20"/>
                <w:szCs w:val="20"/>
              </w:rPr>
              <w:t>31 312 100,00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6090DB" w14:textId="77777777" w:rsidR="00BA6948" w:rsidRPr="00711BF1" w:rsidRDefault="00BA6948" w:rsidP="00711BF1">
            <w:pPr>
              <w:jc w:val="right"/>
              <w:rPr>
                <w:bCs/>
                <w:sz w:val="20"/>
                <w:szCs w:val="20"/>
              </w:rPr>
            </w:pPr>
            <w:r w:rsidRPr="00711BF1">
              <w:rPr>
                <w:bCs/>
                <w:sz w:val="20"/>
                <w:szCs w:val="20"/>
              </w:rPr>
              <w:t>31 312 100,00</w:t>
            </w:r>
          </w:p>
        </w:tc>
      </w:tr>
      <w:tr w:rsidR="00BA6948" w:rsidRPr="00711BF1" w14:paraId="6CB9D34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BF1A3DA"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027B00B"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998BA2"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68EA695" w14:textId="77777777" w:rsidR="00BA6948" w:rsidRPr="00711BF1" w:rsidRDefault="00BA6948" w:rsidP="00711BF1">
            <w:pPr>
              <w:jc w:val="center"/>
              <w:rPr>
                <w:sz w:val="20"/>
                <w:szCs w:val="20"/>
              </w:rPr>
            </w:pPr>
            <w:r w:rsidRPr="00711BF1">
              <w:rPr>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998F13"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12A9CA" w14:textId="77777777" w:rsidR="00BA6948" w:rsidRPr="00711BF1" w:rsidRDefault="00BA6948" w:rsidP="00711BF1">
            <w:pPr>
              <w:jc w:val="right"/>
              <w:rPr>
                <w:sz w:val="20"/>
                <w:szCs w:val="20"/>
              </w:rPr>
            </w:pPr>
            <w:r w:rsidRPr="00711BF1">
              <w:rPr>
                <w:sz w:val="20"/>
                <w:szCs w:val="20"/>
              </w:rPr>
              <w:t>31 052 000,00</w:t>
            </w:r>
          </w:p>
        </w:tc>
        <w:tc>
          <w:tcPr>
            <w:tcW w:w="0" w:type="auto"/>
            <w:tcBorders>
              <w:top w:val="nil"/>
              <w:left w:val="single" w:sz="4" w:space="0" w:color="auto"/>
              <w:bottom w:val="single" w:sz="4" w:space="0" w:color="auto"/>
              <w:right w:val="nil"/>
            </w:tcBorders>
            <w:shd w:val="clear" w:color="auto" w:fill="auto"/>
            <w:vAlign w:val="center"/>
            <w:hideMark/>
          </w:tcPr>
          <w:p w14:paraId="3E0874B6" w14:textId="77777777" w:rsidR="00BA6948" w:rsidRPr="00711BF1" w:rsidRDefault="00BA6948" w:rsidP="00711BF1">
            <w:pPr>
              <w:jc w:val="right"/>
              <w:rPr>
                <w:sz w:val="20"/>
                <w:szCs w:val="20"/>
              </w:rPr>
            </w:pPr>
            <w:r w:rsidRPr="00711BF1">
              <w:rPr>
                <w:sz w:val="20"/>
                <w:szCs w:val="20"/>
              </w:rPr>
              <w:t>31 052 000,00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724B26" w14:textId="77777777" w:rsidR="00BA6948" w:rsidRPr="00711BF1" w:rsidRDefault="00BA6948" w:rsidP="00711BF1">
            <w:pPr>
              <w:jc w:val="right"/>
              <w:rPr>
                <w:sz w:val="20"/>
                <w:szCs w:val="20"/>
              </w:rPr>
            </w:pPr>
            <w:r w:rsidRPr="00711BF1">
              <w:rPr>
                <w:sz w:val="20"/>
                <w:szCs w:val="20"/>
              </w:rPr>
              <w:t>31 052 000,00</w:t>
            </w:r>
          </w:p>
        </w:tc>
      </w:tr>
      <w:tr w:rsidR="00BA6948" w:rsidRPr="00711BF1" w14:paraId="69CBC6D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FEA7EBE"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520D0AED"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690003"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C324BBB" w14:textId="77777777" w:rsidR="00BA6948" w:rsidRPr="00711BF1" w:rsidRDefault="00BA6948" w:rsidP="00711BF1">
            <w:pPr>
              <w:jc w:val="center"/>
              <w:rPr>
                <w:sz w:val="20"/>
                <w:szCs w:val="20"/>
              </w:rPr>
            </w:pPr>
            <w:r w:rsidRPr="00711BF1">
              <w:rPr>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901A34" w14:textId="77777777" w:rsidR="00BA6948" w:rsidRPr="00711BF1" w:rsidRDefault="00BA6948" w:rsidP="00711BF1">
            <w:pPr>
              <w:jc w:val="center"/>
              <w:rPr>
                <w:sz w:val="20"/>
                <w:szCs w:val="20"/>
              </w:rPr>
            </w:pPr>
            <w:r w:rsidRPr="00711BF1">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4A0B7D" w14:textId="77777777" w:rsidR="00BA6948" w:rsidRPr="00711BF1" w:rsidRDefault="00BA6948" w:rsidP="00711BF1">
            <w:pPr>
              <w:jc w:val="right"/>
              <w:rPr>
                <w:sz w:val="20"/>
                <w:szCs w:val="20"/>
              </w:rPr>
            </w:pPr>
            <w:r w:rsidRPr="00711BF1">
              <w:rPr>
                <w:sz w:val="20"/>
                <w:szCs w:val="20"/>
              </w:rPr>
              <w:t>31 052 000,00</w:t>
            </w:r>
          </w:p>
        </w:tc>
        <w:tc>
          <w:tcPr>
            <w:tcW w:w="0" w:type="auto"/>
            <w:tcBorders>
              <w:top w:val="nil"/>
              <w:left w:val="single" w:sz="4" w:space="0" w:color="auto"/>
              <w:bottom w:val="single" w:sz="4" w:space="0" w:color="auto"/>
              <w:right w:val="nil"/>
            </w:tcBorders>
            <w:shd w:val="clear" w:color="auto" w:fill="auto"/>
            <w:vAlign w:val="center"/>
            <w:hideMark/>
          </w:tcPr>
          <w:p w14:paraId="5AA7A901" w14:textId="77777777" w:rsidR="00BA6948" w:rsidRPr="00711BF1" w:rsidRDefault="00BA6948" w:rsidP="00711BF1">
            <w:pPr>
              <w:jc w:val="right"/>
              <w:rPr>
                <w:sz w:val="20"/>
                <w:szCs w:val="20"/>
              </w:rPr>
            </w:pPr>
            <w:r w:rsidRPr="00711BF1">
              <w:rPr>
                <w:sz w:val="20"/>
                <w:szCs w:val="20"/>
              </w:rPr>
              <w:t>31 052 000,00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B6919" w14:textId="77777777" w:rsidR="00BA6948" w:rsidRPr="00711BF1" w:rsidRDefault="00BA6948" w:rsidP="00711BF1">
            <w:pPr>
              <w:jc w:val="right"/>
              <w:rPr>
                <w:sz w:val="20"/>
                <w:szCs w:val="20"/>
              </w:rPr>
            </w:pPr>
            <w:r w:rsidRPr="00711BF1">
              <w:rPr>
                <w:sz w:val="20"/>
                <w:szCs w:val="20"/>
              </w:rPr>
              <w:t>31 052 000,00</w:t>
            </w:r>
          </w:p>
        </w:tc>
      </w:tr>
      <w:tr w:rsidR="00BA6948" w:rsidRPr="00711BF1" w14:paraId="5168091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997E92B"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3D8DFE6"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126D20"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7F10DAF" w14:textId="77777777" w:rsidR="00BA6948" w:rsidRPr="00711BF1" w:rsidRDefault="00BA6948" w:rsidP="00711BF1">
            <w:pPr>
              <w:jc w:val="center"/>
              <w:rPr>
                <w:sz w:val="20"/>
                <w:szCs w:val="20"/>
              </w:rPr>
            </w:pPr>
            <w:r w:rsidRPr="00711BF1">
              <w:rPr>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A6E118"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162C7D" w14:textId="77777777" w:rsidR="00BA6948" w:rsidRPr="00711BF1" w:rsidRDefault="00BA6948" w:rsidP="00711BF1">
            <w:pPr>
              <w:jc w:val="right"/>
              <w:rPr>
                <w:sz w:val="20"/>
                <w:szCs w:val="20"/>
              </w:rPr>
            </w:pPr>
            <w:r w:rsidRPr="00711BF1">
              <w:rPr>
                <w:sz w:val="20"/>
                <w:szCs w:val="20"/>
              </w:rPr>
              <w:t>260 100,00</w:t>
            </w:r>
          </w:p>
        </w:tc>
        <w:tc>
          <w:tcPr>
            <w:tcW w:w="0" w:type="auto"/>
            <w:tcBorders>
              <w:top w:val="nil"/>
              <w:left w:val="single" w:sz="4" w:space="0" w:color="auto"/>
              <w:bottom w:val="single" w:sz="4" w:space="0" w:color="auto"/>
              <w:right w:val="nil"/>
            </w:tcBorders>
            <w:shd w:val="clear" w:color="auto" w:fill="auto"/>
            <w:vAlign w:val="center"/>
            <w:hideMark/>
          </w:tcPr>
          <w:p w14:paraId="03B577ED" w14:textId="77777777" w:rsidR="00BA6948" w:rsidRPr="00711BF1" w:rsidRDefault="00BA6948" w:rsidP="00711BF1">
            <w:pPr>
              <w:jc w:val="right"/>
              <w:rPr>
                <w:sz w:val="20"/>
                <w:szCs w:val="20"/>
              </w:rPr>
            </w:pPr>
            <w:r w:rsidRPr="00711BF1">
              <w:rPr>
                <w:sz w:val="20"/>
                <w:szCs w:val="20"/>
              </w:rPr>
              <w:t>260 100,00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C681A2" w14:textId="77777777" w:rsidR="00BA6948" w:rsidRPr="00711BF1" w:rsidRDefault="00BA6948" w:rsidP="00711BF1">
            <w:pPr>
              <w:jc w:val="right"/>
              <w:rPr>
                <w:sz w:val="20"/>
                <w:szCs w:val="20"/>
              </w:rPr>
            </w:pPr>
            <w:r w:rsidRPr="00711BF1">
              <w:rPr>
                <w:sz w:val="20"/>
                <w:szCs w:val="20"/>
              </w:rPr>
              <w:t>260 100,00</w:t>
            </w:r>
          </w:p>
        </w:tc>
      </w:tr>
      <w:tr w:rsidR="00BA6948" w:rsidRPr="00711BF1" w14:paraId="79A91E4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F312D51"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CA4493A"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9A16E2"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36C834B" w14:textId="77777777" w:rsidR="00BA6948" w:rsidRPr="00711BF1" w:rsidRDefault="00BA6948" w:rsidP="00711BF1">
            <w:pPr>
              <w:jc w:val="center"/>
              <w:rPr>
                <w:sz w:val="20"/>
                <w:szCs w:val="20"/>
              </w:rPr>
            </w:pPr>
            <w:r w:rsidRPr="00711BF1">
              <w:rPr>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F587A5"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61B603" w14:textId="77777777" w:rsidR="00BA6948" w:rsidRPr="00711BF1" w:rsidRDefault="00BA6948" w:rsidP="00711BF1">
            <w:pPr>
              <w:jc w:val="right"/>
              <w:rPr>
                <w:sz w:val="20"/>
                <w:szCs w:val="20"/>
              </w:rPr>
            </w:pPr>
            <w:r w:rsidRPr="00711BF1">
              <w:rPr>
                <w:sz w:val="20"/>
                <w:szCs w:val="20"/>
              </w:rPr>
              <w:t>260 100,00</w:t>
            </w:r>
          </w:p>
        </w:tc>
        <w:tc>
          <w:tcPr>
            <w:tcW w:w="0" w:type="auto"/>
            <w:tcBorders>
              <w:top w:val="nil"/>
              <w:left w:val="single" w:sz="4" w:space="0" w:color="auto"/>
              <w:bottom w:val="single" w:sz="4" w:space="0" w:color="auto"/>
              <w:right w:val="nil"/>
            </w:tcBorders>
            <w:shd w:val="clear" w:color="auto" w:fill="auto"/>
            <w:vAlign w:val="center"/>
            <w:hideMark/>
          </w:tcPr>
          <w:p w14:paraId="6190484F" w14:textId="77777777" w:rsidR="00BA6948" w:rsidRPr="00711BF1" w:rsidRDefault="00BA6948" w:rsidP="00711BF1">
            <w:pPr>
              <w:jc w:val="right"/>
              <w:rPr>
                <w:sz w:val="20"/>
                <w:szCs w:val="20"/>
              </w:rPr>
            </w:pPr>
            <w:r w:rsidRPr="00711BF1">
              <w:rPr>
                <w:sz w:val="20"/>
                <w:szCs w:val="20"/>
              </w:rPr>
              <w:t>260 100,00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32F9E1" w14:textId="77777777" w:rsidR="00BA6948" w:rsidRPr="00711BF1" w:rsidRDefault="00BA6948" w:rsidP="00711BF1">
            <w:pPr>
              <w:jc w:val="right"/>
              <w:rPr>
                <w:sz w:val="20"/>
                <w:szCs w:val="20"/>
              </w:rPr>
            </w:pPr>
            <w:r w:rsidRPr="00711BF1">
              <w:rPr>
                <w:sz w:val="20"/>
                <w:szCs w:val="20"/>
              </w:rPr>
              <w:t>260 100,00</w:t>
            </w:r>
          </w:p>
        </w:tc>
      </w:tr>
      <w:tr w:rsidR="00BA6948" w:rsidRPr="00711BF1" w14:paraId="43AD23A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7FA84A5" w14:textId="77777777" w:rsidR="00BA6948" w:rsidRPr="00711BF1" w:rsidRDefault="00BA6948" w:rsidP="00711BF1">
            <w:pPr>
              <w:rPr>
                <w:bCs/>
                <w:sz w:val="20"/>
                <w:szCs w:val="20"/>
              </w:rPr>
            </w:pPr>
            <w:r w:rsidRPr="00711BF1">
              <w:rPr>
                <w:bCs/>
                <w:sz w:val="20"/>
                <w:szCs w:val="20"/>
              </w:rPr>
              <w:lastRenderedPageBreak/>
              <w:t>Реализация основных общеобразовательных программ в муниципальных общеобразовательных организациях</w:t>
            </w:r>
          </w:p>
        </w:tc>
        <w:tc>
          <w:tcPr>
            <w:tcW w:w="0" w:type="auto"/>
            <w:tcBorders>
              <w:top w:val="nil"/>
              <w:left w:val="single" w:sz="4" w:space="0" w:color="auto"/>
              <w:bottom w:val="single" w:sz="4" w:space="0" w:color="auto"/>
              <w:right w:val="nil"/>
            </w:tcBorders>
            <w:shd w:val="clear" w:color="auto" w:fill="auto"/>
            <w:noWrap/>
            <w:vAlign w:val="center"/>
            <w:hideMark/>
          </w:tcPr>
          <w:p w14:paraId="10BF907A"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164654"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194CC3A" w14:textId="77777777" w:rsidR="00BA6948" w:rsidRPr="00711BF1" w:rsidRDefault="00BA6948" w:rsidP="00711BF1">
            <w:pPr>
              <w:jc w:val="center"/>
              <w:rPr>
                <w:bCs/>
                <w:sz w:val="20"/>
                <w:szCs w:val="20"/>
              </w:rPr>
            </w:pPr>
            <w:r w:rsidRPr="00711BF1">
              <w:rPr>
                <w:bCs/>
                <w:sz w:val="20"/>
                <w:szCs w:val="20"/>
              </w:rPr>
              <w:t>07.1.00.70120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6B7A0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3537C8" w14:textId="77777777" w:rsidR="00BA6948" w:rsidRPr="00711BF1" w:rsidRDefault="00BA6948" w:rsidP="00711BF1">
            <w:pPr>
              <w:jc w:val="right"/>
              <w:rPr>
                <w:bCs/>
                <w:sz w:val="20"/>
                <w:szCs w:val="20"/>
              </w:rPr>
            </w:pPr>
            <w:r w:rsidRPr="00711BF1">
              <w:rPr>
                <w:bCs/>
                <w:sz w:val="20"/>
                <w:szCs w:val="20"/>
              </w:rPr>
              <w:t>450 903 700,00</w:t>
            </w:r>
          </w:p>
        </w:tc>
        <w:tc>
          <w:tcPr>
            <w:tcW w:w="0" w:type="auto"/>
            <w:tcBorders>
              <w:top w:val="nil"/>
              <w:left w:val="single" w:sz="4" w:space="0" w:color="auto"/>
              <w:bottom w:val="single" w:sz="4" w:space="0" w:color="auto"/>
              <w:right w:val="nil"/>
            </w:tcBorders>
            <w:shd w:val="clear" w:color="auto" w:fill="auto"/>
            <w:vAlign w:val="center"/>
            <w:hideMark/>
          </w:tcPr>
          <w:p w14:paraId="66A9DA4E" w14:textId="77777777" w:rsidR="00BA6948" w:rsidRPr="00711BF1" w:rsidRDefault="00BA6948" w:rsidP="00711BF1">
            <w:pPr>
              <w:jc w:val="right"/>
              <w:rPr>
                <w:bCs/>
                <w:sz w:val="20"/>
                <w:szCs w:val="20"/>
              </w:rPr>
            </w:pPr>
            <w:r w:rsidRPr="00711BF1">
              <w:rPr>
                <w:bCs/>
                <w:sz w:val="20"/>
                <w:szCs w:val="20"/>
              </w:rPr>
              <w:t>482 712 400,00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28DCD9" w14:textId="77777777" w:rsidR="00BA6948" w:rsidRPr="00711BF1" w:rsidRDefault="00BA6948" w:rsidP="00711BF1">
            <w:pPr>
              <w:jc w:val="right"/>
              <w:rPr>
                <w:bCs/>
                <w:sz w:val="20"/>
                <w:szCs w:val="20"/>
              </w:rPr>
            </w:pPr>
            <w:r w:rsidRPr="00711BF1">
              <w:rPr>
                <w:bCs/>
                <w:sz w:val="20"/>
                <w:szCs w:val="20"/>
              </w:rPr>
              <w:t>512 136 500,00</w:t>
            </w:r>
          </w:p>
        </w:tc>
      </w:tr>
      <w:tr w:rsidR="00BA6948" w:rsidRPr="00711BF1" w14:paraId="3367559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43CDD88"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0E0BA8E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5AD751"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80329DF" w14:textId="77777777" w:rsidR="00BA6948" w:rsidRPr="00711BF1" w:rsidRDefault="00BA6948" w:rsidP="00711BF1">
            <w:pPr>
              <w:jc w:val="center"/>
              <w:rPr>
                <w:sz w:val="20"/>
                <w:szCs w:val="20"/>
              </w:rPr>
            </w:pPr>
            <w:r w:rsidRPr="00711BF1">
              <w:rPr>
                <w:sz w:val="20"/>
                <w:szCs w:val="20"/>
              </w:rPr>
              <w:t>07.1.00.70120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6A3C22"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91C24F" w14:textId="77777777" w:rsidR="00BA6948" w:rsidRPr="00711BF1" w:rsidRDefault="00BA6948" w:rsidP="00711BF1">
            <w:pPr>
              <w:jc w:val="right"/>
              <w:rPr>
                <w:sz w:val="20"/>
                <w:szCs w:val="20"/>
              </w:rPr>
            </w:pPr>
            <w:r w:rsidRPr="00711BF1">
              <w:rPr>
                <w:sz w:val="20"/>
                <w:szCs w:val="20"/>
              </w:rPr>
              <w:t>56 170 000,00</w:t>
            </w:r>
          </w:p>
        </w:tc>
        <w:tc>
          <w:tcPr>
            <w:tcW w:w="0" w:type="auto"/>
            <w:tcBorders>
              <w:top w:val="nil"/>
              <w:left w:val="single" w:sz="4" w:space="0" w:color="auto"/>
              <w:bottom w:val="single" w:sz="4" w:space="0" w:color="auto"/>
              <w:right w:val="nil"/>
            </w:tcBorders>
            <w:shd w:val="clear" w:color="auto" w:fill="auto"/>
            <w:vAlign w:val="center"/>
            <w:hideMark/>
          </w:tcPr>
          <w:p w14:paraId="5CD8485C" w14:textId="77777777" w:rsidR="00BA6948" w:rsidRPr="00711BF1" w:rsidRDefault="00BA6948" w:rsidP="00711BF1">
            <w:pPr>
              <w:jc w:val="right"/>
              <w:rPr>
                <w:sz w:val="20"/>
                <w:szCs w:val="20"/>
              </w:rPr>
            </w:pPr>
            <w:r w:rsidRPr="00711BF1">
              <w:rPr>
                <w:sz w:val="20"/>
                <w:szCs w:val="20"/>
              </w:rPr>
              <w:t>56 170 000,00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5CCE68" w14:textId="77777777" w:rsidR="00BA6948" w:rsidRPr="00711BF1" w:rsidRDefault="00BA6948" w:rsidP="00711BF1">
            <w:pPr>
              <w:jc w:val="right"/>
              <w:rPr>
                <w:sz w:val="20"/>
                <w:szCs w:val="20"/>
              </w:rPr>
            </w:pPr>
            <w:r w:rsidRPr="00711BF1">
              <w:rPr>
                <w:sz w:val="20"/>
                <w:szCs w:val="20"/>
              </w:rPr>
              <w:t>56 170 000,00</w:t>
            </w:r>
          </w:p>
        </w:tc>
      </w:tr>
      <w:tr w:rsidR="00BA6948" w:rsidRPr="00711BF1" w14:paraId="0AD7DC9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E4AFAE4"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3D87B46D"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218AE6"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3DA501B" w14:textId="77777777" w:rsidR="00BA6948" w:rsidRPr="00711BF1" w:rsidRDefault="00BA6948" w:rsidP="00711BF1">
            <w:pPr>
              <w:jc w:val="center"/>
              <w:rPr>
                <w:sz w:val="20"/>
                <w:szCs w:val="20"/>
              </w:rPr>
            </w:pPr>
            <w:r w:rsidRPr="00711BF1">
              <w:rPr>
                <w:sz w:val="20"/>
                <w:szCs w:val="20"/>
              </w:rPr>
              <w:t>07.1.00.70120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3FD847" w14:textId="77777777" w:rsidR="00BA6948" w:rsidRPr="00711BF1" w:rsidRDefault="00BA6948" w:rsidP="00711BF1">
            <w:pPr>
              <w:jc w:val="center"/>
              <w:rPr>
                <w:sz w:val="20"/>
                <w:szCs w:val="20"/>
              </w:rPr>
            </w:pPr>
            <w:r w:rsidRPr="00711BF1">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8E5AC" w14:textId="77777777" w:rsidR="00BA6948" w:rsidRPr="00711BF1" w:rsidRDefault="00BA6948" w:rsidP="00711BF1">
            <w:pPr>
              <w:jc w:val="right"/>
              <w:rPr>
                <w:sz w:val="20"/>
                <w:szCs w:val="20"/>
              </w:rPr>
            </w:pPr>
            <w:r w:rsidRPr="00711BF1">
              <w:rPr>
                <w:sz w:val="20"/>
                <w:szCs w:val="20"/>
              </w:rPr>
              <w:t>56 170 000,00</w:t>
            </w:r>
          </w:p>
        </w:tc>
        <w:tc>
          <w:tcPr>
            <w:tcW w:w="0" w:type="auto"/>
            <w:tcBorders>
              <w:top w:val="nil"/>
              <w:left w:val="single" w:sz="4" w:space="0" w:color="auto"/>
              <w:bottom w:val="single" w:sz="4" w:space="0" w:color="auto"/>
              <w:right w:val="nil"/>
            </w:tcBorders>
            <w:shd w:val="clear" w:color="auto" w:fill="auto"/>
            <w:vAlign w:val="center"/>
            <w:hideMark/>
          </w:tcPr>
          <w:p w14:paraId="2A6FD512" w14:textId="77777777" w:rsidR="00BA6948" w:rsidRPr="00711BF1" w:rsidRDefault="00BA6948" w:rsidP="00711BF1">
            <w:pPr>
              <w:jc w:val="right"/>
              <w:rPr>
                <w:sz w:val="20"/>
                <w:szCs w:val="20"/>
              </w:rPr>
            </w:pPr>
            <w:r w:rsidRPr="00711BF1">
              <w:rPr>
                <w:sz w:val="20"/>
                <w:szCs w:val="20"/>
              </w:rPr>
              <w:t>56 170 000,00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4DE85C" w14:textId="77777777" w:rsidR="00BA6948" w:rsidRPr="00711BF1" w:rsidRDefault="00BA6948" w:rsidP="00711BF1">
            <w:pPr>
              <w:jc w:val="right"/>
              <w:rPr>
                <w:sz w:val="20"/>
                <w:szCs w:val="20"/>
              </w:rPr>
            </w:pPr>
            <w:r w:rsidRPr="00711BF1">
              <w:rPr>
                <w:sz w:val="20"/>
                <w:szCs w:val="20"/>
              </w:rPr>
              <w:t>56 170 000,00</w:t>
            </w:r>
          </w:p>
        </w:tc>
      </w:tr>
      <w:tr w:rsidR="00BA6948" w:rsidRPr="00711BF1" w14:paraId="205AD91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635D45D"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A20A8E9"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FCC42B"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8FE7114" w14:textId="77777777" w:rsidR="00BA6948" w:rsidRPr="00711BF1" w:rsidRDefault="00BA6948" w:rsidP="00711BF1">
            <w:pPr>
              <w:jc w:val="center"/>
              <w:rPr>
                <w:sz w:val="20"/>
                <w:szCs w:val="20"/>
              </w:rPr>
            </w:pPr>
            <w:r w:rsidRPr="00711BF1">
              <w:rPr>
                <w:sz w:val="20"/>
                <w:szCs w:val="20"/>
              </w:rPr>
              <w:t>07.1.00.70120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44BC5E"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FB5385" w14:textId="77777777" w:rsidR="00BA6948" w:rsidRPr="00711BF1" w:rsidRDefault="00BA6948" w:rsidP="00711BF1">
            <w:pPr>
              <w:jc w:val="right"/>
              <w:rPr>
                <w:sz w:val="20"/>
                <w:szCs w:val="20"/>
              </w:rPr>
            </w:pPr>
            <w:r w:rsidRPr="00711BF1">
              <w:rPr>
                <w:sz w:val="20"/>
                <w:szCs w:val="20"/>
              </w:rPr>
              <w:t>3 500 000,00</w:t>
            </w:r>
          </w:p>
        </w:tc>
        <w:tc>
          <w:tcPr>
            <w:tcW w:w="0" w:type="auto"/>
            <w:tcBorders>
              <w:top w:val="nil"/>
              <w:left w:val="single" w:sz="4" w:space="0" w:color="auto"/>
              <w:bottom w:val="single" w:sz="4" w:space="0" w:color="auto"/>
              <w:right w:val="nil"/>
            </w:tcBorders>
            <w:shd w:val="clear" w:color="auto" w:fill="auto"/>
            <w:vAlign w:val="center"/>
            <w:hideMark/>
          </w:tcPr>
          <w:p w14:paraId="43BFC20C" w14:textId="77777777" w:rsidR="00BA6948" w:rsidRPr="00711BF1" w:rsidRDefault="00BA6948" w:rsidP="00711BF1">
            <w:pPr>
              <w:jc w:val="right"/>
              <w:rPr>
                <w:sz w:val="20"/>
                <w:szCs w:val="20"/>
              </w:rPr>
            </w:pPr>
            <w:r w:rsidRPr="00711BF1">
              <w:rPr>
                <w:sz w:val="20"/>
                <w:szCs w:val="20"/>
              </w:rPr>
              <w:t>3 500 000,00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84310F" w14:textId="77777777" w:rsidR="00BA6948" w:rsidRPr="00711BF1" w:rsidRDefault="00BA6948" w:rsidP="00711BF1">
            <w:pPr>
              <w:jc w:val="right"/>
              <w:rPr>
                <w:sz w:val="20"/>
                <w:szCs w:val="20"/>
              </w:rPr>
            </w:pPr>
            <w:r w:rsidRPr="00711BF1">
              <w:rPr>
                <w:sz w:val="20"/>
                <w:szCs w:val="20"/>
              </w:rPr>
              <w:t>3 500 000,00</w:t>
            </w:r>
          </w:p>
        </w:tc>
      </w:tr>
      <w:tr w:rsidR="00BA6948" w:rsidRPr="00711BF1" w14:paraId="6CBB4AB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8478D51"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C053238"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4675B"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CDE062B" w14:textId="77777777" w:rsidR="00BA6948" w:rsidRPr="00711BF1" w:rsidRDefault="00BA6948" w:rsidP="00711BF1">
            <w:pPr>
              <w:jc w:val="center"/>
              <w:rPr>
                <w:sz w:val="20"/>
                <w:szCs w:val="20"/>
              </w:rPr>
            </w:pPr>
            <w:r w:rsidRPr="00711BF1">
              <w:rPr>
                <w:sz w:val="20"/>
                <w:szCs w:val="20"/>
              </w:rPr>
              <w:t>07.1.00.70120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9F800E"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006A3C" w14:textId="77777777" w:rsidR="00BA6948" w:rsidRPr="00711BF1" w:rsidRDefault="00BA6948" w:rsidP="00711BF1">
            <w:pPr>
              <w:jc w:val="right"/>
              <w:rPr>
                <w:sz w:val="20"/>
                <w:szCs w:val="20"/>
              </w:rPr>
            </w:pPr>
            <w:r w:rsidRPr="00711BF1">
              <w:rPr>
                <w:sz w:val="20"/>
                <w:szCs w:val="20"/>
              </w:rPr>
              <w:t>3 500 000,00</w:t>
            </w:r>
          </w:p>
        </w:tc>
        <w:tc>
          <w:tcPr>
            <w:tcW w:w="0" w:type="auto"/>
            <w:tcBorders>
              <w:top w:val="nil"/>
              <w:left w:val="single" w:sz="4" w:space="0" w:color="auto"/>
              <w:bottom w:val="single" w:sz="4" w:space="0" w:color="auto"/>
              <w:right w:val="nil"/>
            </w:tcBorders>
            <w:shd w:val="clear" w:color="auto" w:fill="auto"/>
            <w:vAlign w:val="center"/>
            <w:hideMark/>
          </w:tcPr>
          <w:p w14:paraId="60F84EC5" w14:textId="77777777" w:rsidR="00BA6948" w:rsidRPr="00711BF1" w:rsidRDefault="00BA6948" w:rsidP="00711BF1">
            <w:pPr>
              <w:jc w:val="right"/>
              <w:rPr>
                <w:sz w:val="20"/>
                <w:szCs w:val="20"/>
              </w:rPr>
            </w:pPr>
            <w:r w:rsidRPr="00711BF1">
              <w:rPr>
                <w:sz w:val="20"/>
                <w:szCs w:val="20"/>
              </w:rPr>
              <w:t>3 500 000,00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F2C6A4" w14:textId="77777777" w:rsidR="00BA6948" w:rsidRPr="00711BF1" w:rsidRDefault="00BA6948" w:rsidP="00711BF1">
            <w:pPr>
              <w:jc w:val="right"/>
              <w:rPr>
                <w:sz w:val="20"/>
                <w:szCs w:val="20"/>
              </w:rPr>
            </w:pPr>
            <w:r w:rsidRPr="00711BF1">
              <w:rPr>
                <w:sz w:val="20"/>
                <w:szCs w:val="20"/>
              </w:rPr>
              <w:t>3 500 000,00</w:t>
            </w:r>
          </w:p>
        </w:tc>
      </w:tr>
      <w:tr w:rsidR="00BA6948" w:rsidRPr="00711BF1" w14:paraId="63530ED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82DE661"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3EC1558"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FB9F58"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A1CCCA9" w14:textId="77777777" w:rsidR="00BA6948" w:rsidRPr="00711BF1" w:rsidRDefault="00BA6948" w:rsidP="00711BF1">
            <w:pPr>
              <w:jc w:val="center"/>
              <w:rPr>
                <w:sz w:val="20"/>
                <w:szCs w:val="20"/>
              </w:rPr>
            </w:pPr>
            <w:r w:rsidRPr="00711BF1">
              <w:rPr>
                <w:sz w:val="20"/>
                <w:szCs w:val="20"/>
              </w:rPr>
              <w:t>07.1.00.70120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E43321"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8A5A9F" w14:textId="77777777" w:rsidR="00BA6948" w:rsidRPr="00711BF1" w:rsidRDefault="00BA6948" w:rsidP="00711BF1">
            <w:pPr>
              <w:jc w:val="right"/>
              <w:rPr>
                <w:sz w:val="20"/>
                <w:szCs w:val="20"/>
              </w:rPr>
            </w:pPr>
            <w:r w:rsidRPr="00711BF1">
              <w:rPr>
                <w:sz w:val="20"/>
                <w:szCs w:val="20"/>
              </w:rPr>
              <w:t>391 233 700,00</w:t>
            </w:r>
          </w:p>
        </w:tc>
        <w:tc>
          <w:tcPr>
            <w:tcW w:w="0" w:type="auto"/>
            <w:tcBorders>
              <w:top w:val="nil"/>
              <w:left w:val="single" w:sz="4" w:space="0" w:color="auto"/>
              <w:bottom w:val="single" w:sz="4" w:space="0" w:color="auto"/>
              <w:right w:val="nil"/>
            </w:tcBorders>
            <w:shd w:val="clear" w:color="auto" w:fill="auto"/>
            <w:vAlign w:val="center"/>
            <w:hideMark/>
          </w:tcPr>
          <w:p w14:paraId="54C3533D" w14:textId="77777777" w:rsidR="00BA6948" w:rsidRPr="00711BF1" w:rsidRDefault="00BA6948" w:rsidP="00711BF1">
            <w:pPr>
              <w:jc w:val="right"/>
              <w:rPr>
                <w:sz w:val="20"/>
                <w:szCs w:val="20"/>
              </w:rPr>
            </w:pPr>
            <w:r w:rsidRPr="00711BF1">
              <w:rPr>
                <w:sz w:val="20"/>
                <w:szCs w:val="20"/>
              </w:rPr>
              <w:t>423 042 400,00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5D1DF4" w14:textId="77777777" w:rsidR="00BA6948" w:rsidRPr="00711BF1" w:rsidRDefault="00BA6948" w:rsidP="00711BF1">
            <w:pPr>
              <w:jc w:val="right"/>
              <w:rPr>
                <w:sz w:val="20"/>
                <w:szCs w:val="20"/>
              </w:rPr>
            </w:pPr>
            <w:r w:rsidRPr="00711BF1">
              <w:rPr>
                <w:sz w:val="20"/>
                <w:szCs w:val="20"/>
              </w:rPr>
              <w:t>452 466 500,00</w:t>
            </w:r>
          </w:p>
        </w:tc>
      </w:tr>
      <w:tr w:rsidR="00BA6948" w:rsidRPr="00711BF1" w14:paraId="041BC94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46CB828"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9E1818A"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336F03"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F36A4CD" w14:textId="77777777" w:rsidR="00BA6948" w:rsidRPr="00711BF1" w:rsidRDefault="00BA6948" w:rsidP="00711BF1">
            <w:pPr>
              <w:jc w:val="center"/>
              <w:rPr>
                <w:sz w:val="20"/>
                <w:szCs w:val="20"/>
              </w:rPr>
            </w:pPr>
            <w:r w:rsidRPr="00711BF1">
              <w:rPr>
                <w:sz w:val="20"/>
                <w:szCs w:val="20"/>
              </w:rPr>
              <w:t>07.1.00.70120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5D16BA"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3DB7A2" w14:textId="77777777" w:rsidR="00BA6948" w:rsidRPr="00711BF1" w:rsidRDefault="00BA6948" w:rsidP="00711BF1">
            <w:pPr>
              <w:jc w:val="right"/>
              <w:rPr>
                <w:sz w:val="20"/>
                <w:szCs w:val="20"/>
              </w:rPr>
            </w:pPr>
            <w:r w:rsidRPr="00711BF1">
              <w:rPr>
                <w:sz w:val="20"/>
                <w:szCs w:val="20"/>
              </w:rPr>
              <w:t>391 233 700,00</w:t>
            </w:r>
          </w:p>
        </w:tc>
        <w:tc>
          <w:tcPr>
            <w:tcW w:w="0" w:type="auto"/>
            <w:tcBorders>
              <w:top w:val="nil"/>
              <w:left w:val="single" w:sz="4" w:space="0" w:color="auto"/>
              <w:bottom w:val="single" w:sz="4" w:space="0" w:color="auto"/>
              <w:right w:val="nil"/>
            </w:tcBorders>
            <w:shd w:val="clear" w:color="auto" w:fill="auto"/>
            <w:vAlign w:val="center"/>
            <w:hideMark/>
          </w:tcPr>
          <w:p w14:paraId="0EBAA86F" w14:textId="77777777" w:rsidR="00BA6948" w:rsidRPr="00711BF1" w:rsidRDefault="00BA6948" w:rsidP="00711BF1">
            <w:pPr>
              <w:jc w:val="right"/>
              <w:rPr>
                <w:sz w:val="20"/>
                <w:szCs w:val="20"/>
              </w:rPr>
            </w:pPr>
            <w:r w:rsidRPr="00711BF1">
              <w:rPr>
                <w:sz w:val="20"/>
                <w:szCs w:val="20"/>
              </w:rPr>
              <w:t>423 042 400,00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DC50FD" w14:textId="77777777" w:rsidR="00BA6948" w:rsidRPr="00711BF1" w:rsidRDefault="00BA6948" w:rsidP="00711BF1">
            <w:pPr>
              <w:jc w:val="right"/>
              <w:rPr>
                <w:sz w:val="20"/>
                <w:szCs w:val="20"/>
              </w:rPr>
            </w:pPr>
            <w:r w:rsidRPr="00711BF1">
              <w:rPr>
                <w:sz w:val="20"/>
                <w:szCs w:val="20"/>
              </w:rPr>
              <w:t>452 466 500,00</w:t>
            </w:r>
          </w:p>
        </w:tc>
      </w:tr>
      <w:tr w:rsidR="00BA6948" w:rsidRPr="00711BF1" w14:paraId="427AE6D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904D087" w14:textId="77777777" w:rsidR="00BA6948" w:rsidRPr="00711BF1" w:rsidRDefault="00BA6948" w:rsidP="00711BF1">
            <w:pPr>
              <w:rPr>
                <w:bCs/>
                <w:sz w:val="20"/>
                <w:szCs w:val="20"/>
              </w:rPr>
            </w:pPr>
            <w:r w:rsidRPr="00711BF1">
              <w:rPr>
                <w:bCs/>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0" w:type="auto"/>
            <w:tcBorders>
              <w:top w:val="nil"/>
              <w:left w:val="single" w:sz="4" w:space="0" w:color="auto"/>
              <w:bottom w:val="single" w:sz="4" w:space="0" w:color="auto"/>
              <w:right w:val="nil"/>
            </w:tcBorders>
            <w:shd w:val="clear" w:color="auto" w:fill="auto"/>
            <w:noWrap/>
            <w:vAlign w:val="center"/>
            <w:hideMark/>
          </w:tcPr>
          <w:p w14:paraId="08C0A5EF"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AA81F6"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548A6C9" w14:textId="77777777" w:rsidR="00BA6948" w:rsidRPr="00711BF1" w:rsidRDefault="00BA6948" w:rsidP="00711BF1">
            <w:pPr>
              <w:jc w:val="center"/>
              <w:rPr>
                <w:bCs/>
                <w:sz w:val="20"/>
                <w:szCs w:val="20"/>
              </w:rPr>
            </w:pPr>
            <w:r w:rsidRPr="00711BF1">
              <w:rPr>
                <w:bCs/>
                <w:sz w:val="20"/>
                <w:szCs w:val="20"/>
              </w:rPr>
              <w:t>07.1.00.70140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366D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FDA05F" w14:textId="77777777" w:rsidR="00BA6948" w:rsidRPr="00711BF1" w:rsidRDefault="00BA6948" w:rsidP="00711BF1">
            <w:pPr>
              <w:jc w:val="right"/>
              <w:rPr>
                <w:bCs/>
                <w:sz w:val="20"/>
                <w:szCs w:val="20"/>
              </w:rPr>
            </w:pPr>
            <w:r w:rsidRPr="00711BF1">
              <w:rPr>
                <w:bCs/>
                <w:sz w:val="20"/>
                <w:szCs w:val="20"/>
              </w:rPr>
              <w:t>73 704 900,00</w:t>
            </w:r>
          </w:p>
        </w:tc>
        <w:tc>
          <w:tcPr>
            <w:tcW w:w="0" w:type="auto"/>
            <w:tcBorders>
              <w:top w:val="nil"/>
              <w:left w:val="single" w:sz="4" w:space="0" w:color="auto"/>
              <w:bottom w:val="single" w:sz="4" w:space="0" w:color="auto"/>
              <w:right w:val="nil"/>
            </w:tcBorders>
            <w:shd w:val="clear" w:color="auto" w:fill="auto"/>
            <w:vAlign w:val="center"/>
            <w:hideMark/>
          </w:tcPr>
          <w:p w14:paraId="59FE3AEC" w14:textId="77777777" w:rsidR="00BA6948" w:rsidRPr="00711BF1" w:rsidRDefault="00BA6948" w:rsidP="00711BF1">
            <w:pPr>
              <w:jc w:val="right"/>
              <w:rPr>
                <w:bCs/>
                <w:sz w:val="20"/>
                <w:szCs w:val="20"/>
              </w:rPr>
            </w:pPr>
            <w:r w:rsidRPr="00711BF1">
              <w:rPr>
                <w:bCs/>
                <w:sz w:val="20"/>
                <w:szCs w:val="20"/>
              </w:rPr>
              <w:t>79 846 100,00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27447B" w14:textId="77777777" w:rsidR="00BA6948" w:rsidRPr="00711BF1" w:rsidRDefault="00BA6948" w:rsidP="00711BF1">
            <w:pPr>
              <w:jc w:val="right"/>
              <w:rPr>
                <w:bCs/>
                <w:sz w:val="20"/>
                <w:szCs w:val="20"/>
              </w:rPr>
            </w:pPr>
            <w:r w:rsidRPr="00711BF1">
              <w:rPr>
                <w:bCs/>
                <w:sz w:val="20"/>
                <w:szCs w:val="20"/>
              </w:rPr>
              <w:t>84 404 500,00</w:t>
            </w:r>
          </w:p>
        </w:tc>
      </w:tr>
      <w:tr w:rsidR="00BA6948" w:rsidRPr="00711BF1" w14:paraId="433B5CB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FF7B7B9"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5D5035AF"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284F9E"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A834075" w14:textId="77777777" w:rsidR="00BA6948" w:rsidRPr="00711BF1" w:rsidRDefault="00BA6948" w:rsidP="00711BF1">
            <w:pPr>
              <w:jc w:val="center"/>
              <w:rPr>
                <w:sz w:val="20"/>
                <w:szCs w:val="20"/>
              </w:rPr>
            </w:pPr>
            <w:r w:rsidRPr="00711BF1">
              <w:rPr>
                <w:sz w:val="20"/>
                <w:szCs w:val="20"/>
              </w:rPr>
              <w:t>07.1.00.70140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4C9D1A"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33A4B2" w14:textId="77777777" w:rsidR="00BA6948" w:rsidRPr="00711BF1" w:rsidRDefault="00BA6948" w:rsidP="00711BF1">
            <w:pPr>
              <w:jc w:val="right"/>
              <w:rPr>
                <w:sz w:val="20"/>
                <w:szCs w:val="20"/>
              </w:rPr>
            </w:pPr>
            <w:r w:rsidRPr="00711BF1">
              <w:rPr>
                <w:sz w:val="20"/>
                <w:szCs w:val="20"/>
              </w:rPr>
              <w:t>59 934 900,00</w:t>
            </w:r>
          </w:p>
        </w:tc>
        <w:tc>
          <w:tcPr>
            <w:tcW w:w="0" w:type="auto"/>
            <w:tcBorders>
              <w:top w:val="nil"/>
              <w:left w:val="single" w:sz="4" w:space="0" w:color="auto"/>
              <w:bottom w:val="single" w:sz="4" w:space="0" w:color="auto"/>
              <w:right w:val="nil"/>
            </w:tcBorders>
            <w:shd w:val="clear" w:color="auto" w:fill="auto"/>
            <w:vAlign w:val="center"/>
            <w:hideMark/>
          </w:tcPr>
          <w:p w14:paraId="3E42079F" w14:textId="77777777" w:rsidR="00BA6948" w:rsidRPr="00711BF1" w:rsidRDefault="00BA6948" w:rsidP="00711BF1">
            <w:pPr>
              <w:jc w:val="right"/>
              <w:rPr>
                <w:sz w:val="20"/>
                <w:szCs w:val="20"/>
              </w:rPr>
            </w:pPr>
            <w:r w:rsidRPr="00711BF1">
              <w:rPr>
                <w:sz w:val="20"/>
                <w:szCs w:val="20"/>
              </w:rPr>
              <w:t>66 076 100,00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2B3921" w14:textId="77777777" w:rsidR="00BA6948" w:rsidRPr="00711BF1" w:rsidRDefault="00BA6948" w:rsidP="00711BF1">
            <w:pPr>
              <w:jc w:val="right"/>
              <w:rPr>
                <w:sz w:val="20"/>
                <w:szCs w:val="20"/>
              </w:rPr>
            </w:pPr>
            <w:r w:rsidRPr="00711BF1">
              <w:rPr>
                <w:sz w:val="20"/>
                <w:szCs w:val="20"/>
              </w:rPr>
              <w:t>70 634 500,00</w:t>
            </w:r>
          </w:p>
        </w:tc>
      </w:tr>
      <w:tr w:rsidR="00BA6948" w:rsidRPr="00711BF1" w14:paraId="2EEF1F0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7609505"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2F41D807"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095E03"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E6847EB" w14:textId="77777777" w:rsidR="00BA6948" w:rsidRPr="00711BF1" w:rsidRDefault="00BA6948" w:rsidP="00711BF1">
            <w:pPr>
              <w:jc w:val="center"/>
              <w:rPr>
                <w:sz w:val="20"/>
                <w:szCs w:val="20"/>
              </w:rPr>
            </w:pPr>
            <w:r w:rsidRPr="00711BF1">
              <w:rPr>
                <w:sz w:val="20"/>
                <w:szCs w:val="20"/>
              </w:rPr>
              <w:t>07.1.00.70140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9BF05D" w14:textId="77777777" w:rsidR="00BA6948" w:rsidRPr="00711BF1" w:rsidRDefault="00BA6948" w:rsidP="00711BF1">
            <w:pPr>
              <w:jc w:val="center"/>
              <w:rPr>
                <w:sz w:val="20"/>
                <w:szCs w:val="20"/>
              </w:rPr>
            </w:pPr>
            <w:r w:rsidRPr="00711BF1">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611280" w14:textId="77777777" w:rsidR="00BA6948" w:rsidRPr="00711BF1" w:rsidRDefault="00BA6948" w:rsidP="00711BF1">
            <w:pPr>
              <w:jc w:val="right"/>
              <w:rPr>
                <w:sz w:val="20"/>
                <w:szCs w:val="20"/>
              </w:rPr>
            </w:pPr>
            <w:r w:rsidRPr="00711BF1">
              <w:rPr>
                <w:sz w:val="20"/>
                <w:szCs w:val="20"/>
              </w:rPr>
              <w:t>59 934 900,00</w:t>
            </w:r>
          </w:p>
        </w:tc>
        <w:tc>
          <w:tcPr>
            <w:tcW w:w="0" w:type="auto"/>
            <w:tcBorders>
              <w:top w:val="nil"/>
              <w:left w:val="single" w:sz="4" w:space="0" w:color="auto"/>
              <w:bottom w:val="single" w:sz="4" w:space="0" w:color="auto"/>
              <w:right w:val="nil"/>
            </w:tcBorders>
            <w:shd w:val="clear" w:color="auto" w:fill="auto"/>
            <w:vAlign w:val="center"/>
            <w:hideMark/>
          </w:tcPr>
          <w:p w14:paraId="450F95DC" w14:textId="77777777" w:rsidR="00BA6948" w:rsidRPr="00711BF1" w:rsidRDefault="00BA6948" w:rsidP="00711BF1">
            <w:pPr>
              <w:jc w:val="right"/>
              <w:rPr>
                <w:sz w:val="20"/>
                <w:szCs w:val="20"/>
              </w:rPr>
            </w:pPr>
            <w:r w:rsidRPr="00711BF1">
              <w:rPr>
                <w:sz w:val="20"/>
                <w:szCs w:val="20"/>
              </w:rPr>
              <w:t>66 076 100,00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F4FF34" w14:textId="77777777" w:rsidR="00BA6948" w:rsidRPr="00711BF1" w:rsidRDefault="00BA6948" w:rsidP="00711BF1">
            <w:pPr>
              <w:jc w:val="right"/>
              <w:rPr>
                <w:sz w:val="20"/>
                <w:szCs w:val="20"/>
              </w:rPr>
            </w:pPr>
            <w:r w:rsidRPr="00711BF1">
              <w:rPr>
                <w:sz w:val="20"/>
                <w:szCs w:val="20"/>
              </w:rPr>
              <w:t>70 634 500,00</w:t>
            </w:r>
          </w:p>
        </w:tc>
      </w:tr>
      <w:tr w:rsidR="00BA6948" w:rsidRPr="00711BF1" w14:paraId="246A0C4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686C8D5"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BD36A1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991473"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3B2466F" w14:textId="77777777" w:rsidR="00BA6948" w:rsidRPr="00711BF1" w:rsidRDefault="00BA6948" w:rsidP="00711BF1">
            <w:pPr>
              <w:jc w:val="center"/>
              <w:rPr>
                <w:sz w:val="20"/>
                <w:szCs w:val="20"/>
              </w:rPr>
            </w:pPr>
            <w:r w:rsidRPr="00711BF1">
              <w:rPr>
                <w:sz w:val="20"/>
                <w:szCs w:val="20"/>
              </w:rPr>
              <w:t>07.1.00.70140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44F52E"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7EABEB" w14:textId="77777777" w:rsidR="00BA6948" w:rsidRPr="00711BF1" w:rsidRDefault="00BA6948" w:rsidP="00711BF1">
            <w:pPr>
              <w:jc w:val="right"/>
              <w:rPr>
                <w:sz w:val="20"/>
                <w:szCs w:val="20"/>
              </w:rPr>
            </w:pPr>
            <w:r w:rsidRPr="00711BF1">
              <w:rPr>
                <w:sz w:val="20"/>
                <w:szCs w:val="20"/>
              </w:rPr>
              <w:t>12 010 000,00</w:t>
            </w:r>
          </w:p>
        </w:tc>
        <w:tc>
          <w:tcPr>
            <w:tcW w:w="0" w:type="auto"/>
            <w:tcBorders>
              <w:top w:val="nil"/>
              <w:left w:val="single" w:sz="4" w:space="0" w:color="auto"/>
              <w:bottom w:val="single" w:sz="4" w:space="0" w:color="auto"/>
              <w:right w:val="nil"/>
            </w:tcBorders>
            <w:shd w:val="clear" w:color="auto" w:fill="auto"/>
            <w:vAlign w:val="center"/>
            <w:hideMark/>
          </w:tcPr>
          <w:p w14:paraId="779637C6" w14:textId="77777777" w:rsidR="00BA6948" w:rsidRPr="00711BF1" w:rsidRDefault="00BA6948" w:rsidP="00711BF1">
            <w:pPr>
              <w:jc w:val="right"/>
              <w:rPr>
                <w:sz w:val="20"/>
                <w:szCs w:val="20"/>
              </w:rPr>
            </w:pPr>
            <w:r w:rsidRPr="00711BF1">
              <w:rPr>
                <w:sz w:val="20"/>
                <w:szCs w:val="20"/>
              </w:rPr>
              <w:t>12 010 000,00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6AC3A" w14:textId="77777777" w:rsidR="00BA6948" w:rsidRPr="00711BF1" w:rsidRDefault="00BA6948" w:rsidP="00711BF1">
            <w:pPr>
              <w:jc w:val="right"/>
              <w:rPr>
                <w:sz w:val="20"/>
                <w:szCs w:val="20"/>
              </w:rPr>
            </w:pPr>
            <w:r w:rsidRPr="00711BF1">
              <w:rPr>
                <w:sz w:val="20"/>
                <w:szCs w:val="20"/>
              </w:rPr>
              <w:t>12 010 000,00</w:t>
            </w:r>
          </w:p>
        </w:tc>
      </w:tr>
      <w:tr w:rsidR="00BA6948" w:rsidRPr="00711BF1" w14:paraId="6233660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366E102"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CD2C6F1"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26F4BF"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A88447E" w14:textId="77777777" w:rsidR="00BA6948" w:rsidRPr="00711BF1" w:rsidRDefault="00BA6948" w:rsidP="00711BF1">
            <w:pPr>
              <w:jc w:val="center"/>
              <w:rPr>
                <w:sz w:val="20"/>
                <w:szCs w:val="20"/>
              </w:rPr>
            </w:pPr>
            <w:r w:rsidRPr="00711BF1">
              <w:rPr>
                <w:sz w:val="20"/>
                <w:szCs w:val="20"/>
              </w:rPr>
              <w:t>07.1.00.70140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B8480D"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0EFFE" w14:textId="77777777" w:rsidR="00BA6948" w:rsidRPr="00711BF1" w:rsidRDefault="00BA6948" w:rsidP="00711BF1">
            <w:pPr>
              <w:jc w:val="right"/>
              <w:rPr>
                <w:sz w:val="20"/>
                <w:szCs w:val="20"/>
              </w:rPr>
            </w:pPr>
            <w:r w:rsidRPr="00711BF1">
              <w:rPr>
                <w:sz w:val="20"/>
                <w:szCs w:val="20"/>
              </w:rPr>
              <w:t>12 010 000,00</w:t>
            </w:r>
          </w:p>
        </w:tc>
        <w:tc>
          <w:tcPr>
            <w:tcW w:w="0" w:type="auto"/>
            <w:tcBorders>
              <w:top w:val="nil"/>
              <w:left w:val="single" w:sz="4" w:space="0" w:color="auto"/>
              <w:bottom w:val="single" w:sz="4" w:space="0" w:color="auto"/>
              <w:right w:val="nil"/>
            </w:tcBorders>
            <w:shd w:val="clear" w:color="auto" w:fill="auto"/>
            <w:vAlign w:val="center"/>
            <w:hideMark/>
          </w:tcPr>
          <w:p w14:paraId="5EF3B1DF" w14:textId="77777777" w:rsidR="00BA6948" w:rsidRPr="00711BF1" w:rsidRDefault="00BA6948" w:rsidP="00711BF1">
            <w:pPr>
              <w:jc w:val="right"/>
              <w:rPr>
                <w:sz w:val="20"/>
                <w:szCs w:val="20"/>
              </w:rPr>
            </w:pPr>
            <w:r w:rsidRPr="00711BF1">
              <w:rPr>
                <w:sz w:val="20"/>
                <w:szCs w:val="20"/>
              </w:rPr>
              <w:t>12 010 000,00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FBA69B" w14:textId="77777777" w:rsidR="00BA6948" w:rsidRPr="00711BF1" w:rsidRDefault="00BA6948" w:rsidP="00711BF1">
            <w:pPr>
              <w:jc w:val="right"/>
              <w:rPr>
                <w:sz w:val="20"/>
                <w:szCs w:val="20"/>
              </w:rPr>
            </w:pPr>
            <w:r w:rsidRPr="00711BF1">
              <w:rPr>
                <w:sz w:val="20"/>
                <w:szCs w:val="20"/>
              </w:rPr>
              <w:t>12 010 000,00</w:t>
            </w:r>
          </w:p>
        </w:tc>
      </w:tr>
      <w:tr w:rsidR="00BA6948" w:rsidRPr="00711BF1" w14:paraId="364359F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8DE96C0"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3E4A2D06"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AE20E3"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93078E9" w14:textId="77777777" w:rsidR="00BA6948" w:rsidRPr="00711BF1" w:rsidRDefault="00BA6948" w:rsidP="00711BF1">
            <w:pPr>
              <w:jc w:val="center"/>
              <w:rPr>
                <w:sz w:val="20"/>
                <w:szCs w:val="20"/>
              </w:rPr>
            </w:pPr>
            <w:r w:rsidRPr="00711BF1">
              <w:rPr>
                <w:sz w:val="20"/>
                <w:szCs w:val="20"/>
              </w:rPr>
              <w:t>07.1.00.70140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9B5153"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8B85FD" w14:textId="77777777" w:rsidR="00BA6948" w:rsidRPr="00711BF1" w:rsidRDefault="00BA6948" w:rsidP="00711BF1">
            <w:pPr>
              <w:jc w:val="right"/>
              <w:rPr>
                <w:sz w:val="20"/>
                <w:szCs w:val="20"/>
              </w:rPr>
            </w:pPr>
            <w:r w:rsidRPr="00711BF1">
              <w:rPr>
                <w:sz w:val="20"/>
                <w:szCs w:val="20"/>
              </w:rPr>
              <w:t>1 760 000,00</w:t>
            </w:r>
          </w:p>
        </w:tc>
        <w:tc>
          <w:tcPr>
            <w:tcW w:w="0" w:type="auto"/>
            <w:tcBorders>
              <w:top w:val="nil"/>
              <w:left w:val="single" w:sz="4" w:space="0" w:color="auto"/>
              <w:bottom w:val="single" w:sz="4" w:space="0" w:color="auto"/>
              <w:right w:val="nil"/>
            </w:tcBorders>
            <w:shd w:val="clear" w:color="auto" w:fill="auto"/>
            <w:vAlign w:val="center"/>
            <w:hideMark/>
          </w:tcPr>
          <w:p w14:paraId="2BA01487" w14:textId="77777777" w:rsidR="00BA6948" w:rsidRPr="00711BF1" w:rsidRDefault="00BA6948" w:rsidP="00711BF1">
            <w:pPr>
              <w:jc w:val="right"/>
              <w:rPr>
                <w:sz w:val="20"/>
                <w:szCs w:val="20"/>
              </w:rPr>
            </w:pPr>
            <w:r w:rsidRPr="00711BF1">
              <w:rPr>
                <w:sz w:val="20"/>
                <w:szCs w:val="20"/>
              </w:rPr>
              <w:t>1 760 000,00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403BD0" w14:textId="77777777" w:rsidR="00BA6948" w:rsidRPr="00711BF1" w:rsidRDefault="00BA6948" w:rsidP="00711BF1">
            <w:pPr>
              <w:jc w:val="right"/>
              <w:rPr>
                <w:sz w:val="20"/>
                <w:szCs w:val="20"/>
              </w:rPr>
            </w:pPr>
            <w:r w:rsidRPr="00711BF1">
              <w:rPr>
                <w:sz w:val="20"/>
                <w:szCs w:val="20"/>
              </w:rPr>
              <w:t>1 760 000,00</w:t>
            </w:r>
          </w:p>
        </w:tc>
      </w:tr>
      <w:tr w:rsidR="00BA6948" w:rsidRPr="00711BF1" w14:paraId="04C35F2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0DEB2BE"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0A7BF958"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196209"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5D2CE88" w14:textId="77777777" w:rsidR="00BA6948" w:rsidRPr="00711BF1" w:rsidRDefault="00BA6948" w:rsidP="00711BF1">
            <w:pPr>
              <w:jc w:val="center"/>
              <w:rPr>
                <w:sz w:val="20"/>
                <w:szCs w:val="20"/>
              </w:rPr>
            </w:pPr>
            <w:r w:rsidRPr="00711BF1">
              <w:rPr>
                <w:sz w:val="20"/>
                <w:szCs w:val="20"/>
              </w:rPr>
              <w:t>07.1.00.70140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4A1A64" w14:textId="77777777" w:rsidR="00BA6948" w:rsidRPr="00711BF1" w:rsidRDefault="00BA6948" w:rsidP="00711BF1">
            <w:pPr>
              <w:jc w:val="center"/>
              <w:rPr>
                <w:sz w:val="20"/>
                <w:szCs w:val="20"/>
              </w:rPr>
            </w:pPr>
            <w:r w:rsidRPr="00711BF1">
              <w:rPr>
                <w:sz w:val="20"/>
                <w:szCs w:val="20"/>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E31FC9" w14:textId="77777777" w:rsidR="00BA6948" w:rsidRPr="00711BF1" w:rsidRDefault="00BA6948" w:rsidP="00711BF1">
            <w:pPr>
              <w:jc w:val="right"/>
              <w:rPr>
                <w:sz w:val="20"/>
                <w:szCs w:val="20"/>
              </w:rPr>
            </w:pPr>
            <w:r w:rsidRPr="00711BF1">
              <w:rPr>
                <w:sz w:val="20"/>
                <w:szCs w:val="20"/>
              </w:rPr>
              <w:t>1 760 000,00</w:t>
            </w:r>
          </w:p>
        </w:tc>
        <w:tc>
          <w:tcPr>
            <w:tcW w:w="0" w:type="auto"/>
            <w:tcBorders>
              <w:top w:val="nil"/>
              <w:left w:val="single" w:sz="4" w:space="0" w:color="auto"/>
              <w:bottom w:val="single" w:sz="4" w:space="0" w:color="auto"/>
              <w:right w:val="nil"/>
            </w:tcBorders>
            <w:shd w:val="clear" w:color="auto" w:fill="auto"/>
            <w:vAlign w:val="center"/>
            <w:hideMark/>
          </w:tcPr>
          <w:p w14:paraId="50471100" w14:textId="77777777" w:rsidR="00BA6948" w:rsidRPr="00711BF1" w:rsidRDefault="00BA6948" w:rsidP="00711BF1">
            <w:pPr>
              <w:jc w:val="right"/>
              <w:rPr>
                <w:sz w:val="20"/>
                <w:szCs w:val="20"/>
              </w:rPr>
            </w:pPr>
            <w:r w:rsidRPr="00711BF1">
              <w:rPr>
                <w:sz w:val="20"/>
                <w:szCs w:val="20"/>
              </w:rPr>
              <w:t>1 760 000,00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640291" w14:textId="77777777" w:rsidR="00BA6948" w:rsidRPr="00711BF1" w:rsidRDefault="00BA6948" w:rsidP="00711BF1">
            <w:pPr>
              <w:jc w:val="right"/>
              <w:rPr>
                <w:sz w:val="20"/>
                <w:szCs w:val="20"/>
              </w:rPr>
            </w:pPr>
            <w:r w:rsidRPr="00711BF1">
              <w:rPr>
                <w:sz w:val="20"/>
                <w:szCs w:val="20"/>
              </w:rPr>
              <w:t>1 760 000,00</w:t>
            </w:r>
          </w:p>
        </w:tc>
      </w:tr>
      <w:tr w:rsidR="00BA6948" w:rsidRPr="00711BF1" w14:paraId="37615CA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62612EA" w14:textId="77777777" w:rsidR="00BA6948" w:rsidRPr="00711BF1" w:rsidRDefault="00BA6948" w:rsidP="00711BF1">
            <w:pPr>
              <w:rPr>
                <w:bCs/>
                <w:sz w:val="20"/>
                <w:szCs w:val="20"/>
              </w:rPr>
            </w:pPr>
            <w:r w:rsidRPr="00711BF1">
              <w:rPr>
                <w:bCs/>
                <w:sz w:val="20"/>
                <w:szCs w:val="20"/>
              </w:rPr>
              <w:t xml:space="preserve">Реализация мероприятий по обеспечению сбалансированности местных </w:t>
            </w:r>
            <w:r w:rsidRPr="00711BF1">
              <w:rPr>
                <w:bCs/>
                <w:sz w:val="20"/>
                <w:szCs w:val="20"/>
              </w:rPr>
              <w:lastRenderedPageBreak/>
              <w:t>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DB07A3F" w14:textId="77777777" w:rsidR="00BA6948" w:rsidRPr="00711BF1" w:rsidRDefault="00BA6948" w:rsidP="00711BF1">
            <w:pPr>
              <w:jc w:val="center"/>
              <w:rPr>
                <w:bCs/>
                <w:sz w:val="20"/>
                <w:szCs w:val="20"/>
              </w:rPr>
            </w:pPr>
            <w:r w:rsidRPr="00711BF1">
              <w:rPr>
                <w:bCs/>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E7131"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A594861" w14:textId="77777777" w:rsidR="00BA6948" w:rsidRPr="00711BF1" w:rsidRDefault="00BA6948" w:rsidP="00711BF1">
            <w:pPr>
              <w:jc w:val="center"/>
              <w:rPr>
                <w:bCs/>
                <w:sz w:val="20"/>
                <w:szCs w:val="20"/>
              </w:rPr>
            </w:pPr>
            <w:r w:rsidRPr="00711BF1">
              <w:rPr>
                <w:bCs/>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3A9A7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3956E" w14:textId="77777777" w:rsidR="00BA6948" w:rsidRPr="00711BF1" w:rsidRDefault="00BA6948" w:rsidP="00711BF1">
            <w:pPr>
              <w:jc w:val="right"/>
              <w:rPr>
                <w:bCs/>
                <w:sz w:val="20"/>
                <w:szCs w:val="20"/>
              </w:rPr>
            </w:pPr>
            <w:r w:rsidRPr="00711BF1">
              <w:rPr>
                <w:bCs/>
                <w:sz w:val="20"/>
                <w:szCs w:val="20"/>
              </w:rPr>
              <w:t>194 121 081,27</w:t>
            </w:r>
          </w:p>
        </w:tc>
        <w:tc>
          <w:tcPr>
            <w:tcW w:w="0" w:type="auto"/>
            <w:tcBorders>
              <w:top w:val="nil"/>
              <w:left w:val="single" w:sz="4" w:space="0" w:color="auto"/>
              <w:bottom w:val="single" w:sz="4" w:space="0" w:color="auto"/>
              <w:right w:val="nil"/>
            </w:tcBorders>
            <w:shd w:val="clear" w:color="auto" w:fill="auto"/>
            <w:vAlign w:val="center"/>
            <w:hideMark/>
          </w:tcPr>
          <w:p w14:paraId="00C84F2B"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91CC8F" w14:textId="77777777" w:rsidR="00BA6948" w:rsidRPr="00711BF1" w:rsidRDefault="00BA6948" w:rsidP="00711BF1">
            <w:pPr>
              <w:jc w:val="right"/>
              <w:rPr>
                <w:bCs/>
                <w:sz w:val="20"/>
                <w:szCs w:val="20"/>
              </w:rPr>
            </w:pPr>
            <w:r w:rsidRPr="00711BF1">
              <w:rPr>
                <w:bCs/>
                <w:sz w:val="20"/>
                <w:szCs w:val="20"/>
              </w:rPr>
              <w:t>0,00</w:t>
            </w:r>
          </w:p>
        </w:tc>
      </w:tr>
      <w:tr w:rsidR="00BA6948" w:rsidRPr="00711BF1" w14:paraId="59C4BD9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D2D05D8"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3345F90D"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702970"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FF26CA0" w14:textId="77777777" w:rsidR="00BA6948" w:rsidRPr="00711BF1" w:rsidRDefault="00BA6948" w:rsidP="00711BF1">
            <w:pPr>
              <w:jc w:val="center"/>
              <w:rPr>
                <w:sz w:val="20"/>
                <w:szCs w:val="20"/>
              </w:rPr>
            </w:pPr>
            <w:r w:rsidRPr="00711BF1">
              <w:rPr>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3E2625"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4A221F" w14:textId="77777777" w:rsidR="00BA6948" w:rsidRPr="00711BF1" w:rsidRDefault="00BA6948" w:rsidP="00711BF1">
            <w:pPr>
              <w:jc w:val="right"/>
              <w:rPr>
                <w:sz w:val="20"/>
                <w:szCs w:val="20"/>
              </w:rPr>
            </w:pPr>
            <w:r w:rsidRPr="00711BF1">
              <w:rPr>
                <w:sz w:val="20"/>
                <w:szCs w:val="20"/>
              </w:rPr>
              <w:t>133 329 981,27</w:t>
            </w:r>
          </w:p>
        </w:tc>
        <w:tc>
          <w:tcPr>
            <w:tcW w:w="0" w:type="auto"/>
            <w:tcBorders>
              <w:top w:val="nil"/>
              <w:left w:val="single" w:sz="4" w:space="0" w:color="auto"/>
              <w:bottom w:val="single" w:sz="4" w:space="0" w:color="auto"/>
              <w:right w:val="nil"/>
            </w:tcBorders>
            <w:shd w:val="clear" w:color="auto" w:fill="auto"/>
            <w:vAlign w:val="center"/>
            <w:hideMark/>
          </w:tcPr>
          <w:p w14:paraId="480BE072"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AE3F72" w14:textId="77777777" w:rsidR="00BA6948" w:rsidRPr="00711BF1" w:rsidRDefault="00BA6948" w:rsidP="00711BF1">
            <w:pPr>
              <w:jc w:val="right"/>
              <w:rPr>
                <w:sz w:val="20"/>
                <w:szCs w:val="20"/>
              </w:rPr>
            </w:pPr>
            <w:r w:rsidRPr="00711BF1">
              <w:rPr>
                <w:sz w:val="20"/>
                <w:szCs w:val="20"/>
              </w:rPr>
              <w:t>0,00</w:t>
            </w:r>
          </w:p>
        </w:tc>
      </w:tr>
      <w:tr w:rsidR="00BA6948" w:rsidRPr="00711BF1" w14:paraId="6803338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BA97CFA"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602C7516"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94A6FC"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5D6CACA" w14:textId="77777777" w:rsidR="00BA6948" w:rsidRPr="00711BF1" w:rsidRDefault="00BA6948" w:rsidP="00711BF1">
            <w:pPr>
              <w:jc w:val="center"/>
              <w:rPr>
                <w:sz w:val="20"/>
                <w:szCs w:val="20"/>
              </w:rPr>
            </w:pPr>
            <w:r w:rsidRPr="00711BF1">
              <w:rPr>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2E9EE5" w14:textId="77777777" w:rsidR="00BA6948" w:rsidRPr="00711BF1" w:rsidRDefault="00BA6948" w:rsidP="00711BF1">
            <w:pPr>
              <w:jc w:val="center"/>
              <w:rPr>
                <w:sz w:val="20"/>
                <w:szCs w:val="20"/>
              </w:rPr>
            </w:pPr>
            <w:r w:rsidRPr="00711BF1">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92863E" w14:textId="77777777" w:rsidR="00BA6948" w:rsidRPr="00711BF1" w:rsidRDefault="00BA6948" w:rsidP="00711BF1">
            <w:pPr>
              <w:jc w:val="right"/>
              <w:rPr>
                <w:sz w:val="20"/>
                <w:szCs w:val="20"/>
              </w:rPr>
            </w:pPr>
            <w:r w:rsidRPr="00711BF1">
              <w:rPr>
                <w:sz w:val="20"/>
                <w:szCs w:val="20"/>
              </w:rPr>
              <w:t>133 329 981,27</w:t>
            </w:r>
          </w:p>
        </w:tc>
        <w:tc>
          <w:tcPr>
            <w:tcW w:w="0" w:type="auto"/>
            <w:tcBorders>
              <w:top w:val="nil"/>
              <w:left w:val="single" w:sz="4" w:space="0" w:color="auto"/>
              <w:bottom w:val="single" w:sz="4" w:space="0" w:color="auto"/>
              <w:right w:val="nil"/>
            </w:tcBorders>
            <w:shd w:val="clear" w:color="auto" w:fill="auto"/>
            <w:vAlign w:val="center"/>
            <w:hideMark/>
          </w:tcPr>
          <w:p w14:paraId="1734C434"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57C3E6" w14:textId="77777777" w:rsidR="00BA6948" w:rsidRPr="00711BF1" w:rsidRDefault="00BA6948" w:rsidP="00711BF1">
            <w:pPr>
              <w:jc w:val="right"/>
              <w:rPr>
                <w:sz w:val="20"/>
                <w:szCs w:val="20"/>
              </w:rPr>
            </w:pPr>
            <w:r w:rsidRPr="00711BF1">
              <w:rPr>
                <w:sz w:val="20"/>
                <w:szCs w:val="20"/>
              </w:rPr>
              <w:t>0,00</w:t>
            </w:r>
          </w:p>
        </w:tc>
      </w:tr>
      <w:tr w:rsidR="00BA6948" w:rsidRPr="00711BF1" w14:paraId="3BAA145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DDDC918"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07876E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759BC9"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2E64622" w14:textId="77777777" w:rsidR="00BA6948" w:rsidRPr="00711BF1" w:rsidRDefault="00BA6948" w:rsidP="00711BF1">
            <w:pPr>
              <w:jc w:val="center"/>
              <w:rPr>
                <w:sz w:val="20"/>
                <w:szCs w:val="20"/>
              </w:rPr>
            </w:pPr>
            <w:r w:rsidRPr="00711BF1">
              <w:rPr>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1D7792"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0E121" w14:textId="77777777" w:rsidR="00BA6948" w:rsidRPr="00711BF1" w:rsidRDefault="00BA6948" w:rsidP="00711BF1">
            <w:pPr>
              <w:jc w:val="right"/>
              <w:rPr>
                <w:sz w:val="20"/>
                <w:szCs w:val="20"/>
              </w:rPr>
            </w:pPr>
            <w:r w:rsidRPr="00711BF1">
              <w:rPr>
                <w:sz w:val="20"/>
                <w:szCs w:val="20"/>
              </w:rPr>
              <w:t>60 791 100,00</w:t>
            </w:r>
          </w:p>
        </w:tc>
        <w:tc>
          <w:tcPr>
            <w:tcW w:w="0" w:type="auto"/>
            <w:tcBorders>
              <w:top w:val="nil"/>
              <w:left w:val="single" w:sz="4" w:space="0" w:color="auto"/>
              <w:bottom w:val="single" w:sz="4" w:space="0" w:color="auto"/>
              <w:right w:val="nil"/>
            </w:tcBorders>
            <w:shd w:val="clear" w:color="auto" w:fill="auto"/>
            <w:vAlign w:val="center"/>
            <w:hideMark/>
          </w:tcPr>
          <w:p w14:paraId="6B494E3B"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4B23D2" w14:textId="77777777" w:rsidR="00BA6948" w:rsidRPr="00711BF1" w:rsidRDefault="00BA6948" w:rsidP="00711BF1">
            <w:pPr>
              <w:jc w:val="right"/>
              <w:rPr>
                <w:sz w:val="20"/>
                <w:szCs w:val="20"/>
              </w:rPr>
            </w:pPr>
            <w:r w:rsidRPr="00711BF1">
              <w:rPr>
                <w:sz w:val="20"/>
                <w:szCs w:val="20"/>
              </w:rPr>
              <w:t>0,00</w:t>
            </w:r>
          </w:p>
        </w:tc>
      </w:tr>
      <w:tr w:rsidR="00BA6948" w:rsidRPr="00711BF1" w14:paraId="7BE7A33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6DC3557"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8F70041"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D1998D"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1FC8B30" w14:textId="77777777" w:rsidR="00BA6948" w:rsidRPr="00711BF1" w:rsidRDefault="00BA6948" w:rsidP="00711BF1">
            <w:pPr>
              <w:jc w:val="center"/>
              <w:rPr>
                <w:sz w:val="20"/>
                <w:szCs w:val="20"/>
              </w:rPr>
            </w:pPr>
            <w:r w:rsidRPr="00711BF1">
              <w:rPr>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74AFE5"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8C969F" w14:textId="77777777" w:rsidR="00BA6948" w:rsidRPr="00711BF1" w:rsidRDefault="00BA6948" w:rsidP="00711BF1">
            <w:pPr>
              <w:jc w:val="right"/>
              <w:rPr>
                <w:sz w:val="20"/>
                <w:szCs w:val="20"/>
              </w:rPr>
            </w:pPr>
            <w:r w:rsidRPr="00711BF1">
              <w:rPr>
                <w:sz w:val="20"/>
                <w:szCs w:val="20"/>
              </w:rPr>
              <w:t>60 791 100,00</w:t>
            </w:r>
          </w:p>
        </w:tc>
        <w:tc>
          <w:tcPr>
            <w:tcW w:w="0" w:type="auto"/>
            <w:tcBorders>
              <w:top w:val="nil"/>
              <w:left w:val="single" w:sz="4" w:space="0" w:color="auto"/>
              <w:bottom w:val="single" w:sz="4" w:space="0" w:color="auto"/>
              <w:right w:val="nil"/>
            </w:tcBorders>
            <w:shd w:val="clear" w:color="auto" w:fill="auto"/>
            <w:vAlign w:val="center"/>
            <w:hideMark/>
          </w:tcPr>
          <w:p w14:paraId="077B0E9C"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EC222C" w14:textId="77777777" w:rsidR="00BA6948" w:rsidRPr="00711BF1" w:rsidRDefault="00BA6948" w:rsidP="00711BF1">
            <w:pPr>
              <w:jc w:val="right"/>
              <w:rPr>
                <w:sz w:val="20"/>
                <w:szCs w:val="20"/>
              </w:rPr>
            </w:pPr>
            <w:r w:rsidRPr="00711BF1">
              <w:rPr>
                <w:sz w:val="20"/>
                <w:szCs w:val="20"/>
              </w:rPr>
              <w:t>0,00</w:t>
            </w:r>
          </w:p>
        </w:tc>
      </w:tr>
      <w:tr w:rsidR="00BA6948" w:rsidRPr="00711BF1" w14:paraId="1DFCC6F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06EA55C" w14:textId="77777777" w:rsidR="00BA6948" w:rsidRPr="00711BF1" w:rsidRDefault="00BA6948" w:rsidP="00711BF1">
            <w:pPr>
              <w:rPr>
                <w:bCs/>
                <w:sz w:val="20"/>
                <w:szCs w:val="20"/>
              </w:rPr>
            </w:pPr>
            <w:r w:rsidRPr="00711BF1">
              <w:rPr>
                <w:bCs/>
                <w:sz w:val="20"/>
                <w:szCs w:val="20"/>
              </w:rPr>
              <w:t>Реализация мероприятий в рамках подпрограммы"Развитие дошкольного, общего и дополнительного образования детей "</w:t>
            </w:r>
          </w:p>
        </w:tc>
        <w:tc>
          <w:tcPr>
            <w:tcW w:w="0" w:type="auto"/>
            <w:tcBorders>
              <w:top w:val="nil"/>
              <w:left w:val="single" w:sz="4" w:space="0" w:color="auto"/>
              <w:bottom w:val="single" w:sz="4" w:space="0" w:color="auto"/>
              <w:right w:val="nil"/>
            </w:tcBorders>
            <w:shd w:val="clear" w:color="auto" w:fill="auto"/>
            <w:noWrap/>
            <w:vAlign w:val="center"/>
            <w:hideMark/>
          </w:tcPr>
          <w:p w14:paraId="2FCA60DD"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F2B8BC"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7A5B6FC" w14:textId="77777777" w:rsidR="00BA6948" w:rsidRPr="00711BF1" w:rsidRDefault="00BA6948" w:rsidP="00711BF1">
            <w:pPr>
              <w:jc w:val="center"/>
              <w:rPr>
                <w:bCs/>
                <w:sz w:val="20"/>
                <w:szCs w:val="20"/>
              </w:rPr>
            </w:pPr>
            <w:r w:rsidRPr="00711BF1">
              <w:rPr>
                <w:bCs/>
                <w:sz w:val="20"/>
                <w:szCs w:val="20"/>
              </w:rPr>
              <w:t>07.1.00.79500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69C9F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75C472" w14:textId="77777777" w:rsidR="00BA6948" w:rsidRPr="00711BF1" w:rsidRDefault="00BA6948" w:rsidP="00711BF1">
            <w:pPr>
              <w:jc w:val="right"/>
              <w:rPr>
                <w:bCs/>
                <w:sz w:val="20"/>
                <w:szCs w:val="20"/>
              </w:rPr>
            </w:pPr>
            <w:r w:rsidRPr="00711BF1">
              <w:rPr>
                <w:bCs/>
                <w:sz w:val="20"/>
                <w:szCs w:val="20"/>
              </w:rPr>
              <w:t>725 000,00</w:t>
            </w:r>
          </w:p>
        </w:tc>
        <w:tc>
          <w:tcPr>
            <w:tcW w:w="0" w:type="auto"/>
            <w:tcBorders>
              <w:top w:val="nil"/>
              <w:left w:val="single" w:sz="4" w:space="0" w:color="auto"/>
              <w:bottom w:val="single" w:sz="4" w:space="0" w:color="auto"/>
              <w:right w:val="nil"/>
            </w:tcBorders>
            <w:shd w:val="clear" w:color="auto" w:fill="auto"/>
            <w:vAlign w:val="center"/>
            <w:hideMark/>
          </w:tcPr>
          <w:p w14:paraId="64FE40B3" w14:textId="77777777" w:rsidR="00BA6948" w:rsidRPr="00711BF1" w:rsidRDefault="00BA6948" w:rsidP="00711BF1">
            <w:pPr>
              <w:jc w:val="right"/>
              <w:rPr>
                <w:bCs/>
                <w:sz w:val="20"/>
                <w:szCs w:val="20"/>
              </w:rPr>
            </w:pPr>
            <w:r w:rsidRPr="00711BF1">
              <w:rPr>
                <w:bCs/>
                <w:sz w:val="20"/>
                <w:szCs w:val="20"/>
              </w:rPr>
              <w:t>725 000,00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04F377" w14:textId="77777777" w:rsidR="00BA6948" w:rsidRPr="00711BF1" w:rsidRDefault="00BA6948" w:rsidP="00711BF1">
            <w:pPr>
              <w:jc w:val="right"/>
              <w:rPr>
                <w:bCs/>
                <w:sz w:val="20"/>
                <w:szCs w:val="20"/>
              </w:rPr>
            </w:pPr>
            <w:r w:rsidRPr="00711BF1">
              <w:rPr>
                <w:bCs/>
                <w:sz w:val="20"/>
                <w:szCs w:val="20"/>
              </w:rPr>
              <w:t>725 000,00</w:t>
            </w:r>
          </w:p>
        </w:tc>
      </w:tr>
      <w:tr w:rsidR="00BA6948" w:rsidRPr="00711BF1" w14:paraId="0BF5C46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568D390"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188DDC8"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B10A6A"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4E9464C" w14:textId="77777777" w:rsidR="00BA6948" w:rsidRPr="00711BF1" w:rsidRDefault="00BA6948" w:rsidP="00711BF1">
            <w:pPr>
              <w:jc w:val="center"/>
              <w:rPr>
                <w:sz w:val="20"/>
                <w:szCs w:val="20"/>
              </w:rPr>
            </w:pPr>
            <w:r w:rsidRPr="00711BF1">
              <w:rPr>
                <w:sz w:val="20"/>
                <w:szCs w:val="20"/>
              </w:rPr>
              <w:t>07.1.00.79500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3A9784"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D38ED9" w14:textId="77777777" w:rsidR="00BA6948" w:rsidRPr="00711BF1" w:rsidRDefault="00BA6948" w:rsidP="00711BF1">
            <w:pPr>
              <w:jc w:val="right"/>
              <w:rPr>
                <w:sz w:val="20"/>
                <w:szCs w:val="20"/>
              </w:rPr>
            </w:pPr>
            <w:r w:rsidRPr="00711BF1">
              <w:rPr>
                <w:sz w:val="20"/>
                <w:szCs w:val="20"/>
              </w:rPr>
              <w:t>725 000,00</w:t>
            </w:r>
          </w:p>
        </w:tc>
        <w:tc>
          <w:tcPr>
            <w:tcW w:w="0" w:type="auto"/>
            <w:tcBorders>
              <w:top w:val="nil"/>
              <w:left w:val="single" w:sz="4" w:space="0" w:color="auto"/>
              <w:bottom w:val="single" w:sz="4" w:space="0" w:color="auto"/>
              <w:right w:val="nil"/>
            </w:tcBorders>
            <w:shd w:val="clear" w:color="auto" w:fill="auto"/>
            <w:vAlign w:val="center"/>
            <w:hideMark/>
          </w:tcPr>
          <w:p w14:paraId="5D1C0A40" w14:textId="77777777" w:rsidR="00BA6948" w:rsidRPr="00711BF1" w:rsidRDefault="00BA6948" w:rsidP="00711BF1">
            <w:pPr>
              <w:jc w:val="right"/>
              <w:rPr>
                <w:sz w:val="20"/>
                <w:szCs w:val="20"/>
              </w:rPr>
            </w:pPr>
            <w:r w:rsidRPr="00711BF1">
              <w:rPr>
                <w:sz w:val="20"/>
                <w:szCs w:val="20"/>
              </w:rPr>
              <w:t>725 000,00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C216EA" w14:textId="77777777" w:rsidR="00BA6948" w:rsidRPr="00711BF1" w:rsidRDefault="00BA6948" w:rsidP="00711BF1">
            <w:pPr>
              <w:jc w:val="right"/>
              <w:rPr>
                <w:sz w:val="20"/>
                <w:szCs w:val="20"/>
              </w:rPr>
            </w:pPr>
            <w:r w:rsidRPr="00711BF1">
              <w:rPr>
                <w:sz w:val="20"/>
                <w:szCs w:val="20"/>
              </w:rPr>
              <w:t>725 000,00</w:t>
            </w:r>
          </w:p>
        </w:tc>
      </w:tr>
      <w:tr w:rsidR="00BA6948" w:rsidRPr="00711BF1" w14:paraId="64536FE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E7D9D5B"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40A8D6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DF0D5F"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F10B966" w14:textId="77777777" w:rsidR="00BA6948" w:rsidRPr="00711BF1" w:rsidRDefault="00BA6948" w:rsidP="00711BF1">
            <w:pPr>
              <w:jc w:val="center"/>
              <w:rPr>
                <w:sz w:val="20"/>
                <w:szCs w:val="20"/>
              </w:rPr>
            </w:pPr>
            <w:r w:rsidRPr="00711BF1">
              <w:rPr>
                <w:sz w:val="20"/>
                <w:szCs w:val="20"/>
              </w:rPr>
              <w:t>07.1.00.79500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A54742"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AB9A92" w14:textId="77777777" w:rsidR="00BA6948" w:rsidRPr="00711BF1" w:rsidRDefault="00BA6948" w:rsidP="00711BF1">
            <w:pPr>
              <w:jc w:val="right"/>
              <w:rPr>
                <w:sz w:val="20"/>
                <w:szCs w:val="20"/>
              </w:rPr>
            </w:pPr>
            <w:r w:rsidRPr="00711BF1">
              <w:rPr>
                <w:sz w:val="20"/>
                <w:szCs w:val="20"/>
              </w:rPr>
              <w:t>725 000,00</w:t>
            </w:r>
          </w:p>
        </w:tc>
        <w:tc>
          <w:tcPr>
            <w:tcW w:w="0" w:type="auto"/>
            <w:tcBorders>
              <w:top w:val="nil"/>
              <w:left w:val="single" w:sz="4" w:space="0" w:color="auto"/>
              <w:bottom w:val="single" w:sz="4" w:space="0" w:color="auto"/>
              <w:right w:val="nil"/>
            </w:tcBorders>
            <w:shd w:val="clear" w:color="auto" w:fill="auto"/>
            <w:vAlign w:val="center"/>
            <w:hideMark/>
          </w:tcPr>
          <w:p w14:paraId="6C55CCF2" w14:textId="77777777" w:rsidR="00BA6948" w:rsidRPr="00711BF1" w:rsidRDefault="00BA6948" w:rsidP="00711BF1">
            <w:pPr>
              <w:jc w:val="right"/>
              <w:rPr>
                <w:sz w:val="20"/>
                <w:szCs w:val="20"/>
              </w:rPr>
            </w:pPr>
            <w:r w:rsidRPr="00711BF1">
              <w:rPr>
                <w:sz w:val="20"/>
                <w:szCs w:val="20"/>
              </w:rPr>
              <w:t>725 000,00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A44E0F" w14:textId="77777777" w:rsidR="00BA6948" w:rsidRPr="00711BF1" w:rsidRDefault="00BA6948" w:rsidP="00711BF1">
            <w:pPr>
              <w:jc w:val="right"/>
              <w:rPr>
                <w:sz w:val="20"/>
                <w:szCs w:val="20"/>
              </w:rPr>
            </w:pPr>
            <w:r w:rsidRPr="00711BF1">
              <w:rPr>
                <w:sz w:val="20"/>
                <w:szCs w:val="20"/>
              </w:rPr>
              <w:t>725 000,00</w:t>
            </w:r>
          </w:p>
        </w:tc>
      </w:tr>
      <w:tr w:rsidR="00BA6948" w:rsidRPr="00711BF1" w14:paraId="0890BFC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FF83A84" w14:textId="77777777" w:rsidR="00BA6948" w:rsidRPr="00711BF1" w:rsidRDefault="00BA6948" w:rsidP="00711BF1">
            <w:pPr>
              <w:rPr>
                <w:bCs/>
                <w:sz w:val="20"/>
                <w:szCs w:val="20"/>
              </w:rPr>
            </w:pPr>
            <w:r w:rsidRPr="00711BF1">
              <w:rPr>
                <w:bCs/>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0E9DF1A"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20B9BE"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D828AEF" w14:textId="77777777" w:rsidR="00BA6948" w:rsidRPr="00711BF1" w:rsidRDefault="00BA6948" w:rsidP="00711BF1">
            <w:pPr>
              <w:jc w:val="center"/>
              <w:rPr>
                <w:bCs/>
                <w:sz w:val="20"/>
                <w:szCs w:val="20"/>
              </w:rPr>
            </w:pPr>
            <w:r w:rsidRPr="00711BF1">
              <w:rPr>
                <w:bCs/>
                <w:sz w:val="20"/>
                <w:szCs w:val="20"/>
              </w:rPr>
              <w:t>07.1.00.L3040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18D5A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C957E9" w14:textId="77777777" w:rsidR="00BA6948" w:rsidRPr="00711BF1" w:rsidRDefault="00BA6948" w:rsidP="00711BF1">
            <w:pPr>
              <w:jc w:val="right"/>
              <w:rPr>
                <w:bCs/>
                <w:sz w:val="20"/>
                <w:szCs w:val="20"/>
              </w:rPr>
            </w:pPr>
            <w:r w:rsidRPr="00711BF1">
              <w:rPr>
                <w:bCs/>
                <w:sz w:val="20"/>
                <w:szCs w:val="20"/>
              </w:rPr>
              <w:t>36 436 772,22</w:t>
            </w:r>
          </w:p>
        </w:tc>
        <w:tc>
          <w:tcPr>
            <w:tcW w:w="0" w:type="auto"/>
            <w:tcBorders>
              <w:top w:val="nil"/>
              <w:left w:val="single" w:sz="4" w:space="0" w:color="auto"/>
              <w:bottom w:val="single" w:sz="4" w:space="0" w:color="auto"/>
              <w:right w:val="nil"/>
            </w:tcBorders>
            <w:shd w:val="clear" w:color="auto" w:fill="auto"/>
            <w:vAlign w:val="center"/>
            <w:hideMark/>
          </w:tcPr>
          <w:p w14:paraId="323E633B" w14:textId="77777777" w:rsidR="00BA6948" w:rsidRPr="00711BF1" w:rsidRDefault="00BA6948" w:rsidP="00711BF1">
            <w:pPr>
              <w:jc w:val="right"/>
              <w:rPr>
                <w:bCs/>
                <w:sz w:val="20"/>
                <w:szCs w:val="20"/>
              </w:rPr>
            </w:pPr>
            <w:r w:rsidRPr="00711BF1">
              <w:rPr>
                <w:bCs/>
                <w:sz w:val="20"/>
                <w:szCs w:val="20"/>
              </w:rPr>
              <w:t>36 436 772,22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71A341" w14:textId="77777777" w:rsidR="00BA6948" w:rsidRPr="00711BF1" w:rsidRDefault="00BA6948" w:rsidP="00711BF1">
            <w:pPr>
              <w:jc w:val="right"/>
              <w:rPr>
                <w:bCs/>
                <w:sz w:val="20"/>
                <w:szCs w:val="20"/>
              </w:rPr>
            </w:pPr>
            <w:r w:rsidRPr="00711BF1">
              <w:rPr>
                <w:bCs/>
                <w:sz w:val="20"/>
                <w:szCs w:val="20"/>
              </w:rPr>
              <w:t>34 743 411,64</w:t>
            </w:r>
          </w:p>
        </w:tc>
      </w:tr>
      <w:tr w:rsidR="00BA6948" w:rsidRPr="00711BF1" w14:paraId="5B61E00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419A329"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695376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7A7C20"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6F8A314" w14:textId="77777777" w:rsidR="00BA6948" w:rsidRPr="00711BF1" w:rsidRDefault="00BA6948" w:rsidP="00711BF1">
            <w:pPr>
              <w:jc w:val="center"/>
              <w:rPr>
                <w:sz w:val="20"/>
                <w:szCs w:val="20"/>
              </w:rPr>
            </w:pPr>
            <w:r w:rsidRPr="00711BF1">
              <w:rPr>
                <w:sz w:val="20"/>
                <w:szCs w:val="20"/>
              </w:rPr>
              <w:t>07.1.00.L3040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950CBB"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16534D" w14:textId="77777777" w:rsidR="00BA6948" w:rsidRPr="00711BF1" w:rsidRDefault="00BA6948" w:rsidP="00711BF1">
            <w:pPr>
              <w:jc w:val="right"/>
              <w:rPr>
                <w:sz w:val="20"/>
                <w:szCs w:val="20"/>
              </w:rPr>
            </w:pPr>
            <w:r w:rsidRPr="00711BF1">
              <w:rPr>
                <w:sz w:val="20"/>
                <w:szCs w:val="20"/>
              </w:rPr>
              <w:t>15 011 949,95</w:t>
            </w:r>
          </w:p>
        </w:tc>
        <w:tc>
          <w:tcPr>
            <w:tcW w:w="0" w:type="auto"/>
            <w:tcBorders>
              <w:top w:val="nil"/>
              <w:left w:val="single" w:sz="4" w:space="0" w:color="auto"/>
              <w:bottom w:val="single" w:sz="4" w:space="0" w:color="auto"/>
              <w:right w:val="nil"/>
            </w:tcBorders>
            <w:shd w:val="clear" w:color="auto" w:fill="auto"/>
            <w:vAlign w:val="center"/>
            <w:hideMark/>
          </w:tcPr>
          <w:p w14:paraId="13868412" w14:textId="77777777" w:rsidR="00BA6948" w:rsidRPr="00711BF1" w:rsidRDefault="00BA6948" w:rsidP="00711BF1">
            <w:pPr>
              <w:jc w:val="right"/>
              <w:rPr>
                <w:sz w:val="20"/>
                <w:szCs w:val="20"/>
              </w:rPr>
            </w:pPr>
            <w:r w:rsidRPr="00711BF1">
              <w:rPr>
                <w:sz w:val="20"/>
                <w:szCs w:val="20"/>
              </w:rPr>
              <w:t>15 011 949,95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856AE0" w14:textId="77777777" w:rsidR="00BA6948" w:rsidRPr="00711BF1" w:rsidRDefault="00BA6948" w:rsidP="00711BF1">
            <w:pPr>
              <w:jc w:val="right"/>
              <w:rPr>
                <w:sz w:val="20"/>
                <w:szCs w:val="20"/>
              </w:rPr>
            </w:pPr>
            <w:r w:rsidRPr="00711BF1">
              <w:rPr>
                <w:sz w:val="20"/>
                <w:szCs w:val="20"/>
              </w:rPr>
              <w:t>14 314 286,00</w:t>
            </w:r>
          </w:p>
        </w:tc>
      </w:tr>
      <w:tr w:rsidR="00BA6948" w:rsidRPr="00711BF1" w14:paraId="2E35646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4DC3F6A"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0799B4E"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47B1FC"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D8408A7" w14:textId="77777777" w:rsidR="00BA6948" w:rsidRPr="00711BF1" w:rsidRDefault="00BA6948" w:rsidP="00711BF1">
            <w:pPr>
              <w:jc w:val="center"/>
              <w:rPr>
                <w:sz w:val="20"/>
                <w:szCs w:val="20"/>
              </w:rPr>
            </w:pPr>
            <w:r w:rsidRPr="00711BF1">
              <w:rPr>
                <w:sz w:val="20"/>
                <w:szCs w:val="20"/>
              </w:rPr>
              <w:t>07.1.00.L3040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4CF577"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71A761" w14:textId="77777777" w:rsidR="00BA6948" w:rsidRPr="00711BF1" w:rsidRDefault="00BA6948" w:rsidP="00711BF1">
            <w:pPr>
              <w:jc w:val="right"/>
              <w:rPr>
                <w:sz w:val="20"/>
                <w:szCs w:val="20"/>
              </w:rPr>
            </w:pPr>
            <w:r w:rsidRPr="00711BF1">
              <w:rPr>
                <w:sz w:val="20"/>
                <w:szCs w:val="20"/>
              </w:rPr>
              <w:t>15 011 949,95</w:t>
            </w:r>
          </w:p>
        </w:tc>
        <w:tc>
          <w:tcPr>
            <w:tcW w:w="0" w:type="auto"/>
            <w:tcBorders>
              <w:top w:val="nil"/>
              <w:left w:val="single" w:sz="4" w:space="0" w:color="auto"/>
              <w:bottom w:val="single" w:sz="4" w:space="0" w:color="auto"/>
              <w:right w:val="nil"/>
            </w:tcBorders>
            <w:shd w:val="clear" w:color="auto" w:fill="auto"/>
            <w:vAlign w:val="center"/>
            <w:hideMark/>
          </w:tcPr>
          <w:p w14:paraId="4F2F0336" w14:textId="77777777" w:rsidR="00BA6948" w:rsidRPr="00711BF1" w:rsidRDefault="00BA6948" w:rsidP="00711BF1">
            <w:pPr>
              <w:jc w:val="right"/>
              <w:rPr>
                <w:sz w:val="20"/>
                <w:szCs w:val="20"/>
              </w:rPr>
            </w:pPr>
            <w:r w:rsidRPr="00711BF1">
              <w:rPr>
                <w:sz w:val="20"/>
                <w:szCs w:val="20"/>
              </w:rPr>
              <w:t>15 011 949,95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9B19B0" w14:textId="77777777" w:rsidR="00BA6948" w:rsidRPr="00711BF1" w:rsidRDefault="00BA6948" w:rsidP="00711BF1">
            <w:pPr>
              <w:jc w:val="right"/>
              <w:rPr>
                <w:sz w:val="20"/>
                <w:szCs w:val="20"/>
              </w:rPr>
            </w:pPr>
            <w:r w:rsidRPr="00711BF1">
              <w:rPr>
                <w:sz w:val="20"/>
                <w:szCs w:val="20"/>
              </w:rPr>
              <w:t>14 314 286,00</w:t>
            </w:r>
          </w:p>
        </w:tc>
      </w:tr>
      <w:tr w:rsidR="00BA6948" w:rsidRPr="00711BF1" w14:paraId="26DDA91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15AB497"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FCEDC86"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EEC816"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C7ED1CE" w14:textId="77777777" w:rsidR="00BA6948" w:rsidRPr="00711BF1" w:rsidRDefault="00BA6948" w:rsidP="00711BF1">
            <w:pPr>
              <w:jc w:val="center"/>
              <w:rPr>
                <w:sz w:val="20"/>
                <w:szCs w:val="20"/>
              </w:rPr>
            </w:pPr>
            <w:r w:rsidRPr="00711BF1">
              <w:rPr>
                <w:sz w:val="20"/>
                <w:szCs w:val="20"/>
              </w:rPr>
              <w:t>07.1.00.L3040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438F33"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D95651" w14:textId="77777777" w:rsidR="00BA6948" w:rsidRPr="00711BF1" w:rsidRDefault="00BA6948" w:rsidP="00711BF1">
            <w:pPr>
              <w:jc w:val="right"/>
              <w:rPr>
                <w:sz w:val="20"/>
                <w:szCs w:val="20"/>
              </w:rPr>
            </w:pPr>
            <w:r w:rsidRPr="00711BF1">
              <w:rPr>
                <w:sz w:val="20"/>
                <w:szCs w:val="20"/>
              </w:rPr>
              <w:t>21 424 822,27</w:t>
            </w:r>
          </w:p>
        </w:tc>
        <w:tc>
          <w:tcPr>
            <w:tcW w:w="0" w:type="auto"/>
            <w:tcBorders>
              <w:top w:val="nil"/>
              <w:left w:val="single" w:sz="4" w:space="0" w:color="auto"/>
              <w:bottom w:val="single" w:sz="4" w:space="0" w:color="auto"/>
              <w:right w:val="nil"/>
            </w:tcBorders>
            <w:shd w:val="clear" w:color="auto" w:fill="auto"/>
            <w:vAlign w:val="center"/>
            <w:hideMark/>
          </w:tcPr>
          <w:p w14:paraId="16D14382" w14:textId="77777777" w:rsidR="00BA6948" w:rsidRPr="00711BF1" w:rsidRDefault="00BA6948" w:rsidP="00711BF1">
            <w:pPr>
              <w:jc w:val="right"/>
              <w:rPr>
                <w:sz w:val="20"/>
                <w:szCs w:val="20"/>
              </w:rPr>
            </w:pPr>
            <w:r w:rsidRPr="00711BF1">
              <w:rPr>
                <w:sz w:val="20"/>
                <w:szCs w:val="20"/>
              </w:rPr>
              <w:t>21 424 822,27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17A339" w14:textId="77777777" w:rsidR="00BA6948" w:rsidRPr="00711BF1" w:rsidRDefault="00BA6948" w:rsidP="00711BF1">
            <w:pPr>
              <w:jc w:val="right"/>
              <w:rPr>
                <w:sz w:val="20"/>
                <w:szCs w:val="20"/>
              </w:rPr>
            </w:pPr>
            <w:r w:rsidRPr="00711BF1">
              <w:rPr>
                <w:sz w:val="20"/>
                <w:szCs w:val="20"/>
              </w:rPr>
              <w:t>20 429 125,64</w:t>
            </w:r>
          </w:p>
        </w:tc>
      </w:tr>
      <w:tr w:rsidR="00BA6948" w:rsidRPr="00711BF1" w14:paraId="1B1CD9F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0AD6420"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6E6E80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5F5A09"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C0DE5C9" w14:textId="77777777" w:rsidR="00BA6948" w:rsidRPr="00711BF1" w:rsidRDefault="00BA6948" w:rsidP="00711BF1">
            <w:pPr>
              <w:jc w:val="center"/>
              <w:rPr>
                <w:sz w:val="20"/>
                <w:szCs w:val="20"/>
              </w:rPr>
            </w:pPr>
            <w:r w:rsidRPr="00711BF1">
              <w:rPr>
                <w:sz w:val="20"/>
                <w:szCs w:val="20"/>
              </w:rPr>
              <w:t>07.1.00.L3040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3513AF"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40D4DF" w14:textId="77777777" w:rsidR="00BA6948" w:rsidRPr="00711BF1" w:rsidRDefault="00BA6948" w:rsidP="00711BF1">
            <w:pPr>
              <w:jc w:val="right"/>
              <w:rPr>
                <w:sz w:val="20"/>
                <w:szCs w:val="20"/>
              </w:rPr>
            </w:pPr>
            <w:r w:rsidRPr="00711BF1">
              <w:rPr>
                <w:sz w:val="20"/>
                <w:szCs w:val="20"/>
              </w:rPr>
              <w:t>21 424 822,27</w:t>
            </w:r>
          </w:p>
        </w:tc>
        <w:tc>
          <w:tcPr>
            <w:tcW w:w="0" w:type="auto"/>
            <w:tcBorders>
              <w:top w:val="nil"/>
              <w:left w:val="single" w:sz="4" w:space="0" w:color="auto"/>
              <w:bottom w:val="single" w:sz="4" w:space="0" w:color="auto"/>
              <w:right w:val="nil"/>
            </w:tcBorders>
            <w:shd w:val="clear" w:color="auto" w:fill="auto"/>
            <w:vAlign w:val="center"/>
            <w:hideMark/>
          </w:tcPr>
          <w:p w14:paraId="313366F9" w14:textId="77777777" w:rsidR="00BA6948" w:rsidRPr="00711BF1" w:rsidRDefault="00BA6948" w:rsidP="00711BF1">
            <w:pPr>
              <w:jc w:val="right"/>
              <w:rPr>
                <w:sz w:val="20"/>
                <w:szCs w:val="20"/>
              </w:rPr>
            </w:pPr>
            <w:r w:rsidRPr="00711BF1">
              <w:rPr>
                <w:sz w:val="20"/>
                <w:szCs w:val="20"/>
              </w:rPr>
              <w:t>21 424 822,27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0230F5" w14:textId="77777777" w:rsidR="00BA6948" w:rsidRPr="00711BF1" w:rsidRDefault="00BA6948" w:rsidP="00711BF1">
            <w:pPr>
              <w:jc w:val="right"/>
              <w:rPr>
                <w:sz w:val="20"/>
                <w:szCs w:val="20"/>
              </w:rPr>
            </w:pPr>
            <w:r w:rsidRPr="00711BF1">
              <w:rPr>
                <w:sz w:val="20"/>
                <w:szCs w:val="20"/>
              </w:rPr>
              <w:t>20 429 125,64</w:t>
            </w:r>
          </w:p>
        </w:tc>
      </w:tr>
      <w:tr w:rsidR="00BA6948" w:rsidRPr="00711BF1" w14:paraId="3477534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CE25343" w14:textId="77777777" w:rsidR="00BA6948" w:rsidRPr="00711BF1" w:rsidRDefault="00BA6948" w:rsidP="00711BF1">
            <w:pPr>
              <w:rPr>
                <w:bCs/>
                <w:sz w:val="20"/>
                <w:szCs w:val="20"/>
              </w:rPr>
            </w:pPr>
            <w:r w:rsidRPr="00711BF1">
              <w:rPr>
                <w:bCs/>
                <w:sz w:val="20"/>
                <w:szCs w:val="20"/>
              </w:rPr>
              <w:t xml:space="preserve">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w:t>
            </w:r>
            <w:r w:rsidRPr="00711BF1">
              <w:rPr>
                <w:bCs/>
                <w:sz w:val="20"/>
                <w:szCs w:val="20"/>
              </w:rPr>
              <w:lastRenderedPageBreak/>
              <w:t>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1A10136" w14:textId="77777777" w:rsidR="00BA6948" w:rsidRPr="00711BF1" w:rsidRDefault="00BA6948" w:rsidP="00711BF1">
            <w:pPr>
              <w:jc w:val="center"/>
              <w:rPr>
                <w:bCs/>
                <w:sz w:val="20"/>
                <w:szCs w:val="20"/>
              </w:rPr>
            </w:pPr>
            <w:r w:rsidRPr="00711BF1">
              <w:rPr>
                <w:bCs/>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B86696"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5444688" w14:textId="77777777" w:rsidR="00BA6948" w:rsidRPr="00711BF1" w:rsidRDefault="00BA6948" w:rsidP="00711BF1">
            <w:pPr>
              <w:jc w:val="center"/>
              <w:rPr>
                <w:bCs/>
                <w:sz w:val="20"/>
                <w:szCs w:val="20"/>
              </w:rPr>
            </w:pPr>
            <w:r w:rsidRPr="00711BF1">
              <w:rPr>
                <w:bCs/>
                <w:sz w:val="20"/>
                <w:szCs w:val="20"/>
              </w:rPr>
              <w:t>07.1.00.L7500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52B88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7E0D2C" w14:textId="77777777" w:rsidR="00BA6948" w:rsidRPr="00711BF1" w:rsidRDefault="00BA6948" w:rsidP="00711BF1">
            <w:pPr>
              <w:jc w:val="right"/>
              <w:rPr>
                <w:bCs/>
                <w:sz w:val="20"/>
                <w:szCs w:val="20"/>
              </w:rPr>
            </w:pPr>
            <w:r w:rsidRPr="00711BF1">
              <w:rPr>
                <w:bCs/>
                <w:sz w:val="20"/>
                <w:szCs w:val="20"/>
              </w:rPr>
              <w:t>58 338 508,68</w:t>
            </w:r>
          </w:p>
        </w:tc>
        <w:tc>
          <w:tcPr>
            <w:tcW w:w="0" w:type="auto"/>
            <w:tcBorders>
              <w:top w:val="nil"/>
              <w:left w:val="single" w:sz="4" w:space="0" w:color="auto"/>
              <w:bottom w:val="single" w:sz="4" w:space="0" w:color="auto"/>
              <w:right w:val="nil"/>
            </w:tcBorders>
            <w:shd w:val="clear" w:color="auto" w:fill="auto"/>
            <w:vAlign w:val="center"/>
            <w:hideMark/>
          </w:tcPr>
          <w:p w14:paraId="5DCC5408"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C0AB46" w14:textId="77777777" w:rsidR="00BA6948" w:rsidRPr="00711BF1" w:rsidRDefault="00BA6948" w:rsidP="00711BF1">
            <w:pPr>
              <w:jc w:val="right"/>
              <w:rPr>
                <w:bCs/>
                <w:sz w:val="20"/>
                <w:szCs w:val="20"/>
              </w:rPr>
            </w:pPr>
            <w:r w:rsidRPr="00711BF1">
              <w:rPr>
                <w:bCs/>
                <w:sz w:val="20"/>
                <w:szCs w:val="20"/>
              </w:rPr>
              <w:t>0,00</w:t>
            </w:r>
          </w:p>
        </w:tc>
      </w:tr>
      <w:tr w:rsidR="00BA6948" w:rsidRPr="00711BF1" w14:paraId="687FD3A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0C2A322"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5F9461D"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039C8D"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099BB25" w14:textId="77777777" w:rsidR="00BA6948" w:rsidRPr="00711BF1" w:rsidRDefault="00BA6948" w:rsidP="00711BF1">
            <w:pPr>
              <w:jc w:val="center"/>
              <w:rPr>
                <w:sz w:val="20"/>
                <w:szCs w:val="20"/>
              </w:rPr>
            </w:pPr>
            <w:r w:rsidRPr="00711BF1">
              <w:rPr>
                <w:sz w:val="20"/>
                <w:szCs w:val="20"/>
              </w:rPr>
              <w:t>07.1.00.L7500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AD3FD2"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766323" w14:textId="77777777" w:rsidR="00BA6948" w:rsidRPr="00711BF1" w:rsidRDefault="00BA6948" w:rsidP="00711BF1">
            <w:pPr>
              <w:jc w:val="right"/>
              <w:rPr>
                <w:sz w:val="20"/>
                <w:szCs w:val="20"/>
              </w:rPr>
            </w:pPr>
            <w:r w:rsidRPr="00711BF1">
              <w:rPr>
                <w:sz w:val="20"/>
                <w:szCs w:val="20"/>
              </w:rPr>
              <w:t>58 338 508,68</w:t>
            </w:r>
          </w:p>
        </w:tc>
        <w:tc>
          <w:tcPr>
            <w:tcW w:w="0" w:type="auto"/>
            <w:tcBorders>
              <w:top w:val="nil"/>
              <w:left w:val="single" w:sz="4" w:space="0" w:color="auto"/>
              <w:bottom w:val="single" w:sz="4" w:space="0" w:color="auto"/>
              <w:right w:val="nil"/>
            </w:tcBorders>
            <w:shd w:val="clear" w:color="auto" w:fill="auto"/>
            <w:vAlign w:val="center"/>
            <w:hideMark/>
          </w:tcPr>
          <w:p w14:paraId="19C5F555"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617985" w14:textId="77777777" w:rsidR="00BA6948" w:rsidRPr="00711BF1" w:rsidRDefault="00BA6948" w:rsidP="00711BF1">
            <w:pPr>
              <w:jc w:val="right"/>
              <w:rPr>
                <w:sz w:val="20"/>
                <w:szCs w:val="20"/>
              </w:rPr>
            </w:pPr>
            <w:r w:rsidRPr="00711BF1">
              <w:rPr>
                <w:sz w:val="20"/>
                <w:szCs w:val="20"/>
              </w:rPr>
              <w:t>0,00</w:t>
            </w:r>
          </w:p>
        </w:tc>
      </w:tr>
      <w:tr w:rsidR="00BA6948" w:rsidRPr="00711BF1" w14:paraId="675F79B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AE6D269"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422B07A"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D92A36"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335370E" w14:textId="77777777" w:rsidR="00BA6948" w:rsidRPr="00711BF1" w:rsidRDefault="00BA6948" w:rsidP="00711BF1">
            <w:pPr>
              <w:jc w:val="center"/>
              <w:rPr>
                <w:sz w:val="20"/>
                <w:szCs w:val="20"/>
              </w:rPr>
            </w:pPr>
            <w:r w:rsidRPr="00711BF1">
              <w:rPr>
                <w:sz w:val="20"/>
                <w:szCs w:val="20"/>
              </w:rPr>
              <w:t>07.1.00.L7500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DDAF7"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162F7E" w14:textId="77777777" w:rsidR="00BA6948" w:rsidRPr="00711BF1" w:rsidRDefault="00BA6948" w:rsidP="00711BF1">
            <w:pPr>
              <w:jc w:val="right"/>
              <w:rPr>
                <w:sz w:val="20"/>
                <w:szCs w:val="20"/>
              </w:rPr>
            </w:pPr>
            <w:r w:rsidRPr="00711BF1">
              <w:rPr>
                <w:sz w:val="20"/>
                <w:szCs w:val="20"/>
              </w:rPr>
              <w:t>58 338 508,68</w:t>
            </w:r>
          </w:p>
        </w:tc>
        <w:tc>
          <w:tcPr>
            <w:tcW w:w="0" w:type="auto"/>
            <w:tcBorders>
              <w:top w:val="nil"/>
              <w:left w:val="single" w:sz="4" w:space="0" w:color="auto"/>
              <w:bottom w:val="single" w:sz="4" w:space="0" w:color="auto"/>
              <w:right w:val="nil"/>
            </w:tcBorders>
            <w:shd w:val="clear" w:color="auto" w:fill="auto"/>
            <w:vAlign w:val="center"/>
            <w:hideMark/>
          </w:tcPr>
          <w:p w14:paraId="4A28AEB1"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2A5CD" w14:textId="77777777" w:rsidR="00BA6948" w:rsidRPr="00711BF1" w:rsidRDefault="00BA6948" w:rsidP="00711BF1">
            <w:pPr>
              <w:jc w:val="right"/>
              <w:rPr>
                <w:sz w:val="20"/>
                <w:szCs w:val="20"/>
              </w:rPr>
            </w:pPr>
            <w:r w:rsidRPr="00711BF1">
              <w:rPr>
                <w:sz w:val="20"/>
                <w:szCs w:val="20"/>
              </w:rPr>
              <w:t>0,00</w:t>
            </w:r>
          </w:p>
        </w:tc>
      </w:tr>
      <w:tr w:rsidR="00BA6948" w:rsidRPr="00711BF1" w14:paraId="6042B5E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4CD7649" w14:textId="77777777" w:rsidR="00BA6948" w:rsidRPr="00711BF1" w:rsidRDefault="00BA6948" w:rsidP="00711BF1">
            <w:pPr>
              <w:rPr>
                <w:bCs/>
                <w:sz w:val="20"/>
                <w:szCs w:val="20"/>
              </w:rPr>
            </w:pPr>
            <w:r w:rsidRPr="00711BF1">
              <w:rPr>
                <w:bCs/>
                <w:sz w:val="20"/>
                <w:szCs w:val="20"/>
              </w:rPr>
              <w:t>Региональный проект "Современная школа"</w:t>
            </w:r>
          </w:p>
        </w:tc>
        <w:tc>
          <w:tcPr>
            <w:tcW w:w="0" w:type="auto"/>
            <w:tcBorders>
              <w:top w:val="nil"/>
              <w:left w:val="single" w:sz="4" w:space="0" w:color="auto"/>
              <w:bottom w:val="single" w:sz="4" w:space="0" w:color="auto"/>
              <w:right w:val="nil"/>
            </w:tcBorders>
            <w:shd w:val="clear" w:color="auto" w:fill="auto"/>
            <w:noWrap/>
            <w:vAlign w:val="center"/>
            <w:hideMark/>
          </w:tcPr>
          <w:p w14:paraId="693FC4AE"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693235"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4B803C8" w14:textId="77777777" w:rsidR="00BA6948" w:rsidRPr="00711BF1" w:rsidRDefault="00BA6948" w:rsidP="00711BF1">
            <w:pPr>
              <w:jc w:val="center"/>
              <w:rPr>
                <w:bCs/>
                <w:sz w:val="20"/>
                <w:szCs w:val="20"/>
              </w:rPr>
            </w:pPr>
            <w:r w:rsidRPr="00711BF1">
              <w:rPr>
                <w:bCs/>
                <w:sz w:val="20"/>
                <w:szCs w:val="20"/>
              </w:rPr>
              <w:t>07.1.E1.00000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75D20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07C749" w14:textId="77777777" w:rsidR="00BA6948" w:rsidRPr="00711BF1" w:rsidRDefault="00BA6948" w:rsidP="00711BF1">
            <w:pPr>
              <w:jc w:val="right"/>
              <w:rPr>
                <w:bCs/>
                <w:sz w:val="20"/>
                <w:szCs w:val="20"/>
              </w:rPr>
            </w:pPr>
            <w:r w:rsidRPr="00711BF1">
              <w:rPr>
                <w:bCs/>
                <w:sz w:val="20"/>
                <w:szCs w:val="20"/>
              </w:rPr>
              <w:t>13 378 702,76</w:t>
            </w:r>
          </w:p>
        </w:tc>
        <w:tc>
          <w:tcPr>
            <w:tcW w:w="0" w:type="auto"/>
            <w:tcBorders>
              <w:top w:val="nil"/>
              <w:left w:val="single" w:sz="4" w:space="0" w:color="auto"/>
              <w:bottom w:val="single" w:sz="4" w:space="0" w:color="auto"/>
              <w:right w:val="nil"/>
            </w:tcBorders>
            <w:shd w:val="clear" w:color="auto" w:fill="auto"/>
            <w:vAlign w:val="center"/>
            <w:hideMark/>
          </w:tcPr>
          <w:p w14:paraId="3E752CD0" w14:textId="77777777" w:rsidR="00BA6948" w:rsidRPr="00711BF1" w:rsidRDefault="00BA6948" w:rsidP="00711BF1">
            <w:pPr>
              <w:jc w:val="right"/>
              <w:rPr>
                <w:bCs/>
                <w:sz w:val="20"/>
                <w:szCs w:val="20"/>
              </w:rPr>
            </w:pPr>
            <w:r w:rsidRPr="00711BF1">
              <w:rPr>
                <w:bCs/>
                <w:sz w:val="20"/>
                <w:szCs w:val="20"/>
              </w:rPr>
              <w:t>6 128 702,76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44F39E" w14:textId="77777777" w:rsidR="00BA6948" w:rsidRPr="00711BF1" w:rsidRDefault="00BA6948" w:rsidP="00711BF1">
            <w:pPr>
              <w:jc w:val="right"/>
              <w:rPr>
                <w:bCs/>
                <w:sz w:val="20"/>
                <w:szCs w:val="20"/>
              </w:rPr>
            </w:pPr>
            <w:r w:rsidRPr="00711BF1">
              <w:rPr>
                <w:bCs/>
                <w:sz w:val="20"/>
                <w:szCs w:val="20"/>
              </w:rPr>
              <w:t>6 128 702,76</w:t>
            </w:r>
          </w:p>
        </w:tc>
      </w:tr>
      <w:tr w:rsidR="00BA6948" w:rsidRPr="00711BF1" w14:paraId="7285AA1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A4895DC" w14:textId="77777777" w:rsidR="00BA6948" w:rsidRPr="00711BF1" w:rsidRDefault="00BA6948" w:rsidP="00711BF1">
            <w:pPr>
              <w:rPr>
                <w:bCs/>
                <w:sz w:val="20"/>
                <w:szCs w:val="20"/>
              </w:rPr>
            </w:pPr>
            <w:r w:rsidRPr="00711BF1">
              <w:rPr>
                <w:bCs/>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"Точка роста")</w:t>
            </w:r>
          </w:p>
        </w:tc>
        <w:tc>
          <w:tcPr>
            <w:tcW w:w="0" w:type="auto"/>
            <w:tcBorders>
              <w:top w:val="nil"/>
              <w:left w:val="single" w:sz="4" w:space="0" w:color="auto"/>
              <w:bottom w:val="single" w:sz="4" w:space="0" w:color="auto"/>
              <w:right w:val="nil"/>
            </w:tcBorders>
            <w:shd w:val="clear" w:color="auto" w:fill="auto"/>
            <w:noWrap/>
            <w:vAlign w:val="center"/>
            <w:hideMark/>
          </w:tcPr>
          <w:p w14:paraId="4DAA154D"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0018E5"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BC7CE93" w14:textId="77777777" w:rsidR="00BA6948" w:rsidRPr="00711BF1" w:rsidRDefault="00BA6948" w:rsidP="00711BF1">
            <w:pPr>
              <w:jc w:val="center"/>
              <w:rPr>
                <w:bCs/>
                <w:sz w:val="20"/>
                <w:szCs w:val="20"/>
              </w:rPr>
            </w:pPr>
            <w:r w:rsidRPr="00711BF1">
              <w:rPr>
                <w:bCs/>
                <w:sz w:val="20"/>
                <w:szCs w:val="20"/>
              </w:rPr>
              <w:t>07.1.E1.51692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4CBEE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43CA01" w14:textId="77777777" w:rsidR="00BA6948" w:rsidRPr="00711BF1" w:rsidRDefault="00BA6948" w:rsidP="00711BF1">
            <w:pPr>
              <w:jc w:val="right"/>
              <w:rPr>
                <w:bCs/>
                <w:sz w:val="20"/>
                <w:szCs w:val="20"/>
              </w:rPr>
            </w:pPr>
            <w:r w:rsidRPr="00711BF1">
              <w:rPr>
                <w:bCs/>
                <w:sz w:val="20"/>
                <w:szCs w:val="20"/>
              </w:rPr>
              <w:t>13 378 702,76</w:t>
            </w:r>
          </w:p>
        </w:tc>
        <w:tc>
          <w:tcPr>
            <w:tcW w:w="0" w:type="auto"/>
            <w:tcBorders>
              <w:top w:val="nil"/>
              <w:left w:val="single" w:sz="4" w:space="0" w:color="auto"/>
              <w:bottom w:val="single" w:sz="4" w:space="0" w:color="auto"/>
              <w:right w:val="nil"/>
            </w:tcBorders>
            <w:shd w:val="clear" w:color="auto" w:fill="auto"/>
            <w:vAlign w:val="center"/>
            <w:hideMark/>
          </w:tcPr>
          <w:p w14:paraId="75A96366" w14:textId="77777777" w:rsidR="00BA6948" w:rsidRPr="00711BF1" w:rsidRDefault="00BA6948" w:rsidP="00711BF1">
            <w:pPr>
              <w:jc w:val="right"/>
              <w:rPr>
                <w:bCs/>
                <w:sz w:val="20"/>
                <w:szCs w:val="20"/>
              </w:rPr>
            </w:pPr>
            <w:r w:rsidRPr="00711BF1">
              <w:rPr>
                <w:bCs/>
                <w:sz w:val="20"/>
                <w:szCs w:val="20"/>
              </w:rPr>
              <w:t>6 128 702,76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57347D" w14:textId="77777777" w:rsidR="00BA6948" w:rsidRPr="00711BF1" w:rsidRDefault="00BA6948" w:rsidP="00711BF1">
            <w:pPr>
              <w:jc w:val="right"/>
              <w:rPr>
                <w:bCs/>
                <w:sz w:val="20"/>
                <w:szCs w:val="20"/>
              </w:rPr>
            </w:pPr>
            <w:r w:rsidRPr="00711BF1">
              <w:rPr>
                <w:bCs/>
                <w:sz w:val="20"/>
                <w:szCs w:val="20"/>
              </w:rPr>
              <w:t>6 128 702,76</w:t>
            </w:r>
          </w:p>
        </w:tc>
      </w:tr>
      <w:tr w:rsidR="00BA6948" w:rsidRPr="00711BF1" w14:paraId="64884B8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CDB89AE"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D3D90C8"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E827D1"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E4C4AA0" w14:textId="77777777" w:rsidR="00BA6948" w:rsidRPr="00711BF1" w:rsidRDefault="00BA6948" w:rsidP="00711BF1">
            <w:pPr>
              <w:jc w:val="center"/>
              <w:rPr>
                <w:sz w:val="20"/>
                <w:szCs w:val="20"/>
              </w:rPr>
            </w:pPr>
            <w:r w:rsidRPr="00711BF1">
              <w:rPr>
                <w:sz w:val="20"/>
                <w:szCs w:val="20"/>
              </w:rPr>
              <w:t>07.1.E1.51692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D7C3D2"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805E7B" w14:textId="77777777" w:rsidR="00BA6948" w:rsidRPr="00711BF1" w:rsidRDefault="00BA6948" w:rsidP="00711BF1">
            <w:pPr>
              <w:jc w:val="right"/>
              <w:rPr>
                <w:sz w:val="20"/>
                <w:szCs w:val="20"/>
              </w:rPr>
            </w:pPr>
            <w:r w:rsidRPr="00711BF1">
              <w:rPr>
                <w:sz w:val="20"/>
                <w:szCs w:val="20"/>
              </w:rPr>
              <w:t>13 378 702,76</w:t>
            </w:r>
          </w:p>
        </w:tc>
        <w:tc>
          <w:tcPr>
            <w:tcW w:w="0" w:type="auto"/>
            <w:tcBorders>
              <w:top w:val="nil"/>
              <w:left w:val="single" w:sz="4" w:space="0" w:color="auto"/>
              <w:bottom w:val="single" w:sz="4" w:space="0" w:color="auto"/>
              <w:right w:val="nil"/>
            </w:tcBorders>
            <w:shd w:val="clear" w:color="auto" w:fill="auto"/>
            <w:vAlign w:val="center"/>
            <w:hideMark/>
          </w:tcPr>
          <w:p w14:paraId="3EB54CA8" w14:textId="77777777" w:rsidR="00BA6948" w:rsidRPr="00711BF1" w:rsidRDefault="00BA6948" w:rsidP="00711BF1">
            <w:pPr>
              <w:jc w:val="right"/>
              <w:rPr>
                <w:sz w:val="20"/>
                <w:szCs w:val="20"/>
              </w:rPr>
            </w:pPr>
            <w:r w:rsidRPr="00711BF1">
              <w:rPr>
                <w:sz w:val="20"/>
                <w:szCs w:val="20"/>
              </w:rPr>
              <w:t>6 128 702,76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4A96CE" w14:textId="77777777" w:rsidR="00BA6948" w:rsidRPr="00711BF1" w:rsidRDefault="00BA6948" w:rsidP="00711BF1">
            <w:pPr>
              <w:jc w:val="right"/>
              <w:rPr>
                <w:sz w:val="20"/>
                <w:szCs w:val="20"/>
              </w:rPr>
            </w:pPr>
            <w:r w:rsidRPr="00711BF1">
              <w:rPr>
                <w:sz w:val="20"/>
                <w:szCs w:val="20"/>
              </w:rPr>
              <w:t>6 128 702,76</w:t>
            </w:r>
          </w:p>
        </w:tc>
      </w:tr>
      <w:tr w:rsidR="00BA6948" w:rsidRPr="00711BF1" w14:paraId="7C97A2A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BC57891"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1AF314F"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038D58"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8526D85" w14:textId="77777777" w:rsidR="00BA6948" w:rsidRPr="00711BF1" w:rsidRDefault="00BA6948" w:rsidP="00711BF1">
            <w:pPr>
              <w:jc w:val="center"/>
              <w:rPr>
                <w:sz w:val="20"/>
                <w:szCs w:val="20"/>
              </w:rPr>
            </w:pPr>
            <w:r w:rsidRPr="00711BF1">
              <w:rPr>
                <w:sz w:val="20"/>
                <w:szCs w:val="20"/>
              </w:rPr>
              <w:t>07.1.E1.51692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40473B"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F979F4" w14:textId="77777777" w:rsidR="00BA6948" w:rsidRPr="00711BF1" w:rsidRDefault="00BA6948" w:rsidP="00711BF1">
            <w:pPr>
              <w:jc w:val="right"/>
              <w:rPr>
                <w:sz w:val="20"/>
                <w:szCs w:val="20"/>
              </w:rPr>
            </w:pPr>
            <w:r w:rsidRPr="00711BF1">
              <w:rPr>
                <w:sz w:val="20"/>
                <w:szCs w:val="20"/>
              </w:rPr>
              <w:t>13 378 702,76</w:t>
            </w:r>
          </w:p>
        </w:tc>
        <w:tc>
          <w:tcPr>
            <w:tcW w:w="0" w:type="auto"/>
            <w:tcBorders>
              <w:top w:val="nil"/>
              <w:left w:val="single" w:sz="4" w:space="0" w:color="auto"/>
              <w:bottom w:val="single" w:sz="4" w:space="0" w:color="auto"/>
              <w:right w:val="nil"/>
            </w:tcBorders>
            <w:shd w:val="clear" w:color="auto" w:fill="auto"/>
            <w:vAlign w:val="center"/>
            <w:hideMark/>
          </w:tcPr>
          <w:p w14:paraId="1EC83F1D" w14:textId="77777777" w:rsidR="00BA6948" w:rsidRPr="00711BF1" w:rsidRDefault="00BA6948" w:rsidP="00711BF1">
            <w:pPr>
              <w:jc w:val="right"/>
              <w:rPr>
                <w:sz w:val="20"/>
                <w:szCs w:val="20"/>
              </w:rPr>
            </w:pPr>
            <w:r w:rsidRPr="00711BF1">
              <w:rPr>
                <w:sz w:val="20"/>
                <w:szCs w:val="20"/>
              </w:rPr>
              <w:t>6 128 702,76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29FB3A" w14:textId="77777777" w:rsidR="00BA6948" w:rsidRPr="00711BF1" w:rsidRDefault="00BA6948" w:rsidP="00711BF1">
            <w:pPr>
              <w:jc w:val="right"/>
              <w:rPr>
                <w:sz w:val="20"/>
                <w:szCs w:val="20"/>
              </w:rPr>
            </w:pPr>
            <w:r w:rsidRPr="00711BF1">
              <w:rPr>
                <w:sz w:val="20"/>
                <w:szCs w:val="20"/>
              </w:rPr>
              <w:t>6 128 702,76</w:t>
            </w:r>
          </w:p>
        </w:tc>
      </w:tr>
      <w:tr w:rsidR="00BA6948" w:rsidRPr="00711BF1" w14:paraId="50ACBBC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048D968" w14:textId="77777777" w:rsidR="00BA6948" w:rsidRPr="00711BF1" w:rsidRDefault="00BA6948" w:rsidP="00711BF1">
            <w:pPr>
              <w:rPr>
                <w:bCs/>
                <w:sz w:val="20"/>
                <w:szCs w:val="20"/>
              </w:rPr>
            </w:pPr>
            <w:r w:rsidRPr="00711BF1">
              <w:rPr>
                <w:bCs/>
                <w:sz w:val="20"/>
                <w:szCs w:val="20"/>
              </w:rPr>
              <w:t>Региональный проект "Успех каждого ребёнка"</w:t>
            </w:r>
          </w:p>
        </w:tc>
        <w:tc>
          <w:tcPr>
            <w:tcW w:w="0" w:type="auto"/>
            <w:tcBorders>
              <w:top w:val="nil"/>
              <w:left w:val="single" w:sz="4" w:space="0" w:color="auto"/>
              <w:bottom w:val="single" w:sz="4" w:space="0" w:color="auto"/>
              <w:right w:val="nil"/>
            </w:tcBorders>
            <w:shd w:val="clear" w:color="auto" w:fill="auto"/>
            <w:noWrap/>
            <w:vAlign w:val="center"/>
            <w:hideMark/>
          </w:tcPr>
          <w:p w14:paraId="65C966C9"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791E75"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3926EDC" w14:textId="77777777" w:rsidR="00BA6948" w:rsidRPr="00711BF1" w:rsidRDefault="00BA6948" w:rsidP="00711BF1">
            <w:pPr>
              <w:jc w:val="center"/>
              <w:rPr>
                <w:bCs/>
                <w:sz w:val="20"/>
                <w:szCs w:val="20"/>
              </w:rPr>
            </w:pPr>
            <w:r w:rsidRPr="00711BF1">
              <w:rPr>
                <w:bCs/>
                <w:sz w:val="20"/>
                <w:szCs w:val="20"/>
              </w:rPr>
              <w:t>07.1.E2.00000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B3A73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23CDA3" w14:textId="77777777" w:rsidR="00BA6948" w:rsidRPr="00711BF1" w:rsidRDefault="00BA6948" w:rsidP="00711BF1">
            <w:pPr>
              <w:jc w:val="right"/>
              <w:rPr>
                <w:bCs/>
                <w:sz w:val="20"/>
                <w:szCs w:val="20"/>
              </w:rPr>
            </w:pPr>
            <w:r w:rsidRPr="00711BF1">
              <w:rPr>
                <w:bCs/>
                <w:sz w:val="20"/>
                <w:szCs w:val="20"/>
              </w:rPr>
              <w:t>1 757 711,95</w:t>
            </w:r>
          </w:p>
        </w:tc>
        <w:tc>
          <w:tcPr>
            <w:tcW w:w="0" w:type="auto"/>
            <w:tcBorders>
              <w:top w:val="nil"/>
              <w:left w:val="single" w:sz="4" w:space="0" w:color="auto"/>
              <w:bottom w:val="single" w:sz="4" w:space="0" w:color="auto"/>
              <w:right w:val="nil"/>
            </w:tcBorders>
            <w:shd w:val="clear" w:color="auto" w:fill="auto"/>
            <w:vAlign w:val="center"/>
            <w:hideMark/>
          </w:tcPr>
          <w:p w14:paraId="4E94D76E"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198269" w14:textId="77777777" w:rsidR="00BA6948" w:rsidRPr="00711BF1" w:rsidRDefault="00BA6948" w:rsidP="00711BF1">
            <w:pPr>
              <w:jc w:val="right"/>
              <w:rPr>
                <w:bCs/>
                <w:sz w:val="20"/>
                <w:szCs w:val="20"/>
              </w:rPr>
            </w:pPr>
            <w:r w:rsidRPr="00711BF1">
              <w:rPr>
                <w:bCs/>
                <w:sz w:val="20"/>
                <w:szCs w:val="20"/>
              </w:rPr>
              <w:t>0,00</w:t>
            </w:r>
          </w:p>
        </w:tc>
      </w:tr>
      <w:tr w:rsidR="00BA6948" w:rsidRPr="00711BF1" w14:paraId="5346446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DABAB24" w14:textId="77777777" w:rsidR="00BA6948" w:rsidRPr="00711BF1" w:rsidRDefault="00BA6948" w:rsidP="00711BF1">
            <w:pPr>
              <w:rPr>
                <w:bCs/>
                <w:sz w:val="20"/>
                <w:szCs w:val="20"/>
              </w:rPr>
            </w:pPr>
            <w:r w:rsidRPr="00711BF1">
              <w:rPr>
                <w:bCs/>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DD13742"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4194C7"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4F559CE" w14:textId="77777777" w:rsidR="00BA6948" w:rsidRPr="00711BF1" w:rsidRDefault="00BA6948" w:rsidP="00711BF1">
            <w:pPr>
              <w:jc w:val="center"/>
              <w:rPr>
                <w:bCs/>
                <w:sz w:val="20"/>
                <w:szCs w:val="20"/>
              </w:rPr>
            </w:pPr>
            <w:r w:rsidRPr="00711BF1">
              <w:rPr>
                <w:bCs/>
                <w:sz w:val="20"/>
                <w:szCs w:val="20"/>
              </w:rPr>
              <w:t>07.1.E2.50980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83008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B96E28" w14:textId="77777777" w:rsidR="00BA6948" w:rsidRPr="00711BF1" w:rsidRDefault="00BA6948" w:rsidP="00711BF1">
            <w:pPr>
              <w:jc w:val="right"/>
              <w:rPr>
                <w:bCs/>
                <w:sz w:val="20"/>
                <w:szCs w:val="20"/>
              </w:rPr>
            </w:pPr>
            <w:r w:rsidRPr="00711BF1">
              <w:rPr>
                <w:bCs/>
                <w:sz w:val="20"/>
                <w:szCs w:val="20"/>
              </w:rPr>
              <w:t>1 757 711,95</w:t>
            </w:r>
          </w:p>
        </w:tc>
        <w:tc>
          <w:tcPr>
            <w:tcW w:w="0" w:type="auto"/>
            <w:tcBorders>
              <w:top w:val="nil"/>
              <w:left w:val="single" w:sz="4" w:space="0" w:color="auto"/>
              <w:bottom w:val="single" w:sz="4" w:space="0" w:color="auto"/>
              <w:right w:val="nil"/>
            </w:tcBorders>
            <w:shd w:val="clear" w:color="auto" w:fill="auto"/>
            <w:vAlign w:val="center"/>
            <w:hideMark/>
          </w:tcPr>
          <w:p w14:paraId="7BC39FE9"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DAB45E" w14:textId="77777777" w:rsidR="00BA6948" w:rsidRPr="00711BF1" w:rsidRDefault="00BA6948" w:rsidP="00711BF1">
            <w:pPr>
              <w:jc w:val="right"/>
              <w:rPr>
                <w:bCs/>
                <w:sz w:val="20"/>
                <w:szCs w:val="20"/>
              </w:rPr>
            </w:pPr>
            <w:r w:rsidRPr="00711BF1">
              <w:rPr>
                <w:bCs/>
                <w:sz w:val="20"/>
                <w:szCs w:val="20"/>
              </w:rPr>
              <w:t>0,00</w:t>
            </w:r>
          </w:p>
        </w:tc>
      </w:tr>
      <w:tr w:rsidR="00BA6948" w:rsidRPr="00711BF1" w14:paraId="655C6C5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9BAFD7B"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59B3E4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B05D5E"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BFAAE80" w14:textId="77777777" w:rsidR="00BA6948" w:rsidRPr="00711BF1" w:rsidRDefault="00BA6948" w:rsidP="00711BF1">
            <w:pPr>
              <w:jc w:val="center"/>
              <w:rPr>
                <w:sz w:val="20"/>
                <w:szCs w:val="20"/>
              </w:rPr>
            </w:pPr>
            <w:r w:rsidRPr="00711BF1">
              <w:rPr>
                <w:sz w:val="20"/>
                <w:szCs w:val="20"/>
              </w:rPr>
              <w:t>07.1.E2.50980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0525B1"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83ABD4" w14:textId="77777777" w:rsidR="00BA6948" w:rsidRPr="00711BF1" w:rsidRDefault="00BA6948" w:rsidP="00711BF1">
            <w:pPr>
              <w:jc w:val="right"/>
              <w:rPr>
                <w:sz w:val="20"/>
                <w:szCs w:val="20"/>
              </w:rPr>
            </w:pPr>
            <w:r w:rsidRPr="00711BF1">
              <w:rPr>
                <w:sz w:val="20"/>
                <w:szCs w:val="20"/>
              </w:rPr>
              <w:t>1 757 711,95</w:t>
            </w:r>
          </w:p>
        </w:tc>
        <w:tc>
          <w:tcPr>
            <w:tcW w:w="0" w:type="auto"/>
            <w:tcBorders>
              <w:top w:val="nil"/>
              <w:left w:val="single" w:sz="4" w:space="0" w:color="auto"/>
              <w:bottom w:val="single" w:sz="4" w:space="0" w:color="auto"/>
              <w:right w:val="nil"/>
            </w:tcBorders>
            <w:shd w:val="clear" w:color="auto" w:fill="auto"/>
            <w:vAlign w:val="center"/>
            <w:hideMark/>
          </w:tcPr>
          <w:p w14:paraId="6963A427"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D5897" w14:textId="77777777" w:rsidR="00BA6948" w:rsidRPr="00711BF1" w:rsidRDefault="00BA6948" w:rsidP="00711BF1">
            <w:pPr>
              <w:jc w:val="right"/>
              <w:rPr>
                <w:sz w:val="20"/>
                <w:szCs w:val="20"/>
              </w:rPr>
            </w:pPr>
            <w:r w:rsidRPr="00711BF1">
              <w:rPr>
                <w:sz w:val="20"/>
                <w:szCs w:val="20"/>
              </w:rPr>
              <w:t>0,00</w:t>
            </w:r>
          </w:p>
        </w:tc>
      </w:tr>
      <w:tr w:rsidR="00BA6948" w:rsidRPr="00711BF1" w14:paraId="3D87212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5B49355"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B84DBEE"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F5E7D7"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ECC0DA7" w14:textId="77777777" w:rsidR="00BA6948" w:rsidRPr="00711BF1" w:rsidRDefault="00BA6948" w:rsidP="00711BF1">
            <w:pPr>
              <w:jc w:val="center"/>
              <w:rPr>
                <w:sz w:val="20"/>
                <w:szCs w:val="20"/>
              </w:rPr>
            </w:pPr>
            <w:r w:rsidRPr="00711BF1">
              <w:rPr>
                <w:sz w:val="20"/>
                <w:szCs w:val="20"/>
              </w:rPr>
              <w:t>07.1.E2.50980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34A4BF"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A10E80" w14:textId="77777777" w:rsidR="00BA6948" w:rsidRPr="00711BF1" w:rsidRDefault="00BA6948" w:rsidP="00711BF1">
            <w:pPr>
              <w:jc w:val="right"/>
              <w:rPr>
                <w:sz w:val="20"/>
                <w:szCs w:val="20"/>
              </w:rPr>
            </w:pPr>
            <w:r w:rsidRPr="00711BF1">
              <w:rPr>
                <w:sz w:val="20"/>
                <w:szCs w:val="20"/>
              </w:rPr>
              <w:t>1 757 711,95</w:t>
            </w:r>
          </w:p>
        </w:tc>
        <w:tc>
          <w:tcPr>
            <w:tcW w:w="0" w:type="auto"/>
            <w:tcBorders>
              <w:top w:val="nil"/>
              <w:left w:val="single" w:sz="4" w:space="0" w:color="auto"/>
              <w:bottom w:val="single" w:sz="4" w:space="0" w:color="auto"/>
              <w:right w:val="nil"/>
            </w:tcBorders>
            <w:shd w:val="clear" w:color="auto" w:fill="auto"/>
            <w:vAlign w:val="center"/>
            <w:hideMark/>
          </w:tcPr>
          <w:p w14:paraId="20B6198C"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FEC98F" w14:textId="77777777" w:rsidR="00BA6948" w:rsidRPr="00711BF1" w:rsidRDefault="00BA6948" w:rsidP="00711BF1">
            <w:pPr>
              <w:jc w:val="right"/>
              <w:rPr>
                <w:sz w:val="20"/>
                <w:szCs w:val="20"/>
              </w:rPr>
            </w:pPr>
            <w:r w:rsidRPr="00711BF1">
              <w:rPr>
                <w:sz w:val="20"/>
                <w:szCs w:val="20"/>
              </w:rPr>
              <w:t>0,00</w:t>
            </w:r>
          </w:p>
        </w:tc>
      </w:tr>
      <w:tr w:rsidR="00BA6948" w:rsidRPr="00711BF1" w14:paraId="2183FDC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410BE54" w14:textId="77777777" w:rsidR="00BA6948" w:rsidRPr="00711BF1" w:rsidRDefault="00BA6948" w:rsidP="00711BF1">
            <w:pPr>
              <w:rPr>
                <w:bCs/>
                <w:sz w:val="20"/>
                <w:szCs w:val="20"/>
              </w:rPr>
            </w:pPr>
            <w:r w:rsidRPr="00711BF1">
              <w:rPr>
                <w:bCs/>
                <w:sz w:val="20"/>
                <w:szCs w:val="20"/>
              </w:rPr>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11623D1D"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CF358A"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845A4DC" w14:textId="77777777" w:rsidR="00BA6948" w:rsidRPr="00711BF1" w:rsidRDefault="00BA6948" w:rsidP="00711BF1">
            <w:pPr>
              <w:jc w:val="center"/>
              <w:rPr>
                <w:bCs/>
                <w:sz w:val="20"/>
                <w:szCs w:val="20"/>
              </w:rPr>
            </w:pPr>
            <w:r w:rsidRPr="00711BF1">
              <w:rPr>
                <w:bCs/>
                <w:sz w:val="20"/>
                <w:szCs w:val="20"/>
              </w:rPr>
              <w:t>07.2.00.00000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D2487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32D995" w14:textId="77777777" w:rsidR="00BA6948" w:rsidRPr="00711BF1" w:rsidRDefault="00BA6948" w:rsidP="00711BF1">
            <w:pPr>
              <w:jc w:val="right"/>
              <w:rPr>
                <w:bCs/>
                <w:sz w:val="20"/>
                <w:szCs w:val="20"/>
              </w:rPr>
            </w:pPr>
            <w:r w:rsidRPr="00711BF1">
              <w:rPr>
                <w:bCs/>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41D1EAE1" w14:textId="77777777" w:rsidR="00BA6948" w:rsidRPr="00711BF1" w:rsidRDefault="00BA6948" w:rsidP="00711BF1">
            <w:pPr>
              <w:jc w:val="right"/>
              <w:rPr>
                <w:bCs/>
                <w:sz w:val="20"/>
                <w:szCs w:val="20"/>
              </w:rPr>
            </w:pPr>
            <w:r w:rsidRPr="00711BF1">
              <w:rPr>
                <w:bCs/>
                <w:sz w:val="20"/>
                <w:szCs w:val="20"/>
              </w:rPr>
              <w:t>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2C8F58" w14:textId="77777777" w:rsidR="00BA6948" w:rsidRPr="00711BF1" w:rsidRDefault="00BA6948" w:rsidP="00711BF1">
            <w:pPr>
              <w:jc w:val="right"/>
              <w:rPr>
                <w:bCs/>
                <w:sz w:val="20"/>
                <w:szCs w:val="20"/>
              </w:rPr>
            </w:pPr>
            <w:r w:rsidRPr="00711BF1">
              <w:rPr>
                <w:bCs/>
                <w:sz w:val="20"/>
                <w:szCs w:val="20"/>
              </w:rPr>
              <w:t>200 000,00</w:t>
            </w:r>
          </w:p>
        </w:tc>
      </w:tr>
      <w:tr w:rsidR="00BA6948" w:rsidRPr="00711BF1" w14:paraId="4AFA0FE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FABC130" w14:textId="77777777" w:rsidR="00BA6948" w:rsidRPr="00711BF1" w:rsidRDefault="00BA6948" w:rsidP="00711BF1">
            <w:pPr>
              <w:rPr>
                <w:bCs/>
                <w:sz w:val="20"/>
                <w:szCs w:val="20"/>
              </w:rPr>
            </w:pPr>
            <w:r w:rsidRPr="00711BF1">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5B1F3EFA"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BFF647"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757EC7D" w14:textId="77777777" w:rsidR="00BA6948" w:rsidRPr="00711BF1" w:rsidRDefault="00BA6948" w:rsidP="00711BF1">
            <w:pPr>
              <w:jc w:val="center"/>
              <w:rPr>
                <w:bCs/>
                <w:sz w:val="20"/>
                <w:szCs w:val="20"/>
              </w:rPr>
            </w:pPr>
            <w:r w:rsidRPr="00711BF1">
              <w:rPr>
                <w:bCs/>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186A6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B7AA78" w14:textId="77777777" w:rsidR="00BA6948" w:rsidRPr="00711BF1" w:rsidRDefault="00BA6948" w:rsidP="00711BF1">
            <w:pPr>
              <w:jc w:val="right"/>
              <w:rPr>
                <w:bCs/>
                <w:sz w:val="20"/>
                <w:szCs w:val="20"/>
              </w:rPr>
            </w:pPr>
            <w:r w:rsidRPr="00711BF1">
              <w:rPr>
                <w:bCs/>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33139363" w14:textId="77777777" w:rsidR="00BA6948" w:rsidRPr="00711BF1" w:rsidRDefault="00BA6948" w:rsidP="00711BF1">
            <w:pPr>
              <w:jc w:val="right"/>
              <w:rPr>
                <w:bCs/>
                <w:sz w:val="20"/>
                <w:szCs w:val="20"/>
              </w:rPr>
            </w:pPr>
            <w:r w:rsidRPr="00711BF1">
              <w:rPr>
                <w:bCs/>
                <w:sz w:val="20"/>
                <w:szCs w:val="20"/>
              </w:rPr>
              <w:t>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0A15FC" w14:textId="77777777" w:rsidR="00BA6948" w:rsidRPr="00711BF1" w:rsidRDefault="00BA6948" w:rsidP="00711BF1">
            <w:pPr>
              <w:jc w:val="right"/>
              <w:rPr>
                <w:bCs/>
                <w:sz w:val="20"/>
                <w:szCs w:val="20"/>
              </w:rPr>
            </w:pPr>
            <w:r w:rsidRPr="00711BF1">
              <w:rPr>
                <w:bCs/>
                <w:sz w:val="20"/>
                <w:szCs w:val="20"/>
              </w:rPr>
              <w:t>200 000,00</w:t>
            </w:r>
          </w:p>
        </w:tc>
      </w:tr>
      <w:tr w:rsidR="00BA6948" w:rsidRPr="00711BF1" w14:paraId="059C1C6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641FDD1" w14:textId="77777777" w:rsidR="00BA6948" w:rsidRPr="00711BF1" w:rsidRDefault="00BA6948" w:rsidP="00711BF1">
            <w:pPr>
              <w:rPr>
                <w:sz w:val="20"/>
                <w:szCs w:val="20"/>
              </w:rPr>
            </w:pPr>
            <w:r w:rsidRPr="00711BF1">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CB32B6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48DE4"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E14599E" w14:textId="77777777" w:rsidR="00BA6948" w:rsidRPr="00711BF1" w:rsidRDefault="00BA6948" w:rsidP="00711BF1">
            <w:pPr>
              <w:jc w:val="center"/>
              <w:rPr>
                <w:sz w:val="20"/>
                <w:szCs w:val="20"/>
              </w:rPr>
            </w:pPr>
            <w:r w:rsidRPr="00711BF1">
              <w:rPr>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BECA8E"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6D805B" w14:textId="77777777" w:rsidR="00BA6948" w:rsidRPr="00711BF1" w:rsidRDefault="00BA6948" w:rsidP="00711BF1">
            <w:pPr>
              <w:jc w:val="right"/>
              <w:rPr>
                <w:sz w:val="20"/>
                <w:szCs w:val="20"/>
              </w:rPr>
            </w:pPr>
            <w:r w:rsidRPr="00711BF1">
              <w:rPr>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02E1E393" w14:textId="77777777" w:rsidR="00BA6948" w:rsidRPr="00711BF1" w:rsidRDefault="00BA6948" w:rsidP="00711BF1">
            <w:pPr>
              <w:jc w:val="right"/>
              <w:rPr>
                <w:sz w:val="20"/>
                <w:szCs w:val="20"/>
              </w:rPr>
            </w:pPr>
            <w:r w:rsidRPr="00711BF1">
              <w:rPr>
                <w:sz w:val="20"/>
                <w:szCs w:val="20"/>
              </w:rPr>
              <w:t>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E440F1" w14:textId="77777777" w:rsidR="00BA6948" w:rsidRPr="00711BF1" w:rsidRDefault="00BA6948" w:rsidP="00711BF1">
            <w:pPr>
              <w:jc w:val="right"/>
              <w:rPr>
                <w:sz w:val="20"/>
                <w:szCs w:val="20"/>
              </w:rPr>
            </w:pPr>
            <w:r w:rsidRPr="00711BF1">
              <w:rPr>
                <w:sz w:val="20"/>
                <w:szCs w:val="20"/>
              </w:rPr>
              <w:t>200 000,00</w:t>
            </w:r>
          </w:p>
        </w:tc>
      </w:tr>
      <w:tr w:rsidR="00BA6948" w:rsidRPr="00711BF1" w14:paraId="10B34BD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0FB0E8F"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A6A6E0C"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0CA3FD"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FFC14C0" w14:textId="77777777" w:rsidR="00BA6948" w:rsidRPr="00711BF1" w:rsidRDefault="00BA6948" w:rsidP="00711BF1">
            <w:pPr>
              <w:jc w:val="center"/>
              <w:rPr>
                <w:sz w:val="20"/>
                <w:szCs w:val="20"/>
              </w:rPr>
            </w:pPr>
            <w:r w:rsidRPr="00711BF1">
              <w:rPr>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B4DCB1"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83756D" w14:textId="77777777" w:rsidR="00BA6948" w:rsidRPr="00711BF1" w:rsidRDefault="00BA6948" w:rsidP="00711BF1">
            <w:pPr>
              <w:jc w:val="right"/>
              <w:rPr>
                <w:sz w:val="20"/>
                <w:szCs w:val="20"/>
              </w:rPr>
            </w:pPr>
            <w:r w:rsidRPr="00711BF1">
              <w:rPr>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233CABA5" w14:textId="77777777" w:rsidR="00BA6948" w:rsidRPr="00711BF1" w:rsidRDefault="00BA6948" w:rsidP="00711BF1">
            <w:pPr>
              <w:jc w:val="right"/>
              <w:rPr>
                <w:sz w:val="20"/>
                <w:szCs w:val="20"/>
              </w:rPr>
            </w:pPr>
            <w:r w:rsidRPr="00711BF1">
              <w:rPr>
                <w:sz w:val="20"/>
                <w:szCs w:val="20"/>
              </w:rPr>
              <w:t>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9192A2" w14:textId="77777777" w:rsidR="00BA6948" w:rsidRPr="00711BF1" w:rsidRDefault="00BA6948" w:rsidP="00711BF1">
            <w:pPr>
              <w:jc w:val="right"/>
              <w:rPr>
                <w:sz w:val="20"/>
                <w:szCs w:val="20"/>
              </w:rPr>
            </w:pPr>
            <w:r w:rsidRPr="00711BF1">
              <w:rPr>
                <w:sz w:val="20"/>
                <w:szCs w:val="20"/>
              </w:rPr>
              <w:t>200 000,00</w:t>
            </w:r>
          </w:p>
        </w:tc>
      </w:tr>
      <w:tr w:rsidR="00BA6948" w:rsidRPr="00711BF1" w14:paraId="7499D50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97020CF" w14:textId="77777777" w:rsidR="00BA6948" w:rsidRPr="00711BF1" w:rsidRDefault="00BA6948" w:rsidP="00711BF1">
            <w:pPr>
              <w:rPr>
                <w:bCs/>
                <w:sz w:val="20"/>
                <w:szCs w:val="20"/>
              </w:rPr>
            </w:pPr>
            <w:r w:rsidRPr="00711BF1">
              <w:rPr>
                <w:bCs/>
                <w:sz w:val="20"/>
                <w:szCs w:val="20"/>
              </w:rPr>
              <w:t>Подпрограмма"Развитие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6DA79284"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ACD2AE"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11B3973" w14:textId="77777777" w:rsidR="00BA6948" w:rsidRPr="00711BF1" w:rsidRDefault="00BA6948" w:rsidP="00711BF1">
            <w:pPr>
              <w:jc w:val="center"/>
              <w:rPr>
                <w:bCs/>
                <w:sz w:val="20"/>
                <w:szCs w:val="20"/>
              </w:rPr>
            </w:pPr>
            <w:r w:rsidRPr="00711BF1">
              <w:rPr>
                <w:bCs/>
                <w:sz w:val="20"/>
                <w:szCs w:val="20"/>
              </w:rPr>
              <w:t>07.3.00.00000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77BB4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579B94" w14:textId="77777777" w:rsidR="00BA6948" w:rsidRPr="00711BF1" w:rsidRDefault="00BA6948" w:rsidP="00711BF1">
            <w:pPr>
              <w:jc w:val="right"/>
              <w:rPr>
                <w:bCs/>
                <w:sz w:val="20"/>
                <w:szCs w:val="20"/>
              </w:rPr>
            </w:pPr>
            <w:r w:rsidRPr="00711BF1">
              <w:rPr>
                <w:bCs/>
                <w:sz w:val="20"/>
                <w:szCs w:val="20"/>
              </w:rPr>
              <w:t>255 000,00</w:t>
            </w:r>
          </w:p>
        </w:tc>
        <w:tc>
          <w:tcPr>
            <w:tcW w:w="0" w:type="auto"/>
            <w:tcBorders>
              <w:top w:val="nil"/>
              <w:left w:val="single" w:sz="4" w:space="0" w:color="auto"/>
              <w:bottom w:val="single" w:sz="4" w:space="0" w:color="auto"/>
              <w:right w:val="nil"/>
            </w:tcBorders>
            <w:shd w:val="clear" w:color="auto" w:fill="auto"/>
            <w:vAlign w:val="center"/>
            <w:hideMark/>
          </w:tcPr>
          <w:p w14:paraId="53F87D57" w14:textId="77777777" w:rsidR="00BA6948" w:rsidRPr="00711BF1" w:rsidRDefault="00BA6948" w:rsidP="00711BF1">
            <w:pPr>
              <w:jc w:val="right"/>
              <w:rPr>
                <w:bCs/>
                <w:sz w:val="20"/>
                <w:szCs w:val="20"/>
              </w:rPr>
            </w:pPr>
            <w:r w:rsidRPr="00711BF1">
              <w:rPr>
                <w:bCs/>
                <w:sz w:val="20"/>
                <w:szCs w:val="20"/>
              </w:rPr>
              <w:t>255 000,00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ED671E" w14:textId="77777777" w:rsidR="00BA6948" w:rsidRPr="00711BF1" w:rsidRDefault="00BA6948" w:rsidP="00711BF1">
            <w:pPr>
              <w:jc w:val="right"/>
              <w:rPr>
                <w:bCs/>
                <w:sz w:val="20"/>
                <w:szCs w:val="20"/>
              </w:rPr>
            </w:pPr>
            <w:r w:rsidRPr="00711BF1">
              <w:rPr>
                <w:bCs/>
                <w:sz w:val="20"/>
                <w:szCs w:val="20"/>
              </w:rPr>
              <w:t>255 000,00</w:t>
            </w:r>
          </w:p>
        </w:tc>
      </w:tr>
      <w:tr w:rsidR="00BA6948" w:rsidRPr="00711BF1" w14:paraId="0C6EDA1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C8EFD9B" w14:textId="77777777" w:rsidR="00BA6948" w:rsidRPr="00711BF1" w:rsidRDefault="00BA6948" w:rsidP="00711BF1">
            <w:pPr>
              <w:rPr>
                <w:bCs/>
                <w:sz w:val="20"/>
                <w:szCs w:val="20"/>
              </w:rPr>
            </w:pPr>
            <w:r w:rsidRPr="00711BF1">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24A411D4"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4CC8C8"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DBF8789" w14:textId="77777777" w:rsidR="00BA6948" w:rsidRPr="00711BF1" w:rsidRDefault="00BA6948" w:rsidP="00711BF1">
            <w:pPr>
              <w:jc w:val="center"/>
              <w:rPr>
                <w:bCs/>
                <w:sz w:val="20"/>
                <w:szCs w:val="20"/>
              </w:rPr>
            </w:pPr>
            <w:r w:rsidRPr="00711BF1">
              <w:rPr>
                <w:bCs/>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BF554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387690" w14:textId="77777777" w:rsidR="00BA6948" w:rsidRPr="00711BF1" w:rsidRDefault="00BA6948" w:rsidP="00711BF1">
            <w:pPr>
              <w:jc w:val="right"/>
              <w:rPr>
                <w:bCs/>
                <w:sz w:val="20"/>
                <w:szCs w:val="20"/>
              </w:rPr>
            </w:pPr>
            <w:r w:rsidRPr="00711BF1">
              <w:rPr>
                <w:bCs/>
                <w:sz w:val="20"/>
                <w:szCs w:val="20"/>
              </w:rPr>
              <w:t>255 000,00</w:t>
            </w:r>
          </w:p>
        </w:tc>
        <w:tc>
          <w:tcPr>
            <w:tcW w:w="0" w:type="auto"/>
            <w:tcBorders>
              <w:top w:val="nil"/>
              <w:left w:val="single" w:sz="4" w:space="0" w:color="auto"/>
              <w:bottom w:val="single" w:sz="4" w:space="0" w:color="auto"/>
              <w:right w:val="nil"/>
            </w:tcBorders>
            <w:shd w:val="clear" w:color="auto" w:fill="auto"/>
            <w:vAlign w:val="center"/>
            <w:hideMark/>
          </w:tcPr>
          <w:p w14:paraId="7B295B5C" w14:textId="77777777" w:rsidR="00BA6948" w:rsidRPr="00711BF1" w:rsidRDefault="00BA6948" w:rsidP="00711BF1">
            <w:pPr>
              <w:jc w:val="right"/>
              <w:rPr>
                <w:bCs/>
                <w:sz w:val="20"/>
                <w:szCs w:val="20"/>
              </w:rPr>
            </w:pPr>
            <w:r w:rsidRPr="00711BF1">
              <w:rPr>
                <w:bCs/>
                <w:sz w:val="20"/>
                <w:szCs w:val="20"/>
              </w:rPr>
              <w:t>255 000,00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A2CBBC" w14:textId="77777777" w:rsidR="00BA6948" w:rsidRPr="00711BF1" w:rsidRDefault="00BA6948" w:rsidP="00711BF1">
            <w:pPr>
              <w:jc w:val="right"/>
              <w:rPr>
                <w:bCs/>
                <w:sz w:val="20"/>
                <w:szCs w:val="20"/>
              </w:rPr>
            </w:pPr>
            <w:r w:rsidRPr="00711BF1">
              <w:rPr>
                <w:bCs/>
                <w:sz w:val="20"/>
                <w:szCs w:val="20"/>
              </w:rPr>
              <w:t>255 000,00</w:t>
            </w:r>
          </w:p>
        </w:tc>
      </w:tr>
      <w:tr w:rsidR="00BA6948" w:rsidRPr="00711BF1" w14:paraId="73C6E9A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3B27D41"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17BDD9C"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F18FF3"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92C34CC" w14:textId="77777777" w:rsidR="00BA6948" w:rsidRPr="00711BF1" w:rsidRDefault="00BA6948" w:rsidP="00711BF1">
            <w:pPr>
              <w:jc w:val="center"/>
              <w:rPr>
                <w:sz w:val="20"/>
                <w:szCs w:val="20"/>
              </w:rPr>
            </w:pPr>
            <w:r w:rsidRPr="00711BF1">
              <w:rPr>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F22F94"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1826D2" w14:textId="77777777" w:rsidR="00BA6948" w:rsidRPr="00711BF1" w:rsidRDefault="00BA6948" w:rsidP="00711BF1">
            <w:pPr>
              <w:jc w:val="right"/>
              <w:rPr>
                <w:sz w:val="20"/>
                <w:szCs w:val="20"/>
              </w:rPr>
            </w:pPr>
            <w:r w:rsidRPr="00711BF1">
              <w:rPr>
                <w:sz w:val="20"/>
                <w:szCs w:val="20"/>
              </w:rPr>
              <w:t>255 000,00</w:t>
            </w:r>
          </w:p>
        </w:tc>
        <w:tc>
          <w:tcPr>
            <w:tcW w:w="0" w:type="auto"/>
            <w:tcBorders>
              <w:top w:val="nil"/>
              <w:left w:val="single" w:sz="4" w:space="0" w:color="auto"/>
              <w:bottom w:val="single" w:sz="4" w:space="0" w:color="auto"/>
              <w:right w:val="nil"/>
            </w:tcBorders>
            <w:shd w:val="clear" w:color="auto" w:fill="auto"/>
            <w:vAlign w:val="center"/>
            <w:hideMark/>
          </w:tcPr>
          <w:p w14:paraId="4E9608E6" w14:textId="77777777" w:rsidR="00BA6948" w:rsidRPr="00711BF1" w:rsidRDefault="00BA6948" w:rsidP="00711BF1">
            <w:pPr>
              <w:jc w:val="right"/>
              <w:rPr>
                <w:sz w:val="20"/>
                <w:szCs w:val="20"/>
              </w:rPr>
            </w:pPr>
            <w:r w:rsidRPr="00711BF1">
              <w:rPr>
                <w:sz w:val="20"/>
                <w:szCs w:val="20"/>
              </w:rPr>
              <w:t>255 000,00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E04BC0" w14:textId="77777777" w:rsidR="00BA6948" w:rsidRPr="00711BF1" w:rsidRDefault="00BA6948" w:rsidP="00711BF1">
            <w:pPr>
              <w:jc w:val="right"/>
              <w:rPr>
                <w:sz w:val="20"/>
                <w:szCs w:val="20"/>
              </w:rPr>
            </w:pPr>
            <w:r w:rsidRPr="00711BF1">
              <w:rPr>
                <w:sz w:val="20"/>
                <w:szCs w:val="20"/>
              </w:rPr>
              <w:t>255 000,00</w:t>
            </w:r>
          </w:p>
        </w:tc>
      </w:tr>
      <w:tr w:rsidR="00BA6948" w:rsidRPr="00711BF1" w14:paraId="09A4353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0FF8577"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5AFE43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D23452"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62E05AE" w14:textId="77777777" w:rsidR="00BA6948" w:rsidRPr="00711BF1" w:rsidRDefault="00BA6948" w:rsidP="00711BF1">
            <w:pPr>
              <w:jc w:val="center"/>
              <w:rPr>
                <w:sz w:val="20"/>
                <w:szCs w:val="20"/>
              </w:rPr>
            </w:pPr>
            <w:r w:rsidRPr="00711BF1">
              <w:rPr>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9CC086"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92A620" w14:textId="77777777" w:rsidR="00BA6948" w:rsidRPr="00711BF1" w:rsidRDefault="00BA6948" w:rsidP="00711BF1">
            <w:pPr>
              <w:jc w:val="right"/>
              <w:rPr>
                <w:sz w:val="20"/>
                <w:szCs w:val="20"/>
              </w:rPr>
            </w:pPr>
            <w:r w:rsidRPr="00711BF1">
              <w:rPr>
                <w:sz w:val="20"/>
                <w:szCs w:val="20"/>
              </w:rPr>
              <w:t>255 000,00</w:t>
            </w:r>
          </w:p>
        </w:tc>
        <w:tc>
          <w:tcPr>
            <w:tcW w:w="0" w:type="auto"/>
            <w:tcBorders>
              <w:top w:val="nil"/>
              <w:left w:val="single" w:sz="4" w:space="0" w:color="auto"/>
              <w:bottom w:val="single" w:sz="4" w:space="0" w:color="auto"/>
              <w:right w:val="nil"/>
            </w:tcBorders>
            <w:shd w:val="clear" w:color="auto" w:fill="auto"/>
            <w:vAlign w:val="center"/>
            <w:hideMark/>
          </w:tcPr>
          <w:p w14:paraId="5AFC0479" w14:textId="77777777" w:rsidR="00BA6948" w:rsidRPr="00711BF1" w:rsidRDefault="00BA6948" w:rsidP="00711BF1">
            <w:pPr>
              <w:jc w:val="right"/>
              <w:rPr>
                <w:sz w:val="20"/>
                <w:szCs w:val="20"/>
              </w:rPr>
            </w:pPr>
            <w:r w:rsidRPr="00711BF1">
              <w:rPr>
                <w:sz w:val="20"/>
                <w:szCs w:val="20"/>
              </w:rPr>
              <w:t>255 000,00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4470B3" w14:textId="77777777" w:rsidR="00BA6948" w:rsidRPr="00711BF1" w:rsidRDefault="00BA6948" w:rsidP="00711BF1">
            <w:pPr>
              <w:jc w:val="right"/>
              <w:rPr>
                <w:sz w:val="20"/>
                <w:szCs w:val="20"/>
              </w:rPr>
            </w:pPr>
            <w:r w:rsidRPr="00711BF1">
              <w:rPr>
                <w:sz w:val="20"/>
                <w:szCs w:val="20"/>
              </w:rPr>
              <w:t>255 000,00</w:t>
            </w:r>
          </w:p>
        </w:tc>
      </w:tr>
      <w:tr w:rsidR="00BA6948" w:rsidRPr="00711BF1" w14:paraId="2E7620B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B9AE6BB" w14:textId="77777777" w:rsidR="00BA6948" w:rsidRPr="00711BF1" w:rsidRDefault="00BA6948" w:rsidP="00711BF1">
            <w:pPr>
              <w:rPr>
                <w:bCs/>
                <w:sz w:val="20"/>
                <w:szCs w:val="20"/>
              </w:rPr>
            </w:pPr>
            <w:r w:rsidRPr="00711BF1">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00928D06"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38C0AD"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94467BE" w14:textId="77777777" w:rsidR="00BA6948" w:rsidRPr="00711BF1" w:rsidRDefault="00BA6948" w:rsidP="00711BF1">
            <w:pPr>
              <w:jc w:val="center"/>
              <w:rPr>
                <w:bCs/>
                <w:sz w:val="20"/>
                <w:szCs w:val="20"/>
              </w:rPr>
            </w:pPr>
            <w:r w:rsidRPr="00711BF1">
              <w:rPr>
                <w:bCs/>
                <w:sz w:val="20"/>
                <w:szCs w:val="20"/>
              </w:rPr>
              <w:t>16.0.00.00000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4CC08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2A466" w14:textId="77777777" w:rsidR="00BA6948" w:rsidRPr="00711BF1" w:rsidRDefault="00BA6948" w:rsidP="00711BF1">
            <w:pPr>
              <w:jc w:val="right"/>
              <w:rPr>
                <w:bCs/>
                <w:sz w:val="20"/>
                <w:szCs w:val="20"/>
              </w:rPr>
            </w:pPr>
            <w:r w:rsidRPr="00711BF1">
              <w:rPr>
                <w:bCs/>
                <w:sz w:val="20"/>
                <w:szCs w:val="20"/>
              </w:rPr>
              <w:t>340 000,00</w:t>
            </w:r>
          </w:p>
        </w:tc>
        <w:tc>
          <w:tcPr>
            <w:tcW w:w="0" w:type="auto"/>
            <w:tcBorders>
              <w:top w:val="nil"/>
              <w:left w:val="single" w:sz="4" w:space="0" w:color="auto"/>
              <w:bottom w:val="single" w:sz="4" w:space="0" w:color="auto"/>
              <w:right w:val="nil"/>
            </w:tcBorders>
            <w:shd w:val="clear" w:color="auto" w:fill="auto"/>
            <w:vAlign w:val="center"/>
            <w:hideMark/>
          </w:tcPr>
          <w:p w14:paraId="5DE9E772"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60ED22" w14:textId="77777777" w:rsidR="00BA6948" w:rsidRPr="00711BF1" w:rsidRDefault="00BA6948" w:rsidP="00711BF1">
            <w:pPr>
              <w:jc w:val="right"/>
              <w:rPr>
                <w:bCs/>
                <w:sz w:val="20"/>
                <w:szCs w:val="20"/>
              </w:rPr>
            </w:pPr>
            <w:r w:rsidRPr="00711BF1">
              <w:rPr>
                <w:bCs/>
                <w:sz w:val="20"/>
                <w:szCs w:val="20"/>
              </w:rPr>
              <w:t>0,00</w:t>
            </w:r>
          </w:p>
        </w:tc>
      </w:tr>
      <w:tr w:rsidR="00BA6948" w:rsidRPr="00711BF1" w14:paraId="2165EBA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4D12383"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664BF9B5"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B77989"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8BE3C03" w14:textId="77777777" w:rsidR="00BA6948" w:rsidRPr="00711BF1" w:rsidRDefault="00BA6948" w:rsidP="00711BF1">
            <w:pPr>
              <w:jc w:val="center"/>
              <w:rPr>
                <w:bCs/>
                <w:sz w:val="20"/>
                <w:szCs w:val="20"/>
              </w:rPr>
            </w:pPr>
            <w:r w:rsidRPr="00711BF1">
              <w:rPr>
                <w:bCs/>
                <w:sz w:val="20"/>
                <w:szCs w:val="20"/>
              </w:rPr>
              <w:t>16.0.00.79500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10FE4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F6E22D" w14:textId="77777777" w:rsidR="00BA6948" w:rsidRPr="00711BF1" w:rsidRDefault="00BA6948" w:rsidP="00711BF1">
            <w:pPr>
              <w:jc w:val="right"/>
              <w:rPr>
                <w:bCs/>
                <w:sz w:val="20"/>
                <w:szCs w:val="20"/>
              </w:rPr>
            </w:pPr>
            <w:r w:rsidRPr="00711BF1">
              <w:rPr>
                <w:bCs/>
                <w:sz w:val="20"/>
                <w:szCs w:val="20"/>
              </w:rPr>
              <w:t>340 000,00</w:t>
            </w:r>
          </w:p>
        </w:tc>
        <w:tc>
          <w:tcPr>
            <w:tcW w:w="0" w:type="auto"/>
            <w:tcBorders>
              <w:top w:val="nil"/>
              <w:left w:val="single" w:sz="4" w:space="0" w:color="auto"/>
              <w:bottom w:val="single" w:sz="4" w:space="0" w:color="auto"/>
              <w:right w:val="nil"/>
            </w:tcBorders>
            <w:shd w:val="clear" w:color="auto" w:fill="auto"/>
            <w:vAlign w:val="center"/>
            <w:hideMark/>
          </w:tcPr>
          <w:p w14:paraId="254F94AB"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072010" w14:textId="77777777" w:rsidR="00BA6948" w:rsidRPr="00711BF1" w:rsidRDefault="00BA6948" w:rsidP="00711BF1">
            <w:pPr>
              <w:jc w:val="right"/>
              <w:rPr>
                <w:bCs/>
                <w:sz w:val="20"/>
                <w:szCs w:val="20"/>
              </w:rPr>
            </w:pPr>
            <w:r w:rsidRPr="00711BF1">
              <w:rPr>
                <w:bCs/>
                <w:sz w:val="20"/>
                <w:szCs w:val="20"/>
              </w:rPr>
              <w:t>0,00</w:t>
            </w:r>
          </w:p>
        </w:tc>
      </w:tr>
      <w:tr w:rsidR="00BA6948" w:rsidRPr="00711BF1" w14:paraId="071DB35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E0DC6B9"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18D805F"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829C32"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9AF0247" w14:textId="77777777" w:rsidR="00BA6948" w:rsidRPr="00711BF1" w:rsidRDefault="00BA6948" w:rsidP="00711BF1">
            <w:pPr>
              <w:jc w:val="center"/>
              <w:rPr>
                <w:sz w:val="20"/>
                <w:szCs w:val="20"/>
              </w:rPr>
            </w:pPr>
            <w:r w:rsidRPr="00711BF1">
              <w:rPr>
                <w:sz w:val="20"/>
                <w:szCs w:val="20"/>
              </w:rPr>
              <w:t>16.0.00.79500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F74F02"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9EEB40" w14:textId="77777777" w:rsidR="00BA6948" w:rsidRPr="00711BF1" w:rsidRDefault="00BA6948" w:rsidP="00711BF1">
            <w:pPr>
              <w:jc w:val="right"/>
              <w:rPr>
                <w:sz w:val="20"/>
                <w:szCs w:val="20"/>
              </w:rPr>
            </w:pPr>
            <w:r w:rsidRPr="00711BF1">
              <w:rPr>
                <w:sz w:val="20"/>
                <w:szCs w:val="20"/>
              </w:rPr>
              <w:t>102 000,00</w:t>
            </w:r>
          </w:p>
        </w:tc>
        <w:tc>
          <w:tcPr>
            <w:tcW w:w="0" w:type="auto"/>
            <w:tcBorders>
              <w:top w:val="nil"/>
              <w:left w:val="single" w:sz="4" w:space="0" w:color="auto"/>
              <w:bottom w:val="single" w:sz="4" w:space="0" w:color="auto"/>
              <w:right w:val="nil"/>
            </w:tcBorders>
            <w:shd w:val="clear" w:color="auto" w:fill="auto"/>
            <w:vAlign w:val="center"/>
            <w:hideMark/>
          </w:tcPr>
          <w:p w14:paraId="7EB3C2D3"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460AEB" w14:textId="77777777" w:rsidR="00BA6948" w:rsidRPr="00711BF1" w:rsidRDefault="00BA6948" w:rsidP="00711BF1">
            <w:pPr>
              <w:jc w:val="right"/>
              <w:rPr>
                <w:sz w:val="20"/>
                <w:szCs w:val="20"/>
              </w:rPr>
            </w:pPr>
            <w:r w:rsidRPr="00711BF1">
              <w:rPr>
                <w:sz w:val="20"/>
                <w:szCs w:val="20"/>
              </w:rPr>
              <w:t>0,00</w:t>
            </w:r>
          </w:p>
        </w:tc>
      </w:tr>
      <w:tr w:rsidR="00BA6948" w:rsidRPr="00711BF1" w14:paraId="096ED89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976B008"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94BF40D"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DE8C0F"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1B006AD" w14:textId="77777777" w:rsidR="00BA6948" w:rsidRPr="00711BF1" w:rsidRDefault="00BA6948" w:rsidP="00711BF1">
            <w:pPr>
              <w:jc w:val="center"/>
              <w:rPr>
                <w:sz w:val="20"/>
                <w:szCs w:val="20"/>
              </w:rPr>
            </w:pPr>
            <w:r w:rsidRPr="00711BF1">
              <w:rPr>
                <w:sz w:val="20"/>
                <w:szCs w:val="20"/>
              </w:rPr>
              <w:t>16.0.00.79500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FCCBA0"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1C9C7B" w14:textId="77777777" w:rsidR="00BA6948" w:rsidRPr="00711BF1" w:rsidRDefault="00BA6948" w:rsidP="00711BF1">
            <w:pPr>
              <w:jc w:val="right"/>
              <w:rPr>
                <w:sz w:val="20"/>
                <w:szCs w:val="20"/>
              </w:rPr>
            </w:pPr>
            <w:r w:rsidRPr="00711BF1">
              <w:rPr>
                <w:sz w:val="20"/>
                <w:szCs w:val="20"/>
              </w:rPr>
              <w:t>102 000,00</w:t>
            </w:r>
          </w:p>
        </w:tc>
        <w:tc>
          <w:tcPr>
            <w:tcW w:w="0" w:type="auto"/>
            <w:tcBorders>
              <w:top w:val="nil"/>
              <w:left w:val="single" w:sz="4" w:space="0" w:color="auto"/>
              <w:bottom w:val="single" w:sz="4" w:space="0" w:color="auto"/>
              <w:right w:val="nil"/>
            </w:tcBorders>
            <w:shd w:val="clear" w:color="auto" w:fill="auto"/>
            <w:vAlign w:val="center"/>
            <w:hideMark/>
          </w:tcPr>
          <w:p w14:paraId="65AC05FB"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6E4C39" w14:textId="77777777" w:rsidR="00BA6948" w:rsidRPr="00711BF1" w:rsidRDefault="00BA6948" w:rsidP="00711BF1">
            <w:pPr>
              <w:jc w:val="right"/>
              <w:rPr>
                <w:sz w:val="20"/>
                <w:szCs w:val="20"/>
              </w:rPr>
            </w:pPr>
            <w:r w:rsidRPr="00711BF1">
              <w:rPr>
                <w:sz w:val="20"/>
                <w:szCs w:val="20"/>
              </w:rPr>
              <w:t>0,00</w:t>
            </w:r>
          </w:p>
        </w:tc>
      </w:tr>
      <w:tr w:rsidR="00BA6948" w:rsidRPr="00711BF1" w14:paraId="2407FFA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C78B175"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D3CDF1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46A242"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7CBAD52" w14:textId="77777777" w:rsidR="00BA6948" w:rsidRPr="00711BF1" w:rsidRDefault="00BA6948" w:rsidP="00711BF1">
            <w:pPr>
              <w:jc w:val="center"/>
              <w:rPr>
                <w:sz w:val="20"/>
                <w:szCs w:val="20"/>
              </w:rPr>
            </w:pPr>
            <w:r w:rsidRPr="00711BF1">
              <w:rPr>
                <w:sz w:val="20"/>
                <w:szCs w:val="20"/>
              </w:rPr>
              <w:t>16.0.00.79500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C4F97B"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A3C397" w14:textId="77777777" w:rsidR="00BA6948" w:rsidRPr="00711BF1" w:rsidRDefault="00BA6948" w:rsidP="00711BF1">
            <w:pPr>
              <w:jc w:val="right"/>
              <w:rPr>
                <w:sz w:val="20"/>
                <w:szCs w:val="20"/>
              </w:rPr>
            </w:pPr>
            <w:r w:rsidRPr="00711BF1">
              <w:rPr>
                <w:sz w:val="20"/>
                <w:szCs w:val="20"/>
              </w:rPr>
              <w:t>238 000,00</w:t>
            </w:r>
          </w:p>
        </w:tc>
        <w:tc>
          <w:tcPr>
            <w:tcW w:w="0" w:type="auto"/>
            <w:tcBorders>
              <w:top w:val="nil"/>
              <w:left w:val="single" w:sz="4" w:space="0" w:color="auto"/>
              <w:bottom w:val="single" w:sz="4" w:space="0" w:color="auto"/>
              <w:right w:val="nil"/>
            </w:tcBorders>
            <w:shd w:val="clear" w:color="auto" w:fill="auto"/>
            <w:vAlign w:val="center"/>
            <w:hideMark/>
          </w:tcPr>
          <w:p w14:paraId="4B9364E0"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91CA3A" w14:textId="77777777" w:rsidR="00BA6948" w:rsidRPr="00711BF1" w:rsidRDefault="00BA6948" w:rsidP="00711BF1">
            <w:pPr>
              <w:jc w:val="right"/>
              <w:rPr>
                <w:sz w:val="20"/>
                <w:szCs w:val="20"/>
              </w:rPr>
            </w:pPr>
            <w:r w:rsidRPr="00711BF1">
              <w:rPr>
                <w:sz w:val="20"/>
                <w:szCs w:val="20"/>
              </w:rPr>
              <w:t>0,00</w:t>
            </w:r>
          </w:p>
        </w:tc>
      </w:tr>
      <w:tr w:rsidR="00BA6948" w:rsidRPr="00711BF1" w14:paraId="0C199BE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1E7180F"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992DD59"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42A0BC"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11D1A73" w14:textId="77777777" w:rsidR="00BA6948" w:rsidRPr="00711BF1" w:rsidRDefault="00BA6948" w:rsidP="00711BF1">
            <w:pPr>
              <w:jc w:val="center"/>
              <w:rPr>
                <w:sz w:val="20"/>
                <w:szCs w:val="20"/>
              </w:rPr>
            </w:pPr>
            <w:r w:rsidRPr="00711BF1">
              <w:rPr>
                <w:sz w:val="20"/>
                <w:szCs w:val="20"/>
              </w:rPr>
              <w:t>16.0.00.79500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8C728F"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13CE69" w14:textId="77777777" w:rsidR="00BA6948" w:rsidRPr="00711BF1" w:rsidRDefault="00BA6948" w:rsidP="00711BF1">
            <w:pPr>
              <w:jc w:val="right"/>
              <w:rPr>
                <w:sz w:val="20"/>
                <w:szCs w:val="20"/>
              </w:rPr>
            </w:pPr>
            <w:r w:rsidRPr="00711BF1">
              <w:rPr>
                <w:sz w:val="20"/>
                <w:szCs w:val="20"/>
              </w:rPr>
              <w:t>238 000,00</w:t>
            </w:r>
          </w:p>
        </w:tc>
        <w:tc>
          <w:tcPr>
            <w:tcW w:w="0" w:type="auto"/>
            <w:tcBorders>
              <w:top w:val="nil"/>
              <w:left w:val="single" w:sz="4" w:space="0" w:color="auto"/>
              <w:bottom w:val="single" w:sz="4" w:space="0" w:color="auto"/>
              <w:right w:val="nil"/>
            </w:tcBorders>
            <w:shd w:val="clear" w:color="auto" w:fill="auto"/>
            <w:vAlign w:val="center"/>
            <w:hideMark/>
          </w:tcPr>
          <w:p w14:paraId="51E272BA"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582894" w14:textId="77777777" w:rsidR="00BA6948" w:rsidRPr="00711BF1" w:rsidRDefault="00BA6948" w:rsidP="00711BF1">
            <w:pPr>
              <w:jc w:val="right"/>
              <w:rPr>
                <w:sz w:val="20"/>
                <w:szCs w:val="20"/>
              </w:rPr>
            </w:pPr>
            <w:r w:rsidRPr="00711BF1">
              <w:rPr>
                <w:sz w:val="20"/>
                <w:szCs w:val="20"/>
              </w:rPr>
              <w:t>0,00</w:t>
            </w:r>
          </w:p>
        </w:tc>
      </w:tr>
      <w:tr w:rsidR="00BA6948" w:rsidRPr="00711BF1" w14:paraId="37F25F2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D7E69D8"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05AF7284"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C8ECC6"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53031F5"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F96F8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385A9E" w14:textId="77777777" w:rsidR="00BA6948" w:rsidRPr="00711BF1" w:rsidRDefault="00BA6948" w:rsidP="00711BF1">
            <w:pPr>
              <w:jc w:val="right"/>
              <w:rPr>
                <w:bCs/>
                <w:sz w:val="20"/>
                <w:szCs w:val="20"/>
              </w:rPr>
            </w:pPr>
            <w:r w:rsidRPr="00711BF1">
              <w:rPr>
                <w:bCs/>
                <w:sz w:val="20"/>
                <w:szCs w:val="20"/>
              </w:rPr>
              <w:t>4 500 000,00</w:t>
            </w:r>
          </w:p>
        </w:tc>
        <w:tc>
          <w:tcPr>
            <w:tcW w:w="0" w:type="auto"/>
            <w:tcBorders>
              <w:top w:val="nil"/>
              <w:left w:val="single" w:sz="4" w:space="0" w:color="auto"/>
              <w:bottom w:val="single" w:sz="4" w:space="0" w:color="auto"/>
              <w:right w:val="nil"/>
            </w:tcBorders>
            <w:shd w:val="clear" w:color="auto" w:fill="auto"/>
            <w:vAlign w:val="center"/>
            <w:hideMark/>
          </w:tcPr>
          <w:p w14:paraId="6CF951A9" w14:textId="77777777" w:rsidR="00BA6948" w:rsidRPr="00711BF1" w:rsidRDefault="00BA6948" w:rsidP="00711BF1">
            <w:pPr>
              <w:jc w:val="right"/>
              <w:rPr>
                <w:bCs/>
                <w:sz w:val="20"/>
                <w:szCs w:val="20"/>
              </w:rPr>
            </w:pPr>
            <w:r w:rsidRPr="00711BF1">
              <w:rPr>
                <w:bCs/>
                <w:sz w:val="20"/>
                <w:szCs w:val="20"/>
              </w:rPr>
              <w:t>5 000 000,00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BEC0AC" w14:textId="77777777" w:rsidR="00BA6948" w:rsidRPr="00711BF1" w:rsidRDefault="00BA6948" w:rsidP="00711BF1">
            <w:pPr>
              <w:jc w:val="right"/>
              <w:rPr>
                <w:bCs/>
                <w:sz w:val="20"/>
                <w:szCs w:val="20"/>
              </w:rPr>
            </w:pPr>
            <w:r w:rsidRPr="00711BF1">
              <w:rPr>
                <w:bCs/>
                <w:sz w:val="20"/>
                <w:szCs w:val="20"/>
              </w:rPr>
              <w:t>5 000 000,00</w:t>
            </w:r>
          </w:p>
        </w:tc>
      </w:tr>
      <w:tr w:rsidR="00BA6948" w:rsidRPr="00711BF1" w14:paraId="07BCDD9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83823E4" w14:textId="77777777" w:rsidR="00BA6948" w:rsidRPr="00711BF1" w:rsidRDefault="00BA6948" w:rsidP="00711BF1">
            <w:pPr>
              <w:rPr>
                <w:bCs/>
                <w:sz w:val="20"/>
                <w:szCs w:val="20"/>
              </w:rPr>
            </w:pPr>
            <w:r w:rsidRPr="00711BF1">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0" w:type="auto"/>
            <w:tcBorders>
              <w:top w:val="nil"/>
              <w:left w:val="single" w:sz="4" w:space="0" w:color="auto"/>
              <w:bottom w:val="single" w:sz="4" w:space="0" w:color="auto"/>
              <w:right w:val="nil"/>
            </w:tcBorders>
            <w:shd w:val="clear" w:color="auto" w:fill="auto"/>
            <w:noWrap/>
            <w:vAlign w:val="center"/>
            <w:hideMark/>
          </w:tcPr>
          <w:p w14:paraId="4CC5D6CA"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CDF1FA"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3C8E18E" w14:textId="77777777" w:rsidR="00BA6948" w:rsidRPr="00711BF1" w:rsidRDefault="00BA6948" w:rsidP="00711BF1">
            <w:pPr>
              <w:jc w:val="center"/>
              <w:rPr>
                <w:bCs/>
                <w:sz w:val="20"/>
                <w:szCs w:val="20"/>
              </w:rPr>
            </w:pPr>
            <w:r w:rsidRPr="00711BF1">
              <w:rPr>
                <w:bCs/>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81E75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94DDE2" w14:textId="77777777" w:rsidR="00BA6948" w:rsidRPr="00711BF1" w:rsidRDefault="00BA6948" w:rsidP="00711BF1">
            <w:pPr>
              <w:jc w:val="right"/>
              <w:rPr>
                <w:bCs/>
                <w:sz w:val="20"/>
                <w:szCs w:val="20"/>
              </w:rPr>
            </w:pPr>
            <w:r w:rsidRPr="00711BF1">
              <w:rPr>
                <w:bCs/>
                <w:sz w:val="20"/>
                <w:szCs w:val="20"/>
              </w:rPr>
              <w:t>4 500 000,00</w:t>
            </w:r>
          </w:p>
        </w:tc>
        <w:tc>
          <w:tcPr>
            <w:tcW w:w="0" w:type="auto"/>
            <w:tcBorders>
              <w:top w:val="nil"/>
              <w:left w:val="single" w:sz="4" w:space="0" w:color="auto"/>
              <w:bottom w:val="single" w:sz="4" w:space="0" w:color="auto"/>
              <w:right w:val="nil"/>
            </w:tcBorders>
            <w:shd w:val="clear" w:color="auto" w:fill="auto"/>
            <w:vAlign w:val="center"/>
            <w:hideMark/>
          </w:tcPr>
          <w:p w14:paraId="0010E273" w14:textId="77777777" w:rsidR="00BA6948" w:rsidRPr="00711BF1" w:rsidRDefault="00BA6948" w:rsidP="00711BF1">
            <w:pPr>
              <w:jc w:val="right"/>
              <w:rPr>
                <w:bCs/>
                <w:sz w:val="20"/>
                <w:szCs w:val="20"/>
              </w:rPr>
            </w:pPr>
            <w:r w:rsidRPr="00711BF1">
              <w:rPr>
                <w:bCs/>
                <w:sz w:val="20"/>
                <w:szCs w:val="20"/>
              </w:rPr>
              <w:t>5 000 000,00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CC03DC" w14:textId="77777777" w:rsidR="00BA6948" w:rsidRPr="00711BF1" w:rsidRDefault="00BA6948" w:rsidP="00711BF1">
            <w:pPr>
              <w:jc w:val="right"/>
              <w:rPr>
                <w:bCs/>
                <w:sz w:val="20"/>
                <w:szCs w:val="20"/>
              </w:rPr>
            </w:pPr>
            <w:r w:rsidRPr="00711BF1">
              <w:rPr>
                <w:bCs/>
                <w:sz w:val="20"/>
                <w:szCs w:val="20"/>
              </w:rPr>
              <w:t>5 000 000,00</w:t>
            </w:r>
          </w:p>
        </w:tc>
      </w:tr>
      <w:tr w:rsidR="00BA6948" w:rsidRPr="00711BF1" w14:paraId="0677A09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38E136A" w14:textId="77777777" w:rsidR="00BA6948" w:rsidRPr="00711BF1" w:rsidRDefault="00BA6948" w:rsidP="00711BF1">
            <w:pPr>
              <w:rPr>
                <w:sz w:val="20"/>
                <w:szCs w:val="20"/>
              </w:rPr>
            </w:pPr>
            <w:r w:rsidRPr="00711BF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11BF1">
              <w:rPr>
                <w:sz w:val="20"/>
                <w:szCs w:val="20"/>
              </w:rPr>
              <w:lastRenderedPageBreak/>
              <w:t>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C8BCBBC" w14:textId="77777777" w:rsidR="00BA6948" w:rsidRPr="00711BF1" w:rsidRDefault="00BA6948" w:rsidP="00711BF1">
            <w:pPr>
              <w:jc w:val="center"/>
              <w:rPr>
                <w:sz w:val="20"/>
                <w:szCs w:val="20"/>
              </w:rPr>
            </w:pPr>
            <w:r w:rsidRPr="00711BF1">
              <w:rPr>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3B973"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1BE3590" w14:textId="77777777" w:rsidR="00BA6948" w:rsidRPr="00711BF1" w:rsidRDefault="00BA6948" w:rsidP="00711BF1">
            <w:pPr>
              <w:jc w:val="center"/>
              <w:rPr>
                <w:sz w:val="20"/>
                <w:szCs w:val="20"/>
              </w:rPr>
            </w:pPr>
            <w:r w:rsidRPr="00711BF1">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19A569"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EB8DA8" w14:textId="77777777" w:rsidR="00BA6948" w:rsidRPr="00711BF1" w:rsidRDefault="00BA6948" w:rsidP="00711BF1">
            <w:pPr>
              <w:jc w:val="right"/>
              <w:rPr>
                <w:sz w:val="20"/>
                <w:szCs w:val="20"/>
              </w:rPr>
            </w:pPr>
            <w:r w:rsidRPr="00711BF1">
              <w:rPr>
                <w:sz w:val="20"/>
                <w:szCs w:val="20"/>
              </w:rPr>
              <w:t>250 000,00</w:t>
            </w:r>
          </w:p>
        </w:tc>
        <w:tc>
          <w:tcPr>
            <w:tcW w:w="0" w:type="auto"/>
            <w:tcBorders>
              <w:top w:val="nil"/>
              <w:left w:val="single" w:sz="4" w:space="0" w:color="auto"/>
              <w:bottom w:val="single" w:sz="4" w:space="0" w:color="auto"/>
              <w:right w:val="nil"/>
            </w:tcBorders>
            <w:shd w:val="clear" w:color="auto" w:fill="auto"/>
            <w:vAlign w:val="center"/>
            <w:hideMark/>
          </w:tcPr>
          <w:p w14:paraId="42A617B5" w14:textId="77777777" w:rsidR="00BA6948" w:rsidRPr="00711BF1" w:rsidRDefault="00BA6948" w:rsidP="00711BF1">
            <w:pPr>
              <w:jc w:val="right"/>
              <w:rPr>
                <w:sz w:val="20"/>
                <w:szCs w:val="20"/>
              </w:rPr>
            </w:pPr>
            <w:r w:rsidRPr="00711BF1">
              <w:rPr>
                <w:sz w:val="20"/>
                <w:szCs w:val="20"/>
              </w:rPr>
              <w:t>250 000,00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E86500" w14:textId="77777777" w:rsidR="00BA6948" w:rsidRPr="00711BF1" w:rsidRDefault="00BA6948" w:rsidP="00711BF1">
            <w:pPr>
              <w:jc w:val="right"/>
              <w:rPr>
                <w:sz w:val="20"/>
                <w:szCs w:val="20"/>
              </w:rPr>
            </w:pPr>
            <w:r w:rsidRPr="00711BF1">
              <w:rPr>
                <w:sz w:val="20"/>
                <w:szCs w:val="20"/>
              </w:rPr>
              <w:t>250 000,00</w:t>
            </w:r>
          </w:p>
        </w:tc>
      </w:tr>
      <w:tr w:rsidR="00BA6948" w:rsidRPr="00711BF1" w14:paraId="03109F8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657C659"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60611ED8"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E92E7F"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4A9726F" w14:textId="77777777" w:rsidR="00BA6948" w:rsidRPr="00711BF1" w:rsidRDefault="00BA6948" w:rsidP="00711BF1">
            <w:pPr>
              <w:jc w:val="center"/>
              <w:rPr>
                <w:sz w:val="20"/>
                <w:szCs w:val="20"/>
              </w:rPr>
            </w:pPr>
            <w:r w:rsidRPr="00711BF1">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980449" w14:textId="77777777" w:rsidR="00BA6948" w:rsidRPr="00711BF1" w:rsidRDefault="00BA6948" w:rsidP="00711BF1">
            <w:pPr>
              <w:jc w:val="center"/>
              <w:rPr>
                <w:sz w:val="20"/>
                <w:szCs w:val="20"/>
              </w:rPr>
            </w:pPr>
            <w:r w:rsidRPr="00711BF1">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E93705" w14:textId="77777777" w:rsidR="00BA6948" w:rsidRPr="00711BF1" w:rsidRDefault="00BA6948" w:rsidP="00711BF1">
            <w:pPr>
              <w:jc w:val="right"/>
              <w:rPr>
                <w:sz w:val="20"/>
                <w:szCs w:val="20"/>
              </w:rPr>
            </w:pPr>
            <w:r w:rsidRPr="00711BF1">
              <w:rPr>
                <w:sz w:val="20"/>
                <w:szCs w:val="20"/>
              </w:rPr>
              <w:t>250 000,00</w:t>
            </w:r>
          </w:p>
        </w:tc>
        <w:tc>
          <w:tcPr>
            <w:tcW w:w="0" w:type="auto"/>
            <w:tcBorders>
              <w:top w:val="nil"/>
              <w:left w:val="single" w:sz="4" w:space="0" w:color="auto"/>
              <w:bottom w:val="single" w:sz="4" w:space="0" w:color="auto"/>
              <w:right w:val="nil"/>
            </w:tcBorders>
            <w:shd w:val="clear" w:color="auto" w:fill="auto"/>
            <w:vAlign w:val="center"/>
            <w:hideMark/>
          </w:tcPr>
          <w:p w14:paraId="22F06DC5" w14:textId="77777777" w:rsidR="00BA6948" w:rsidRPr="00711BF1" w:rsidRDefault="00BA6948" w:rsidP="00711BF1">
            <w:pPr>
              <w:jc w:val="right"/>
              <w:rPr>
                <w:sz w:val="20"/>
                <w:szCs w:val="20"/>
              </w:rPr>
            </w:pPr>
            <w:r w:rsidRPr="00711BF1">
              <w:rPr>
                <w:sz w:val="20"/>
                <w:szCs w:val="20"/>
              </w:rPr>
              <w:t>250 000,00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AFE5D2" w14:textId="77777777" w:rsidR="00BA6948" w:rsidRPr="00711BF1" w:rsidRDefault="00BA6948" w:rsidP="00711BF1">
            <w:pPr>
              <w:jc w:val="right"/>
              <w:rPr>
                <w:sz w:val="20"/>
                <w:szCs w:val="20"/>
              </w:rPr>
            </w:pPr>
            <w:r w:rsidRPr="00711BF1">
              <w:rPr>
                <w:sz w:val="20"/>
                <w:szCs w:val="20"/>
              </w:rPr>
              <w:t>250 000,00</w:t>
            </w:r>
          </w:p>
        </w:tc>
      </w:tr>
      <w:tr w:rsidR="00BA6948" w:rsidRPr="00711BF1" w14:paraId="3038E6F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FC4C9CC"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B7E6317"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AC3AE1"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C5B9531" w14:textId="77777777" w:rsidR="00BA6948" w:rsidRPr="00711BF1" w:rsidRDefault="00BA6948" w:rsidP="00711BF1">
            <w:pPr>
              <w:jc w:val="center"/>
              <w:rPr>
                <w:sz w:val="20"/>
                <w:szCs w:val="20"/>
              </w:rPr>
            </w:pPr>
            <w:r w:rsidRPr="00711BF1">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774F44"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28D513" w14:textId="77777777" w:rsidR="00BA6948" w:rsidRPr="00711BF1" w:rsidRDefault="00BA6948" w:rsidP="00711BF1">
            <w:pPr>
              <w:jc w:val="right"/>
              <w:rPr>
                <w:sz w:val="20"/>
                <w:szCs w:val="20"/>
              </w:rPr>
            </w:pPr>
            <w:r w:rsidRPr="00711BF1">
              <w:rPr>
                <w:sz w:val="20"/>
                <w:szCs w:val="20"/>
              </w:rPr>
              <w:t>4 130 000,00</w:t>
            </w:r>
          </w:p>
        </w:tc>
        <w:tc>
          <w:tcPr>
            <w:tcW w:w="0" w:type="auto"/>
            <w:tcBorders>
              <w:top w:val="nil"/>
              <w:left w:val="single" w:sz="4" w:space="0" w:color="auto"/>
              <w:bottom w:val="single" w:sz="4" w:space="0" w:color="auto"/>
              <w:right w:val="nil"/>
            </w:tcBorders>
            <w:shd w:val="clear" w:color="auto" w:fill="auto"/>
            <w:vAlign w:val="center"/>
            <w:hideMark/>
          </w:tcPr>
          <w:p w14:paraId="1582E690" w14:textId="77777777" w:rsidR="00BA6948" w:rsidRPr="00711BF1" w:rsidRDefault="00BA6948" w:rsidP="00711BF1">
            <w:pPr>
              <w:jc w:val="right"/>
              <w:rPr>
                <w:sz w:val="20"/>
                <w:szCs w:val="20"/>
              </w:rPr>
            </w:pPr>
            <w:r w:rsidRPr="00711BF1">
              <w:rPr>
                <w:sz w:val="20"/>
                <w:szCs w:val="20"/>
              </w:rPr>
              <w:t>4 630 000,00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D3DFAD" w14:textId="77777777" w:rsidR="00BA6948" w:rsidRPr="00711BF1" w:rsidRDefault="00BA6948" w:rsidP="00711BF1">
            <w:pPr>
              <w:jc w:val="right"/>
              <w:rPr>
                <w:sz w:val="20"/>
                <w:szCs w:val="20"/>
              </w:rPr>
            </w:pPr>
            <w:r w:rsidRPr="00711BF1">
              <w:rPr>
                <w:sz w:val="20"/>
                <w:szCs w:val="20"/>
              </w:rPr>
              <w:t>4 630 000,00</w:t>
            </w:r>
          </w:p>
        </w:tc>
      </w:tr>
      <w:tr w:rsidR="00BA6948" w:rsidRPr="00711BF1" w14:paraId="1D44E06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202240C"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72D934F"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792B52"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57FB8BE" w14:textId="77777777" w:rsidR="00BA6948" w:rsidRPr="00711BF1" w:rsidRDefault="00BA6948" w:rsidP="00711BF1">
            <w:pPr>
              <w:jc w:val="center"/>
              <w:rPr>
                <w:sz w:val="20"/>
                <w:szCs w:val="20"/>
              </w:rPr>
            </w:pPr>
            <w:r w:rsidRPr="00711BF1">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DEFD3C"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A5A0B7" w14:textId="77777777" w:rsidR="00BA6948" w:rsidRPr="00711BF1" w:rsidRDefault="00BA6948" w:rsidP="00711BF1">
            <w:pPr>
              <w:jc w:val="right"/>
              <w:rPr>
                <w:sz w:val="20"/>
                <w:szCs w:val="20"/>
              </w:rPr>
            </w:pPr>
            <w:r w:rsidRPr="00711BF1">
              <w:rPr>
                <w:sz w:val="20"/>
                <w:szCs w:val="20"/>
              </w:rPr>
              <w:t>4 130 000,00</w:t>
            </w:r>
          </w:p>
        </w:tc>
        <w:tc>
          <w:tcPr>
            <w:tcW w:w="0" w:type="auto"/>
            <w:tcBorders>
              <w:top w:val="nil"/>
              <w:left w:val="single" w:sz="4" w:space="0" w:color="auto"/>
              <w:bottom w:val="single" w:sz="4" w:space="0" w:color="auto"/>
              <w:right w:val="nil"/>
            </w:tcBorders>
            <w:shd w:val="clear" w:color="auto" w:fill="auto"/>
            <w:vAlign w:val="center"/>
            <w:hideMark/>
          </w:tcPr>
          <w:p w14:paraId="051375FC" w14:textId="77777777" w:rsidR="00BA6948" w:rsidRPr="00711BF1" w:rsidRDefault="00BA6948" w:rsidP="00711BF1">
            <w:pPr>
              <w:jc w:val="right"/>
              <w:rPr>
                <w:sz w:val="20"/>
                <w:szCs w:val="20"/>
              </w:rPr>
            </w:pPr>
            <w:r w:rsidRPr="00711BF1">
              <w:rPr>
                <w:sz w:val="20"/>
                <w:szCs w:val="20"/>
              </w:rPr>
              <w:t>4 630 000,00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A1EE6E" w14:textId="77777777" w:rsidR="00BA6948" w:rsidRPr="00711BF1" w:rsidRDefault="00BA6948" w:rsidP="00711BF1">
            <w:pPr>
              <w:jc w:val="right"/>
              <w:rPr>
                <w:sz w:val="20"/>
                <w:szCs w:val="20"/>
              </w:rPr>
            </w:pPr>
            <w:r w:rsidRPr="00711BF1">
              <w:rPr>
                <w:sz w:val="20"/>
                <w:szCs w:val="20"/>
              </w:rPr>
              <w:t>4 630 000,00</w:t>
            </w:r>
          </w:p>
        </w:tc>
      </w:tr>
      <w:tr w:rsidR="00BA6948" w:rsidRPr="00711BF1" w14:paraId="1763368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661C594"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1FE5A9C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AE865D"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A658688" w14:textId="77777777" w:rsidR="00BA6948" w:rsidRPr="00711BF1" w:rsidRDefault="00BA6948" w:rsidP="00711BF1">
            <w:pPr>
              <w:jc w:val="center"/>
              <w:rPr>
                <w:sz w:val="20"/>
                <w:szCs w:val="20"/>
              </w:rPr>
            </w:pPr>
            <w:r w:rsidRPr="00711BF1">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E70D0F" w14:textId="77777777" w:rsidR="00BA6948" w:rsidRPr="00711BF1" w:rsidRDefault="00BA6948" w:rsidP="00711BF1">
            <w:pPr>
              <w:jc w:val="center"/>
              <w:rPr>
                <w:sz w:val="20"/>
                <w:szCs w:val="20"/>
              </w:rPr>
            </w:pPr>
            <w:r w:rsidRPr="00711BF1">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ECE9BD" w14:textId="77777777" w:rsidR="00BA6948" w:rsidRPr="00711BF1" w:rsidRDefault="00BA6948" w:rsidP="00711BF1">
            <w:pPr>
              <w:jc w:val="right"/>
              <w:rPr>
                <w:sz w:val="20"/>
                <w:szCs w:val="20"/>
              </w:rPr>
            </w:pPr>
            <w:r w:rsidRPr="00711BF1">
              <w:rPr>
                <w:sz w:val="20"/>
                <w:szCs w:val="20"/>
              </w:rPr>
              <w:t>120 000,00</w:t>
            </w:r>
          </w:p>
        </w:tc>
        <w:tc>
          <w:tcPr>
            <w:tcW w:w="0" w:type="auto"/>
            <w:tcBorders>
              <w:top w:val="nil"/>
              <w:left w:val="single" w:sz="4" w:space="0" w:color="auto"/>
              <w:bottom w:val="single" w:sz="4" w:space="0" w:color="auto"/>
              <w:right w:val="nil"/>
            </w:tcBorders>
            <w:shd w:val="clear" w:color="auto" w:fill="auto"/>
            <w:vAlign w:val="center"/>
            <w:hideMark/>
          </w:tcPr>
          <w:p w14:paraId="58CFEA13" w14:textId="77777777" w:rsidR="00BA6948" w:rsidRPr="00711BF1" w:rsidRDefault="00BA6948" w:rsidP="00711BF1">
            <w:pPr>
              <w:jc w:val="right"/>
              <w:rPr>
                <w:sz w:val="20"/>
                <w:szCs w:val="20"/>
              </w:rPr>
            </w:pPr>
            <w:r w:rsidRPr="00711BF1">
              <w:rPr>
                <w:sz w:val="20"/>
                <w:szCs w:val="20"/>
              </w:rPr>
              <w:t>120 000,00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3C2C1" w14:textId="77777777" w:rsidR="00BA6948" w:rsidRPr="00711BF1" w:rsidRDefault="00BA6948" w:rsidP="00711BF1">
            <w:pPr>
              <w:jc w:val="right"/>
              <w:rPr>
                <w:sz w:val="20"/>
                <w:szCs w:val="20"/>
              </w:rPr>
            </w:pPr>
            <w:r w:rsidRPr="00711BF1">
              <w:rPr>
                <w:sz w:val="20"/>
                <w:szCs w:val="20"/>
              </w:rPr>
              <w:t>120 000,00</w:t>
            </w:r>
          </w:p>
        </w:tc>
      </w:tr>
      <w:tr w:rsidR="00BA6948" w:rsidRPr="00711BF1" w14:paraId="6BDACAE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42F159B"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2D5CC93B"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A0A1D1"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C6CB068" w14:textId="77777777" w:rsidR="00BA6948" w:rsidRPr="00711BF1" w:rsidRDefault="00BA6948" w:rsidP="00711BF1">
            <w:pPr>
              <w:jc w:val="center"/>
              <w:rPr>
                <w:sz w:val="20"/>
                <w:szCs w:val="20"/>
              </w:rPr>
            </w:pPr>
            <w:r w:rsidRPr="00711BF1">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B86BAF" w14:textId="77777777" w:rsidR="00BA6948" w:rsidRPr="00711BF1" w:rsidRDefault="00BA6948" w:rsidP="00711BF1">
            <w:pPr>
              <w:jc w:val="center"/>
              <w:rPr>
                <w:sz w:val="20"/>
                <w:szCs w:val="20"/>
              </w:rPr>
            </w:pPr>
            <w:r w:rsidRPr="00711BF1">
              <w:rPr>
                <w:sz w:val="20"/>
                <w:szCs w:val="20"/>
              </w:rPr>
              <w:t>320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07F39D" w14:textId="77777777" w:rsidR="00BA6948" w:rsidRPr="00711BF1" w:rsidRDefault="00BA6948" w:rsidP="00711BF1">
            <w:pPr>
              <w:jc w:val="right"/>
              <w:rPr>
                <w:sz w:val="20"/>
                <w:szCs w:val="20"/>
              </w:rPr>
            </w:pPr>
            <w:r w:rsidRPr="00711BF1">
              <w:rPr>
                <w:sz w:val="20"/>
                <w:szCs w:val="20"/>
              </w:rPr>
              <w:t>120 000,00</w:t>
            </w:r>
          </w:p>
        </w:tc>
        <w:tc>
          <w:tcPr>
            <w:tcW w:w="0" w:type="auto"/>
            <w:tcBorders>
              <w:top w:val="nil"/>
              <w:left w:val="single" w:sz="4" w:space="0" w:color="auto"/>
              <w:bottom w:val="single" w:sz="4" w:space="0" w:color="auto"/>
              <w:right w:val="nil"/>
            </w:tcBorders>
            <w:shd w:val="clear" w:color="auto" w:fill="auto"/>
            <w:vAlign w:val="center"/>
            <w:hideMark/>
          </w:tcPr>
          <w:p w14:paraId="02199C1D" w14:textId="77777777" w:rsidR="00BA6948" w:rsidRPr="00711BF1" w:rsidRDefault="00BA6948" w:rsidP="00711BF1">
            <w:pPr>
              <w:jc w:val="right"/>
              <w:rPr>
                <w:sz w:val="20"/>
                <w:szCs w:val="20"/>
              </w:rPr>
            </w:pPr>
            <w:r w:rsidRPr="00711BF1">
              <w:rPr>
                <w:sz w:val="20"/>
                <w:szCs w:val="20"/>
              </w:rPr>
              <w:t>120 000,00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86C25A" w14:textId="77777777" w:rsidR="00BA6948" w:rsidRPr="00711BF1" w:rsidRDefault="00BA6948" w:rsidP="00711BF1">
            <w:pPr>
              <w:jc w:val="right"/>
              <w:rPr>
                <w:sz w:val="20"/>
                <w:szCs w:val="20"/>
              </w:rPr>
            </w:pPr>
            <w:r w:rsidRPr="00711BF1">
              <w:rPr>
                <w:sz w:val="20"/>
                <w:szCs w:val="20"/>
              </w:rPr>
              <w:t>120 000,00</w:t>
            </w:r>
          </w:p>
        </w:tc>
      </w:tr>
      <w:tr w:rsidR="00BA6948" w:rsidRPr="00711BF1" w14:paraId="742D5D0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3A76A25" w14:textId="77777777" w:rsidR="00BA6948" w:rsidRPr="00711BF1" w:rsidRDefault="00BA6948" w:rsidP="00711BF1">
            <w:pPr>
              <w:rPr>
                <w:bCs/>
                <w:sz w:val="20"/>
                <w:szCs w:val="20"/>
              </w:rPr>
            </w:pPr>
            <w:r w:rsidRPr="00711BF1">
              <w:rPr>
                <w:bCs/>
                <w:sz w:val="20"/>
                <w:szCs w:val="20"/>
              </w:rPr>
              <w:t>Дополнительное образование детей</w:t>
            </w:r>
          </w:p>
        </w:tc>
        <w:tc>
          <w:tcPr>
            <w:tcW w:w="0" w:type="auto"/>
            <w:tcBorders>
              <w:top w:val="nil"/>
              <w:left w:val="single" w:sz="4" w:space="0" w:color="auto"/>
              <w:bottom w:val="single" w:sz="4" w:space="0" w:color="auto"/>
              <w:right w:val="nil"/>
            </w:tcBorders>
            <w:shd w:val="clear" w:color="auto" w:fill="auto"/>
            <w:noWrap/>
            <w:vAlign w:val="center"/>
            <w:hideMark/>
          </w:tcPr>
          <w:p w14:paraId="089FE017"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64933E"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57196E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B6EC9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A034ED" w14:textId="77777777" w:rsidR="00BA6948" w:rsidRPr="00711BF1" w:rsidRDefault="00BA6948" w:rsidP="00711BF1">
            <w:pPr>
              <w:jc w:val="right"/>
              <w:rPr>
                <w:bCs/>
                <w:sz w:val="20"/>
                <w:szCs w:val="20"/>
              </w:rPr>
            </w:pPr>
            <w:r w:rsidRPr="00711BF1">
              <w:rPr>
                <w:bCs/>
                <w:sz w:val="20"/>
                <w:szCs w:val="20"/>
              </w:rPr>
              <w:t>149 294 363,90</w:t>
            </w:r>
          </w:p>
        </w:tc>
        <w:tc>
          <w:tcPr>
            <w:tcW w:w="0" w:type="auto"/>
            <w:tcBorders>
              <w:top w:val="nil"/>
              <w:left w:val="single" w:sz="4" w:space="0" w:color="auto"/>
              <w:bottom w:val="single" w:sz="4" w:space="0" w:color="auto"/>
              <w:right w:val="nil"/>
            </w:tcBorders>
            <w:shd w:val="clear" w:color="auto" w:fill="auto"/>
            <w:vAlign w:val="center"/>
            <w:hideMark/>
          </w:tcPr>
          <w:p w14:paraId="0A1B4589" w14:textId="77777777" w:rsidR="00BA6948" w:rsidRPr="00711BF1" w:rsidRDefault="00BA6948" w:rsidP="00711BF1">
            <w:pPr>
              <w:jc w:val="right"/>
              <w:rPr>
                <w:bCs/>
                <w:sz w:val="20"/>
                <w:szCs w:val="20"/>
              </w:rPr>
            </w:pPr>
            <w:r w:rsidRPr="00711BF1">
              <w:rPr>
                <w:bCs/>
                <w:sz w:val="20"/>
                <w:szCs w:val="20"/>
              </w:rPr>
              <w:t>127 635 265,58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475FA7" w14:textId="77777777" w:rsidR="00BA6948" w:rsidRPr="00711BF1" w:rsidRDefault="00BA6948" w:rsidP="00711BF1">
            <w:pPr>
              <w:jc w:val="right"/>
              <w:rPr>
                <w:bCs/>
                <w:sz w:val="20"/>
                <w:szCs w:val="20"/>
              </w:rPr>
            </w:pPr>
            <w:r w:rsidRPr="00711BF1">
              <w:rPr>
                <w:bCs/>
                <w:sz w:val="20"/>
                <w:szCs w:val="20"/>
              </w:rPr>
              <w:t>107 041 496,42</w:t>
            </w:r>
          </w:p>
        </w:tc>
      </w:tr>
      <w:tr w:rsidR="00BA6948" w:rsidRPr="00711BF1" w14:paraId="299C6A4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B580F06" w14:textId="77777777" w:rsidR="00BA6948" w:rsidRPr="00711BF1" w:rsidRDefault="00BA6948" w:rsidP="00711BF1">
            <w:pPr>
              <w:rPr>
                <w:bCs/>
                <w:sz w:val="20"/>
                <w:szCs w:val="20"/>
              </w:rPr>
            </w:pPr>
            <w:r w:rsidRPr="00711BF1">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4C451559"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50CBB4"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3A38018" w14:textId="77777777" w:rsidR="00BA6948" w:rsidRPr="00711BF1" w:rsidRDefault="00BA6948" w:rsidP="00711BF1">
            <w:pPr>
              <w:jc w:val="center"/>
              <w:rPr>
                <w:bCs/>
                <w:sz w:val="20"/>
                <w:szCs w:val="20"/>
              </w:rPr>
            </w:pPr>
            <w:r w:rsidRPr="00711BF1">
              <w:rPr>
                <w:bCs/>
                <w:sz w:val="20"/>
                <w:szCs w:val="20"/>
              </w:rPr>
              <w:t>07.0.00.00000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76126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ACD2A8" w14:textId="77777777" w:rsidR="00BA6948" w:rsidRPr="00711BF1" w:rsidRDefault="00BA6948" w:rsidP="00711BF1">
            <w:pPr>
              <w:jc w:val="right"/>
              <w:rPr>
                <w:bCs/>
                <w:sz w:val="20"/>
                <w:szCs w:val="20"/>
              </w:rPr>
            </w:pPr>
            <w:r w:rsidRPr="00711BF1">
              <w:rPr>
                <w:bCs/>
                <w:sz w:val="20"/>
                <w:szCs w:val="20"/>
              </w:rPr>
              <w:t>141 019 563,90</w:t>
            </w:r>
          </w:p>
        </w:tc>
        <w:tc>
          <w:tcPr>
            <w:tcW w:w="0" w:type="auto"/>
            <w:tcBorders>
              <w:top w:val="nil"/>
              <w:left w:val="single" w:sz="4" w:space="0" w:color="auto"/>
              <w:bottom w:val="single" w:sz="4" w:space="0" w:color="auto"/>
              <w:right w:val="nil"/>
            </w:tcBorders>
            <w:shd w:val="clear" w:color="auto" w:fill="auto"/>
            <w:vAlign w:val="center"/>
            <w:hideMark/>
          </w:tcPr>
          <w:p w14:paraId="3F1A5DAF" w14:textId="77777777" w:rsidR="00BA6948" w:rsidRPr="00711BF1" w:rsidRDefault="00BA6948" w:rsidP="00711BF1">
            <w:pPr>
              <w:jc w:val="right"/>
              <w:rPr>
                <w:bCs/>
                <w:sz w:val="20"/>
                <w:szCs w:val="20"/>
              </w:rPr>
            </w:pPr>
            <w:r w:rsidRPr="00711BF1">
              <w:rPr>
                <w:bCs/>
                <w:sz w:val="20"/>
                <w:szCs w:val="20"/>
              </w:rPr>
              <w:t>127 635 265,58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88D691" w14:textId="77777777" w:rsidR="00BA6948" w:rsidRPr="00711BF1" w:rsidRDefault="00BA6948" w:rsidP="00711BF1">
            <w:pPr>
              <w:jc w:val="right"/>
              <w:rPr>
                <w:bCs/>
                <w:sz w:val="20"/>
                <w:szCs w:val="20"/>
              </w:rPr>
            </w:pPr>
            <w:r w:rsidRPr="00711BF1">
              <w:rPr>
                <w:bCs/>
                <w:sz w:val="20"/>
                <w:szCs w:val="20"/>
              </w:rPr>
              <w:t>107 041 496,42</w:t>
            </w:r>
          </w:p>
        </w:tc>
      </w:tr>
      <w:tr w:rsidR="00BA6948" w:rsidRPr="00711BF1" w14:paraId="0072B22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0A59AA0" w14:textId="77777777" w:rsidR="00BA6948" w:rsidRPr="00711BF1" w:rsidRDefault="00BA6948" w:rsidP="00711BF1">
            <w:pPr>
              <w:rPr>
                <w:bCs/>
                <w:sz w:val="20"/>
                <w:szCs w:val="20"/>
              </w:rPr>
            </w:pPr>
            <w:r w:rsidRPr="00711BF1">
              <w:rPr>
                <w:bCs/>
                <w:sz w:val="20"/>
                <w:szCs w:val="20"/>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1C29E9DB"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FD489C"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5D7382E" w14:textId="77777777" w:rsidR="00BA6948" w:rsidRPr="00711BF1" w:rsidRDefault="00BA6948" w:rsidP="00711BF1">
            <w:pPr>
              <w:jc w:val="center"/>
              <w:rPr>
                <w:bCs/>
                <w:sz w:val="20"/>
                <w:szCs w:val="20"/>
              </w:rPr>
            </w:pPr>
            <w:r w:rsidRPr="00711BF1">
              <w:rPr>
                <w:bCs/>
                <w:sz w:val="20"/>
                <w:szCs w:val="20"/>
              </w:rPr>
              <w:t>07.1.00.00000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92F65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00E881" w14:textId="77777777" w:rsidR="00BA6948" w:rsidRPr="00711BF1" w:rsidRDefault="00BA6948" w:rsidP="00711BF1">
            <w:pPr>
              <w:jc w:val="right"/>
              <w:rPr>
                <w:bCs/>
                <w:sz w:val="20"/>
                <w:szCs w:val="20"/>
              </w:rPr>
            </w:pPr>
            <w:r w:rsidRPr="00711BF1">
              <w:rPr>
                <w:bCs/>
                <w:sz w:val="20"/>
                <w:szCs w:val="20"/>
              </w:rPr>
              <w:t>140 319 563,90</w:t>
            </w:r>
          </w:p>
        </w:tc>
        <w:tc>
          <w:tcPr>
            <w:tcW w:w="0" w:type="auto"/>
            <w:tcBorders>
              <w:top w:val="nil"/>
              <w:left w:val="single" w:sz="4" w:space="0" w:color="auto"/>
              <w:bottom w:val="single" w:sz="4" w:space="0" w:color="auto"/>
              <w:right w:val="nil"/>
            </w:tcBorders>
            <w:shd w:val="clear" w:color="auto" w:fill="auto"/>
            <w:vAlign w:val="center"/>
            <w:hideMark/>
          </w:tcPr>
          <w:p w14:paraId="66E47D98" w14:textId="77777777" w:rsidR="00BA6948" w:rsidRPr="00711BF1" w:rsidRDefault="00BA6948" w:rsidP="00711BF1">
            <w:pPr>
              <w:jc w:val="right"/>
              <w:rPr>
                <w:bCs/>
                <w:sz w:val="20"/>
                <w:szCs w:val="20"/>
              </w:rPr>
            </w:pPr>
            <w:r w:rsidRPr="00711BF1">
              <w:rPr>
                <w:bCs/>
                <w:sz w:val="20"/>
                <w:szCs w:val="20"/>
              </w:rPr>
              <w:t>126 935 265,58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B31D2A" w14:textId="77777777" w:rsidR="00BA6948" w:rsidRPr="00711BF1" w:rsidRDefault="00BA6948" w:rsidP="00711BF1">
            <w:pPr>
              <w:jc w:val="right"/>
              <w:rPr>
                <w:bCs/>
                <w:sz w:val="20"/>
                <w:szCs w:val="20"/>
              </w:rPr>
            </w:pPr>
            <w:r w:rsidRPr="00711BF1">
              <w:rPr>
                <w:bCs/>
                <w:sz w:val="20"/>
                <w:szCs w:val="20"/>
              </w:rPr>
              <w:t>106 341 496,42</w:t>
            </w:r>
          </w:p>
        </w:tc>
      </w:tr>
      <w:tr w:rsidR="00BA6948" w:rsidRPr="00711BF1" w14:paraId="04796B1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B28FFC5"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муниципальных учреждений дополнительного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7EE90999"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222080"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145BA53" w14:textId="77777777" w:rsidR="00BA6948" w:rsidRPr="00711BF1" w:rsidRDefault="00BA6948" w:rsidP="00711BF1">
            <w:pPr>
              <w:jc w:val="center"/>
              <w:rPr>
                <w:bCs/>
                <w:sz w:val="20"/>
                <w:szCs w:val="20"/>
              </w:rPr>
            </w:pPr>
            <w:r w:rsidRPr="00711BF1">
              <w:rPr>
                <w:bCs/>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09C43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BA39F2" w14:textId="77777777" w:rsidR="00BA6948" w:rsidRPr="00711BF1" w:rsidRDefault="00BA6948" w:rsidP="00711BF1">
            <w:pPr>
              <w:jc w:val="right"/>
              <w:rPr>
                <w:bCs/>
                <w:sz w:val="20"/>
                <w:szCs w:val="20"/>
              </w:rPr>
            </w:pPr>
            <w:r w:rsidRPr="00711BF1">
              <w:rPr>
                <w:bCs/>
                <w:sz w:val="20"/>
                <w:szCs w:val="20"/>
              </w:rPr>
              <w:t>25 874 079,03</w:t>
            </w:r>
          </w:p>
        </w:tc>
        <w:tc>
          <w:tcPr>
            <w:tcW w:w="0" w:type="auto"/>
            <w:tcBorders>
              <w:top w:val="nil"/>
              <w:left w:val="single" w:sz="4" w:space="0" w:color="auto"/>
              <w:bottom w:val="single" w:sz="4" w:space="0" w:color="auto"/>
              <w:right w:val="nil"/>
            </w:tcBorders>
            <w:shd w:val="clear" w:color="auto" w:fill="auto"/>
            <w:vAlign w:val="center"/>
            <w:hideMark/>
          </w:tcPr>
          <w:p w14:paraId="234DADF7" w14:textId="77777777" w:rsidR="00BA6948" w:rsidRPr="00711BF1" w:rsidRDefault="00BA6948" w:rsidP="00711BF1">
            <w:pPr>
              <w:jc w:val="right"/>
              <w:rPr>
                <w:bCs/>
                <w:sz w:val="20"/>
                <w:szCs w:val="20"/>
              </w:rPr>
            </w:pPr>
            <w:r w:rsidRPr="00711BF1">
              <w:rPr>
                <w:bCs/>
                <w:sz w:val="20"/>
                <w:szCs w:val="20"/>
              </w:rPr>
              <w:t>81 000 000,00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17A748" w14:textId="77777777" w:rsidR="00BA6948" w:rsidRPr="00711BF1" w:rsidRDefault="00BA6948" w:rsidP="00711BF1">
            <w:pPr>
              <w:jc w:val="right"/>
              <w:rPr>
                <w:bCs/>
                <w:sz w:val="20"/>
                <w:szCs w:val="20"/>
              </w:rPr>
            </w:pPr>
            <w:r w:rsidRPr="00711BF1">
              <w:rPr>
                <w:bCs/>
                <w:sz w:val="20"/>
                <w:szCs w:val="20"/>
              </w:rPr>
              <w:t>81 000 000,00</w:t>
            </w:r>
          </w:p>
        </w:tc>
      </w:tr>
      <w:tr w:rsidR="00BA6948" w:rsidRPr="00711BF1" w14:paraId="0728A11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10E4DF6"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5CD1B2D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C64E66"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9BA81AA" w14:textId="77777777" w:rsidR="00BA6948" w:rsidRPr="00711BF1" w:rsidRDefault="00BA6948" w:rsidP="00711BF1">
            <w:pPr>
              <w:jc w:val="center"/>
              <w:rPr>
                <w:sz w:val="20"/>
                <w:szCs w:val="20"/>
              </w:rPr>
            </w:pPr>
            <w:r w:rsidRPr="00711BF1">
              <w:rPr>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0D0BBC"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87EEE2" w14:textId="77777777" w:rsidR="00BA6948" w:rsidRPr="00711BF1" w:rsidRDefault="00BA6948" w:rsidP="00711BF1">
            <w:pPr>
              <w:jc w:val="right"/>
              <w:rPr>
                <w:sz w:val="20"/>
                <w:szCs w:val="20"/>
              </w:rPr>
            </w:pPr>
            <w:r w:rsidRPr="00711BF1">
              <w:rPr>
                <w:sz w:val="20"/>
                <w:szCs w:val="20"/>
              </w:rPr>
              <w:t>6 470 385,95</w:t>
            </w:r>
          </w:p>
        </w:tc>
        <w:tc>
          <w:tcPr>
            <w:tcW w:w="0" w:type="auto"/>
            <w:tcBorders>
              <w:top w:val="nil"/>
              <w:left w:val="single" w:sz="4" w:space="0" w:color="auto"/>
              <w:bottom w:val="single" w:sz="4" w:space="0" w:color="auto"/>
              <w:right w:val="nil"/>
            </w:tcBorders>
            <w:shd w:val="clear" w:color="auto" w:fill="auto"/>
            <w:vAlign w:val="center"/>
            <w:hideMark/>
          </w:tcPr>
          <w:p w14:paraId="67E427CB" w14:textId="77777777" w:rsidR="00BA6948" w:rsidRPr="00711BF1" w:rsidRDefault="00BA6948" w:rsidP="00711BF1">
            <w:pPr>
              <w:jc w:val="right"/>
              <w:rPr>
                <w:sz w:val="20"/>
                <w:szCs w:val="20"/>
              </w:rPr>
            </w:pPr>
            <w:r w:rsidRPr="00711BF1">
              <w:rPr>
                <w:sz w:val="20"/>
                <w:szCs w:val="20"/>
              </w:rPr>
              <w:t>6 500 000,00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D792D4" w14:textId="77777777" w:rsidR="00BA6948" w:rsidRPr="00711BF1" w:rsidRDefault="00BA6948" w:rsidP="00711BF1">
            <w:pPr>
              <w:jc w:val="right"/>
              <w:rPr>
                <w:sz w:val="20"/>
                <w:szCs w:val="20"/>
              </w:rPr>
            </w:pPr>
            <w:r w:rsidRPr="00711BF1">
              <w:rPr>
                <w:sz w:val="20"/>
                <w:szCs w:val="20"/>
              </w:rPr>
              <w:t>6 500 000,00</w:t>
            </w:r>
          </w:p>
        </w:tc>
      </w:tr>
      <w:tr w:rsidR="00BA6948" w:rsidRPr="00711BF1" w14:paraId="6898BE3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CB7B8AE"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6F34CB31"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640ACA"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3FEC81E" w14:textId="77777777" w:rsidR="00BA6948" w:rsidRPr="00711BF1" w:rsidRDefault="00BA6948" w:rsidP="00711BF1">
            <w:pPr>
              <w:jc w:val="center"/>
              <w:rPr>
                <w:sz w:val="20"/>
                <w:szCs w:val="20"/>
              </w:rPr>
            </w:pPr>
            <w:r w:rsidRPr="00711BF1">
              <w:rPr>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4FED7B" w14:textId="77777777" w:rsidR="00BA6948" w:rsidRPr="00711BF1" w:rsidRDefault="00BA6948" w:rsidP="00711BF1">
            <w:pPr>
              <w:jc w:val="center"/>
              <w:rPr>
                <w:sz w:val="20"/>
                <w:szCs w:val="20"/>
              </w:rPr>
            </w:pPr>
            <w:r w:rsidRPr="00711BF1">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566592" w14:textId="77777777" w:rsidR="00BA6948" w:rsidRPr="00711BF1" w:rsidRDefault="00BA6948" w:rsidP="00711BF1">
            <w:pPr>
              <w:jc w:val="right"/>
              <w:rPr>
                <w:sz w:val="20"/>
                <w:szCs w:val="20"/>
              </w:rPr>
            </w:pPr>
            <w:r w:rsidRPr="00711BF1">
              <w:rPr>
                <w:sz w:val="20"/>
                <w:szCs w:val="20"/>
              </w:rPr>
              <w:t>6 470 385,95</w:t>
            </w:r>
          </w:p>
        </w:tc>
        <w:tc>
          <w:tcPr>
            <w:tcW w:w="0" w:type="auto"/>
            <w:tcBorders>
              <w:top w:val="nil"/>
              <w:left w:val="single" w:sz="4" w:space="0" w:color="auto"/>
              <w:bottom w:val="single" w:sz="4" w:space="0" w:color="auto"/>
              <w:right w:val="nil"/>
            </w:tcBorders>
            <w:shd w:val="clear" w:color="auto" w:fill="auto"/>
            <w:vAlign w:val="center"/>
            <w:hideMark/>
          </w:tcPr>
          <w:p w14:paraId="7E835C5D" w14:textId="77777777" w:rsidR="00BA6948" w:rsidRPr="00711BF1" w:rsidRDefault="00BA6948" w:rsidP="00711BF1">
            <w:pPr>
              <w:jc w:val="right"/>
              <w:rPr>
                <w:sz w:val="20"/>
                <w:szCs w:val="20"/>
              </w:rPr>
            </w:pPr>
            <w:r w:rsidRPr="00711BF1">
              <w:rPr>
                <w:sz w:val="20"/>
                <w:szCs w:val="20"/>
              </w:rPr>
              <w:t>6 500 000,00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7B632F" w14:textId="77777777" w:rsidR="00BA6948" w:rsidRPr="00711BF1" w:rsidRDefault="00BA6948" w:rsidP="00711BF1">
            <w:pPr>
              <w:jc w:val="right"/>
              <w:rPr>
                <w:sz w:val="20"/>
                <w:szCs w:val="20"/>
              </w:rPr>
            </w:pPr>
            <w:r w:rsidRPr="00711BF1">
              <w:rPr>
                <w:sz w:val="20"/>
                <w:szCs w:val="20"/>
              </w:rPr>
              <w:t>6 500 000,00</w:t>
            </w:r>
          </w:p>
        </w:tc>
      </w:tr>
      <w:tr w:rsidR="00BA6948" w:rsidRPr="00711BF1" w14:paraId="0E83310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6C724E5"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0DF2CE5"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CA46DF"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70DD89E" w14:textId="77777777" w:rsidR="00BA6948" w:rsidRPr="00711BF1" w:rsidRDefault="00BA6948" w:rsidP="00711BF1">
            <w:pPr>
              <w:jc w:val="center"/>
              <w:rPr>
                <w:sz w:val="20"/>
                <w:szCs w:val="20"/>
              </w:rPr>
            </w:pPr>
            <w:r w:rsidRPr="00711BF1">
              <w:rPr>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3BE5C3"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EA44CD" w14:textId="77777777" w:rsidR="00BA6948" w:rsidRPr="00711BF1" w:rsidRDefault="00BA6948" w:rsidP="00711BF1">
            <w:pPr>
              <w:jc w:val="right"/>
              <w:rPr>
                <w:sz w:val="20"/>
                <w:szCs w:val="20"/>
              </w:rPr>
            </w:pPr>
            <w:r w:rsidRPr="00711BF1">
              <w:rPr>
                <w:sz w:val="20"/>
                <w:szCs w:val="20"/>
              </w:rPr>
              <w:t>19 403 693,08</w:t>
            </w:r>
          </w:p>
        </w:tc>
        <w:tc>
          <w:tcPr>
            <w:tcW w:w="0" w:type="auto"/>
            <w:tcBorders>
              <w:top w:val="nil"/>
              <w:left w:val="single" w:sz="4" w:space="0" w:color="auto"/>
              <w:bottom w:val="single" w:sz="4" w:space="0" w:color="auto"/>
              <w:right w:val="nil"/>
            </w:tcBorders>
            <w:shd w:val="clear" w:color="auto" w:fill="auto"/>
            <w:vAlign w:val="center"/>
            <w:hideMark/>
          </w:tcPr>
          <w:p w14:paraId="5B5E59F1" w14:textId="77777777" w:rsidR="00BA6948" w:rsidRPr="00711BF1" w:rsidRDefault="00BA6948" w:rsidP="00711BF1">
            <w:pPr>
              <w:jc w:val="right"/>
              <w:rPr>
                <w:sz w:val="20"/>
                <w:szCs w:val="20"/>
              </w:rPr>
            </w:pPr>
            <w:r w:rsidRPr="00711BF1">
              <w:rPr>
                <w:sz w:val="20"/>
                <w:szCs w:val="20"/>
              </w:rPr>
              <w:t>74 500 000,00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AD5ADA" w14:textId="77777777" w:rsidR="00BA6948" w:rsidRPr="00711BF1" w:rsidRDefault="00BA6948" w:rsidP="00711BF1">
            <w:pPr>
              <w:jc w:val="right"/>
              <w:rPr>
                <w:sz w:val="20"/>
                <w:szCs w:val="20"/>
              </w:rPr>
            </w:pPr>
            <w:r w:rsidRPr="00711BF1">
              <w:rPr>
                <w:sz w:val="20"/>
                <w:szCs w:val="20"/>
              </w:rPr>
              <w:t>74 500 000,00</w:t>
            </w:r>
          </w:p>
        </w:tc>
      </w:tr>
      <w:tr w:rsidR="00BA6948" w:rsidRPr="00711BF1" w14:paraId="23E951F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9FD3049"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613250AF"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4E468E"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FF58E86" w14:textId="77777777" w:rsidR="00BA6948" w:rsidRPr="00711BF1" w:rsidRDefault="00BA6948" w:rsidP="00711BF1">
            <w:pPr>
              <w:jc w:val="center"/>
              <w:rPr>
                <w:sz w:val="20"/>
                <w:szCs w:val="20"/>
              </w:rPr>
            </w:pPr>
            <w:r w:rsidRPr="00711BF1">
              <w:rPr>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699BD2"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BABEC" w14:textId="77777777" w:rsidR="00BA6948" w:rsidRPr="00711BF1" w:rsidRDefault="00BA6948" w:rsidP="00711BF1">
            <w:pPr>
              <w:jc w:val="right"/>
              <w:rPr>
                <w:sz w:val="20"/>
                <w:szCs w:val="20"/>
              </w:rPr>
            </w:pPr>
            <w:r w:rsidRPr="00711BF1">
              <w:rPr>
                <w:sz w:val="20"/>
                <w:szCs w:val="20"/>
              </w:rPr>
              <w:t>19 403 693,08</w:t>
            </w:r>
          </w:p>
        </w:tc>
        <w:tc>
          <w:tcPr>
            <w:tcW w:w="0" w:type="auto"/>
            <w:tcBorders>
              <w:top w:val="nil"/>
              <w:left w:val="single" w:sz="4" w:space="0" w:color="auto"/>
              <w:bottom w:val="single" w:sz="4" w:space="0" w:color="auto"/>
              <w:right w:val="nil"/>
            </w:tcBorders>
            <w:shd w:val="clear" w:color="auto" w:fill="auto"/>
            <w:vAlign w:val="center"/>
            <w:hideMark/>
          </w:tcPr>
          <w:p w14:paraId="094F2E0A" w14:textId="77777777" w:rsidR="00BA6948" w:rsidRPr="00711BF1" w:rsidRDefault="00BA6948" w:rsidP="00711BF1">
            <w:pPr>
              <w:jc w:val="right"/>
              <w:rPr>
                <w:sz w:val="20"/>
                <w:szCs w:val="20"/>
              </w:rPr>
            </w:pPr>
            <w:r w:rsidRPr="00711BF1">
              <w:rPr>
                <w:sz w:val="20"/>
                <w:szCs w:val="20"/>
              </w:rPr>
              <w:t>74 500 000,00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A5FD0B" w14:textId="77777777" w:rsidR="00BA6948" w:rsidRPr="00711BF1" w:rsidRDefault="00BA6948" w:rsidP="00711BF1">
            <w:pPr>
              <w:jc w:val="right"/>
              <w:rPr>
                <w:sz w:val="20"/>
                <w:szCs w:val="20"/>
              </w:rPr>
            </w:pPr>
            <w:r w:rsidRPr="00711BF1">
              <w:rPr>
                <w:sz w:val="20"/>
                <w:szCs w:val="20"/>
              </w:rPr>
              <w:t>74 500 000,00</w:t>
            </w:r>
          </w:p>
        </w:tc>
      </w:tr>
      <w:tr w:rsidR="00BA6948" w:rsidRPr="00711BF1" w14:paraId="04AD766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8F982E3" w14:textId="77777777" w:rsidR="00BA6948" w:rsidRPr="00711BF1" w:rsidRDefault="00BA6948" w:rsidP="00711BF1">
            <w:pPr>
              <w:rPr>
                <w:bCs/>
                <w:sz w:val="20"/>
                <w:szCs w:val="20"/>
              </w:rPr>
            </w:pPr>
            <w:r w:rsidRPr="00711BF1">
              <w:rPr>
                <w:bCs/>
                <w:sz w:val="20"/>
                <w:szCs w:val="20"/>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271F0D5E"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08CE3"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639D414" w14:textId="77777777" w:rsidR="00BA6948" w:rsidRPr="00711BF1" w:rsidRDefault="00BA6948" w:rsidP="00711BF1">
            <w:pPr>
              <w:jc w:val="center"/>
              <w:rPr>
                <w:bCs/>
                <w:sz w:val="20"/>
                <w:szCs w:val="20"/>
              </w:rPr>
            </w:pPr>
            <w:r w:rsidRPr="00711BF1">
              <w:rPr>
                <w:bCs/>
                <w:sz w:val="20"/>
                <w:szCs w:val="20"/>
              </w:rPr>
              <w:t>07.1.00.07491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89E79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69460" w14:textId="77777777" w:rsidR="00BA6948" w:rsidRPr="00711BF1" w:rsidRDefault="00BA6948" w:rsidP="00711BF1">
            <w:pPr>
              <w:jc w:val="right"/>
              <w:rPr>
                <w:bCs/>
                <w:sz w:val="20"/>
                <w:szCs w:val="20"/>
              </w:rPr>
            </w:pPr>
            <w:r w:rsidRPr="00711BF1">
              <w:rPr>
                <w:bCs/>
                <w:sz w:val="20"/>
                <w:szCs w:val="20"/>
              </w:rPr>
              <w:t>9 718 984,87</w:t>
            </w:r>
          </w:p>
        </w:tc>
        <w:tc>
          <w:tcPr>
            <w:tcW w:w="0" w:type="auto"/>
            <w:tcBorders>
              <w:top w:val="nil"/>
              <w:left w:val="single" w:sz="4" w:space="0" w:color="auto"/>
              <w:bottom w:val="single" w:sz="4" w:space="0" w:color="auto"/>
              <w:right w:val="nil"/>
            </w:tcBorders>
            <w:shd w:val="clear" w:color="auto" w:fill="auto"/>
            <w:vAlign w:val="center"/>
            <w:hideMark/>
          </w:tcPr>
          <w:p w14:paraId="61F6FEC4"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988183" w14:textId="77777777" w:rsidR="00BA6948" w:rsidRPr="00711BF1" w:rsidRDefault="00BA6948" w:rsidP="00711BF1">
            <w:pPr>
              <w:jc w:val="right"/>
              <w:rPr>
                <w:bCs/>
                <w:sz w:val="20"/>
                <w:szCs w:val="20"/>
              </w:rPr>
            </w:pPr>
            <w:r w:rsidRPr="00711BF1">
              <w:rPr>
                <w:bCs/>
                <w:sz w:val="20"/>
                <w:szCs w:val="20"/>
              </w:rPr>
              <w:t>0,00</w:t>
            </w:r>
          </w:p>
        </w:tc>
      </w:tr>
      <w:tr w:rsidR="00BA6948" w:rsidRPr="00711BF1" w14:paraId="07ED508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DA411E8"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A4FA581"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8D36DC"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07E461A" w14:textId="77777777" w:rsidR="00BA6948" w:rsidRPr="00711BF1" w:rsidRDefault="00BA6948" w:rsidP="00711BF1">
            <w:pPr>
              <w:jc w:val="center"/>
              <w:rPr>
                <w:sz w:val="20"/>
                <w:szCs w:val="20"/>
              </w:rPr>
            </w:pPr>
            <w:r w:rsidRPr="00711BF1">
              <w:rPr>
                <w:sz w:val="20"/>
                <w:szCs w:val="20"/>
              </w:rPr>
              <w:t>07.1.00.07491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54256B"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622C48C5" w14:textId="77777777" w:rsidR="00BA6948" w:rsidRPr="00711BF1" w:rsidRDefault="00BA6948" w:rsidP="00711BF1">
            <w:pPr>
              <w:jc w:val="right"/>
              <w:rPr>
                <w:sz w:val="20"/>
                <w:szCs w:val="20"/>
              </w:rPr>
            </w:pPr>
            <w:r w:rsidRPr="00711BF1">
              <w:rPr>
                <w:sz w:val="20"/>
                <w:szCs w:val="20"/>
              </w:rPr>
              <w:t>9 668 984,87</w:t>
            </w:r>
          </w:p>
        </w:tc>
        <w:tc>
          <w:tcPr>
            <w:tcW w:w="0" w:type="auto"/>
            <w:tcBorders>
              <w:top w:val="nil"/>
              <w:left w:val="single" w:sz="4" w:space="0" w:color="auto"/>
              <w:bottom w:val="single" w:sz="4" w:space="0" w:color="auto"/>
              <w:right w:val="nil"/>
            </w:tcBorders>
            <w:shd w:val="clear" w:color="auto" w:fill="auto"/>
            <w:vAlign w:val="center"/>
            <w:hideMark/>
          </w:tcPr>
          <w:p w14:paraId="57F091AB"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1140BC" w14:textId="77777777" w:rsidR="00BA6948" w:rsidRPr="00711BF1" w:rsidRDefault="00BA6948" w:rsidP="00711BF1">
            <w:pPr>
              <w:jc w:val="right"/>
              <w:rPr>
                <w:sz w:val="20"/>
                <w:szCs w:val="20"/>
              </w:rPr>
            </w:pPr>
            <w:r w:rsidRPr="00711BF1">
              <w:rPr>
                <w:sz w:val="20"/>
                <w:szCs w:val="20"/>
              </w:rPr>
              <w:t>0,00</w:t>
            </w:r>
          </w:p>
        </w:tc>
      </w:tr>
      <w:tr w:rsidR="00BA6948" w:rsidRPr="00711BF1" w14:paraId="4FB761D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6380C69"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F40F429"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E37E79"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7779690" w14:textId="77777777" w:rsidR="00BA6948" w:rsidRPr="00711BF1" w:rsidRDefault="00BA6948" w:rsidP="00711BF1">
            <w:pPr>
              <w:jc w:val="center"/>
              <w:rPr>
                <w:sz w:val="20"/>
                <w:szCs w:val="20"/>
              </w:rPr>
            </w:pPr>
            <w:r w:rsidRPr="00711BF1">
              <w:rPr>
                <w:sz w:val="20"/>
                <w:szCs w:val="20"/>
              </w:rPr>
              <w:t>07.1.00.07491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D7EB67"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36EA722" w14:textId="77777777" w:rsidR="00BA6948" w:rsidRPr="00711BF1" w:rsidRDefault="00BA6948" w:rsidP="00711BF1">
            <w:pPr>
              <w:jc w:val="right"/>
              <w:rPr>
                <w:sz w:val="20"/>
                <w:szCs w:val="20"/>
              </w:rPr>
            </w:pPr>
            <w:r w:rsidRPr="00711BF1">
              <w:rPr>
                <w:sz w:val="20"/>
                <w:szCs w:val="20"/>
              </w:rPr>
              <w:t>9 618 984,87</w:t>
            </w:r>
          </w:p>
        </w:tc>
        <w:tc>
          <w:tcPr>
            <w:tcW w:w="0" w:type="auto"/>
            <w:tcBorders>
              <w:top w:val="nil"/>
              <w:left w:val="single" w:sz="4" w:space="0" w:color="auto"/>
              <w:bottom w:val="single" w:sz="4" w:space="0" w:color="auto"/>
              <w:right w:val="nil"/>
            </w:tcBorders>
            <w:shd w:val="clear" w:color="auto" w:fill="auto"/>
            <w:vAlign w:val="center"/>
            <w:hideMark/>
          </w:tcPr>
          <w:p w14:paraId="270E9F97"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0D2E55" w14:textId="77777777" w:rsidR="00BA6948" w:rsidRPr="00711BF1" w:rsidRDefault="00BA6948" w:rsidP="00711BF1">
            <w:pPr>
              <w:jc w:val="right"/>
              <w:rPr>
                <w:sz w:val="20"/>
                <w:szCs w:val="20"/>
              </w:rPr>
            </w:pPr>
            <w:r w:rsidRPr="00711BF1">
              <w:rPr>
                <w:sz w:val="20"/>
                <w:szCs w:val="20"/>
              </w:rPr>
              <w:t>0,00</w:t>
            </w:r>
          </w:p>
        </w:tc>
      </w:tr>
      <w:tr w:rsidR="00BA6948" w:rsidRPr="00711BF1" w14:paraId="59DC7EA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9319C1F" w14:textId="77777777" w:rsidR="00BA6948" w:rsidRPr="00711BF1" w:rsidRDefault="00BA6948" w:rsidP="00711BF1">
            <w:pPr>
              <w:rPr>
                <w:sz w:val="20"/>
                <w:szCs w:val="20"/>
              </w:rPr>
            </w:pPr>
            <w:r w:rsidRPr="00711BF1">
              <w:rPr>
                <w:sz w:val="20"/>
                <w:szCs w:val="20"/>
              </w:rPr>
              <w:t>Субсидии автономным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F3F266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B03E45"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851872C" w14:textId="77777777" w:rsidR="00BA6948" w:rsidRPr="00711BF1" w:rsidRDefault="00BA6948" w:rsidP="00711BF1">
            <w:pPr>
              <w:jc w:val="center"/>
              <w:rPr>
                <w:sz w:val="20"/>
                <w:szCs w:val="20"/>
              </w:rPr>
            </w:pPr>
            <w:r w:rsidRPr="00711BF1">
              <w:rPr>
                <w:sz w:val="20"/>
                <w:szCs w:val="20"/>
              </w:rPr>
              <w:t>07.1.00.07491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BBA655" w14:textId="77777777" w:rsidR="00BA6948" w:rsidRPr="00711BF1" w:rsidRDefault="00BA6948" w:rsidP="00711BF1">
            <w:pPr>
              <w:jc w:val="center"/>
              <w:rPr>
                <w:sz w:val="20"/>
                <w:szCs w:val="20"/>
              </w:rPr>
            </w:pPr>
            <w:r w:rsidRPr="00711BF1">
              <w:rPr>
                <w:sz w:val="20"/>
                <w:szCs w:val="20"/>
              </w:rPr>
              <w:t>620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BE8F4C1" w14:textId="77777777" w:rsidR="00BA6948" w:rsidRPr="00711BF1" w:rsidRDefault="00BA6948" w:rsidP="00711BF1">
            <w:pPr>
              <w:jc w:val="right"/>
              <w:rPr>
                <w:sz w:val="20"/>
                <w:szCs w:val="20"/>
              </w:rPr>
            </w:pPr>
            <w:r w:rsidRPr="00711BF1">
              <w:rPr>
                <w:sz w:val="20"/>
                <w:szCs w:val="20"/>
              </w:rPr>
              <w:t>30 000,00</w:t>
            </w:r>
          </w:p>
        </w:tc>
        <w:tc>
          <w:tcPr>
            <w:tcW w:w="0" w:type="auto"/>
            <w:tcBorders>
              <w:top w:val="nil"/>
              <w:left w:val="single" w:sz="4" w:space="0" w:color="auto"/>
              <w:bottom w:val="single" w:sz="4" w:space="0" w:color="auto"/>
              <w:right w:val="nil"/>
            </w:tcBorders>
            <w:shd w:val="clear" w:color="auto" w:fill="auto"/>
            <w:vAlign w:val="center"/>
            <w:hideMark/>
          </w:tcPr>
          <w:p w14:paraId="73025CD6" w14:textId="77777777" w:rsidR="00BA6948" w:rsidRPr="00711BF1" w:rsidRDefault="00BA6948" w:rsidP="00711BF1">
            <w:pPr>
              <w:jc w:val="right"/>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B07DF2" w14:textId="77777777" w:rsidR="00BA6948" w:rsidRPr="00711BF1" w:rsidRDefault="00BA6948" w:rsidP="00711BF1">
            <w:pPr>
              <w:jc w:val="right"/>
              <w:rPr>
                <w:sz w:val="20"/>
                <w:szCs w:val="20"/>
              </w:rPr>
            </w:pPr>
            <w:r w:rsidRPr="00711BF1">
              <w:rPr>
                <w:sz w:val="20"/>
                <w:szCs w:val="20"/>
              </w:rPr>
              <w:t> </w:t>
            </w:r>
          </w:p>
        </w:tc>
      </w:tr>
      <w:tr w:rsidR="00BA6948" w:rsidRPr="00711BF1" w14:paraId="63E3C27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AF3F9C0" w14:textId="77777777" w:rsidR="00BA6948" w:rsidRPr="00711BF1" w:rsidRDefault="00BA6948" w:rsidP="00711BF1">
            <w:pPr>
              <w:rPr>
                <w:sz w:val="20"/>
                <w:szCs w:val="20"/>
              </w:rPr>
            </w:pPr>
            <w:r w:rsidRPr="00711BF1">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7CC12B37"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A3CF8C"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C5DFD5C" w14:textId="77777777" w:rsidR="00BA6948" w:rsidRPr="00711BF1" w:rsidRDefault="00BA6948" w:rsidP="00711BF1">
            <w:pPr>
              <w:jc w:val="center"/>
              <w:rPr>
                <w:sz w:val="20"/>
                <w:szCs w:val="20"/>
              </w:rPr>
            </w:pPr>
            <w:r w:rsidRPr="00711BF1">
              <w:rPr>
                <w:sz w:val="20"/>
                <w:szCs w:val="20"/>
              </w:rPr>
              <w:t>07.1.00.07491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CD818B" w14:textId="77777777" w:rsidR="00BA6948" w:rsidRPr="00711BF1" w:rsidRDefault="00BA6948" w:rsidP="00711BF1">
            <w:pPr>
              <w:jc w:val="center"/>
              <w:rPr>
                <w:sz w:val="20"/>
                <w:szCs w:val="20"/>
              </w:rPr>
            </w:pPr>
            <w:r w:rsidRPr="00711BF1">
              <w:rPr>
                <w:sz w:val="20"/>
                <w:szCs w:val="20"/>
              </w:rPr>
              <w:t>630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FAA81" w14:textId="77777777" w:rsidR="00BA6948" w:rsidRPr="00711BF1" w:rsidRDefault="00BA6948" w:rsidP="00711BF1">
            <w:pPr>
              <w:jc w:val="right"/>
              <w:rPr>
                <w:sz w:val="20"/>
                <w:szCs w:val="20"/>
              </w:rPr>
            </w:pPr>
            <w:r w:rsidRPr="00711BF1">
              <w:rPr>
                <w:sz w:val="20"/>
                <w:szCs w:val="20"/>
              </w:rPr>
              <w:t>20 000,00</w:t>
            </w:r>
          </w:p>
        </w:tc>
        <w:tc>
          <w:tcPr>
            <w:tcW w:w="0" w:type="auto"/>
            <w:tcBorders>
              <w:top w:val="nil"/>
              <w:left w:val="single" w:sz="4" w:space="0" w:color="auto"/>
              <w:bottom w:val="single" w:sz="4" w:space="0" w:color="auto"/>
              <w:right w:val="nil"/>
            </w:tcBorders>
            <w:shd w:val="clear" w:color="auto" w:fill="auto"/>
            <w:vAlign w:val="center"/>
            <w:hideMark/>
          </w:tcPr>
          <w:p w14:paraId="6F6CFE30" w14:textId="77777777" w:rsidR="00BA6948" w:rsidRPr="00711BF1" w:rsidRDefault="00BA6948" w:rsidP="00711BF1">
            <w:pPr>
              <w:jc w:val="right"/>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6063DC" w14:textId="77777777" w:rsidR="00BA6948" w:rsidRPr="00711BF1" w:rsidRDefault="00BA6948" w:rsidP="00711BF1">
            <w:pPr>
              <w:jc w:val="right"/>
              <w:rPr>
                <w:sz w:val="20"/>
                <w:szCs w:val="20"/>
              </w:rPr>
            </w:pPr>
            <w:r w:rsidRPr="00711BF1">
              <w:rPr>
                <w:sz w:val="20"/>
                <w:szCs w:val="20"/>
              </w:rPr>
              <w:t> </w:t>
            </w:r>
          </w:p>
        </w:tc>
      </w:tr>
      <w:tr w:rsidR="00BA6948" w:rsidRPr="00711BF1" w14:paraId="0D0D0BF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3A83D60" w14:textId="77777777" w:rsidR="00BA6948" w:rsidRPr="00711BF1" w:rsidRDefault="00BA6948" w:rsidP="00711BF1">
            <w:pPr>
              <w:rPr>
                <w:sz w:val="20"/>
                <w:szCs w:val="20"/>
              </w:rPr>
            </w:pPr>
            <w:r w:rsidRPr="00711BF1">
              <w:rPr>
                <w:sz w:val="20"/>
                <w:szCs w:val="20"/>
              </w:rPr>
              <w:lastRenderedPageBreak/>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5847662A"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272E60"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82AFFE6" w14:textId="77777777" w:rsidR="00BA6948" w:rsidRPr="00711BF1" w:rsidRDefault="00BA6948" w:rsidP="00711BF1">
            <w:pPr>
              <w:jc w:val="center"/>
              <w:rPr>
                <w:sz w:val="20"/>
                <w:szCs w:val="20"/>
              </w:rPr>
            </w:pPr>
            <w:r w:rsidRPr="00711BF1">
              <w:rPr>
                <w:sz w:val="20"/>
                <w:szCs w:val="20"/>
              </w:rPr>
              <w:t>07.1.00.07491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A81164"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4EB00650" w14:textId="77777777" w:rsidR="00BA6948" w:rsidRPr="00711BF1" w:rsidRDefault="00BA6948" w:rsidP="00711BF1">
            <w:pPr>
              <w:jc w:val="right"/>
              <w:rPr>
                <w:sz w:val="20"/>
                <w:szCs w:val="20"/>
              </w:rPr>
            </w:pPr>
            <w:r w:rsidRPr="00711BF1">
              <w:rPr>
                <w:sz w:val="20"/>
                <w:szCs w:val="20"/>
              </w:rPr>
              <w:t>50 000,00</w:t>
            </w:r>
          </w:p>
        </w:tc>
        <w:tc>
          <w:tcPr>
            <w:tcW w:w="0" w:type="auto"/>
            <w:tcBorders>
              <w:top w:val="nil"/>
              <w:left w:val="single" w:sz="4" w:space="0" w:color="auto"/>
              <w:bottom w:val="single" w:sz="4" w:space="0" w:color="auto"/>
              <w:right w:val="nil"/>
            </w:tcBorders>
            <w:shd w:val="clear" w:color="auto" w:fill="auto"/>
            <w:vAlign w:val="center"/>
            <w:hideMark/>
          </w:tcPr>
          <w:p w14:paraId="51EF14DC" w14:textId="77777777" w:rsidR="00BA6948" w:rsidRPr="00711BF1" w:rsidRDefault="00BA6948" w:rsidP="00711BF1">
            <w:pPr>
              <w:jc w:val="right"/>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00280B" w14:textId="77777777" w:rsidR="00BA6948" w:rsidRPr="00711BF1" w:rsidRDefault="00BA6948" w:rsidP="00711BF1">
            <w:pPr>
              <w:jc w:val="right"/>
              <w:rPr>
                <w:sz w:val="20"/>
                <w:szCs w:val="20"/>
              </w:rPr>
            </w:pPr>
            <w:r w:rsidRPr="00711BF1">
              <w:rPr>
                <w:sz w:val="20"/>
                <w:szCs w:val="20"/>
              </w:rPr>
              <w:t> </w:t>
            </w:r>
          </w:p>
        </w:tc>
      </w:tr>
      <w:tr w:rsidR="00BA6948" w:rsidRPr="00711BF1" w14:paraId="2A14579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890874D" w14:textId="77777777" w:rsidR="00BA6948" w:rsidRPr="00711BF1" w:rsidRDefault="00BA6948" w:rsidP="00711BF1">
            <w:pPr>
              <w:rPr>
                <w:sz w:val="20"/>
                <w:szCs w:val="20"/>
              </w:rPr>
            </w:pPr>
            <w:r w:rsidRPr="00711BF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6BA371E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54CDEE"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86D13C7" w14:textId="77777777" w:rsidR="00BA6948" w:rsidRPr="00711BF1" w:rsidRDefault="00BA6948" w:rsidP="00711BF1">
            <w:pPr>
              <w:jc w:val="center"/>
              <w:rPr>
                <w:sz w:val="20"/>
                <w:szCs w:val="20"/>
              </w:rPr>
            </w:pPr>
            <w:r w:rsidRPr="00711BF1">
              <w:rPr>
                <w:sz w:val="20"/>
                <w:szCs w:val="20"/>
              </w:rPr>
              <w:t>07.1.00.07491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9C9DEC" w14:textId="77777777" w:rsidR="00BA6948" w:rsidRPr="00711BF1" w:rsidRDefault="00BA6948" w:rsidP="00711BF1">
            <w:pPr>
              <w:jc w:val="center"/>
              <w:rPr>
                <w:sz w:val="20"/>
                <w:szCs w:val="20"/>
              </w:rPr>
            </w:pPr>
            <w:r w:rsidRPr="00711BF1">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33E68" w14:textId="77777777" w:rsidR="00BA6948" w:rsidRPr="00711BF1" w:rsidRDefault="00BA6948" w:rsidP="00711BF1">
            <w:pPr>
              <w:jc w:val="right"/>
              <w:rPr>
                <w:sz w:val="20"/>
                <w:szCs w:val="20"/>
              </w:rPr>
            </w:pPr>
            <w:r w:rsidRPr="00711BF1">
              <w:rPr>
                <w:sz w:val="20"/>
                <w:szCs w:val="20"/>
              </w:rPr>
              <w:t>50 000,00</w:t>
            </w:r>
          </w:p>
        </w:tc>
        <w:tc>
          <w:tcPr>
            <w:tcW w:w="0" w:type="auto"/>
            <w:tcBorders>
              <w:top w:val="nil"/>
              <w:left w:val="single" w:sz="4" w:space="0" w:color="auto"/>
              <w:bottom w:val="single" w:sz="4" w:space="0" w:color="auto"/>
              <w:right w:val="nil"/>
            </w:tcBorders>
            <w:shd w:val="clear" w:color="auto" w:fill="auto"/>
            <w:vAlign w:val="center"/>
            <w:hideMark/>
          </w:tcPr>
          <w:p w14:paraId="345DBCD3" w14:textId="77777777" w:rsidR="00BA6948" w:rsidRPr="00711BF1" w:rsidRDefault="00BA6948" w:rsidP="00711BF1">
            <w:pPr>
              <w:jc w:val="right"/>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21C878" w14:textId="77777777" w:rsidR="00BA6948" w:rsidRPr="00711BF1" w:rsidRDefault="00BA6948" w:rsidP="00711BF1">
            <w:pPr>
              <w:jc w:val="right"/>
              <w:rPr>
                <w:sz w:val="20"/>
                <w:szCs w:val="20"/>
              </w:rPr>
            </w:pPr>
            <w:r w:rsidRPr="00711BF1">
              <w:rPr>
                <w:sz w:val="20"/>
                <w:szCs w:val="20"/>
              </w:rPr>
              <w:t> </w:t>
            </w:r>
          </w:p>
        </w:tc>
      </w:tr>
      <w:tr w:rsidR="00BA6948" w:rsidRPr="00711BF1" w14:paraId="479AD9E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9713E4E"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870193E"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85305F"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39D85F9" w14:textId="77777777" w:rsidR="00BA6948" w:rsidRPr="00711BF1" w:rsidRDefault="00BA6948" w:rsidP="00711BF1">
            <w:pPr>
              <w:jc w:val="center"/>
              <w:rPr>
                <w:bCs/>
                <w:sz w:val="20"/>
                <w:szCs w:val="20"/>
              </w:rPr>
            </w:pPr>
            <w:r w:rsidRPr="00711BF1">
              <w:rPr>
                <w:bCs/>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299D0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796A29" w14:textId="77777777" w:rsidR="00BA6948" w:rsidRPr="00711BF1" w:rsidRDefault="00BA6948" w:rsidP="00711BF1">
            <w:pPr>
              <w:jc w:val="right"/>
              <w:rPr>
                <w:bCs/>
                <w:sz w:val="20"/>
                <w:szCs w:val="20"/>
              </w:rPr>
            </w:pPr>
            <w:r w:rsidRPr="00711BF1">
              <w:rPr>
                <w:bCs/>
                <w:sz w:val="20"/>
                <w:szCs w:val="20"/>
              </w:rPr>
              <w:t>103 951 500,00</w:t>
            </w:r>
          </w:p>
        </w:tc>
        <w:tc>
          <w:tcPr>
            <w:tcW w:w="0" w:type="auto"/>
            <w:tcBorders>
              <w:top w:val="nil"/>
              <w:left w:val="single" w:sz="4" w:space="0" w:color="auto"/>
              <w:bottom w:val="single" w:sz="4" w:space="0" w:color="auto"/>
              <w:right w:val="nil"/>
            </w:tcBorders>
            <w:shd w:val="clear" w:color="auto" w:fill="auto"/>
            <w:vAlign w:val="center"/>
            <w:hideMark/>
          </w:tcPr>
          <w:p w14:paraId="0CEA7A4B"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624918" w14:textId="77777777" w:rsidR="00BA6948" w:rsidRPr="00711BF1" w:rsidRDefault="00BA6948" w:rsidP="00711BF1">
            <w:pPr>
              <w:jc w:val="right"/>
              <w:rPr>
                <w:bCs/>
                <w:sz w:val="20"/>
                <w:szCs w:val="20"/>
              </w:rPr>
            </w:pPr>
            <w:r w:rsidRPr="00711BF1">
              <w:rPr>
                <w:bCs/>
                <w:sz w:val="20"/>
                <w:szCs w:val="20"/>
              </w:rPr>
              <w:t>0,00</w:t>
            </w:r>
          </w:p>
        </w:tc>
      </w:tr>
      <w:tr w:rsidR="00BA6948" w:rsidRPr="00711BF1" w14:paraId="5BCBA89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AA5ADD6"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10AB27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6CB918"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005CD52" w14:textId="77777777" w:rsidR="00BA6948" w:rsidRPr="00711BF1" w:rsidRDefault="00BA6948" w:rsidP="00711BF1">
            <w:pPr>
              <w:jc w:val="center"/>
              <w:rPr>
                <w:sz w:val="20"/>
                <w:szCs w:val="20"/>
              </w:rPr>
            </w:pPr>
            <w:r w:rsidRPr="00711BF1">
              <w:rPr>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A2A985"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4E07EB" w14:textId="77777777" w:rsidR="00BA6948" w:rsidRPr="00711BF1" w:rsidRDefault="00BA6948" w:rsidP="00711BF1">
            <w:pPr>
              <w:jc w:val="right"/>
              <w:rPr>
                <w:sz w:val="20"/>
                <w:szCs w:val="20"/>
              </w:rPr>
            </w:pPr>
            <w:r w:rsidRPr="00711BF1">
              <w:rPr>
                <w:sz w:val="20"/>
                <w:szCs w:val="20"/>
              </w:rPr>
              <w:t>103 951 500,00</w:t>
            </w:r>
          </w:p>
        </w:tc>
        <w:tc>
          <w:tcPr>
            <w:tcW w:w="0" w:type="auto"/>
            <w:tcBorders>
              <w:top w:val="nil"/>
              <w:left w:val="single" w:sz="4" w:space="0" w:color="auto"/>
              <w:bottom w:val="single" w:sz="4" w:space="0" w:color="auto"/>
              <w:right w:val="nil"/>
            </w:tcBorders>
            <w:shd w:val="clear" w:color="auto" w:fill="auto"/>
            <w:vAlign w:val="center"/>
            <w:hideMark/>
          </w:tcPr>
          <w:p w14:paraId="0C92897B"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B0F59E" w14:textId="77777777" w:rsidR="00BA6948" w:rsidRPr="00711BF1" w:rsidRDefault="00BA6948" w:rsidP="00711BF1">
            <w:pPr>
              <w:jc w:val="right"/>
              <w:rPr>
                <w:sz w:val="20"/>
                <w:szCs w:val="20"/>
              </w:rPr>
            </w:pPr>
            <w:r w:rsidRPr="00711BF1">
              <w:rPr>
                <w:sz w:val="20"/>
                <w:szCs w:val="20"/>
              </w:rPr>
              <w:t>0,00</w:t>
            </w:r>
          </w:p>
        </w:tc>
      </w:tr>
      <w:tr w:rsidR="00BA6948" w:rsidRPr="00711BF1" w14:paraId="120905A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F10260A"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9901E68"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EB4E47"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626D31D" w14:textId="77777777" w:rsidR="00BA6948" w:rsidRPr="00711BF1" w:rsidRDefault="00BA6948" w:rsidP="00711BF1">
            <w:pPr>
              <w:jc w:val="center"/>
              <w:rPr>
                <w:sz w:val="20"/>
                <w:szCs w:val="20"/>
              </w:rPr>
            </w:pPr>
            <w:r w:rsidRPr="00711BF1">
              <w:rPr>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7DA06E"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806BD5" w14:textId="77777777" w:rsidR="00BA6948" w:rsidRPr="00711BF1" w:rsidRDefault="00BA6948" w:rsidP="00711BF1">
            <w:pPr>
              <w:jc w:val="right"/>
              <w:rPr>
                <w:sz w:val="20"/>
                <w:szCs w:val="20"/>
              </w:rPr>
            </w:pPr>
            <w:r w:rsidRPr="00711BF1">
              <w:rPr>
                <w:sz w:val="20"/>
                <w:szCs w:val="20"/>
              </w:rPr>
              <w:t>103 951 500,00</w:t>
            </w:r>
          </w:p>
        </w:tc>
        <w:tc>
          <w:tcPr>
            <w:tcW w:w="0" w:type="auto"/>
            <w:tcBorders>
              <w:top w:val="nil"/>
              <w:left w:val="single" w:sz="4" w:space="0" w:color="auto"/>
              <w:bottom w:val="single" w:sz="4" w:space="0" w:color="auto"/>
              <w:right w:val="nil"/>
            </w:tcBorders>
            <w:shd w:val="clear" w:color="auto" w:fill="auto"/>
            <w:vAlign w:val="center"/>
            <w:hideMark/>
          </w:tcPr>
          <w:p w14:paraId="39B5BC58"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076060" w14:textId="77777777" w:rsidR="00BA6948" w:rsidRPr="00711BF1" w:rsidRDefault="00BA6948" w:rsidP="00711BF1">
            <w:pPr>
              <w:jc w:val="right"/>
              <w:rPr>
                <w:sz w:val="20"/>
                <w:szCs w:val="20"/>
              </w:rPr>
            </w:pPr>
            <w:r w:rsidRPr="00711BF1">
              <w:rPr>
                <w:sz w:val="20"/>
                <w:szCs w:val="20"/>
              </w:rPr>
              <w:t>0,00</w:t>
            </w:r>
          </w:p>
        </w:tc>
      </w:tr>
      <w:tr w:rsidR="00BA6948" w:rsidRPr="00711BF1" w14:paraId="405DBFC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F2A11FB" w14:textId="77777777" w:rsidR="00BA6948" w:rsidRPr="00711BF1" w:rsidRDefault="00BA6948" w:rsidP="00711BF1">
            <w:pPr>
              <w:rPr>
                <w:bCs/>
                <w:sz w:val="20"/>
                <w:szCs w:val="20"/>
              </w:rPr>
            </w:pPr>
            <w:r w:rsidRPr="00711BF1">
              <w:rPr>
                <w:bCs/>
                <w:sz w:val="20"/>
                <w:szCs w:val="20"/>
              </w:rPr>
              <w:t>Реализация мероприятий в рамках подпрограммы"Развитие дошкольного, общего и дополнительного образования детей "</w:t>
            </w:r>
          </w:p>
        </w:tc>
        <w:tc>
          <w:tcPr>
            <w:tcW w:w="0" w:type="auto"/>
            <w:tcBorders>
              <w:top w:val="nil"/>
              <w:left w:val="single" w:sz="4" w:space="0" w:color="auto"/>
              <w:bottom w:val="single" w:sz="4" w:space="0" w:color="auto"/>
              <w:right w:val="nil"/>
            </w:tcBorders>
            <w:shd w:val="clear" w:color="auto" w:fill="auto"/>
            <w:noWrap/>
            <w:vAlign w:val="center"/>
            <w:hideMark/>
          </w:tcPr>
          <w:p w14:paraId="0C00CD3D"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E44CD"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5322352" w14:textId="77777777" w:rsidR="00BA6948" w:rsidRPr="00711BF1" w:rsidRDefault="00BA6948" w:rsidP="00711BF1">
            <w:pPr>
              <w:jc w:val="center"/>
              <w:rPr>
                <w:bCs/>
                <w:sz w:val="20"/>
                <w:szCs w:val="20"/>
              </w:rPr>
            </w:pPr>
            <w:r w:rsidRPr="00711BF1">
              <w:rPr>
                <w:bCs/>
                <w:sz w:val="20"/>
                <w:szCs w:val="20"/>
              </w:rPr>
              <w:t>07.1.00.79500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81D92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73A6C0" w14:textId="77777777" w:rsidR="00BA6948" w:rsidRPr="00711BF1" w:rsidRDefault="00BA6948" w:rsidP="00711BF1">
            <w:pPr>
              <w:jc w:val="right"/>
              <w:rPr>
                <w:bCs/>
                <w:sz w:val="20"/>
                <w:szCs w:val="20"/>
              </w:rPr>
            </w:pPr>
            <w:r w:rsidRPr="00711BF1">
              <w:rPr>
                <w:bCs/>
                <w:sz w:val="20"/>
                <w:szCs w:val="20"/>
              </w:rPr>
              <w:t>775 000,00</w:t>
            </w:r>
          </w:p>
        </w:tc>
        <w:tc>
          <w:tcPr>
            <w:tcW w:w="0" w:type="auto"/>
            <w:tcBorders>
              <w:top w:val="nil"/>
              <w:left w:val="single" w:sz="4" w:space="0" w:color="auto"/>
              <w:bottom w:val="single" w:sz="4" w:space="0" w:color="auto"/>
              <w:right w:val="nil"/>
            </w:tcBorders>
            <w:shd w:val="clear" w:color="auto" w:fill="auto"/>
            <w:vAlign w:val="center"/>
            <w:hideMark/>
          </w:tcPr>
          <w:p w14:paraId="06D0CC79" w14:textId="77777777" w:rsidR="00BA6948" w:rsidRPr="00711BF1" w:rsidRDefault="00BA6948" w:rsidP="00711BF1">
            <w:pPr>
              <w:jc w:val="right"/>
              <w:rPr>
                <w:bCs/>
                <w:sz w:val="20"/>
                <w:szCs w:val="20"/>
              </w:rPr>
            </w:pPr>
            <w:r w:rsidRPr="00711BF1">
              <w:rPr>
                <w:bCs/>
                <w:sz w:val="20"/>
                <w:szCs w:val="20"/>
              </w:rPr>
              <w:t>775 000,00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4104B1" w14:textId="77777777" w:rsidR="00BA6948" w:rsidRPr="00711BF1" w:rsidRDefault="00BA6948" w:rsidP="00711BF1">
            <w:pPr>
              <w:jc w:val="right"/>
              <w:rPr>
                <w:bCs/>
                <w:sz w:val="20"/>
                <w:szCs w:val="20"/>
              </w:rPr>
            </w:pPr>
            <w:r w:rsidRPr="00711BF1">
              <w:rPr>
                <w:bCs/>
                <w:sz w:val="20"/>
                <w:szCs w:val="20"/>
              </w:rPr>
              <w:t>775 000,00</w:t>
            </w:r>
          </w:p>
        </w:tc>
      </w:tr>
      <w:tr w:rsidR="00BA6948" w:rsidRPr="00711BF1" w14:paraId="7B87E04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7925DED"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52A2EE0"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554926"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8E427B8" w14:textId="77777777" w:rsidR="00BA6948" w:rsidRPr="00711BF1" w:rsidRDefault="00BA6948" w:rsidP="00711BF1">
            <w:pPr>
              <w:jc w:val="center"/>
              <w:rPr>
                <w:sz w:val="20"/>
                <w:szCs w:val="20"/>
              </w:rPr>
            </w:pPr>
            <w:r w:rsidRPr="00711BF1">
              <w:rPr>
                <w:sz w:val="20"/>
                <w:szCs w:val="20"/>
              </w:rPr>
              <w:t>07.1.00.79500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D4B3DB"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4B59E" w14:textId="77777777" w:rsidR="00BA6948" w:rsidRPr="00711BF1" w:rsidRDefault="00BA6948" w:rsidP="00711BF1">
            <w:pPr>
              <w:jc w:val="right"/>
              <w:rPr>
                <w:sz w:val="20"/>
                <w:szCs w:val="20"/>
              </w:rPr>
            </w:pPr>
            <w:r w:rsidRPr="00711BF1">
              <w:rPr>
                <w:sz w:val="20"/>
                <w:szCs w:val="20"/>
              </w:rPr>
              <w:t>775 000,00</w:t>
            </w:r>
          </w:p>
        </w:tc>
        <w:tc>
          <w:tcPr>
            <w:tcW w:w="0" w:type="auto"/>
            <w:tcBorders>
              <w:top w:val="nil"/>
              <w:left w:val="single" w:sz="4" w:space="0" w:color="auto"/>
              <w:bottom w:val="single" w:sz="4" w:space="0" w:color="auto"/>
              <w:right w:val="nil"/>
            </w:tcBorders>
            <w:shd w:val="clear" w:color="auto" w:fill="auto"/>
            <w:vAlign w:val="center"/>
            <w:hideMark/>
          </w:tcPr>
          <w:p w14:paraId="19B85F2B" w14:textId="77777777" w:rsidR="00BA6948" w:rsidRPr="00711BF1" w:rsidRDefault="00BA6948" w:rsidP="00711BF1">
            <w:pPr>
              <w:jc w:val="right"/>
              <w:rPr>
                <w:sz w:val="20"/>
                <w:szCs w:val="20"/>
              </w:rPr>
            </w:pPr>
            <w:r w:rsidRPr="00711BF1">
              <w:rPr>
                <w:sz w:val="20"/>
                <w:szCs w:val="20"/>
              </w:rPr>
              <w:t>775 000,00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27B642" w14:textId="77777777" w:rsidR="00BA6948" w:rsidRPr="00711BF1" w:rsidRDefault="00BA6948" w:rsidP="00711BF1">
            <w:pPr>
              <w:jc w:val="right"/>
              <w:rPr>
                <w:sz w:val="20"/>
                <w:szCs w:val="20"/>
              </w:rPr>
            </w:pPr>
            <w:r w:rsidRPr="00711BF1">
              <w:rPr>
                <w:sz w:val="20"/>
                <w:szCs w:val="20"/>
              </w:rPr>
              <w:t>775 000,00</w:t>
            </w:r>
          </w:p>
        </w:tc>
      </w:tr>
      <w:tr w:rsidR="00BA6948" w:rsidRPr="00711BF1" w14:paraId="6D9D722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6B52AD7"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F394290"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BB5A97"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88F2940" w14:textId="77777777" w:rsidR="00BA6948" w:rsidRPr="00711BF1" w:rsidRDefault="00BA6948" w:rsidP="00711BF1">
            <w:pPr>
              <w:jc w:val="center"/>
              <w:rPr>
                <w:sz w:val="20"/>
                <w:szCs w:val="20"/>
              </w:rPr>
            </w:pPr>
            <w:r w:rsidRPr="00711BF1">
              <w:rPr>
                <w:sz w:val="20"/>
                <w:szCs w:val="20"/>
              </w:rPr>
              <w:t>07.1.00.79500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2E4048"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6507A9" w14:textId="77777777" w:rsidR="00BA6948" w:rsidRPr="00711BF1" w:rsidRDefault="00BA6948" w:rsidP="00711BF1">
            <w:pPr>
              <w:jc w:val="right"/>
              <w:rPr>
                <w:sz w:val="20"/>
                <w:szCs w:val="20"/>
              </w:rPr>
            </w:pPr>
            <w:r w:rsidRPr="00711BF1">
              <w:rPr>
                <w:sz w:val="20"/>
                <w:szCs w:val="20"/>
              </w:rPr>
              <w:t>775 000,00</w:t>
            </w:r>
          </w:p>
        </w:tc>
        <w:tc>
          <w:tcPr>
            <w:tcW w:w="0" w:type="auto"/>
            <w:tcBorders>
              <w:top w:val="nil"/>
              <w:left w:val="single" w:sz="4" w:space="0" w:color="auto"/>
              <w:bottom w:val="single" w:sz="4" w:space="0" w:color="auto"/>
              <w:right w:val="nil"/>
            </w:tcBorders>
            <w:shd w:val="clear" w:color="auto" w:fill="auto"/>
            <w:vAlign w:val="center"/>
            <w:hideMark/>
          </w:tcPr>
          <w:p w14:paraId="72E3C1D2" w14:textId="77777777" w:rsidR="00BA6948" w:rsidRPr="00711BF1" w:rsidRDefault="00BA6948" w:rsidP="00711BF1">
            <w:pPr>
              <w:jc w:val="right"/>
              <w:rPr>
                <w:sz w:val="20"/>
                <w:szCs w:val="20"/>
              </w:rPr>
            </w:pPr>
            <w:r w:rsidRPr="00711BF1">
              <w:rPr>
                <w:sz w:val="20"/>
                <w:szCs w:val="20"/>
              </w:rPr>
              <w:t>775 000,00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8F96EB" w14:textId="77777777" w:rsidR="00BA6948" w:rsidRPr="00711BF1" w:rsidRDefault="00BA6948" w:rsidP="00711BF1">
            <w:pPr>
              <w:jc w:val="right"/>
              <w:rPr>
                <w:sz w:val="20"/>
                <w:szCs w:val="20"/>
              </w:rPr>
            </w:pPr>
            <w:r w:rsidRPr="00711BF1">
              <w:rPr>
                <w:sz w:val="20"/>
                <w:szCs w:val="20"/>
              </w:rPr>
              <w:t>775 000,00</w:t>
            </w:r>
          </w:p>
        </w:tc>
      </w:tr>
      <w:tr w:rsidR="00BA6948" w:rsidRPr="00711BF1" w14:paraId="24B1493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C308E78" w14:textId="77777777" w:rsidR="00BA6948" w:rsidRPr="00711BF1" w:rsidRDefault="00BA6948" w:rsidP="00711BF1">
            <w:pPr>
              <w:rPr>
                <w:bCs/>
                <w:sz w:val="20"/>
                <w:szCs w:val="20"/>
              </w:rPr>
            </w:pPr>
            <w:r w:rsidRPr="00711BF1">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0" w:type="auto"/>
            <w:tcBorders>
              <w:top w:val="nil"/>
              <w:left w:val="single" w:sz="4" w:space="0" w:color="auto"/>
              <w:bottom w:val="single" w:sz="4" w:space="0" w:color="auto"/>
              <w:right w:val="nil"/>
            </w:tcBorders>
            <w:shd w:val="clear" w:color="auto" w:fill="auto"/>
            <w:noWrap/>
            <w:vAlign w:val="center"/>
            <w:hideMark/>
          </w:tcPr>
          <w:p w14:paraId="7DD65ED7"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0168BA"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51B5C8B" w14:textId="77777777" w:rsidR="00BA6948" w:rsidRPr="00711BF1" w:rsidRDefault="00BA6948" w:rsidP="00711BF1">
            <w:pPr>
              <w:jc w:val="center"/>
              <w:rPr>
                <w:bCs/>
                <w:sz w:val="20"/>
                <w:szCs w:val="20"/>
              </w:rPr>
            </w:pPr>
            <w:r w:rsidRPr="00711BF1">
              <w:rPr>
                <w:bCs/>
                <w:sz w:val="20"/>
                <w:szCs w:val="20"/>
              </w:rPr>
              <w:t>07.1.E4.00000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BA2A7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FB2B1C"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0BB1A6E5" w14:textId="77777777" w:rsidR="00BA6948" w:rsidRPr="00711BF1" w:rsidRDefault="00BA6948" w:rsidP="00711BF1">
            <w:pPr>
              <w:jc w:val="right"/>
              <w:rPr>
                <w:bCs/>
                <w:sz w:val="20"/>
                <w:szCs w:val="20"/>
              </w:rPr>
            </w:pPr>
            <w:r w:rsidRPr="00711BF1">
              <w:rPr>
                <w:bCs/>
                <w:sz w:val="20"/>
                <w:szCs w:val="20"/>
              </w:rPr>
              <w:t>45 160 265,58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5C4AE0" w14:textId="77777777" w:rsidR="00BA6948" w:rsidRPr="00711BF1" w:rsidRDefault="00BA6948" w:rsidP="00711BF1">
            <w:pPr>
              <w:jc w:val="right"/>
              <w:rPr>
                <w:bCs/>
                <w:sz w:val="20"/>
                <w:szCs w:val="20"/>
              </w:rPr>
            </w:pPr>
            <w:r w:rsidRPr="00711BF1">
              <w:rPr>
                <w:bCs/>
                <w:sz w:val="20"/>
                <w:szCs w:val="20"/>
              </w:rPr>
              <w:t>24 566 496,42</w:t>
            </w:r>
          </w:p>
        </w:tc>
      </w:tr>
      <w:tr w:rsidR="00BA6948" w:rsidRPr="00711BF1" w14:paraId="5D38156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053AF82" w14:textId="77777777" w:rsidR="00BA6948" w:rsidRPr="00711BF1" w:rsidRDefault="00BA6948" w:rsidP="00711BF1">
            <w:pPr>
              <w:rPr>
                <w:bCs/>
                <w:sz w:val="20"/>
                <w:szCs w:val="20"/>
              </w:rPr>
            </w:pPr>
            <w:r w:rsidRPr="00711BF1">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0" w:type="auto"/>
            <w:tcBorders>
              <w:top w:val="nil"/>
              <w:left w:val="single" w:sz="4" w:space="0" w:color="auto"/>
              <w:bottom w:val="single" w:sz="4" w:space="0" w:color="auto"/>
              <w:right w:val="nil"/>
            </w:tcBorders>
            <w:shd w:val="clear" w:color="auto" w:fill="auto"/>
            <w:noWrap/>
            <w:vAlign w:val="center"/>
            <w:hideMark/>
          </w:tcPr>
          <w:p w14:paraId="6580DBDA"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7F1AEE"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638E30A" w14:textId="77777777" w:rsidR="00BA6948" w:rsidRPr="00711BF1" w:rsidRDefault="00BA6948" w:rsidP="00711BF1">
            <w:pPr>
              <w:jc w:val="center"/>
              <w:rPr>
                <w:bCs/>
                <w:sz w:val="20"/>
                <w:szCs w:val="20"/>
              </w:rPr>
            </w:pPr>
            <w:r w:rsidRPr="00711BF1">
              <w:rPr>
                <w:bCs/>
                <w:sz w:val="20"/>
                <w:szCs w:val="20"/>
              </w:rPr>
              <w:t>07.1.E4.52191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6AFAE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277A81"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73938EF0" w14:textId="77777777" w:rsidR="00BA6948" w:rsidRPr="00711BF1" w:rsidRDefault="00BA6948" w:rsidP="00711BF1">
            <w:pPr>
              <w:jc w:val="right"/>
              <w:rPr>
                <w:bCs/>
                <w:sz w:val="20"/>
                <w:szCs w:val="20"/>
              </w:rPr>
            </w:pPr>
            <w:r w:rsidRPr="00711BF1">
              <w:rPr>
                <w:bCs/>
                <w:sz w:val="20"/>
                <w:szCs w:val="20"/>
              </w:rPr>
              <w:t>21 451 889,68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DF727D" w14:textId="77777777" w:rsidR="00BA6948" w:rsidRPr="00711BF1" w:rsidRDefault="00BA6948" w:rsidP="00711BF1">
            <w:pPr>
              <w:jc w:val="right"/>
              <w:rPr>
                <w:bCs/>
                <w:sz w:val="20"/>
                <w:szCs w:val="20"/>
              </w:rPr>
            </w:pPr>
            <w:r w:rsidRPr="00711BF1">
              <w:rPr>
                <w:bCs/>
                <w:sz w:val="20"/>
                <w:szCs w:val="20"/>
              </w:rPr>
              <w:t>858 120,52</w:t>
            </w:r>
          </w:p>
        </w:tc>
      </w:tr>
      <w:tr w:rsidR="00BA6948" w:rsidRPr="00711BF1" w14:paraId="2B97597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B9AE5B7"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06B85A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F25DC3"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803C75F" w14:textId="77777777" w:rsidR="00BA6948" w:rsidRPr="00711BF1" w:rsidRDefault="00BA6948" w:rsidP="00711BF1">
            <w:pPr>
              <w:jc w:val="center"/>
              <w:rPr>
                <w:sz w:val="20"/>
                <w:szCs w:val="20"/>
              </w:rPr>
            </w:pPr>
            <w:r w:rsidRPr="00711BF1">
              <w:rPr>
                <w:sz w:val="20"/>
                <w:szCs w:val="20"/>
              </w:rPr>
              <w:t>07.1.E4.52191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0476EE"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536631"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6C846EEB" w14:textId="77777777" w:rsidR="00BA6948" w:rsidRPr="00711BF1" w:rsidRDefault="00BA6948" w:rsidP="00711BF1">
            <w:pPr>
              <w:jc w:val="right"/>
              <w:rPr>
                <w:sz w:val="20"/>
                <w:szCs w:val="20"/>
              </w:rPr>
            </w:pPr>
            <w:r w:rsidRPr="00711BF1">
              <w:rPr>
                <w:sz w:val="20"/>
                <w:szCs w:val="20"/>
              </w:rPr>
              <w:t>21 451 889,68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A016CC" w14:textId="77777777" w:rsidR="00BA6948" w:rsidRPr="00711BF1" w:rsidRDefault="00BA6948" w:rsidP="00711BF1">
            <w:pPr>
              <w:jc w:val="right"/>
              <w:rPr>
                <w:sz w:val="20"/>
                <w:szCs w:val="20"/>
              </w:rPr>
            </w:pPr>
            <w:r w:rsidRPr="00711BF1">
              <w:rPr>
                <w:sz w:val="20"/>
                <w:szCs w:val="20"/>
              </w:rPr>
              <w:t>858 120,52</w:t>
            </w:r>
          </w:p>
        </w:tc>
      </w:tr>
      <w:tr w:rsidR="00BA6948" w:rsidRPr="00711BF1" w14:paraId="325B402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84FFD66"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FB923B8"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9C38BC"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0397DE7" w14:textId="77777777" w:rsidR="00BA6948" w:rsidRPr="00711BF1" w:rsidRDefault="00BA6948" w:rsidP="00711BF1">
            <w:pPr>
              <w:jc w:val="center"/>
              <w:rPr>
                <w:sz w:val="20"/>
                <w:szCs w:val="20"/>
              </w:rPr>
            </w:pPr>
            <w:r w:rsidRPr="00711BF1">
              <w:rPr>
                <w:sz w:val="20"/>
                <w:szCs w:val="20"/>
              </w:rPr>
              <w:t>07.1.E4.52191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9FFF8D"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1BAF25"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0A1B0000" w14:textId="77777777" w:rsidR="00BA6948" w:rsidRPr="00711BF1" w:rsidRDefault="00BA6948" w:rsidP="00711BF1">
            <w:pPr>
              <w:jc w:val="right"/>
              <w:rPr>
                <w:sz w:val="20"/>
                <w:szCs w:val="20"/>
              </w:rPr>
            </w:pPr>
            <w:r w:rsidRPr="00711BF1">
              <w:rPr>
                <w:sz w:val="20"/>
                <w:szCs w:val="20"/>
              </w:rPr>
              <w:t>21 451 889,68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DBC682" w14:textId="77777777" w:rsidR="00BA6948" w:rsidRPr="00711BF1" w:rsidRDefault="00BA6948" w:rsidP="00711BF1">
            <w:pPr>
              <w:jc w:val="right"/>
              <w:rPr>
                <w:sz w:val="20"/>
                <w:szCs w:val="20"/>
              </w:rPr>
            </w:pPr>
            <w:r w:rsidRPr="00711BF1">
              <w:rPr>
                <w:sz w:val="20"/>
                <w:szCs w:val="20"/>
              </w:rPr>
              <w:t>858 120,52</w:t>
            </w:r>
          </w:p>
        </w:tc>
      </w:tr>
      <w:tr w:rsidR="00BA6948" w:rsidRPr="00711BF1" w14:paraId="6EF4D5F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1B899E3" w14:textId="77777777" w:rsidR="00BA6948" w:rsidRPr="00711BF1" w:rsidRDefault="00BA6948" w:rsidP="00711BF1">
            <w:pPr>
              <w:rPr>
                <w:bCs/>
                <w:sz w:val="20"/>
                <w:szCs w:val="20"/>
              </w:rPr>
            </w:pPr>
            <w:r w:rsidRPr="00711BF1">
              <w:rPr>
                <w:bCs/>
                <w:sz w:val="20"/>
                <w:szCs w:val="20"/>
              </w:rPr>
              <w:t xml:space="preserve">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w:t>
            </w:r>
            <w:r w:rsidRPr="00711BF1">
              <w:rPr>
                <w:bCs/>
                <w:sz w:val="20"/>
                <w:szCs w:val="20"/>
              </w:rPr>
              <w:lastRenderedPageBreak/>
              <w:t>центров IT-куб)</w:t>
            </w:r>
          </w:p>
        </w:tc>
        <w:tc>
          <w:tcPr>
            <w:tcW w:w="0" w:type="auto"/>
            <w:tcBorders>
              <w:top w:val="nil"/>
              <w:left w:val="single" w:sz="4" w:space="0" w:color="auto"/>
              <w:bottom w:val="single" w:sz="4" w:space="0" w:color="auto"/>
              <w:right w:val="nil"/>
            </w:tcBorders>
            <w:shd w:val="clear" w:color="auto" w:fill="auto"/>
            <w:noWrap/>
            <w:vAlign w:val="center"/>
            <w:hideMark/>
          </w:tcPr>
          <w:p w14:paraId="51F4A07C" w14:textId="77777777" w:rsidR="00BA6948" w:rsidRPr="00711BF1" w:rsidRDefault="00BA6948" w:rsidP="00711BF1">
            <w:pPr>
              <w:jc w:val="center"/>
              <w:rPr>
                <w:bCs/>
                <w:sz w:val="20"/>
                <w:szCs w:val="20"/>
              </w:rPr>
            </w:pPr>
            <w:r w:rsidRPr="00711BF1">
              <w:rPr>
                <w:bCs/>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BD9B2D"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4F6D6ED" w14:textId="77777777" w:rsidR="00BA6948" w:rsidRPr="00711BF1" w:rsidRDefault="00BA6948" w:rsidP="00711BF1">
            <w:pPr>
              <w:jc w:val="center"/>
              <w:rPr>
                <w:bCs/>
                <w:sz w:val="20"/>
                <w:szCs w:val="20"/>
              </w:rPr>
            </w:pPr>
            <w:r w:rsidRPr="00711BF1">
              <w:rPr>
                <w:bCs/>
                <w:sz w:val="20"/>
                <w:szCs w:val="20"/>
              </w:rPr>
              <w:t>07.1.E4.52192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02A2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7EBF5C"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04802369" w14:textId="77777777" w:rsidR="00BA6948" w:rsidRPr="00711BF1" w:rsidRDefault="00BA6948" w:rsidP="00711BF1">
            <w:pPr>
              <w:jc w:val="right"/>
              <w:rPr>
                <w:bCs/>
                <w:sz w:val="20"/>
                <w:szCs w:val="20"/>
              </w:rPr>
            </w:pPr>
            <w:r w:rsidRPr="00711BF1">
              <w:rPr>
                <w:bCs/>
                <w:sz w:val="20"/>
                <w:szCs w:val="20"/>
              </w:rPr>
              <w:t>17 917 773,24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DB37B4" w14:textId="77777777" w:rsidR="00BA6948" w:rsidRPr="00711BF1" w:rsidRDefault="00BA6948" w:rsidP="00711BF1">
            <w:pPr>
              <w:jc w:val="right"/>
              <w:rPr>
                <w:bCs/>
                <w:sz w:val="20"/>
                <w:szCs w:val="20"/>
              </w:rPr>
            </w:pPr>
            <w:r w:rsidRPr="00711BF1">
              <w:rPr>
                <w:bCs/>
                <w:sz w:val="20"/>
                <w:szCs w:val="20"/>
              </w:rPr>
              <w:t>5 790 602,66</w:t>
            </w:r>
          </w:p>
        </w:tc>
      </w:tr>
      <w:tr w:rsidR="00BA6948" w:rsidRPr="00711BF1" w14:paraId="1A62016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1C091C9"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3A5A30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6B7F82"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B077AC3" w14:textId="77777777" w:rsidR="00BA6948" w:rsidRPr="00711BF1" w:rsidRDefault="00BA6948" w:rsidP="00711BF1">
            <w:pPr>
              <w:jc w:val="center"/>
              <w:rPr>
                <w:sz w:val="20"/>
                <w:szCs w:val="20"/>
              </w:rPr>
            </w:pPr>
            <w:r w:rsidRPr="00711BF1">
              <w:rPr>
                <w:sz w:val="20"/>
                <w:szCs w:val="20"/>
              </w:rPr>
              <w:t>07.1.E4.52192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FD7132"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EC434A"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0BDE233C" w14:textId="77777777" w:rsidR="00BA6948" w:rsidRPr="00711BF1" w:rsidRDefault="00BA6948" w:rsidP="00711BF1">
            <w:pPr>
              <w:jc w:val="right"/>
              <w:rPr>
                <w:sz w:val="20"/>
                <w:szCs w:val="20"/>
              </w:rPr>
            </w:pPr>
            <w:r w:rsidRPr="00711BF1">
              <w:rPr>
                <w:sz w:val="20"/>
                <w:szCs w:val="20"/>
              </w:rPr>
              <w:t>17 917 773,24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FA74DC" w14:textId="77777777" w:rsidR="00BA6948" w:rsidRPr="00711BF1" w:rsidRDefault="00BA6948" w:rsidP="00711BF1">
            <w:pPr>
              <w:jc w:val="right"/>
              <w:rPr>
                <w:sz w:val="20"/>
                <w:szCs w:val="20"/>
              </w:rPr>
            </w:pPr>
            <w:r w:rsidRPr="00711BF1">
              <w:rPr>
                <w:sz w:val="20"/>
                <w:szCs w:val="20"/>
              </w:rPr>
              <w:t>5 790 602,66</w:t>
            </w:r>
          </w:p>
        </w:tc>
      </w:tr>
      <w:tr w:rsidR="00BA6948" w:rsidRPr="00711BF1" w14:paraId="3FE13AC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CDB9777"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F4E9708"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04EFD7"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971CE17" w14:textId="77777777" w:rsidR="00BA6948" w:rsidRPr="00711BF1" w:rsidRDefault="00BA6948" w:rsidP="00711BF1">
            <w:pPr>
              <w:jc w:val="center"/>
              <w:rPr>
                <w:sz w:val="20"/>
                <w:szCs w:val="20"/>
              </w:rPr>
            </w:pPr>
            <w:r w:rsidRPr="00711BF1">
              <w:rPr>
                <w:sz w:val="20"/>
                <w:szCs w:val="20"/>
              </w:rPr>
              <w:t>07.1.E4.52192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FC3108"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F1D04D"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4DD1165A" w14:textId="77777777" w:rsidR="00BA6948" w:rsidRPr="00711BF1" w:rsidRDefault="00BA6948" w:rsidP="00711BF1">
            <w:pPr>
              <w:jc w:val="right"/>
              <w:rPr>
                <w:sz w:val="20"/>
                <w:szCs w:val="20"/>
              </w:rPr>
            </w:pPr>
            <w:r w:rsidRPr="00711BF1">
              <w:rPr>
                <w:sz w:val="20"/>
                <w:szCs w:val="20"/>
              </w:rPr>
              <w:t>17 917 773,24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53689D" w14:textId="77777777" w:rsidR="00BA6948" w:rsidRPr="00711BF1" w:rsidRDefault="00BA6948" w:rsidP="00711BF1">
            <w:pPr>
              <w:jc w:val="right"/>
              <w:rPr>
                <w:sz w:val="20"/>
                <w:szCs w:val="20"/>
              </w:rPr>
            </w:pPr>
            <w:r w:rsidRPr="00711BF1">
              <w:rPr>
                <w:sz w:val="20"/>
                <w:szCs w:val="20"/>
              </w:rPr>
              <w:t>5 790 602,66</w:t>
            </w:r>
          </w:p>
        </w:tc>
      </w:tr>
      <w:tr w:rsidR="00BA6948" w:rsidRPr="00711BF1" w14:paraId="532B0F9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E98EC23" w14:textId="77777777" w:rsidR="00BA6948" w:rsidRPr="00711BF1" w:rsidRDefault="00BA6948" w:rsidP="00711BF1">
            <w:pPr>
              <w:rPr>
                <w:bCs/>
                <w:sz w:val="20"/>
                <w:szCs w:val="20"/>
              </w:rPr>
            </w:pPr>
            <w:r w:rsidRPr="00711BF1">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BA7E09F"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60E870"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AC1DEC4" w14:textId="77777777" w:rsidR="00BA6948" w:rsidRPr="00711BF1" w:rsidRDefault="00BA6948" w:rsidP="00711BF1">
            <w:pPr>
              <w:jc w:val="center"/>
              <w:rPr>
                <w:bCs/>
                <w:sz w:val="20"/>
                <w:szCs w:val="20"/>
              </w:rPr>
            </w:pPr>
            <w:r w:rsidRPr="00711BF1">
              <w:rPr>
                <w:bCs/>
                <w:sz w:val="20"/>
                <w:szCs w:val="20"/>
              </w:rPr>
              <w:t>07.1.E4.52193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8BC30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C56B08"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76A81866" w14:textId="77777777" w:rsidR="00BA6948" w:rsidRPr="00711BF1" w:rsidRDefault="00BA6948" w:rsidP="00711BF1">
            <w:pPr>
              <w:jc w:val="right"/>
              <w:rPr>
                <w:bCs/>
                <w:sz w:val="20"/>
                <w:szCs w:val="20"/>
              </w:rPr>
            </w:pPr>
            <w:r w:rsidRPr="00711BF1">
              <w:rPr>
                <w:bCs/>
                <w:sz w:val="20"/>
                <w:szCs w:val="20"/>
              </w:rPr>
              <w:t>5 790 602,66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BD030F" w14:textId="77777777" w:rsidR="00BA6948" w:rsidRPr="00711BF1" w:rsidRDefault="00BA6948" w:rsidP="00711BF1">
            <w:pPr>
              <w:jc w:val="right"/>
              <w:rPr>
                <w:bCs/>
                <w:sz w:val="20"/>
                <w:szCs w:val="20"/>
              </w:rPr>
            </w:pPr>
            <w:r w:rsidRPr="00711BF1">
              <w:rPr>
                <w:bCs/>
                <w:sz w:val="20"/>
                <w:szCs w:val="20"/>
              </w:rPr>
              <w:t>17 917 773,24</w:t>
            </w:r>
          </w:p>
        </w:tc>
      </w:tr>
      <w:tr w:rsidR="00BA6948" w:rsidRPr="00711BF1" w14:paraId="2136998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60310F1"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EADC0A6"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C464A3"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B55B43B" w14:textId="77777777" w:rsidR="00BA6948" w:rsidRPr="00711BF1" w:rsidRDefault="00BA6948" w:rsidP="00711BF1">
            <w:pPr>
              <w:jc w:val="center"/>
              <w:rPr>
                <w:sz w:val="20"/>
                <w:szCs w:val="20"/>
              </w:rPr>
            </w:pPr>
            <w:r w:rsidRPr="00711BF1">
              <w:rPr>
                <w:sz w:val="20"/>
                <w:szCs w:val="20"/>
              </w:rPr>
              <w:t>07.1.E4.52193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F00E4D"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619C21"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8AF7701" w14:textId="77777777" w:rsidR="00BA6948" w:rsidRPr="00711BF1" w:rsidRDefault="00BA6948" w:rsidP="00711BF1">
            <w:pPr>
              <w:jc w:val="right"/>
              <w:rPr>
                <w:sz w:val="20"/>
                <w:szCs w:val="20"/>
              </w:rPr>
            </w:pPr>
            <w:r w:rsidRPr="00711BF1">
              <w:rPr>
                <w:sz w:val="20"/>
                <w:szCs w:val="20"/>
              </w:rPr>
              <w:t>5 790 602,66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75331C" w14:textId="77777777" w:rsidR="00BA6948" w:rsidRPr="00711BF1" w:rsidRDefault="00BA6948" w:rsidP="00711BF1">
            <w:pPr>
              <w:jc w:val="right"/>
              <w:rPr>
                <w:sz w:val="20"/>
                <w:szCs w:val="20"/>
              </w:rPr>
            </w:pPr>
            <w:r w:rsidRPr="00711BF1">
              <w:rPr>
                <w:sz w:val="20"/>
                <w:szCs w:val="20"/>
              </w:rPr>
              <w:t>17 917 773,24</w:t>
            </w:r>
          </w:p>
        </w:tc>
      </w:tr>
      <w:tr w:rsidR="00BA6948" w:rsidRPr="00711BF1" w14:paraId="3441710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6ACC0A9"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C67ED75"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0D8814"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42A5ABB" w14:textId="77777777" w:rsidR="00BA6948" w:rsidRPr="00711BF1" w:rsidRDefault="00BA6948" w:rsidP="00711BF1">
            <w:pPr>
              <w:jc w:val="center"/>
              <w:rPr>
                <w:sz w:val="20"/>
                <w:szCs w:val="20"/>
              </w:rPr>
            </w:pPr>
            <w:r w:rsidRPr="00711BF1">
              <w:rPr>
                <w:sz w:val="20"/>
                <w:szCs w:val="20"/>
              </w:rPr>
              <w:t>07.1.E4.52193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E78E41"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4910AE"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6311BE79" w14:textId="77777777" w:rsidR="00BA6948" w:rsidRPr="00711BF1" w:rsidRDefault="00BA6948" w:rsidP="00711BF1">
            <w:pPr>
              <w:jc w:val="right"/>
              <w:rPr>
                <w:sz w:val="20"/>
                <w:szCs w:val="20"/>
              </w:rPr>
            </w:pPr>
            <w:r w:rsidRPr="00711BF1">
              <w:rPr>
                <w:sz w:val="20"/>
                <w:szCs w:val="20"/>
              </w:rPr>
              <w:t>5 790 602,66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C50AF0" w14:textId="77777777" w:rsidR="00BA6948" w:rsidRPr="00711BF1" w:rsidRDefault="00BA6948" w:rsidP="00711BF1">
            <w:pPr>
              <w:jc w:val="right"/>
              <w:rPr>
                <w:sz w:val="20"/>
                <w:szCs w:val="20"/>
              </w:rPr>
            </w:pPr>
            <w:r w:rsidRPr="00711BF1">
              <w:rPr>
                <w:sz w:val="20"/>
                <w:szCs w:val="20"/>
              </w:rPr>
              <w:t>17 917 773,24</w:t>
            </w:r>
          </w:p>
        </w:tc>
      </w:tr>
      <w:tr w:rsidR="00BA6948" w:rsidRPr="00711BF1" w14:paraId="0538FCF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D9908B5" w14:textId="77777777" w:rsidR="00BA6948" w:rsidRPr="00711BF1" w:rsidRDefault="00BA6948" w:rsidP="00711BF1">
            <w:pPr>
              <w:rPr>
                <w:bCs/>
                <w:sz w:val="20"/>
                <w:szCs w:val="20"/>
              </w:rPr>
            </w:pPr>
            <w:r w:rsidRPr="00711BF1">
              <w:rPr>
                <w:bCs/>
                <w:sz w:val="20"/>
                <w:szCs w:val="20"/>
              </w:rPr>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02EFDD53"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0A7D43"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8745173" w14:textId="77777777" w:rsidR="00BA6948" w:rsidRPr="00711BF1" w:rsidRDefault="00BA6948" w:rsidP="00711BF1">
            <w:pPr>
              <w:jc w:val="center"/>
              <w:rPr>
                <w:bCs/>
                <w:sz w:val="20"/>
                <w:szCs w:val="20"/>
              </w:rPr>
            </w:pPr>
            <w:r w:rsidRPr="00711BF1">
              <w:rPr>
                <w:bCs/>
                <w:sz w:val="20"/>
                <w:szCs w:val="20"/>
              </w:rPr>
              <w:t>07.2.00.00000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659F0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922834" w14:textId="77777777" w:rsidR="00BA6948" w:rsidRPr="00711BF1" w:rsidRDefault="00BA6948" w:rsidP="00711BF1">
            <w:pPr>
              <w:jc w:val="right"/>
              <w:rPr>
                <w:bCs/>
                <w:sz w:val="20"/>
                <w:szCs w:val="20"/>
              </w:rPr>
            </w:pPr>
            <w:r w:rsidRPr="00711BF1">
              <w:rPr>
                <w:bCs/>
                <w:sz w:val="20"/>
                <w:szCs w:val="20"/>
              </w:rPr>
              <w:t>700 000,00</w:t>
            </w:r>
          </w:p>
        </w:tc>
        <w:tc>
          <w:tcPr>
            <w:tcW w:w="0" w:type="auto"/>
            <w:tcBorders>
              <w:top w:val="nil"/>
              <w:left w:val="single" w:sz="4" w:space="0" w:color="auto"/>
              <w:bottom w:val="single" w:sz="4" w:space="0" w:color="auto"/>
              <w:right w:val="nil"/>
            </w:tcBorders>
            <w:shd w:val="clear" w:color="auto" w:fill="auto"/>
            <w:vAlign w:val="center"/>
            <w:hideMark/>
          </w:tcPr>
          <w:p w14:paraId="4C1D453B" w14:textId="77777777" w:rsidR="00BA6948" w:rsidRPr="00711BF1" w:rsidRDefault="00BA6948" w:rsidP="00711BF1">
            <w:pPr>
              <w:jc w:val="right"/>
              <w:rPr>
                <w:bCs/>
                <w:sz w:val="20"/>
                <w:szCs w:val="20"/>
              </w:rPr>
            </w:pPr>
            <w:r w:rsidRPr="00711BF1">
              <w:rPr>
                <w:bCs/>
                <w:sz w:val="20"/>
                <w:szCs w:val="20"/>
              </w:rPr>
              <w:t>700 000,00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F5C952" w14:textId="77777777" w:rsidR="00BA6948" w:rsidRPr="00711BF1" w:rsidRDefault="00BA6948" w:rsidP="00711BF1">
            <w:pPr>
              <w:jc w:val="right"/>
              <w:rPr>
                <w:bCs/>
                <w:sz w:val="20"/>
                <w:szCs w:val="20"/>
              </w:rPr>
            </w:pPr>
            <w:r w:rsidRPr="00711BF1">
              <w:rPr>
                <w:bCs/>
                <w:sz w:val="20"/>
                <w:szCs w:val="20"/>
              </w:rPr>
              <w:t>700 000,00</w:t>
            </w:r>
          </w:p>
        </w:tc>
      </w:tr>
      <w:tr w:rsidR="00BA6948" w:rsidRPr="00711BF1" w14:paraId="50D2DD5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64CA58E" w14:textId="77777777" w:rsidR="00BA6948" w:rsidRPr="00711BF1" w:rsidRDefault="00BA6948" w:rsidP="00711BF1">
            <w:pPr>
              <w:rPr>
                <w:bCs/>
                <w:sz w:val="20"/>
                <w:szCs w:val="20"/>
              </w:rPr>
            </w:pPr>
            <w:r w:rsidRPr="00711BF1">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75782A06"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F128AF"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7B288D5" w14:textId="77777777" w:rsidR="00BA6948" w:rsidRPr="00711BF1" w:rsidRDefault="00BA6948" w:rsidP="00711BF1">
            <w:pPr>
              <w:jc w:val="center"/>
              <w:rPr>
                <w:bCs/>
                <w:sz w:val="20"/>
                <w:szCs w:val="20"/>
              </w:rPr>
            </w:pPr>
            <w:r w:rsidRPr="00711BF1">
              <w:rPr>
                <w:bCs/>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38234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AD4038" w14:textId="77777777" w:rsidR="00BA6948" w:rsidRPr="00711BF1" w:rsidRDefault="00BA6948" w:rsidP="00711BF1">
            <w:pPr>
              <w:jc w:val="right"/>
              <w:rPr>
                <w:bCs/>
                <w:sz w:val="20"/>
                <w:szCs w:val="20"/>
              </w:rPr>
            </w:pPr>
            <w:r w:rsidRPr="00711BF1">
              <w:rPr>
                <w:bCs/>
                <w:sz w:val="20"/>
                <w:szCs w:val="20"/>
              </w:rPr>
              <w:t>700 000,00</w:t>
            </w:r>
          </w:p>
        </w:tc>
        <w:tc>
          <w:tcPr>
            <w:tcW w:w="0" w:type="auto"/>
            <w:tcBorders>
              <w:top w:val="nil"/>
              <w:left w:val="single" w:sz="4" w:space="0" w:color="auto"/>
              <w:bottom w:val="single" w:sz="4" w:space="0" w:color="auto"/>
              <w:right w:val="nil"/>
            </w:tcBorders>
            <w:shd w:val="clear" w:color="auto" w:fill="auto"/>
            <w:vAlign w:val="center"/>
            <w:hideMark/>
          </w:tcPr>
          <w:p w14:paraId="24856263" w14:textId="77777777" w:rsidR="00BA6948" w:rsidRPr="00711BF1" w:rsidRDefault="00BA6948" w:rsidP="00711BF1">
            <w:pPr>
              <w:jc w:val="right"/>
              <w:rPr>
                <w:bCs/>
                <w:sz w:val="20"/>
                <w:szCs w:val="20"/>
              </w:rPr>
            </w:pPr>
            <w:r w:rsidRPr="00711BF1">
              <w:rPr>
                <w:bCs/>
                <w:sz w:val="20"/>
                <w:szCs w:val="20"/>
              </w:rPr>
              <w:t>700 000,00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1C32BA" w14:textId="77777777" w:rsidR="00BA6948" w:rsidRPr="00711BF1" w:rsidRDefault="00BA6948" w:rsidP="00711BF1">
            <w:pPr>
              <w:jc w:val="right"/>
              <w:rPr>
                <w:bCs/>
                <w:sz w:val="20"/>
                <w:szCs w:val="20"/>
              </w:rPr>
            </w:pPr>
            <w:r w:rsidRPr="00711BF1">
              <w:rPr>
                <w:bCs/>
                <w:sz w:val="20"/>
                <w:szCs w:val="20"/>
              </w:rPr>
              <w:t>700 000,00</w:t>
            </w:r>
          </w:p>
        </w:tc>
      </w:tr>
      <w:tr w:rsidR="00BA6948" w:rsidRPr="00711BF1" w14:paraId="4616B32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4822F4B"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515D1E2C"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5B5439"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6BB1188" w14:textId="77777777" w:rsidR="00BA6948" w:rsidRPr="00711BF1" w:rsidRDefault="00BA6948" w:rsidP="00711BF1">
            <w:pPr>
              <w:jc w:val="center"/>
              <w:rPr>
                <w:sz w:val="20"/>
                <w:szCs w:val="20"/>
              </w:rPr>
            </w:pPr>
            <w:r w:rsidRPr="00711BF1">
              <w:rPr>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9C6DF0"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3280BB" w14:textId="77777777" w:rsidR="00BA6948" w:rsidRPr="00711BF1" w:rsidRDefault="00BA6948" w:rsidP="00711BF1">
            <w:pPr>
              <w:jc w:val="right"/>
              <w:rPr>
                <w:sz w:val="20"/>
                <w:szCs w:val="20"/>
              </w:rPr>
            </w:pPr>
            <w:r w:rsidRPr="00711BF1">
              <w:rPr>
                <w:sz w:val="20"/>
                <w:szCs w:val="20"/>
              </w:rPr>
              <w:t>700 000,00</w:t>
            </w:r>
          </w:p>
        </w:tc>
        <w:tc>
          <w:tcPr>
            <w:tcW w:w="0" w:type="auto"/>
            <w:tcBorders>
              <w:top w:val="nil"/>
              <w:left w:val="single" w:sz="4" w:space="0" w:color="auto"/>
              <w:bottom w:val="single" w:sz="4" w:space="0" w:color="auto"/>
              <w:right w:val="nil"/>
            </w:tcBorders>
            <w:shd w:val="clear" w:color="auto" w:fill="auto"/>
            <w:vAlign w:val="center"/>
            <w:hideMark/>
          </w:tcPr>
          <w:p w14:paraId="31815908" w14:textId="77777777" w:rsidR="00BA6948" w:rsidRPr="00711BF1" w:rsidRDefault="00BA6948" w:rsidP="00711BF1">
            <w:pPr>
              <w:jc w:val="right"/>
              <w:rPr>
                <w:sz w:val="20"/>
                <w:szCs w:val="20"/>
              </w:rPr>
            </w:pPr>
            <w:r w:rsidRPr="00711BF1">
              <w:rPr>
                <w:sz w:val="20"/>
                <w:szCs w:val="20"/>
              </w:rPr>
              <w:t>700 000,00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414C3E" w14:textId="77777777" w:rsidR="00BA6948" w:rsidRPr="00711BF1" w:rsidRDefault="00BA6948" w:rsidP="00711BF1">
            <w:pPr>
              <w:jc w:val="right"/>
              <w:rPr>
                <w:sz w:val="20"/>
                <w:szCs w:val="20"/>
              </w:rPr>
            </w:pPr>
            <w:r w:rsidRPr="00711BF1">
              <w:rPr>
                <w:sz w:val="20"/>
                <w:szCs w:val="20"/>
              </w:rPr>
              <w:t>700 000,00</w:t>
            </w:r>
          </w:p>
        </w:tc>
      </w:tr>
      <w:tr w:rsidR="00BA6948" w:rsidRPr="00711BF1" w14:paraId="58B85A3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FE49837"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FB0722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1781CF"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3DB948D" w14:textId="77777777" w:rsidR="00BA6948" w:rsidRPr="00711BF1" w:rsidRDefault="00BA6948" w:rsidP="00711BF1">
            <w:pPr>
              <w:jc w:val="center"/>
              <w:rPr>
                <w:sz w:val="20"/>
                <w:szCs w:val="20"/>
              </w:rPr>
            </w:pPr>
            <w:r w:rsidRPr="00711BF1">
              <w:rPr>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DEC175"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B09658" w14:textId="77777777" w:rsidR="00BA6948" w:rsidRPr="00711BF1" w:rsidRDefault="00BA6948" w:rsidP="00711BF1">
            <w:pPr>
              <w:jc w:val="right"/>
              <w:rPr>
                <w:sz w:val="20"/>
                <w:szCs w:val="20"/>
              </w:rPr>
            </w:pPr>
            <w:r w:rsidRPr="00711BF1">
              <w:rPr>
                <w:sz w:val="20"/>
                <w:szCs w:val="20"/>
              </w:rPr>
              <w:t>700 000,00</w:t>
            </w:r>
          </w:p>
        </w:tc>
        <w:tc>
          <w:tcPr>
            <w:tcW w:w="0" w:type="auto"/>
            <w:tcBorders>
              <w:top w:val="nil"/>
              <w:left w:val="single" w:sz="4" w:space="0" w:color="auto"/>
              <w:bottom w:val="single" w:sz="4" w:space="0" w:color="auto"/>
              <w:right w:val="nil"/>
            </w:tcBorders>
            <w:shd w:val="clear" w:color="auto" w:fill="auto"/>
            <w:vAlign w:val="center"/>
            <w:hideMark/>
          </w:tcPr>
          <w:p w14:paraId="1E849D17" w14:textId="77777777" w:rsidR="00BA6948" w:rsidRPr="00711BF1" w:rsidRDefault="00BA6948" w:rsidP="00711BF1">
            <w:pPr>
              <w:jc w:val="right"/>
              <w:rPr>
                <w:sz w:val="20"/>
                <w:szCs w:val="20"/>
              </w:rPr>
            </w:pPr>
            <w:r w:rsidRPr="00711BF1">
              <w:rPr>
                <w:sz w:val="20"/>
                <w:szCs w:val="20"/>
              </w:rPr>
              <w:t>700 000,00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8B3D37" w14:textId="77777777" w:rsidR="00BA6948" w:rsidRPr="00711BF1" w:rsidRDefault="00BA6948" w:rsidP="00711BF1">
            <w:pPr>
              <w:jc w:val="right"/>
              <w:rPr>
                <w:sz w:val="20"/>
                <w:szCs w:val="20"/>
              </w:rPr>
            </w:pPr>
            <w:r w:rsidRPr="00711BF1">
              <w:rPr>
                <w:sz w:val="20"/>
                <w:szCs w:val="20"/>
              </w:rPr>
              <w:t>700 000,00</w:t>
            </w:r>
          </w:p>
        </w:tc>
      </w:tr>
      <w:tr w:rsidR="00BA6948" w:rsidRPr="00711BF1" w14:paraId="0B28708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369FE1F" w14:textId="77777777" w:rsidR="00BA6948" w:rsidRPr="00711BF1" w:rsidRDefault="00BA6948" w:rsidP="00711BF1">
            <w:pPr>
              <w:rPr>
                <w:bCs/>
                <w:sz w:val="20"/>
                <w:szCs w:val="20"/>
              </w:rPr>
            </w:pPr>
            <w:r w:rsidRPr="00711BF1">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0446B4B2"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8EC471"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B12EA3C" w14:textId="77777777" w:rsidR="00BA6948" w:rsidRPr="00711BF1" w:rsidRDefault="00BA6948" w:rsidP="00711BF1">
            <w:pPr>
              <w:jc w:val="center"/>
              <w:rPr>
                <w:bCs/>
                <w:sz w:val="20"/>
                <w:szCs w:val="20"/>
              </w:rPr>
            </w:pPr>
            <w:r w:rsidRPr="00711BF1">
              <w:rPr>
                <w:bCs/>
                <w:sz w:val="20"/>
                <w:szCs w:val="20"/>
              </w:rPr>
              <w:t>16.0.00.00000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B0C8B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10711E" w14:textId="77777777" w:rsidR="00BA6948" w:rsidRPr="00711BF1" w:rsidRDefault="00BA6948" w:rsidP="00711BF1">
            <w:pPr>
              <w:jc w:val="right"/>
              <w:rPr>
                <w:bCs/>
                <w:sz w:val="20"/>
                <w:szCs w:val="20"/>
              </w:rPr>
            </w:pPr>
            <w:r w:rsidRPr="00711BF1">
              <w:rPr>
                <w:bCs/>
                <w:sz w:val="20"/>
                <w:szCs w:val="20"/>
              </w:rPr>
              <w:t>7 500,00</w:t>
            </w:r>
          </w:p>
        </w:tc>
        <w:tc>
          <w:tcPr>
            <w:tcW w:w="0" w:type="auto"/>
            <w:tcBorders>
              <w:top w:val="nil"/>
              <w:left w:val="single" w:sz="4" w:space="0" w:color="auto"/>
              <w:bottom w:val="single" w:sz="4" w:space="0" w:color="auto"/>
              <w:right w:val="nil"/>
            </w:tcBorders>
            <w:shd w:val="clear" w:color="auto" w:fill="auto"/>
            <w:vAlign w:val="center"/>
            <w:hideMark/>
          </w:tcPr>
          <w:p w14:paraId="6DD04990"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A305F5" w14:textId="77777777" w:rsidR="00BA6948" w:rsidRPr="00711BF1" w:rsidRDefault="00BA6948" w:rsidP="00711BF1">
            <w:pPr>
              <w:jc w:val="right"/>
              <w:rPr>
                <w:bCs/>
                <w:sz w:val="20"/>
                <w:szCs w:val="20"/>
              </w:rPr>
            </w:pPr>
            <w:r w:rsidRPr="00711BF1">
              <w:rPr>
                <w:bCs/>
                <w:sz w:val="20"/>
                <w:szCs w:val="20"/>
              </w:rPr>
              <w:t>0,00</w:t>
            </w:r>
          </w:p>
        </w:tc>
      </w:tr>
      <w:tr w:rsidR="00BA6948" w:rsidRPr="00711BF1" w14:paraId="441788B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971D3CB"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0ED6EA0A"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DD4C8F"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5CEFC5D" w14:textId="77777777" w:rsidR="00BA6948" w:rsidRPr="00711BF1" w:rsidRDefault="00BA6948" w:rsidP="00711BF1">
            <w:pPr>
              <w:jc w:val="center"/>
              <w:rPr>
                <w:bCs/>
                <w:sz w:val="20"/>
                <w:szCs w:val="20"/>
              </w:rPr>
            </w:pPr>
            <w:r w:rsidRPr="00711BF1">
              <w:rPr>
                <w:bCs/>
                <w:sz w:val="20"/>
                <w:szCs w:val="20"/>
              </w:rPr>
              <w:t>16.0.00.79500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B463A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5F34C3" w14:textId="77777777" w:rsidR="00BA6948" w:rsidRPr="00711BF1" w:rsidRDefault="00BA6948" w:rsidP="00711BF1">
            <w:pPr>
              <w:jc w:val="right"/>
              <w:rPr>
                <w:bCs/>
                <w:sz w:val="20"/>
                <w:szCs w:val="20"/>
              </w:rPr>
            </w:pPr>
            <w:r w:rsidRPr="00711BF1">
              <w:rPr>
                <w:bCs/>
                <w:sz w:val="20"/>
                <w:szCs w:val="20"/>
              </w:rPr>
              <w:t>7 500,00</w:t>
            </w:r>
          </w:p>
        </w:tc>
        <w:tc>
          <w:tcPr>
            <w:tcW w:w="0" w:type="auto"/>
            <w:tcBorders>
              <w:top w:val="nil"/>
              <w:left w:val="single" w:sz="4" w:space="0" w:color="auto"/>
              <w:bottom w:val="single" w:sz="4" w:space="0" w:color="auto"/>
              <w:right w:val="nil"/>
            </w:tcBorders>
            <w:shd w:val="clear" w:color="auto" w:fill="auto"/>
            <w:vAlign w:val="center"/>
            <w:hideMark/>
          </w:tcPr>
          <w:p w14:paraId="367800CC"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C3516D" w14:textId="77777777" w:rsidR="00BA6948" w:rsidRPr="00711BF1" w:rsidRDefault="00BA6948" w:rsidP="00711BF1">
            <w:pPr>
              <w:jc w:val="right"/>
              <w:rPr>
                <w:bCs/>
                <w:sz w:val="20"/>
                <w:szCs w:val="20"/>
              </w:rPr>
            </w:pPr>
            <w:r w:rsidRPr="00711BF1">
              <w:rPr>
                <w:bCs/>
                <w:sz w:val="20"/>
                <w:szCs w:val="20"/>
              </w:rPr>
              <w:t>0,00</w:t>
            </w:r>
          </w:p>
        </w:tc>
      </w:tr>
      <w:tr w:rsidR="00BA6948" w:rsidRPr="00711BF1" w14:paraId="1889265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5E5485F"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58164791"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C46475"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E4ED417" w14:textId="77777777" w:rsidR="00BA6948" w:rsidRPr="00711BF1" w:rsidRDefault="00BA6948" w:rsidP="00711BF1">
            <w:pPr>
              <w:jc w:val="center"/>
              <w:rPr>
                <w:sz w:val="20"/>
                <w:szCs w:val="20"/>
              </w:rPr>
            </w:pPr>
            <w:r w:rsidRPr="00711BF1">
              <w:rPr>
                <w:sz w:val="20"/>
                <w:szCs w:val="20"/>
              </w:rPr>
              <w:t>16.0.00.79500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2B4C4D"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1AE690" w14:textId="77777777" w:rsidR="00BA6948" w:rsidRPr="00711BF1" w:rsidRDefault="00BA6948" w:rsidP="00711BF1">
            <w:pPr>
              <w:jc w:val="right"/>
              <w:rPr>
                <w:sz w:val="20"/>
                <w:szCs w:val="20"/>
              </w:rPr>
            </w:pPr>
            <w:r w:rsidRPr="00711BF1">
              <w:rPr>
                <w:sz w:val="20"/>
                <w:szCs w:val="20"/>
              </w:rPr>
              <w:t>7 500,00</w:t>
            </w:r>
          </w:p>
        </w:tc>
        <w:tc>
          <w:tcPr>
            <w:tcW w:w="0" w:type="auto"/>
            <w:tcBorders>
              <w:top w:val="nil"/>
              <w:left w:val="single" w:sz="4" w:space="0" w:color="auto"/>
              <w:bottom w:val="single" w:sz="4" w:space="0" w:color="auto"/>
              <w:right w:val="nil"/>
            </w:tcBorders>
            <w:shd w:val="clear" w:color="auto" w:fill="auto"/>
            <w:vAlign w:val="center"/>
            <w:hideMark/>
          </w:tcPr>
          <w:p w14:paraId="440BEBD1"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29209" w14:textId="77777777" w:rsidR="00BA6948" w:rsidRPr="00711BF1" w:rsidRDefault="00BA6948" w:rsidP="00711BF1">
            <w:pPr>
              <w:jc w:val="right"/>
              <w:rPr>
                <w:sz w:val="20"/>
                <w:szCs w:val="20"/>
              </w:rPr>
            </w:pPr>
            <w:r w:rsidRPr="00711BF1">
              <w:rPr>
                <w:sz w:val="20"/>
                <w:szCs w:val="20"/>
              </w:rPr>
              <w:t>0,00</w:t>
            </w:r>
          </w:p>
        </w:tc>
      </w:tr>
      <w:tr w:rsidR="00BA6948" w:rsidRPr="00711BF1" w14:paraId="419AFAD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0905428"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BF97519"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0E0F81"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275B662" w14:textId="77777777" w:rsidR="00BA6948" w:rsidRPr="00711BF1" w:rsidRDefault="00BA6948" w:rsidP="00711BF1">
            <w:pPr>
              <w:jc w:val="center"/>
              <w:rPr>
                <w:sz w:val="20"/>
                <w:szCs w:val="20"/>
              </w:rPr>
            </w:pPr>
            <w:r w:rsidRPr="00711BF1">
              <w:rPr>
                <w:sz w:val="20"/>
                <w:szCs w:val="20"/>
              </w:rPr>
              <w:t>16.0.00.79500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E2A45F"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C89106" w14:textId="77777777" w:rsidR="00BA6948" w:rsidRPr="00711BF1" w:rsidRDefault="00BA6948" w:rsidP="00711BF1">
            <w:pPr>
              <w:jc w:val="right"/>
              <w:rPr>
                <w:sz w:val="20"/>
                <w:szCs w:val="20"/>
              </w:rPr>
            </w:pPr>
            <w:r w:rsidRPr="00711BF1">
              <w:rPr>
                <w:sz w:val="20"/>
                <w:szCs w:val="20"/>
              </w:rPr>
              <w:t>7 500,00</w:t>
            </w:r>
          </w:p>
        </w:tc>
        <w:tc>
          <w:tcPr>
            <w:tcW w:w="0" w:type="auto"/>
            <w:tcBorders>
              <w:top w:val="nil"/>
              <w:left w:val="single" w:sz="4" w:space="0" w:color="auto"/>
              <w:bottom w:val="single" w:sz="4" w:space="0" w:color="auto"/>
              <w:right w:val="nil"/>
            </w:tcBorders>
            <w:shd w:val="clear" w:color="auto" w:fill="auto"/>
            <w:vAlign w:val="center"/>
            <w:hideMark/>
          </w:tcPr>
          <w:p w14:paraId="1E707C15"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54F07E" w14:textId="77777777" w:rsidR="00BA6948" w:rsidRPr="00711BF1" w:rsidRDefault="00BA6948" w:rsidP="00711BF1">
            <w:pPr>
              <w:jc w:val="right"/>
              <w:rPr>
                <w:sz w:val="20"/>
                <w:szCs w:val="20"/>
              </w:rPr>
            </w:pPr>
            <w:r w:rsidRPr="00711BF1">
              <w:rPr>
                <w:sz w:val="20"/>
                <w:szCs w:val="20"/>
              </w:rPr>
              <w:t>0,00</w:t>
            </w:r>
          </w:p>
        </w:tc>
      </w:tr>
      <w:tr w:rsidR="00BA6948" w:rsidRPr="00711BF1" w14:paraId="6C72BCD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1953D73"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05636BF4"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3116D4"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0459CC8"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9C6F5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68F9F0" w14:textId="77777777" w:rsidR="00BA6948" w:rsidRPr="00711BF1" w:rsidRDefault="00BA6948" w:rsidP="00711BF1">
            <w:pPr>
              <w:jc w:val="right"/>
              <w:rPr>
                <w:bCs/>
                <w:sz w:val="20"/>
                <w:szCs w:val="20"/>
              </w:rPr>
            </w:pPr>
            <w:r w:rsidRPr="00711BF1">
              <w:rPr>
                <w:bCs/>
                <w:sz w:val="20"/>
                <w:szCs w:val="20"/>
              </w:rPr>
              <w:t>8 267 300,00</w:t>
            </w:r>
          </w:p>
        </w:tc>
        <w:tc>
          <w:tcPr>
            <w:tcW w:w="0" w:type="auto"/>
            <w:tcBorders>
              <w:top w:val="nil"/>
              <w:left w:val="single" w:sz="4" w:space="0" w:color="auto"/>
              <w:bottom w:val="single" w:sz="4" w:space="0" w:color="auto"/>
              <w:right w:val="nil"/>
            </w:tcBorders>
            <w:shd w:val="clear" w:color="auto" w:fill="auto"/>
            <w:vAlign w:val="center"/>
            <w:hideMark/>
          </w:tcPr>
          <w:p w14:paraId="034913AE"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84A320" w14:textId="77777777" w:rsidR="00BA6948" w:rsidRPr="00711BF1" w:rsidRDefault="00BA6948" w:rsidP="00711BF1">
            <w:pPr>
              <w:jc w:val="right"/>
              <w:rPr>
                <w:bCs/>
                <w:sz w:val="20"/>
                <w:szCs w:val="20"/>
              </w:rPr>
            </w:pPr>
            <w:r w:rsidRPr="00711BF1">
              <w:rPr>
                <w:bCs/>
                <w:sz w:val="20"/>
                <w:szCs w:val="20"/>
              </w:rPr>
              <w:t>0,00</w:t>
            </w:r>
          </w:p>
        </w:tc>
      </w:tr>
      <w:tr w:rsidR="00BA6948" w:rsidRPr="00711BF1" w14:paraId="0C9BD30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8C3A07C"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3F06BD2"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6528A9"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8D5BF46" w14:textId="77777777" w:rsidR="00BA6948" w:rsidRPr="00711BF1" w:rsidRDefault="00BA6948" w:rsidP="00711BF1">
            <w:pPr>
              <w:jc w:val="center"/>
              <w:rPr>
                <w:bCs/>
                <w:sz w:val="20"/>
                <w:szCs w:val="20"/>
              </w:rPr>
            </w:pPr>
            <w:r w:rsidRPr="00711BF1">
              <w:rPr>
                <w:bCs/>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17BF2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0C9254" w14:textId="77777777" w:rsidR="00BA6948" w:rsidRPr="00711BF1" w:rsidRDefault="00BA6948" w:rsidP="00711BF1">
            <w:pPr>
              <w:jc w:val="right"/>
              <w:rPr>
                <w:bCs/>
                <w:sz w:val="20"/>
                <w:szCs w:val="20"/>
              </w:rPr>
            </w:pPr>
            <w:r w:rsidRPr="00711BF1">
              <w:rPr>
                <w:bCs/>
                <w:sz w:val="20"/>
                <w:szCs w:val="20"/>
              </w:rPr>
              <w:t>8 267 300,00</w:t>
            </w:r>
          </w:p>
        </w:tc>
        <w:tc>
          <w:tcPr>
            <w:tcW w:w="0" w:type="auto"/>
            <w:tcBorders>
              <w:top w:val="nil"/>
              <w:left w:val="single" w:sz="4" w:space="0" w:color="auto"/>
              <w:bottom w:val="single" w:sz="4" w:space="0" w:color="auto"/>
              <w:right w:val="nil"/>
            </w:tcBorders>
            <w:shd w:val="clear" w:color="auto" w:fill="auto"/>
            <w:vAlign w:val="center"/>
            <w:hideMark/>
          </w:tcPr>
          <w:p w14:paraId="2256A0F2"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692420" w14:textId="77777777" w:rsidR="00BA6948" w:rsidRPr="00711BF1" w:rsidRDefault="00BA6948" w:rsidP="00711BF1">
            <w:pPr>
              <w:jc w:val="right"/>
              <w:rPr>
                <w:bCs/>
                <w:sz w:val="20"/>
                <w:szCs w:val="20"/>
              </w:rPr>
            </w:pPr>
            <w:r w:rsidRPr="00711BF1">
              <w:rPr>
                <w:bCs/>
                <w:sz w:val="20"/>
                <w:szCs w:val="20"/>
              </w:rPr>
              <w:t>0,00</w:t>
            </w:r>
          </w:p>
        </w:tc>
      </w:tr>
      <w:tr w:rsidR="00BA6948" w:rsidRPr="00711BF1" w14:paraId="23B73A1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0FB0FCD" w14:textId="77777777" w:rsidR="00BA6948" w:rsidRPr="00711BF1" w:rsidRDefault="00BA6948" w:rsidP="00711BF1">
            <w:pPr>
              <w:rPr>
                <w:sz w:val="20"/>
                <w:szCs w:val="20"/>
              </w:rPr>
            </w:pPr>
            <w:r w:rsidRPr="00711BF1">
              <w:rPr>
                <w:sz w:val="20"/>
                <w:szCs w:val="20"/>
              </w:rPr>
              <w:t xml:space="preserve">Расходы на выплаты персоналу </w:t>
            </w:r>
            <w:r w:rsidRPr="00711BF1">
              <w:rPr>
                <w:sz w:val="20"/>
                <w:szCs w:val="20"/>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4A9A1306" w14:textId="77777777" w:rsidR="00BA6948" w:rsidRPr="00711BF1" w:rsidRDefault="00BA6948" w:rsidP="00711BF1">
            <w:pPr>
              <w:jc w:val="center"/>
              <w:rPr>
                <w:sz w:val="20"/>
                <w:szCs w:val="20"/>
              </w:rPr>
            </w:pPr>
            <w:r w:rsidRPr="00711BF1">
              <w:rPr>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D8A812"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9B47AAD" w14:textId="77777777" w:rsidR="00BA6948" w:rsidRPr="00711BF1" w:rsidRDefault="00BA6948" w:rsidP="00711BF1">
            <w:pPr>
              <w:jc w:val="center"/>
              <w:rPr>
                <w:sz w:val="20"/>
                <w:szCs w:val="20"/>
              </w:rPr>
            </w:pPr>
            <w:r w:rsidRPr="00711BF1">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D32B45"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2FC99D" w14:textId="77777777" w:rsidR="00BA6948" w:rsidRPr="00711BF1" w:rsidRDefault="00BA6948" w:rsidP="00711BF1">
            <w:pPr>
              <w:jc w:val="right"/>
              <w:rPr>
                <w:sz w:val="20"/>
                <w:szCs w:val="20"/>
              </w:rPr>
            </w:pPr>
            <w:r w:rsidRPr="00711BF1">
              <w:rPr>
                <w:sz w:val="20"/>
                <w:szCs w:val="20"/>
              </w:rPr>
              <w:t>8 267 300,00</w:t>
            </w:r>
          </w:p>
        </w:tc>
        <w:tc>
          <w:tcPr>
            <w:tcW w:w="0" w:type="auto"/>
            <w:tcBorders>
              <w:top w:val="nil"/>
              <w:left w:val="single" w:sz="4" w:space="0" w:color="auto"/>
              <w:bottom w:val="single" w:sz="4" w:space="0" w:color="auto"/>
              <w:right w:val="nil"/>
            </w:tcBorders>
            <w:shd w:val="clear" w:color="auto" w:fill="auto"/>
            <w:vAlign w:val="center"/>
            <w:hideMark/>
          </w:tcPr>
          <w:p w14:paraId="375653D1"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DA5338" w14:textId="77777777" w:rsidR="00BA6948" w:rsidRPr="00711BF1" w:rsidRDefault="00BA6948" w:rsidP="00711BF1">
            <w:pPr>
              <w:jc w:val="right"/>
              <w:rPr>
                <w:sz w:val="20"/>
                <w:szCs w:val="20"/>
              </w:rPr>
            </w:pPr>
            <w:r w:rsidRPr="00711BF1">
              <w:rPr>
                <w:sz w:val="20"/>
                <w:szCs w:val="20"/>
              </w:rPr>
              <w:t>0,00</w:t>
            </w:r>
          </w:p>
        </w:tc>
      </w:tr>
      <w:tr w:rsidR="00BA6948" w:rsidRPr="00711BF1" w14:paraId="6C55915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73CB81C"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7F6FDAA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23C8EE"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4E015F8" w14:textId="77777777" w:rsidR="00BA6948" w:rsidRPr="00711BF1" w:rsidRDefault="00BA6948" w:rsidP="00711BF1">
            <w:pPr>
              <w:jc w:val="center"/>
              <w:rPr>
                <w:sz w:val="20"/>
                <w:szCs w:val="20"/>
              </w:rPr>
            </w:pPr>
            <w:r w:rsidRPr="00711BF1">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B7BE30" w14:textId="77777777" w:rsidR="00BA6948" w:rsidRPr="00711BF1" w:rsidRDefault="00BA6948" w:rsidP="00711BF1">
            <w:pPr>
              <w:jc w:val="center"/>
              <w:rPr>
                <w:sz w:val="20"/>
                <w:szCs w:val="20"/>
              </w:rPr>
            </w:pPr>
            <w:r w:rsidRPr="00711BF1">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07F661" w14:textId="77777777" w:rsidR="00BA6948" w:rsidRPr="00711BF1" w:rsidRDefault="00BA6948" w:rsidP="00711BF1">
            <w:pPr>
              <w:jc w:val="right"/>
              <w:rPr>
                <w:sz w:val="20"/>
                <w:szCs w:val="20"/>
              </w:rPr>
            </w:pPr>
            <w:r w:rsidRPr="00711BF1">
              <w:rPr>
                <w:sz w:val="20"/>
                <w:szCs w:val="20"/>
              </w:rPr>
              <w:t>8 267 300,00</w:t>
            </w:r>
          </w:p>
        </w:tc>
        <w:tc>
          <w:tcPr>
            <w:tcW w:w="0" w:type="auto"/>
            <w:tcBorders>
              <w:top w:val="nil"/>
              <w:left w:val="single" w:sz="4" w:space="0" w:color="auto"/>
              <w:bottom w:val="single" w:sz="4" w:space="0" w:color="auto"/>
              <w:right w:val="nil"/>
            </w:tcBorders>
            <w:shd w:val="clear" w:color="auto" w:fill="auto"/>
            <w:vAlign w:val="center"/>
            <w:hideMark/>
          </w:tcPr>
          <w:p w14:paraId="6B83B0E4"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2609DF" w14:textId="77777777" w:rsidR="00BA6948" w:rsidRPr="00711BF1" w:rsidRDefault="00BA6948" w:rsidP="00711BF1">
            <w:pPr>
              <w:jc w:val="right"/>
              <w:rPr>
                <w:sz w:val="20"/>
                <w:szCs w:val="20"/>
              </w:rPr>
            </w:pPr>
            <w:r w:rsidRPr="00711BF1">
              <w:rPr>
                <w:sz w:val="20"/>
                <w:szCs w:val="20"/>
              </w:rPr>
              <w:t>0,00</w:t>
            </w:r>
          </w:p>
        </w:tc>
      </w:tr>
      <w:tr w:rsidR="00BA6948" w:rsidRPr="00711BF1" w14:paraId="4F954D8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9B5B4F0" w14:textId="77777777" w:rsidR="00BA6948" w:rsidRPr="00711BF1" w:rsidRDefault="00BA6948" w:rsidP="00711BF1">
            <w:pPr>
              <w:rPr>
                <w:bCs/>
                <w:sz w:val="20"/>
                <w:szCs w:val="20"/>
              </w:rPr>
            </w:pPr>
            <w:r w:rsidRPr="00711BF1">
              <w:rPr>
                <w:bCs/>
                <w:sz w:val="20"/>
                <w:szCs w:val="20"/>
              </w:rPr>
              <w:t>Профессиональная подготовка, переподготовка и повышение квалификации</w:t>
            </w:r>
          </w:p>
        </w:tc>
        <w:tc>
          <w:tcPr>
            <w:tcW w:w="0" w:type="auto"/>
            <w:tcBorders>
              <w:top w:val="nil"/>
              <w:left w:val="single" w:sz="4" w:space="0" w:color="auto"/>
              <w:bottom w:val="single" w:sz="4" w:space="0" w:color="auto"/>
              <w:right w:val="nil"/>
            </w:tcBorders>
            <w:shd w:val="clear" w:color="auto" w:fill="auto"/>
            <w:noWrap/>
            <w:vAlign w:val="center"/>
            <w:hideMark/>
          </w:tcPr>
          <w:p w14:paraId="3AEB1841"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0E50E0"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0841845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7F6EE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CD5CB8" w14:textId="77777777" w:rsidR="00BA6948" w:rsidRPr="00711BF1" w:rsidRDefault="00BA6948" w:rsidP="00711BF1">
            <w:pPr>
              <w:jc w:val="right"/>
              <w:rPr>
                <w:bCs/>
                <w:sz w:val="20"/>
                <w:szCs w:val="20"/>
              </w:rPr>
            </w:pPr>
            <w:r w:rsidRPr="00711BF1">
              <w:rPr>
                <w:bCs/>
                <w:sz w:val="20"/>
                <w:szCs w:val="20"/>
              </w:rPr>
              <w:t>7 612 690,31</w:t>
            </w:r>
          </w:p>
        </w:tc>
        <w:tc>
          <w:tcPr>
            <w:tcW w:w="0" w:type="auto"/>
            <w:tcBorders>
              <w:top w:val="nil"/>
              <w:left w:val="single" w:sz="4" w:space="0" w:color="auto"/>
              <w:bottom w:val="single" w:sz="4" w:space="0" w:color="auto"/>
              <w:right w:val="nil"/>
            </w:tcBorders>
            <w:shd w:val="clear" w:color="auto" w:fill="auto"/>
            <w:vAlign w:val="center"/>
            <w:hideMark/>
          </w:tcPr>
          <w:p w14:paraId="5C6AD469" w14:textId="77777777" w:rsidR="00BA6948" w:rsidRPr="00711BF1" w:rsidRDefault="00BA6948" w:rsidP="00711BF1">
            <w:pPr>
              <w:jc w:val="right"/>
              <w:rPr>
                <w:bCs/>
                <w:sz w:val="20"/>
                <w:szCs w:val="20"/>
              </w:rPr>
            </w:pPr>
            <w:r w:rsidRPr="00711BF1">
              <w:rPr>
                <w:bCs/>
                <w:sz w:val="20"/>
                <w:szCs w:val="20"/>
              </w:rPr>
              <w:t>7 145 000,00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63AA9F" w14:textId="77777777" w:rsidR="00BA6948" w:rsidRPr="00711BF1" w:rsidRDefault="00BA6948" w:rsidP="00711BF1">
            <w:pPr>
              <w:jc w:val="right"/>
              <w:rPr>
                <w:bCs/>
                <w:sz w:val="20"/>
                <w:szCs w:val="20"/>
              </w:rPr>
            </w:pPr>
            <w:r w:rsidRPr="00711BF1">
              <w:rPr>
                <w:bCs/>
                <w:sz w:val="20"/>
                <w:szCs w:val="20"/>
              </w:rPr>
              <w:t>7 145 000,00</w:t>
            </w:r>
          </w:p>
        </w:tc>
      </w:tr>
      <w:tr w:rsidR="00BA6948" w:rsidRPr="00711BF1" w14:paraId="20D5F0F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DCB5376" w14:textId="77777777" w:rsidR="00BA6948" w:rsidRPr="00711BF1" w:rsidRDefault="00BA6948" w:rsidP="00711BF1">
            <w:pPr>
              <w:rPr>
                <w:bCs/>
                <w:sz w:val="20"/>
                <w:szCs w:val="20"/>
              </w:rPr>
            </w:pPr>
            <w:r w:rsidRPr="00711BF1">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6C4DAA89"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942D59"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219C989C" w14:textId="77777777" w:rsidR="00BA6948" w:rsidRPr="00711BF1" w:rsidRDefault="00BA6948" w:rsidP="00711BF1">
            <w:pPr>
              <w:jc w:val="center"/>
              <w:rPr>
                <w:bCs/>
                <w:sz w:val="20"/>
                <w:szCs w:val="20"/>
              </w:rPr>
            </w:pPr>
            <w:r w:rsidRPr="00711BF1">
              <w:rPr>
                <w:bCs/>
                <w:sz w:val="20"/>
                <w:szCs w:val="20"/>
              </w:rPr>
              <w:t>07.0.00.00000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97541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81D1C5" w14:textId="77777777" w:rsidR="00BA6948" w:rsidRPr="00711BF1" w:rsidRDefault="00BA6948" w:rsidP="00711BF1">
            <w:pPr>
              <w:jc w:val="right"/>
              <w:rPr>
                <w:bCs/>
                <w:sz w:val="20"/>
                <w:szCs w:val="20"/>
              </w:rPr>
            </w:pPr>
            <w:r w:rsidRPr="00711BF1">
              <w:rPr>
                <w:bCs/>
                <w:sz w:val="20"/>
                <w:szCs w:val="20"/>
              </w:rPr>
              <w:t>7 612 690,31</w:t>
            </w:r>
          </w:p>
        </w:tc>
        <w:tc>
          <w:tcPr>
            <w:tcW w:w="0" w:type="auto"/>
            <w:tcBorders>
              <w:top w:val="nil"/>
              <w:left w:val="single" w:sz="4" w:space="0" w:color="auto"/>
              <w:bottom w:val="single" w:sz="4" w:space="0" w:color="auto"/>
              <w:right w:val="nil"/>
            </w:tcBorders>
            <w:shd w:val="clear" w:color="auto" w:fill="auto"/>
            <w:vAlign w:val="center"/>
            <w:hideMark/>
          </w:tcPr>
          <w:p w14:paraId="7E593D1E" w14:textId="77777777" w:rsidR="00BA6948" w:rsidRPr="00711BF1" w:rsidRDefault="00BA6948" w:rsidP="00711BF1">
            <w:pPr>
              <w:jc w:val="right"/>
              <w:rPr>
                <w:bCs/>
                <w:sz w:val="20"/>
                <w:szCs w:val="20"/>
              </w:rPr>
            </w:pPr>
            <w:r w:rsidRPr="00711BF1">
              <w:rPr>
                <w:bCs/>
                <w:sz w:val="20"/>
                <w:szCs w:val="20"/>
              </w:rPr>
              <w:t>7 145 000,00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8A9DD6" w14:textId="77777777" w:rsidR="00BA6948" w:rsidRPr="00711BF1" w:rsidRDefault="00BA6948" w:rsidP="00711BF1">
            <w:pPr>
              <w:jc w:val="right"/>
              <w:rPr>
                <w:bCs/>
                <w:sz w:val="20"/>
                <w:szCs w:val="20"/>
              </w:rPr>
            </w:pPr>
            <w:r w:rsidRPr="00711BF1">
              <w:rPr>
                <w:bCs/>
                <w:sz w:val="20"/>
                <w:szCs w:val="20"/>
              </w:rPr>
              <w:t>7 145 000,00</w:t>
            </w:r>
          </w:p>
        </w:tc>
      </w:tr>
      <w:tr w:rsidR="00BA6948" w:rsidRPr="00711BF1" w14:paraId="25BFE29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A8AD002" w14:textId="77777777" w:rsidR="00BA6948" w:rsidRPr="00711BF1" w:rsidRDefault="00BA6948" w:rsidP="00711BF1">
            <w:pPr>
              <w:rPr>
                <w:bCs/>
                <w:sz w:val="20"/>
                <w:szCs w:val="20"/>
              </w:rPr>
            </w:pPr>
            <w:r w:rsidRPr="00711BF1">
              <w:rPr>
                <w:bCs/>
                <w:sz w:val="20"/>
                <w:szCs w:val="20"/>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4A5ABC1C"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EF60C8"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1B608DA2" w14:textId="77777777" w:rsidR="00BA6948" w:rsidRPr="00711BF1" w:rsidRDefault="00BA6948" w:rsidP="00711BF1">
            <w:pPr>
              <w:jc w:val="center"/>
              <w:rPr>
                <w:bCs/>
                <w:sz w:val="20"/>
                <w:szCs w:val="20"/>
              </w:rPr>
            </w:pPr>
            <w:r w:rsidRPr="00711BF1">
              <w:rPr>
                <w:bCs/>
                <w:sz w:val="20"/>
                <w:szCs w:val="20"/>
              </w:rPr>
              <w:t>07.1.00.00000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26436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F5F361" w14:textId="77777777" w:rsidR="00BA6948" w:rsidRPr="00711BF1" w:rsidRDefault="00BA6948" w:rsidP="00711BF1">
            <w:pPr>
              <w:jc w:val="right"/>
              <w:rPr>
                <w:bCs/>
                <w:sz w:val="20"/>
                <w:szCs w:val="20"/>
              </w:rPr>
            </w:pPr>
            <w:r w:rsidRPr="00711BF1">
              <w:rPr>
                <w:bCs/>
                <w:sz w:val="20"/>
                <w:szCs w:val="20"/>
              </w:rPr>
              <w:t>7 067 690,31</w:t>
            </w:r>
          </w:p>
        </w:tc>
        <w:tc>
          <w:tcPr>
            <w:tcW w:w="0" w:type="auto"/>
            <w:tcBorders>
              <w:top w:val="nil"/>
              <w:left w:val="single" w:sz="4" w:space="0" w:color="auto"/>
              <w:bottom w:val="single" w:sz="4" w:space="0" w:color="auto"/>
              <w:right w:val="nil"/>
            </w:tcBorders>
            <w:shd w:val="clear" w:color="auto" w:fill="auto"/>
            <w:vAlign w:val="center"/>
            <w:hideMark/>
          </w:tcPr>
          <w:p w14:paraId="2686CC52" w14:textId="77777777" w:rsidR="00BA6948" w:rsidRPr="00711BF1" w:rsidRDefault="00BA6948" w:rsidP="00711BF1">
            <w:pPr>
              <w:jc w:val="right"/>
              <w:rPr>
                <w:bCs/>
                <w:sz w:val="20"/>
                <w:szCs w:val="20"/>
              </w:rPr>
            </w:pPr>
            <w:r w:rsidRPr="00711BF1">
              <w:rPr>
                <w:bCs/>
                <w:sz w:val="20"/>
                <w:szCs w:val="20"/>
              </w:rPr>
              <w:t>6 600 000,00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5937D7" w14:textId="77777777" w:rsidR="00BA6948" w:rsidRPr="00711BF1" w:rsidRDefault="00BA6948" w:rsidP="00711BF1">
            <w:pPr>
              <w:jc w:val="right"/>
              <w:rPr>
                <w:bCs/>
                <w:sz w:val="20"/>
                <w:szCs w:val="20"/>
              </w:rPr>
            </w:pPr>
            <w:r w:rsidRPr="00711BF1">
              <w:rPr>
                <w:bCs/>
                <w:sz w:val="20"/>
                <w:szCs w:val="20"/>
              </w:rPr>
              <w:t>6 600 000,00</w:t>
            </w:r>
          </w:p>
        </w:tc>
      </w:tr>
      <w:tr w:rsidR="00BA6948" w:rsidRPr="00711BF1" w14:paraId="26600E3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D655AA8"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4453ACA8"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1389C3"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D98EAC9" w14:textId="77777777" w:rsidR="00BA6948" w:rsidRPr="00711BF1" w:rsidRDefault="00BA6948" w:rsidP="00711BF1">
            <w:pPr>
              <w:jc w:val="center"/>
              <w:rPr>
                <w:bCs/>
                <w:sz w:val="20"/>
                <w:szCs w:val="20"/>
              </w:rPr>
            </w:pPr>
            <w:r w:rsidRPr="00711BF1">
              <w:rPr>
                <w:bCs/>
                <w:sz w:val="20"/>
                <w:szCs w:val="20"/>
              </w:rPr>
              <w:t>07.1.00.07790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73FEE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06D49C" w14:textId="77777777" w:rsidR="00BA6948" w:rsidRPr="00711BF1" w:rsidRDefault="00BA6948" w:rsidP="00711BF1">
            <w:pPr>
              <w:jc w:val="right"/>
              <w:rPr>
                <w:bCs/>
                <w:sz w:val="20"/>
                <w:szCs w:val="20"/>
              </w:rPr>
            </w:pPr>
            <w:r w:rsidRPr="00711BF1">
              <w:rPr>
                <w:bCs/>
                <w:sz w:val="20"/>
                <w:szCs w:val="20"/>
              </w:rPr>
              <w:t>7 067 690,31</w:t>
            </w:r>
          </w:p>
        </w:tc>
        <w:tc>
          <w:tcPr>
            <w:tcW w:w="0" w:type="auto"/>
            <w:tcBorders>
              <w:top w:val="nil"/>
              <w:left w:val="single" w:sz="4" w:space="0" w:color="auto"/>
              <w:bottom w:val="single" w:sz="4" w:space="0" w:color="auto"/>
              <w:right w:val="nil"/>
            </w:tcBorders>
            <w:shd w:val="clear" w:color="auto" w:fill="auto"/>
            <w:vAlign w:val="center"/>
            <w:hideMark/>
          </w:tcPr>
          <w:p w14:paraId="481745B4" w14:textId="77777777" w:rsidR="00BA6948" w:rsidRPr="00711BF1" w:rsidRDefault="00BA6948" w:rsidP="00711BF1">
            <w:pPr>
              <w:jc w:val="right"/>
              <w:rPr>
                <w:bCs/>
                <w:sz w:val="20"/>
                <w:szCs w:val="20"/>
              </w:rPr>
            </w:pPr>
            <w:r w:rsidRPr="00711BF1">
              <w:rPr>
                <w:bCs/>
                <w:sz w:val="20"/>
                <w:szCs w:val="20"/>
              </w:rPr>
              <w:t>6 600 000,00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D9ECD9" w14:textId="77777777" w:rsidR="00BA6948" w:rsidRPr="00711BF1" w:rsidRDefault="00BA6948" w:rsidP="00711BF1">
            <w:pPr>
              <w:jc w:val="right"/>
              <w:rPr>
                <w:bCs/>
                <w:sz w:val="20"/>
                <w:szCs w:val="20"/>
              </w:rPr>
            </w:pPr>
            <w:r w:rsidRPr="00711BF1">
              <w:rPr>
                <w:bCs/>
                <w:sz w:val="20"/>
                <w:szCs w:val="20"/>
              </w:rPr>
              <w:t>6 600 000,00</w:t>
            </w:r>
          </w:p>
        </w:tc>
      </w:tr>
      <w:tr w:rsidR="00BA6948" w:rsidRPr="00711BF1" w14:paraId="2CBEE3B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E0EDFA0"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BA5D01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2C1F4E"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1EB9A1DE" w14:textId="77777777" w:rsidR="00BA6948" w:rsidRPr="00711BF1" w:rsidRDefault="00BA6948" w:rsidP="00711BF1">
            <w:pPr>
              <w:jc w:val="center"/>
              <w:rPr>
                <w:sz w:val="20"/>
                <w:szCs w:val="20"/>
              </w:rPr>
            </w:pPr>
            <w:r w:rsidRPr="00711BF1">
              <w:rPr>
                <w:sz w:val="20"/>
                <w:szCs w:val="20"/>
              </w:rPr>
              <w:t>07.1.00.07790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8393C5"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C8C968" w14:textId="77777777" w:rsidR="00BA6948" w:rsidRPr="00711BF1" w:rsidRDefault="00BA6948" w:rsidP="00711BF1">
            <w:pPr>
              <w:jc w:val="right"/>
              <w:rPr>
                <w:sz w:val="20"/>
                <w:szCs w:val="20"/>
              </w:rPr>
            </w:pPr>
            <w:r w:rsidRPr="00711BF1">
              <w:rPr>
                <w:sz w:val="20"/>
                <w:szCs w:val="20"/>
              </w:rPr>
              <w:t>6 525 058,31</w:t>
            </w:r>
          </w:p>
        </w:tc>
        <w:tc>
          <w:tcPr>
            <w:tcW w:w="0" w:type="auto"/>
            <w:tcBorders>
              <w:top w:val="nil"/>
              <w:left w:val="single" w:sz="4" w:space="0" w:color="auto"/>
              <w:bottom w:val="single" w:sz="4" w:space="0" w:color="auto"/>
              <w:right w:val="nil"/>
            </w:tcBorders>
            <w:shd w:val="clear" w:color="auto" w:fill="auto"/>
            <w:vAlign w:val="center"/>
            <w:hideMark/>
          </w:tcPr>
          <w:p w14:paraId="5DE35047" w14:textId="77777777" w:rsidR="00BA6948" w:rsidRPr="00711BF1" w:rsidRDefault="00BA6948" w:rsidP="00711BF1">
            <w:pPr>
              <w:jc w:val="right"/>
              <w:rPr>
                <w:sz w:val="20"/>
                <w:szCs w:val="20"/>
              </w:rPr>
            </w:pPr>
            <w:r w:rsidRPr="00711BF1">
              <w:rPr>
                <w:sz w:val="20"/>
                <w:szCs w:val="20"/>
              </w:rPr>
              <w:t>6 400 000,00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8BA827" w14:textId="77777777" w:rsidR="00BA6948" w:rsidRPr="00711BF1" w:rsidRDefault="00BA6948" w:rsidP="00711BF1">
            <w:pPr>
              <w:jc w:val="right"/>
              <w:rPr>
                <w:sz w:val="20"/>
                <w:szCs w:val="20"/>
              </w:rPr>
            </w:pPr>
            <w:r w:rsidRPr="00711BF1">
              <w:rPr>
                <w:sz w:val="20"/>
                <w:szCs w:val="20"/>
              </w:rPr>
              <w:t>6 400 000,00</w:t>
            </w:r>
          </w:p>
        </w:tc>
      </w:tr>
      <w:tr w:rsidR="00BA6948" w:rsidRPr="00711BF1" w14:paraId="3C823C7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233C85D"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079A778C"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E8EE94"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21590DD" w14:textId="77777777" w:rsidR="00BA6948" w:rsidRPr="00711BF1" w:rsidRDefault="00BA6948" w:rsidP="00711BF1">
            <w:pPr>
              <w:jc w:val="center"/>
              <w:rPr>
                <w:sz w:val="20"/>
                <w:szCs w:val="20"/>
              </w:rPr>
            </w:pPr>
            <w:r w:rsidRPr="00711BF1">
              <w:rPr>
                <w:sz w:val="20"/>
                <w:szCs w:val="20"/>
              </w:rPr>
              <w:t>07.1.00.07790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6333BE" w14:textId="77777777" w:rsidR="00BA6948" w:rsidRPr="00711BF1" w:rsidRDefault="00BA6948" w:rsidP="00711BF1">
            <w:pPr>
              <w:jc w:val="center"/>
              <w:rPr>
                <w:sz w:val="20"/>
                <w:szCs w:val="20"/>
              </w:rPr>
            </w:pPr>
            <w:r w:rsidRPr="00711BF1">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C4E87A" w14:textId="77777777" w:rsidR="00BA6948" w:rsidRPr="00711BF1" w:rsidRDefault="00BA6948" w:rsidP="00711BF1">
            <w:pPr>
              <w:jc w:val="right"/>
              <w:rPr>
                <w:sz w:val="20"/>
                <w:szCs w:val="20"/>
              </w:rPr>
            </w:pPr>
            <w:r w:rsidRPr="00711BF1">
              <w:rPr>
                <w:sz w:val="20"/>
                <w:szCs w:val="20"/>
              </w:rPr>
              <w:t>6 525 058,31</w:t>
            </w:r>
          </w:p>
        </w:tc>
        <w:tc>
          <w:tcPr>
            <w:tcW w:w="0" w:type="auto"/>
            <w:tcBorders>
              <w:top w:val="nil"/>
              <w:left w:val="single" w:sz="4" w:space="0" w:color="auto"/>
              <w:bottom w:val="single" w:sz="4" w:space="0" w:color="auto"/>
              <w:right w:val="nil"/>
            </w:tcBorders>
            <w:shd w:val="clear" w:color="auto" w:fill="auto"/>
            <w:vAlign w:val="center"/>
            <w:hideMark/>
          </w:tcPr>
          <w:p w14:paraId="05174BBE" w14:textId="77777777" w:rsidR="00BA6948" w:rsidRPr="00711BF1" w:rsidRDefault="00BA6948" w:rsidP="00711BF1">
            <w:pPr>
              <w:jc w:val="right"/>
              <w:rPr>
                <w:sz w:val="20"/>
                <w:szCs w:val="20"/>
              </w:rPr>
            </w:pPr>
            <w:r w:rsidRPr="00711BF1">
              <w:rPr>
                <w:sz w:val="20"/>
                <w:szCs w:val="20"/>
              </w:rPr>
              <w:t>6 400 000,00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C16D12" w14:textId="77777777" w:rsidR="00BA6948" w:rsidRPr="00711BF1" w:rsidRDefault="00BA6948" w:rsidP="00711BF1">
            <w:pPr>
              <w:jc w:val="right"/>
              <w:rPr>
                <w:sz w:val="20"/>
                <w:szCs w:val="20"/>
              </w:rPr>
            </w:pPr>
            <w:r w:rsidRPr="00711BF1">
              <w:rPr>
                <w:sz w:val="20"/>
                <w:szCs w:val="20"/>
              </w:rPr>
              <w:t>6 400 000,00</w:t>
            </w:r>
          </w:p>
        </w:tc>
      </w:tr>
      <w:tr w:rsidR="00BA6948" w:rsidRPr="00711BF1" w14:paraId="5C4DEF9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B562413"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2B2E95B"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AF3D07"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1C4D769" w14:textId="77777777" w:rsidR="00BA6948" w:rsidRPr="00711BF1" w:rsidRDefault="00BA6948" w:rsidP="00711BF1">
            <w:pPr>
              <w:jc w:val="center"/>
              <w:rPr>
                <w:sz w:val="20"/>
                <w:szCs w:val="20"/>
              </w:rPr>
            </w:pPr>
            <w:r w:rsidRPr="00711BF1">
              <w:rPr>
                <w:sz w:val="20"/>
                <w:szCs w:val="20"/>
              </w:rPr>
              <w:t>07.1.00.07790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88B4E2"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8FFE7F" w14:textId="77777777" w:rsidR="00BA6948" w:rsidRPr="00711BF1" w:rsidRDefault="00BA6948" w:rsidP="00711BF1">
            <w:pPr>
              <w:jc w:val="right"/>
              <w:rPr>
                <w:sz w:val="20"/>
                <w:szCs w:val="20"/>
              </w:rPr>
            </w:pPr>
            <w:r w:rsidRPr="00711BF1">
              <w:rPr>
                <w:sz w:val="20"/>
                <w:szCs w:val="20"/>
              </w:rPr>
              <w:t>539 632,00</w:t>
            </w:r>
          </w:p>
        </w:tc>
        <w:tc>
          <w:tcPr>
            <w:tcW w:w="0" w:type="auto"/>
            <w:tcBorders>
              <w:top w:val="nil"/>
              <w:left w:val="single" w:sz="4" w:space="0" w:color="auto"/>
              <w:bottom w:val="single" w:sz="4" w:space="0" w:color="auto"/>
              <w:right w:val="nil"/>
            </w:tcBorders>
            <w:shd w:val="clear" w:color="auto" w:fill="auto"/>
            <w:vAlign w:val="center"/>
            <w:hideMark/>
          </w:tcPr>
          <w:p w14:paraId="0923110D" w14:textId="77777777" w:rsidR="00BA6948" w:rsidRPr="00711BF1" w:rsidRDefault="00BA6948" w:rsidP="00711BF1">
            <w:pPr>
              <w:jc w:val="right"/>
              <w:rPr>
                <w:sz w:val="20"/>
                <w:szCs w:val="20"/>
              </w:rPr>
            </w:pPr>
            <w:r w:rsidRPr="00711BF1">
              <w:rPr>
                <w:sz w:val="20"/>
                <w:szCs w:val="20"/>
              </w:rPr>
              <w:t>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51DB11" w14:textId="77777777" w:rsidR="00BA6948" w:rsidRPr="00711BF1" w:rsidRDefault="00BA6948" w:rsidP="00711BF1">
            <w:pPr>
              <w:jc w:val="right"/>
              <w:rPr>
                <w:sz w:val="20"/>
                <w:szCs w:val="20"/>
              </w:rPr>
            </w:pPr>
            <w:r w:rsidRPr="00711BF1">
              <w:rPr>
                <w:sz w:val="20"/>
                <w:szCs w:val="20"/>
              </w:rPr>
              <w:t>200 000,00</w:t>
            </w:r>
          </w:p>
        </w:tc>
      </w:tr>
      <w:tr w:rsidR="00BA6948" w:rsidRPr="00711BF1" w14:paraId="289C75C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4EE7570"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B1C18E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F39614"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7ED16064" w14:textId="77777777" w:rsidR="00BA6948" w:rsidRPr="00711BF1" w:rsidRDefault="00BA6948" w:rsidP="00711BF1">
            <w:pPr>
              <w:jc w:val="center"/>
              <w:rPr>
                <w:sz w:val="20"/>
                <w:szCs w:val="20"/>
              </w:rPr>
            </w:pPr>
            <w:r w:rsidRPr="00711BF1">
              <w:rPr>
                <w:sz w:val="20"/>
                <w:szCs w:val="20"/>
              </w:rPr>
              <w:t>07.1.00.07790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6BE872"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C12AAA" w14:textId="77777777" w:rsidR="00BA6948" w:rsidRPr="00711BF1" w:rsidRDefault="00BA6948" w:rsidP="00711BF1">
            <w:pPr>
              <w:jc w:val="right"/>
              <w:rPr>
                <w:sz w:val="20"/>
                <w:szCs w:val="20"/>
              </w:rPr>
            </w:pPr>
            <w:r w:rsidRPr="00711BF1">
              <w:rPr>
                <w:sz w:val="20"/>
                <w:szCs w:val="20"/>
              </w:rPr>
              <w:t>539 632,00</w:t>
            </w:r>
          </w:p>
        </w:tc>
        <w:tc>
          <w:tcPr>
            <w:tcW w:w="0" w:type="auto"/>
            <w:tcBorders>
              <w:top w:val="nil"/>
              <w:left w:val="single" w:sz="4" w:space="0" w:color="auto"/>
              <w:bottom w:val="single" w:sz="4" w:space="0" w:color="auto"/>
              <w:right w:val="nil"/>
            </w:tcBorders>
            <w:shd w:val="clear" w:color="auto" w:fill="auto"/>
            <w:vAlign w:val="center"/>
            <w:hideMark/>
          </w:tcPr>
          <w:p w14:paraId="048EA004" w14:textId="77777777" w:rsidR="00BA6948" w:rsidRPr="00711BF1" w:rsidRDefault="00BA6948" w:rsidP="00711BF1">
            <w:pPr>
              <w:jc w:val="right"/>
              <w:rPr>
                <w:sz w:val="20"/>
                <w:szCs w:val="20"/>
              </w:rPr>
            </w:pPr>
            <w:r w:rsidRPr="00711BF1">
              <w:rPr>
                <w:sz w:val="20"/>
                <w:szCs w:val="20"/>
              </w:rPr>
              <w:t>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9D6E46" w14:textId="77777777" w:rsidR="00BA6948" w:rsidRPr="00711BF1" w:rsidRDefault="00BA6948" w:rsidP="00711BF1">
            <w:pPr>
              <w:jc w:val="right"/>
              <w:rPr>
                <w:sz w:val="20"/>
                <w:szCs w:val="20"/>
              </w:rPr>
            </w:pPr>
            <w:r w:rsidRPr="00711BF1">
              <w:rPr>
                <w:sz w:val="20"/>
                <w:szCs w:val="20"/>
              </w:rPr>
              <w:t>200 000,00</w:t>
            </w:r>
          </w:p>
        </w:tc>
      </w:tr>
      <w:tr w:rsidR="00BA6948" w:rsidRPr="00711BF1" w14:paraId="3DD374C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5603BC7"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27E1EFE6"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BD23A6"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700D49A7" w14:textId="77777777" w:rsidR="00BA6948" w:rsidRPr="00711BF1" w:rsidRDefault="00BA6948" w:rsidP="00711BF1">
            <w:pPr>
              <w:jc w:val="center"/>
              <w:rPr>
                <w:sz w:val="20"/>
                <w:szCs w:val="20"/>
              </w:rPr>
            </w:pPr>
            <w:r w:rsidRPr="00711BF1">
              <w:rPr>
                <w:sz w:val="20"/>
                <w:szCs w:val="20"/>
              </w:rPr>
              <w:t>07.1.00.07790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CF8E45"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91B79E" w14:textId="77777777" w:rsidR="00BA6948" w:rsidRPr="00711BF1" w:rsidRDefault="00BA6948" w:rsidP="00711BF1">
            <w:pPr>
              <w:jc w:val="right"/>
              <w:rPr>
                <w:sz w:val="20"/>
                <w:szCs w:val="20"/>
              </w:rPr>
            </w:pPr>
            <w:r w:rsidRPr="00711BF1">
              <w:rPr>
                <w:sz w:val="20"/>
                <w:szCs w:val="20"/>
              </w:rPr>
              <w:t>3 000,00</w:t>
            </w:r>
          </w:p>
        </w:tc>
        <w:tc>
          <w:tcPr>
            <w:tcW w:w="0" w:type="auto"/>
            <w:tcBorders>
              <w:top w:val="nil"/>
              <w:left w:val="single" w:sz="4" w:space="0" w:color="auto"/>
              <w:bottom w:val="single" w:sz="4" w:space="0" w:color="auto"/>
              <w:right w:val="nil"/>
            </w:tcBorders>
            <w:shd w:val="clear" w:color="auto" w:fill="auto"/>
            <w:vAlign w:val="center"/>
            <w:hideMark/>
          </w:tcPr>
          <w:p w14:paraId="3A3E1E56"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E9F55" w14:textId="77777777" w:rsidR="00BA6948" w:rsidRPr="00711BF1" w:rsidRDefault="00BA6948" w:rsidP="00711BF1">
            <w:pPr>
              <w:jc w:val="right"/>
              <w:rPr>
                <w:sz w:val="20"/>
                <w:szCs w:val="20"/>
              </w:rPr>
            </w:pPr>
            <w:r w:rsidRPr="00711BF1">
              <w:rPr>
                <w:sz w:val="20"/>
                <w:szCs w:val="20"/>
              </w:rPr>
              <w:t>0,00</w:t>
            </w:r>
          </w:p>
        </w:tc>
      </w:tr>
      <w:tr w:rsidR="00BA6948" w:rsidRPr="00711BF1" w14:paraId="3647E84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4336AD3"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739628DF"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AAD58A"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ECF09F1" w14:textId="77777777" w:rsidR="00BA6948" w:rsidRPr="00711BF1" w:rsidRDefault="00BA6948" w:rsidP="00711BF1">
            <w:pPr>
              <w:jc w:val="center"/>
              <w:rPr>
                <w:sz w:val="20"/>
                <w:szCs w:val="20"/>
              </w:rPr>
            </w:pPr>
            <w:r w:rsidRPr="00711BF1">
              <w:rPr>
                <w:sz w:val="20"/>
                <w:szCs w:val="20"/>
              </w:rPr>
              <w:t>07.1.00.07790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BD3139" w14:textId="77777777" w:rsidR="00BA6948" w:rsidRPr="00711BF1" w:rsidRDefault="00BA6948" w:rsidP="00711BF1">
            <w:pPr>
              <w:jc w:val="center"/>
              <w:rPr>
                <w:sz w:val="20"/>
                <w:szCs w:val="20"/>
              </w:rPr>
            </w:pPr>
            <w:r w:rsidRPr="00711BF1">
              <w:rPr>
                <w:sz w:val="20"/>
                <w:szCs w:val="20"/>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164D45" w14:textId="77777777" w:rsidR="00BA6948" w:rsidRPr="00711BF1" w:rsidRDefault="00BA6948" w:rsidP="00711BF1">
            <w:pPr>
              <w:jc w:val="right"/>
              <w:rPr>
                <w:sz w:val="20"/>
                <w:szCs w:val="20"/>
              </w:rPr>
            </w:pPr>
            <w:r w:rsidRPr="00711BF1">
              <w:rPr>
                <w:sz w:val="20"/>
                <w:szCs w:val="20"/>
              </w:rPr>
              <w:t>3 000,00</w:t>
            </w:r>
          </w:p>
        </w:tc>
        <w:tc>
          <w:tcPr>
            <w:tcW w:w="0" w:type="auto"/>
            <w:tcBorders>
              <w:top w:val="nil"/>
              <w:left w:val="single" w:sz="4" w:space="0" w:color="auto"/>
              <w:bottom w:val="single" w:sz="4" w:space="0" w:color="auto"/>
              <w:right w:val="nil"/>
            </w:tcBorders>
            <w:shd w:val="clear" w:color="auto" w:fill="auto"/>
            <w:vAlign w:val="center"/>
            <w:hideMark/>
          </w:tcPr>
          <w:p w14:paraId="629F29C1"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11BB37" w14:textId="77777777" w:rsidR="00BA6948" w:rsidRPr="00711BF1" w:rsidRDefault="00BA6948" w:rsidP="00711BF1">
            <w:pPr>
              <w:jc w:val="right"/>
              <w:rPr>
                <w:sz w:val="20"/>
                <w:szCs w:val="20"/>
              </w:rPr>
            </w:pPr>
            <w:r w:rsidRPr="00711BF1">
              <w:rPr>
                <w:sz w:val="20"/>
                <w:szCs w:val="20"/>
              </w:rPr>
              <w:t>0,00</w:t>
            </w:r>
          </w:p>
        </w:tc>
      </w:tr>
      <w:tr w:rsidR="00BA6948" w:rsidRPr="00711BF1" w14:paraId="7615AFC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FA5ACB9" w14:textId="77777777" w:rsidR="00BA6948" w:rsidRPr="00711BF1" w:rsidRDefault="00BA6948" w:rsidP="00711BF1">
            <w:pPr>
              <w:rPr>
                <w:bCs/>
                <w:sz w:val="20"/>
                <w:szCs w:val="20"/>
              </w:rPr>
            </w:pPr>
            <w:r w:rsidRPr="00711BF1">
              <w:rPr>
                <w:bCs/>
                <w:sz w:val="20"/>
                <w:szCs w:val="20"/>
              </w:rPr>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11E02E5F"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5F9B0C"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ECBFF77" w14:textId="77777777" w:rsidR="00BA6948" w:rsidRPr="00711BF1" w:rsidRDefault="00BA6948" w:rsidP="00711BF1">
            <w:pPr>
              <w:jc w:val="center"/>
              <w:rPr>
                <w:bCs/>
                <w:sz w:val="20"/>
                <w:szCs w:val="20"/>
              </w:rPr>
            </w:pPr>
            <w:r w:rsidRPr="00711BF1">
              <w:rPr>
                <w:bCs/>
                <w:sz w:val="20"/>
                <w:szCs w:val="20"/>
              </w:rPr>
              <w:t>07.2.00.00000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14457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BA63F0" w14:textId="77777777" w:rsidR="00BA6948" w:rsidRPr="00711BF1" w:rsidRDefault="00BA6948" w:rsidP="00711BF1">
            <w:pPr>
              <w:jc w:val="right"/>
              <w:rPr>
                <w:bCs/>
                <w:sz w:val="20"/>
                <w:szCs w:val="20"/>
              </w:rPr>
            </w:pPr>
            <w:r w:rsidRPr="00711BF1">
              <w:rPr>
                <w:bCs/>
                <w:sz w:val="20"/>
                <w:szCs w:val="20"/>
              </w:rPr>
              <w:t>100 000,00</w:t>
            </w:r>
          </w:p>
        </w:tc>
        <w:tc>
          <w:tcPr>
            <w:tcW w:w="0" w:type="auto"/>
            <w:tcBorders>
              <w:top w:val="nil"/>
              <w:left w:val="single" w:sz="4" w:space="0" w:color="auto"/>
              <w:bottom w:val="single" w:sz="4" w:space="0" w:color="auto"/>
              <w:right w:val="nil"/>
            </w:tcBorders>
            <w:shd w:val="clear" w:color="auto" w:fill="auto"/>
            <w:vAlign w:val="center"/>
            <w:hideMark/>
          </w:tcPr>
          <w:p w14:paraId="7898C960" w14:textId="77777777" w:rsidR="00BA6948" w:rsidRPr="00711BF1" w:rsidRDefault="00BA6948" w:rsidP="00711BF1">
            <w:pPr>
              <w:jc w:val="right"/>
              <w:rPr>
                <w:bCs/>
                <w:sz w:val="20"/>
                <w:szCs w:val="20"/>
              </w:rPr>
            </w:pPr>
            <w:r w:rsidRPr="00711BF1">
              <w:rPr>
                <w:bCs/>
                <w:sz w:val="20"/>
                <w:szCs w:val="20"/>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725AE5" w14:textId="77777777" w:rsidR="00BA6948" w:rsidRPr="00711BF1" w:rsidRDefault="00BA6948" w:rsidP="00711BF1">
            <w:pPr>
              <w:jc w:val="right"/>
              <w:rPr>
                <w:bCs/>
                <w:sz w:val="20"/>
                <w:szCs w:val="20"/>
              </w:rPr>
            </w:pPr>
            <w:r w:rsidRPr="00711BF1">
              <w:rPr>
                <w:bCs/>
                <w:sz w:val="20"/>
                <w:szCs w:val="20"/>
              </w:rPr>
              <w:t>100 000,00</w:t>
            </w:r>
          </w:p>
        </w:tc>
      </w:tr>
      <w:tr w:rsidR="00BA6948" w:rsidRPr="00711BF1" w14:paraId="64D613E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9051BB1" w14:textId="77777777" w:rsidR="00BA6948" w:rsidRPr="00711BF1" w:rsidRDefault="00BA6948" w:rsidP="00711BF1">
            <w:pPr>
              <w:rPr>
                <w:bCs/>
                <w:sz w:val="20"/>
                <w:szCs w:val="20"/>
              </w:rPr>
            </w:pPr>
            <w:r w:rsidRPr="00711BF1">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14042A59"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D95206"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722CAB22" w14:textId="77777777" w:rsidR="00BA6948" w:rsidRPr="00711BF1" w:rsidRDefault="00BA6948" w:rsidP="00711BF1">
            <w:pPr>
              <w:jc w:val="center"/>
              <w:rPr>
                <w:bCs/>
                <w:sz w:val="20"/>
                <w:szCs w:val="20"/>
              </w:rPr>
            </w:pPr>
            <w:r w:rsidRPr="00711BF1">
              <w:rPr>
                <w:bCs/>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AE3A6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034F6B" w14:textId="77777777" w:rsidR="00BA6948" w:rsidRPr="00711BF1" w:rsidRDefault="00BA6948" w:rsidP="00711BF1">
            <w:pPr>
              <w:jc w:val="right"/>
              <w:rPr>
                <w:bCs/>
                <w:sz w:val="20"/>
                <w:szCs w:val="20"/>
              </w:rPr>
            </w:pPr>
            <w:r w:rsidRPr="00711BF1">
              <w:rPr>
                <w:bCs/>
                <w:sz w:val="20"/>
                <w:szCs w:val="20"/>
              </w:rPr>
              <w:t>100 000,00</w:t>
            </w:r>
          </w:p>
        </w:tc>
        <w:tc>
          <w:tcPr>
            <w:tcW w:w="0" w:type="auto"/>
            <w:tcBorders>
              <w:top w:val="nil"/>
              <w:left w:val="single" w:sz="4" w:space="0" w:color="auto"/>
              <w:bottom w:val="single" w:sz="4" w:space="0" w:color="auto"/>
              <w:right w:val="nil"/>
            </w:tcBorders>
            <w:shd w:val="clear" w:color="auto" w:fill="auto"/>
            <w:vAlign w:val="center"/>
            <w:hideMark/>
          </w:tcPr>
          <w:p w14:paraId="7B0A9914" w14:textId="77777777" w:rsidR="00BA6948" w:rsidRPr="00711BF1" w:rsidRDefault="00BA6948" w:rsidP="00711BF1">
            <w:pPr>
              <w:jc w:val="right"/>
              <w:rPr>
                <w:bCs/>
                <w:sz w:val="20"/>
                <w:szCs w:val="20"/>
              </w:rPr>
            </w:pPr>
            <w:r w:rsidRPr="00711BF1">
              <w:rPr>
                <w:bCs/>
                <w:sz w:val="20"/>
                <w:szCs w:val="20"/>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F92F8" w14:textId="77777777" w:rsidR="00BA6948" w:rsidRPr="00711BF1" w:rsidRDefault="00BA6948" w:rsidP="00711BF1">
            <w:pPr>
              <w:jc w:val="right"/>
              <w:rPr>
                <w:bCs/>
                <w:sz w:val="20"/>
                <w:szCs w:val="20"/>
              </w:rPr>
            </w:pPr>
            <w:r w:rsidRPr="00711BF1">
              <w:rPr>
                <w:bCs/>
                <w:sz w:val="20"/>
                <w:szCs w:val="20"/>
              </w:rPr>
              <w:t>100 000,00</w:t>
            </w:r>
          </w:p>
        </w:tc>
      </w:tr>
      <w:tr w:rsidR="00BA6948" w:rsidRPr="00711BF1" w14:paraId="7B1DF06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3C75127"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08107C8"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14497D"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2542557" w14:textId="77777777" w:rsidR="00BA6948" w:rsidRPr="00711BF1" w:rsidRDefault="00BA6948" w:rsidP="00711BF1">
            <w:pPr>
              <w:jc w:val="center"/>
              <w:rPr>
                <w:sz w:val="20"/>
                <w:szCs w:val="20"/>
              </w:rPr>
            </w:pPr>
            <w:r w:rsidRPr="00711BF1">
              <w:rPr>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2947C8"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B3A0F2" w14:textId="77777777" w:rsidR="00BA6948" w:rsidRPr="00711BF1" w:rsidRDefault="00BA6948" w:rsidP="00711BF1">
            <w:pPr>
              <w:jc w:val="right"/>
              <w:rPr>
                <w:sz w:val="20"/>
                <w:szCs w:val="20"/>
              </w:rPr>
            </w:pPr>
            <w:r w:rsidRPr="00711BF1">
              <w:rPr>
                <w:sz w:val="20"/>
                <w:szCs w:val="20"/>
              </w:rPr>
              <w:t>100 000,00</w:t>
            </w:r>
          </w:p>
        </w:tc>
        <w:tc>
          <w:tcPr>
            <w:tcW w:w="0" w:type="auto"/>
            <w:tcBorders>
              <w:top w:val="nil"/>
              <w:left w:val="single" w:sz="4" w:space="0" w:color="auto"/>
              <w:bottom w:val="single" w:sz="4" w:space="0" w:color="auto"/>
              <w:right w:val="nil"/>
            </w:tcBorders>
            <w:shd w:val="clear" w:color="auto" w:fill="auto"/>
            <w:vAlign w:val="center"/>
            <w:hideMark/>
          </w:tcPr>
          <w:p w14:paraId="61321CDC" w14:textId="77777777" w:rsidR="00BA6948" w:rsidRPr="00711BF1" w:rsidRDefault="00BA6948" w:rsidP="00711BF1">
            <w:pPr>
              <w:jc w:val="right"/>
              <w:rPr>
                <w:sz w:val="20"/>
                <w:szCs w:val="20"/>
              </w:rPr>
            </w:pPr>
            <w:r w:rsidRPr="00711BF1">
              <w:rPr>
                <w:sz w:val="20"/>
                <w:szCs w:val="20"/>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89FF8F" w14:textId="77777777" w:rsidR="00BA6948" w:rsidRPr="00711BF1" w:rsidRDefault="00BA6948" w:rsidP="00711BF1">
            <w:pPr>
              <w:jc w:val="right"/>
              <w:rPr>
                <w:sz w:val="20"/>
                <w:szCs w:val="20"/>
              </w:rPr>
            </w:pPr>
            <w:r w:rsidRPr="00711BF1">
              <w:rPr>
                <w:sz w:val="20"/>
                <w:szCs w:val="20"/>
              </w:rPr>
              <w:t>100 000,00</w:t>
            </w:r>
          </w:p>
        </w:tc>
      </w:tr>
      <w:tr w:rsidR="00BA6948" w:rsidRPr="00711BF1" w14:paraId="03C47DE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69CAF5B"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4000D5B"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0D00A0"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ADDC62E" w14:textId="77777777" w:rsidR="00BA6948" w:rsidRPr="00711BF1" w:rsidRDefault="00BA6948" w:rsidP="00711BF1">
            <w:pPr>
              <w:jc w:val="center"/>
              <w:rPr>
                <w:sz w:val="20"/>
                <w:szCs w:val="20"/>
              </w:rPr>
            </w:pPr>
            <w:r w:rsidRPr="00711BF1">
              <w:rPr>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089432"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2A38EE" w14:textId="77777777" w:rsidR="00BA6948" w:rsidRPr="00711BF1" w:rsidRDefault="00BA6948" w:rsidP="00711BF1">
            <w:pPr>
              <w:jc w:val="right"/>
              <w:rPr>
                <w:sz w:val="20"/>
                <w:szCs w:val="20"/>
              </w:rPr>
            </w:pPr>
            <w:r w:rsidRPr="00711BF1">
              <w:rPr>
                <w:sz w:val="20"/>
                <w:szCs w:val="20"/>
              </w:rPr>
              <w:t>100 000,00</w:t>
            </w:r>
          </w:p>
        </w:tc>
        <w:tc>
          <w:tcPr>
            <w:tcW w:w="0" w:type="auto"/>
            <w:tcBorders>
              <w:top w:val="nil"/>
              <w:left w:val="single" w:sz="4" w:space="0" w:color="auto"/>
              <w:bottom w:val="single" w:sz="4" w:space="0" w:color="auto"/>
              <w:right w:val="nil"/>
            </w:tcBorders>
            <w:shd w:val="clear" w:color="auto" w:fill="auto"/>
            <w:vAlign w:val="center"/>
            <w:hideMark/>
          </w:tcPr>
          <w:p w14:paraId="33D6B21E" w14:textId="77777777" w:rsidR="00BA6948" w:rsidRPr="00711BF1" w:rsidRDefault="00BA6948" w:rsidP="00711BF1">
            <w:pPr>
              <w:jc w:val="right"/>
              <w:rPr>
                <w:sz w:val="20"/>
                <w:szCs w:val="20"/>
              </w:rPr>
            </w:pPr>
            <w:r w:rsidRPr="00711BF1">
              <w:rPr>
                <w:sz w:val="20"/>
                <w:szCs w:val="20"/>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7BF074" w14:textId="77777777" w:rsidR="00BA6948" w:rsidRPr="00711BF1" w:rsidRDefault="00BA6948" w:rsidP="00711BF1">
            <w:pPr>
              <w:jc w:val="right"/>
              <w:rPr>
                <w:sz w:val="20"/>
                <w:szCs w:val="20"/>
              </w:rPr>
            </w:pPr>
            <w:r w:rsidRPr="00711BF1">
              <w:rPr>
                <w:sz w:val="20"/>
                <w:szCs w:val="20"/>
              </w:rPr>
              <w:t>100 000,00</w:t>
            </w:r>
          </w:p>
        </w:tc>
      </w:tr>
      <w:tr w:rsidR="00BA6948" w:rsidRPr="00711BF1" w14:paraId="25AD4C1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41E4EF3" w14:textId="77777777" w:rsidR="00BA6948" w:rsidRPr="00711BF1" w:rsidRDefault="00BA6948" w:rsidP="00711BF1">
            <w:pPr>
              <w:rPr>
                <w:bCs/>
                <w:sz w:val="20"/>
                <w:szCs w:val="20"/>
              </w:rPr>
            </w:pPr>
            <w:r w:rsidRPr="00711BF1">
              <w:rPr>
                <w:bCs/>
                <w:sz w:val="20"/>
                <w:szCs w:val="20"/>
              </w:rPr>
              <w:t xml:space="preserve">Подпрограмма"Развитие кадрового потенциала системы </w:t>
            </w:r>
            <w:r w:rsidRPr="00711BF1">
              <w:rPr>
                <w:bCs/>
                <w:sz w:val="20"/>
                <w:szCs w:val="20"/>
              </w:rPr>
              <w:lastRenderedPageBreak/>
              <w:t>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39C77FD1" w14:textId="77777777" w:rsidR="00BA6948" w:rsidRPr="00711BF1" w:rsidRDefault="00BA6948" w:rsidP="00711BF1">
            <w:pPr>
              <w:jc w:val="center"/>
              <w:rPr>
                <w:bCs/>
                <w:sz w:val="20"/>
                <w:szCs w:val="20"/>
              </w:rPr>
            </w:pPr>
            <w:r w:rsidRPr="00711BF1">
              <w:rPr>
                <w:bCs/>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7F4FF7"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702B84CE" w14:textId="77777777" w:rsidR="00BA6948" w:rsidRPr="00711BF1" w:rsidRDefault="00BA6948" w:rsidP="00711BF1">
            <w:pPr>
              <w:jc w:val="center"/>
              <w:rPr>
                <w:bCs/>
                <w:sz w:val="20"/>
                <w:szCs w:val="20"/>
              </w:rPr>
            </w:pPr>
            <w:r w:rsidRPr="00711BF1">
              <w:rPr>
                <w:bCs/>
                <w:sz w:val="20"/>
                <w:szCs w:val="20"/>
              </w:rPr>
              <w:t>07.3.00.00000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92B70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83E8C0" w14:textId="77777777" w:rsidR="00BA6948" w:rsidRPr="00711BF1" w:rsidRDefault="00BA6948" w:rsidP="00711BF1">
            <w:pPr>
              <w:jc w:val="right"/>
              <w:rPr>
                <w:bCs/>
                <w:sz w:val="20"/>
                <w:szCs w:val="20"/>
              </w:rPr>
            </w:pPr>
            <w:r w:rsidRPr="00711BF1">
              <w:rPr>
                <w:bCs/>
                <w:sz w:val="20"/>
                <w:szCs w:val="20"/>
              </w:rPr>
              <w:t>445 000,00</w:t>
            </w:r>
          </w:p>
        </w:tc>
        <w:tc>
          <w:tcPr>
            <w:tcW w:w="0" w:type="auto"/>
            <w:tcBorders>
              <w:top w:val="nil"/>
              <w:left w:val="single" w:sz="4" w:space="0" w:color="auto"/>
              <w:bottom w:val="single" w:sz="4" w:space="0" w:color="auto"/>
              <w:right w:val="nil"/>
            </w:tcBorders>
            <w:shd w:val="clear" w:color="auto" w:fill="auto"/>
            <w:vAlign w:val="center"/>
            <w:hideMark/>
          </w:tcPr>
          <w:p w14:paraId="0A84CE7E" w14:textId="77777777" w:rsidR="00BA6948" w:rsidRPr="00711BF1" w:rsidRDefault="00BA6948" w:rsidP="00711BF1">
            <w:pPr>
              <w:jc w:val="right"/>
              <w:rPr>
                <w:bCs/>
                <w:sz w:val="20"/>
                <w:szCs w:val="20"/>
              </w:rPr>
            </w:pPr>
            <w:r w:rsidRPr="00711BF1">
              <w:rPr>
                <w:bCs/>
                <w:sz w:val="20"/>
                <w:szCs w:val="20"/>
              </w:rPr>
              <w:t>445 000,00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F268DA" w14:textId="77777777" w:rsidR="00BA6948" w:rsidRPr="00711BF1" w:rsidRDefault="00BA6948" w:rsidP="00711BF1">
            <w:pPr>
              <w:jc w:val="right"/>
              <w:rPr>
                <w:bCs/>
                <w:sz w:val="20"/>
                <w:szCs w:val="20"/>
              </w:rPr>
            </w:pPr>
            <w:r w:rsidRPr="00711BF1">
              <w:rPr>
                <w:bCs/>
                <w:sz w:val="20"/>
                <w:szCs w:val="20"/>
              </w:rPr>
              <w:t>445 000,00</w:t>
            </w:r>
          </w:p>
        </w:tc>
      </w:tr>
      <w:tr w:rsidR="00BA6948" w:rsidRPr="00711BF1" w14:paraId="3E73E7E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44BC5A0" w14:textId="77777777" w:rsidR="00BA6948" w:rsidRPr="00711BF1" w:rsidRDefault="00BA6948" w:rsidP="00711BF1">
            <w:pPr>
              <w:rPr>
                <w:bCs/>
                <w:sz w:val="20"/>
                <w:szCs w:val="20"/>
              </w:rPr>
            </w:pPr>
            <w:r w:rsidRPr="00711BF1">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69E94D5C"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49B224"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443E240" w14:textId="77777777" w:rsidR="00BA6948" w:rsidRPr="00711BF1" w:rsidRDefault="00BA6948" w:rsidP="00711BF1">
            <w:pPr>
              <w:jc w:val="center"/>
              <w:rPr>
                <w:bCs/>
                <w:sz w:val="20"/>
                <w:szCs w:val="20"/>
              </w:rPr>
            </w:pPr>
            <w:r w:rsidRPr="00711BF1">
              <w:rPr>
                <w:bCs/>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4B7C8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F61C1F" w14:textId="77777777" w:rsidR="00BA6948" w:rsidRPr="00711BF1" w:rsidRDefault="00BA6948" w:rsidP="00711BF1">
            <w:pPr>
              <w:jc w:val="right"/>
              <w:rPr>
                <w:bCs/>
                <w:sz w:val="20"/>
                <w:szCs w:val="20"/>
              </w:rPr>
            </w:pPr>
            <w:r w:rsidRPr="00711BF1">
              <w:rPr>
                <w:bCs/>
                <w:sz w:val="20"/>
                <w:szCs w:val="20"/>
              </w:rPr>
              <w:t>445 000,00</w:t>
            </w:r>
          </w:p>
        </w:tc>
        <w:tc>
          <w:tcPr>
            <w:tcW w:w="0" w:type="auto"/>
            <w:tcBorders>
              <w:top w:val="nil"/>
              <w:left w:val="single" w:sz="4" w:space="0" w:color="auto"/>
              <w:bottom w:val="single" w:sz="4" w:space="0" w:color="auto"/>
              <w:right w:val="nil"/>
            </w:tcBorders>
            <w:shd w:val="clear" w:color="auto" w:fill="auto"/>
            <w:vAlign w:val="center"/>
            <w:hideMark/>
          </w:tcPr>
          <w:p w14:paraId="11A17E26" w14:textId="77777777" w:rsidR="00BA6948" w:rsidRPr="00711BF1" w:rsidRDefault="00BA6948" w:rsidP="00711BF1">
            <w:pPr>
              <w:jc w:val="right"/>
              <w:rPr>
                <w:bCs/>
                <w:sz w:val="20"/>
                <w:szCs w:val="20"/>
              </w:rPr>
            </w:pPr>
            <w:r w:rsidRPr="00711BF1">
              <w:rPr>
                <w:bCs/>
                <w:sz w:val="20"/>
                <w:szCs w:val="20"/>
              </w:rPr>
              <w:t>445 000,00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7123B6" w14:textId="77777777" w:rsidR="00BA6948" w:rsidRPr="00711BF1" w:rsidRDefault="00BA6948" w:rsidP="00711BF1">
            <w:pPr>
              <w:jc w:val="right"/>
              <w:rPr>
                <w:bCs/>
                <w:sz w:val="20"/>
                <w:szCs w:val="20"/>
              </w:rPr>
            </w:pPr>
            <w:r w:rsidRPr="00711BF1">
              <w:rPr>
                <w:bCs/>
                <w:sz w:val="20"/>
                <w:szCs w:val="20"/>
              </w:rPr>
              <w:t>445 000,00</w:t>
            </w:r>
          </w:p>
        </w:tc>
      </w:tr>
      <w:tr w:rsidR="00BA6948" w:rsidRPr="00711BF1" w14:paraId="37B5F7C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F93E985"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8728F65"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F40E1B"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6CDD150" w14:textId="77777777" w:rsidR="00BA6948" w:rsidRPr="00711BF1" w:rsidRDefault="00BA6948" w:rsidP="00711BF1">
            <w:pPr>
              <w:jc w:val="center"/>
              <w:rPr>
                <w:sz w:val="20"/>
                <w:szCs w:val="20"/>
              </w:rPr>
            </w:pPr>
            <w:r w:rsidRPr="00711BF1">
              <w:rPr>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E3CA0D"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CAFBFC" w14:textId="77777777" w:rsidR="00BA6948" w:rsidRPr="00711BF1" w:rsidRDefault="00BA6948" w:rsidP="00711BF1">
            <w:pPr>
              <w:jc w:val="right"/>
              <w:rPr>
                <w:sz w:val="20"/>
                <w:szCs w:val="20"/>
              </w:rPr>
            </w:pPr>
            <w:r w:rsidRPr="00711BF1">
              <w:rPr>
                <w:sz w:val="20"/>
                <w:szCs w:val="20"/>
              </w:rPr>
              <w:t>445 000,00</w:t>
            </w:r>
          </w:p>
        </w:tc>
        <w:tc>
          <w:tcPr>
            <w:tcW w:w="0" w:type="auto"/>
            <w:tcBorders>
              <w:top w:val="nil"/>
              <w:left w:val="single" w:sz="4" w:space="0" w:color="auto"/>
              <w:bottom w:val="single" w:sz="4" w:space="0" w:color="auto"/>
              <w:right w:val="nil"/>
            </w:tcBorders>
            <w:shd w:val="clear" w:color="auto" w:fill="auto"/>
            <w:vAlign w:val="center"/>
            <w:hideMark/>
          </w:tcPr>
          <w:p w14:paraId="2F31D348" w14:textId="77777777" w:rsidR="00BA6948" w:rsidRPr="00711BF1" w:rsidRDefault="00BA6948" w:rsidP="00711BF1">
            <w:pPr>
              <w:jc w:val="right"/>
              <w:rPr>
                <w:sz w:val="20"/>
                <w:szCs w:val="20"/>
              </w:rPr>
            </w:pPr>
            <w:r w:rsidRPr="00711BF1">
              <w:rPr>
                <w:sz w:val="20"/>
                <w:szCs w:val="20"/>
              </w:rPr>
              <w:t>445 000,00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834334" w14:textId="77777777" w:rsidR="00BA6948" w:rsidRPr="00711BF1" w:rsidRDefault="00BA6948" w:rsidP="00711BF1">
            <w:pPr>
              <w:jc w:val="right"/>
              <w:rPr>
                <w:sz w:val="20"/>
                <w:szCs w:val="20"/>
              </w:rPr>
            </w:pPr>
            <w:r w:rsidRPr="00711BF1">
              <w:rPr>
                <w:sz w:val="20"/>
                <w:szCs w:val="20"/>
              </w:rPr>
              <w:t>445 000,00</w:t>
            </w:r>
          </w:p>
        </w:tc>
      </w:tr>
      <w:tr w:rsidR="00BA6948" w:rsidRPr="00711BF1" w14:paraId="4338F1C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AEEAD75"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181557F"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B9A382"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1C278CF" w14:textId="77777777" w:rsidR="00BA6948" w:rsidRPr="00711BF1" w:rsidRDefault="00BA6948" w:rsidP="00711BF1">
            <w:pPr>
              <w:jc w:val="center"/>
              <w:rPr>
                <w:sz w:val="20"/>
                <w:szCs w:val="20"/>
              </w:rPr>
            </w:pPr>
            <w:r w:rsidRPr="00711BF1">
              <w:rPr>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A17B16"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FBC552" w14:textId="77777777" w:rsidR="00BA6948" w:rsidRPr="00711BF1" w:rsidRDefault="00BA6948" w:rsidP="00711BF1">
            <w:pPr>
              <w:jc w:val="right"/>
              <w:rPr>
                <w:sz w:val="20"/>
                <w:szCs w:val="20"/>
              </w:rPr>
            </w:pPr>
            <w:r w:rsidRPr="00711BF1">
              <w:rPr>
                <w:sz w:val="20"/>
                <w:szCs w:val="20"/>
              </w:rPr>
              <w:t>445 000,00</w:t>
            </w:r>
          </w:p>
        </w:tc>
        <w:tc>
          <w:tcPr>
            <w:tcW w:w="0" w:type="auto"/>
            <w:tcBorders>
              <w:top w:val="nil"/>
              <w:left w:val="single" w:sz="4" w:space="0" w:color="auto"/>
              <w:bottom w:val="single" w:sz="4" w:space="0" w:color="auto"/>
              <w:right w:val="nil"/>
            </w:tcBorders>
            <w:shd w:val="clear" w:color="auto" w:fill="auto"/>
            <w:vAlign w:val="center"/>
            <w:hideMark/>
          </w:tcPr>
          <w:p w14:paraId="5ACDBBD2" w14:textId="77777777" w:rsidR="00BA6948" w:rsidRPr="00711BF1" w:rsidRDefault="00BA6948" w:rsidP="00711BF1">
            <w:pPr>
              <w:jc w:val="right"/>
              <w:rPr>
                <w:sz w:val="20"/>
                <w:szCs w:val="20"/>
              </w:rPr>
            </w:pPr>
            <w:r w:rsidRPr="00711BF1">
              <w:rPr>
                <w:sz w:val="20"/>
                <w:szCs w:val="20"/>
              </w:rPr>
              <w:t>445 000,00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AB49BF" w14:textId="77777777" w:rsidR="00BA6948" w:rsidRPr="00711BF1" w:rsidRDefault="00BA6948" w:rsidP="00711BF1">
            <w:pPr>
              <w:jc w:val="right"/>
              <w:rPr>
                <w:sz w:val="20"/>
                <w:szCs w:val="20"/>
              </w:rPr>
            </w:pPr>
            <w:r w:rsidRPr="00711BF1">
              <w:rPr>
                <w:sz w:val="20"/>
                <w:szCs w:val="20"/>
              </w:rPr>
              <w:t>445 000,00</w:t>
            </w:r>
          </w:p>
        </w:tc>
      </w:tr>
      <w:tr w:rsidR="00BA6948" w:rsidRPr="00711BF1" w14:paraId="51B93D4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AA09E35" w14:textId="77777777" w:rsidR="00BA6948" w:rsidRPr="00711BF1" w:rsidRDefault="00BA6948" w:rsidP="00711BF1">
            <w:pPr>
              <w:rPr>
                <w:bCs/>
                <w:sz w:val="20"/>
                <w:szCs w:val="20"/>
              </w:rPr>
            </w:pPr>
            <w:r w:rsidRPr="00711BF1">
              <w:rPr>
                <w:bCs/>
                <w:sz w:val="20"/>
                <w:szCs w:val="20"/>
              </w:rPr>
              <w:t>Молодежная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14:paraId="7EE2508F"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398126"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81C6AB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37CFF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331C83" w14:textId="77777777" w:rsidR="00BA6948" w:rsidRPr="00711BF1" w:rsidRDefault="00BA6948" w:rsidP="00711BF1">
            <w:pPr>
              <w:jc w:val="right"/>
              <w:rPr>
                <w:bCs/>
                <w:sz w:val="20"/>
                <w:szCs w:val="20"/>
              </w:rPr>
            </w:pPr>
            <w:r w:rsidRPr="00711BF1">
              <w:rPr>
                <w:bCs/>
                <w:sz w:val="20"/>
                <w:szCs w:val="20"/>
              </w:rPr>
              <w:t>40 731 692,93</w:t>
            </w:r>
          </w:p>
        </w:tc>
        <w:tc>
          <w:tcPr>
            <w:tcW w:w="0" w:type="auto"/>
            <w:tcBorders>
              <w:top w:val="nil"/>
              <w:left w:val="single" w:sz="4" w:space="0" w:color="auto"/>
              <w:bottom w:val="single" w:sz="4" w:space="0" w:color="auto"/>
              <w:right w:val="nil"/>
            </w:tcBorders>
            <w:shd w:val="clear" w:color="auto" w:fill="auto"/>
            <w:vAlign w:val="center"/>
            <w:hideMark/>
          </w:tcPr>
          <w:p w14:paraId="38D9B451" w14:textId="77777777" w:rsidR="00BA6948" w:rsidRPr="00711BF1" w:rsidRDefault="00BA6948" w:rsidP="00711BF1">
            <w:pPr>
              <w:jc w:val="right"/>
              <w:rPr>
                <w:bCs/>
                <w:sz w:val="20"/>
                <w:szCs w:val="20"/>
              </w:rPr>
            </w:pPr>
            <w:r w:rsidRPr="00711BF1">
              <w:rPr>
                <w:bCs/>
                <w:sz w:val="20"/>
                <w:szCs w:val="20"/>
              </w:rPr>
              <w:t>30 269 600,00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E76277" w14:textId="77777777" w:rsidR="00BA6948" w:rsidRPr="00711BF1" w:rsidRDefault="00BA6948" w:rsidP="00711BF1">
            <w:pPr>
              <w:jc w:val="right"/>
              <w:rPr>
                <w:bCs/>
                <w:sz w:val="20"/>
                <w:szCs w:val="20"/>
              </w:rPr>
            </w:pPr>
            <w:r w:rsidRPr="00711BF1">
              <w:rPr>
                <w:bCs/>
                <w:sz w:val="20"/>
                <w:szCs w:val="20"/>
              </w:rPr>
              <w:t>30 269 600,00</w:t>
            </w:r>
          </w:p>
        </w:tc>
      </w:tr>
      <w:tr w:rsidR="00BA6948" w:rsidRPr="00711BF1" w14:paraId="0E734BD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A71BD84" w14:textId="77777777" w:rsidR="00BA6948" w:rsidRPr="00711BF1" w:rsidRDefault="00BA6948" w:rsidP="00711BF1">
            <w:pPr>
              <w:rPr>
                <w:bCs/>
                <w:sz w:val="20"/>
                <w:szCs w:val="20"/>
              </w:rPr>
            </w:pPr>
            <w:r w:rsidRPr="00711BF1">
              <w:rPr>
                <w:bCs/>
                <w:sz w:val="20"/>
                <w:szCs w:val="20"/>
              </w:rPr>
              <w:t>Муниципальная программа "Содействие занятости населения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0880452D"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EA891E"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F9B1F76" w14:textId="77777777" w:rsidR="00BA6948" w:rsidRPr="00711BF1" w:rsidRDefault="00BA6948" w:rsidP="00711BF1">
            <w:pPr>
              <w:jc w:val="center"/>
              <w:rPr>
                <w:bCs/>
                <w:sz w:val="20"/>
                <w:szCs w:val="20"/>
              </w:rPr>
            </w:pPr>
            <w:r w:rsidRPr="00711BF1">
              <w:rPr>
                <w:bCs/>
                <w:sz w:val="20"/>
                <w:szCs w:val="20"/>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12CA5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E9F2C2" w14:textId="77777777" w:rsidR="00BA6948" w:rsidRPr="00711BF1" w:rsidRDefault="00BA6948" w:rsidP="00711BF1">
            <w:pPr>
              <w:jc w:val="right"/>
              <w:rPr>
                <w:bCs/>
                <w:sz w:val="20"/>
                <w:szCs w:val="20"/>
              </w:rPr>
            </w:pPr>
            <w:r w:rsidRPr="00711BF1">
              <w:rPr>
                <w:bCs/>
                <w:sz w:val="20"/>
                <w:szCs w:val="20"/>
              </w:rPr>
              <w:t>5 009 700,00</w:t>
            </w:r>
          </w:p>
        </w:tc>
        <w:tc>
          <w:tcPr>
            <w:tcW w:w="0" w:type="auto"/>
            <w:tcBorders>
              <w:top w:val="nil"/>
              <w:left w:val="single" w:sz="4" w:space="0" w:color="auto"/>
              <w:bottom w:val="single" w:sz="4" w:space="0" w:color="auto"/>
              <w:right w:val="nil"/>
            </w:tcBorders>
            <w:shd w:val="clear" w:color="auto" w:fill="auto"/>
            <w:vAlign w:val="center"/>
            <w:hideMark/>
          </w:tcPr>
          <w:p w14:paraId="1E12ACF5" w14:textId="77777777" w:rsidR="00BA6948" w:rsidRPr="00711BF1" w:rsidRDefault="00BA6948" w:rsidP="00711BF1">
            <w:pPr>
              <w:jc w:val="right"/>
              <w:rPr>
                <w:bCs/>
                <w:sz w:val="20"/>
                <w:szCs w:val="20"/>
              </w:rPr>
            </w:pPr>
            <w:r w:rsidRPr="00711BF1">
              <w:rPr>
                <w:bCs/>
                <w:sz w:val="20"/>
                <w:szCs w:val="20"/>
              </w:rPr>
              <w:t>5 009 700,00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81FA7C" w14:textId="77777777" w:rsidR="00BA6948" w:rsidRPr="00711BF1" w:rsidRDefault="00BA6948" w:rsidP="00711BF1">
            <w:pPr>
              <w:jc w:val="right"/>
              <w:rPr>
                <w:bCs/>
                <w:sz w:val="20"/>
                <w:szCs w:val="20"/>
              </w:rPr>
            </w:pPr>
            <w:r w:rsidRPr="00711BF1">
              <w:rPr>
                <w:bCs/>
                <w:sz w:val="20"/>
                <w:szCs w:val="20"/>
              </w:rPr>
              <w:t>5 009 700,00</w:t>
            </w:r>
          </w:p>
        </w:tc>
      </w:tr>
      <w:tr w:rsidR="00BA6948" w:rsidRPr="00711BF1" w14:paraId="0B3E6F7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830C341" w14:textId="77777777" w:rsidR="00BA6948" w:rsidRPr="00711BF1" w:rsidRDefault="00BA6948" w:rsidP="00711BF1">
            <w:pPr>
              <w:rPr>
                <w:bCs/>
                <w:sz w:val="20"/>
                <w:szCs w:val="20"/>
              </w:rPr>
            </w:pPr>
            <w:r w:rsidRPr="00711BF1">
              <w:rPr>
                <w:bCs/>
                <w:sz w:val="20"/>
                <w:szCs w:val="20"/>
              </w:rPr>
              <w:t>Реализация мероприятий в рамках МП "Содействие занятости населения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01BF7A25"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BD95B7"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92550C4" w14:textId="77777777" w:rsidR="00BA6948" w:rsidRPr="00711BF1" w:rsidRDefault="00BA6948" w:rsidP="00711BF1">
            <w:pPr>
              <w:jc w:val="center"/>
              <w:rPr>
                <w:bCs/>
                <w:sz w:val="20"/>
                <w:szCs w:val="20"/>
              </w:rPr>
            </w:pPr>
            <w:r w:rsidRPr="00711BF1">
              <w:rPr>
                <w:bCs/>
                <w:sz w:val="20"/>
                <w:szCs w:val="20"/>
              </w:rPr>
              <w:t>01.0.00.79500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98646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2D78" w14:textId="77777777" w:rsidR="00BA6948" w:rsidRPr="00711BF1" w:rsidRDefault="00BA6948" w:rsidP="00711BF1">
            <w:pPr>
              <w:jc w:val="right"/>
              <w:rPr>
                <w:bCs/>
                <w:sz w:val="20"/>
                <w:szCs w:val="20"/>
              </w:rPr>
            </w:pPr>
            <w:r w:rsidRPr="00711BF1">
              <w:rPr>
                <w:bCs/>
                <w:sz w:val="20"/>
                <w:szCs w:val="20"/>
              </w:rPr>
              <w:t>5 009 700,00</w:t>
            </w:r>
          </w:p>
        </w:tc>
        <w:tc>
          <w:tcPr>
            <w:tcW w:w="0" w:type="auto"/>
            <w:tcBorders>
              <w:top w:val="nil"/>
              <w:left w:val="single" w:sz="4" w:space="0" w:color="auto"/>
              <w:bottom w:val="single" w:sz="4" w:space="0" w:color="auto"/>
              <w:right w:val="nil"/>
            </w:tcBorders>
            <w:shd w:val="clear" w:color="auto" w:fill="auto"/>
            <w:vAlign w:val="center"/>
            <w:hideMark/>
          </w:tcPr>
          <w:p w14:paraId="7AECFF99" w14:textId="77777777" w:rsidR="00BA6948" w:rsidRPr="00711BF1" w:rsidRDefault="00BA6948" w:rsidP="00711BF1">
            <w:pPr>
              <w:jc w:val="right"/>
              <w:rPr>
                <w:bCs/>
                <w:sz w:val="20"/>
                <w:szCs w:val="20"/>
              </w:rPr>
            </w:pPr>
            <w:r w:rsidRPr="00711BF1">
              <w:rPr>
                <w:bCs/>
                <w:sz w:val="20"/>
                <w:szCs w:val="20"/>
              </w:rPr>
              <w:t>5 009 700,00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169AD2" w14:textId="77777777" w:rsidR="00BA6948" w:rsidRPr="00711BF1" w:rsidRDefault="00BA6948" w:rsidP="00711BF1">
            <w:pPr>
              <w:jc w:val="right"/>
              <w:rPr>
                <w:bCs/>
                <w:sz w:val="20"/>
                <w:szCs w:val="20"/>
              </w:rPr>
            </w:pPr>
            <w:r w:rsidRPr="00711BF1">
              <w:rPr>
                <w:bCs/>
                <w:sz w:val="20"/>
                <w:szCs w:val="20"/>
              </w:rPr>
              <w:t>5 009 700,00</w:t>
            </w:r>
          </w:p>
        </w:tc>
      </w:tr>
      <w:tr w:rsidR="00BA6948" w:rsidRPr="00711BF1" w14:paraId="5035BDC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545ECFB"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6A15C76"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64D756"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2A5C820" w14:textId="77777777" w:rsidR="00BA6948" w:rsidRPr="00711BF1" w:rsidRDefault="00BA6948" w:rsidP="00711BF1">
            <w:pPr>
              <w:jc w:val="center"/>
              <w:rPr>
                <w:sz w:val="20"/>
                <w:szCs w:val="20"/>
              </w:rPr>
            </w:pPr>
            <w:r w:rsidRPr="00711BF1">
              <w:rPr>
                <w:sz w:val="20"/>
                <w:szCs w:val="20"/>
              </w:rPr>
              <w:t>01.0.00.79500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FB2AD9"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A79BA7" w14:textId="77777777" w:rsidR="00BA6948" w:rsidRPr="00711BF1" w:rsidRDefault="00BA6948" w:rsidP="00711BF1">
            <w:pPr>
              <w:jc w:val="right"/>
              <w:rPr>
                <w:sz w:val="20"/>
                <w:szCs w:val="20"/>
              </w:rPr>
            </w:pPr>
            <w:r w:rsidRPr="00711BF1">
              <w:rPr>
                <w:sz w:val="20"/>
                <w:szCs w:val="20"/>
              </w:rPr>
              <w:t>5 009 700,00</w:t>
            </w:r>
          </w:p>
        </w:tc>
        <w:tc>
          <w:tcPr>
            <w:tcW w:w="0" w:type="auto"/>
            <w:tcBorders>
              <w:top w:val="nil"/>
              <w:left w:val="single" w:sz="4" w:space="0" w:color="auto"/>
              <w:bottom w:val="single" w:sz="4" w:space="0" w:color="auto"/>
              <w:right w:val="nil"/>
            </w:tcBorders>
            <w:shd w:val="clear" w:color="auto" w:fill="auto"/>
            <w:vAlign w:val="center"/>
            <w:hideMark/>
          </w:tcPr>
          <w:p w14:paraId="4B0B37D3" w14:textId="77777777" w:rsidR="00BA6948" w:rsidRPr="00711BF1" w:rsidRDefault="00BA6948" w:rsidP="00711BF1">
            <w:pPr>
              <w:jc w:val="right"/>
              <w:rPr>
                <w:sz w:val="20"/>
                <w:szCs w:val="20"/>
              </w:rPr>
            </w:pPr>
            <w:r w:rsidRPr="00711BF1">
              <w:rPr>
                <w:sz w:val="20"/>
                <w:szCs w:val="20"/>
              </w:rPr>
              <w:t>5 009 700,00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69718C" w14:textId="77777777" w:rsidR="00BA6948" w:rsidRPr="00711BF1" w:rsidRDefault="00BA6948" w:rsidP="00711BF1">
            <w:pPr>
              <w:jc w:val="right"/>
              <w:rPr>
                <w:sz w:val="20"/>
                <w:szCs w:val="20"/>
              </w:rPr>
            </w:pPr>
            <w:r w:rsidRPr="00711BF1">
              <w:rPr>
                <w:sz w:val="20"/>
                <w:szCs w:val="20"/>
              </w:rPr>
              <w:t>5 009 700,00</w:t>
            </w:r>
          </w:p>
        </w:tc>
      </w:tr>
      <w:tr w:rsidR="00BA6948" w:rsidRPr="00711BF1" w14:paraId="121D395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8BF7FA6"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590C7CB"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4D6AF9"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B0D9D16" w14:textId="77777777" w:rsidR="00BA6948" w:rsidRPr="00711BF1" w:rsidRDefault="00BA6948" w:rsidP="00711BF1">
            <w:pPr>
              <w:jc w:val="center"/>
              <w:rPr>
                <w:sz w:val="20"/>
                <w:szCs w:val="20"/>
              </w:rPr>
            </w:pPr>
            <w:r w:rsidRPr="00711BF1">
              <w:rPr>
                <w:sz w:val="20"/>
                <w:szCs w:val="20"/>
              </w:rPr>
              <w:t>01.0.00.79500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502B8A"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A2F8BD" w14:textId="77777777" w:rsidR="00BA6948" w:rsidRPr="00711BF1" w:rsidRDefault="00BA6948" w:rsidP="00711BF1">
            <w:pPr>
              <w:jc w:val="right"/>
              <w:rPr>
                <w:sz w:val="20"/>
                <w:szCs w:val="20"/>
              </w:rPr>
            </w:pPr>
            <w:r w:rsidRPr="00711BF1">
              <w:rPr>
                <w:sz w:val="20"/>
                <w:szCs w:val="20"/>
              </w:rPr>
              <w:t>5 009 700,00</w:t>
            </w:r>
          </w:p>
        </w:tc>
        <w:tc>
          <w:tcPr>
            <w:tcW w:w="0" w:type="auto"/>
            <w:tcBorders>
              <w:top w:val="nil"/>
              <w:left w:val="single" w:sz="4" w:space="0" w:color="auto"/>
              <w:bottom w:val="single" w:sz="4" w:space="0" w:color="auto"/>
              <w:right w:val="nil"/>
            </w:tcBorders>
            <w:shd w:val="clear" w:color="auto" w:fill="auto"/>
            <w:vAlign w:val="center"/>
            <w:hideMark/>
          </w:tcPr>
          <w:p w14:paraId="212D5FED" w14:textId="77777777" w:rsidR="00BA6948" w:rsidRPr="00711BF1" w:rsidRDefault="00BA6948" w:rsidP="00711BF1">
            <w:pPr>
              <w:jc w:val="right"/>
              <w:rPr>
                <w:sz w:val="20"/>
                <w:szCs w:val="20"/>
              </w:rPr>
            </w:pPr>
            <w:r w:rsidRPr="00711BF1">
              <w:rPr>
                <w:sz w:val="20"/>
                <w:szCs w:val="20"/>
              </w:rPr>
              <w:t>5 009 700,00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C5C4D6" w14:textId="77777777" w:rsidR="00BA6948" w:rsidRPr="00711BF1" w:rsidRDefault="00BA6948" w:rsidP="00711BF1">
            <w:pPr>
              <w:jc w:val="right"/>
              <w:rPr>
                <w:sz w:val="20"/>
                <w:szCs w:val="20"/>
              </w:rPr>
            </w:pPr>
            <w:r w:rsidRPr="00711BF1">
              <w:rPr>
                <w:sz w:val="20"/>
                <w:szCs w:val="20"/>
              </w:rPr>
              <w:t>5 009 700,00</w:t>
            </w:r>
          </w:p>
        </w:tc>
      </w:tr>
      <w:tr w:rsidR="00BA6948" w:rsidRPr="00711BF1" w14:paraId="3898FBF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62E3C51" w14:textId="77777777" w:rsidR="00BA6948" w:rsidRPr="00711BF1" w:rsidRDefault="00BA6948" w:rsidP="00711BF1">
            <w:pPr>
              <w:rPr>
                <w:bCs/>
                <w:sz w:val="20"/>
                <w:szCs w:val="20"/>
              </w:rPr>
            </w:pPr>
            <w:r w:rsidRPr="00711BF1">
              <w:rPr>
                <w:bCs/>
                <w:sz w:val="20"/>
                <w:szCs w:val="20"/>
              </w:rPr>
              <w:t>Муниципальная программа "Патриотическое воспитание граждан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36CCA440"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C60743"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F117147" w14:textId="77777777" w:rsidR="00BA6948" w:rsidRPr="00711BF1" w:rsidRDefault="00BA6948" w:rsidP="00711BF1">
            <w:pPr>
              <w:jc w:val="center"/>
              <w:rPr>
                <w:bCs/>
                <w:sz w:val="20"/>
                <w:szCs w:val="20"/>
              </w:rPr>
            </w:pPr>
            <w:r w:rsidRPr="00711BF1">
              <w:rPr>
                <w:bCs/>
                <w:sz w:val="20"/>
                <w:szCs w:val="20"/>
              </w:rPr>
              <w:t>03.0.00.00000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3385C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9F62EF" w14:textId="77777777" w:rsidR="00BA6948" w:rsidRPr="00711BF1" w:rsidRDefault="00BA6948" w:rsidP="00711BF1">
            <w:pPr>
              <w:jc w:val="right"/>
              <w:rPr>
                <w:bCs/>
                <w:sz w:val="20"/>
                <w:szCs w:val="20"/>
              </w:rPr>
            </w:pPr>
            <w:r w:rsidRPr="00711BF1">
              <w:rPr>
                <w:bCs/>
                <w:sz w:val="20"/>
                <w:szCs w:val="20"/>
              </w:rPr>
              <w:t>1 000 000,00</w:t>
            </w:r>
          </w:p>
        </w:tc>
        <w:tc>
          <w:tcPr>
            <w:tcW w:w="0" w:type="auto"/>
            <w:tcBorders>
              <w:top w:val="nil"/>
              <w:left w:val="single" w:sz="4" w:space="0" w:color="auto"/>
              <w:bottom w:val="single" w:sz="4" w:space="0" w:color="auto"/>
              <w:right w:val="nil"/>
            </w:tcBorders>
            <w:shd w:val="clear" w:color="auto" w:fill="auto"/>
            <w:vAlign w:val="center"/>
            <w:hideMark/>
          </w:tcPr>
          <w:p w14:paraId="57A31D2D" w14:textId="77777777" w:rsidR="00BA6948" w:rsidRPr="00711BF1" w:rsidRDefault="00BA6948" w:rsidP="00711BF1">
            <w:pPr>
              <w:jc w:val="right"/>
              <w:rPr>
                <w:bCs/>
                <w:sz w:val="20"/>
                <w:szCs w:val="20"/>
              </w:rPr>
            </w:pPr>
            <w:r w:rsidRPr="00711BF1">
              <w:rPr>
                <w:bCs/>
                <w:sz w:val="20"/>
                <w:szCs w:val="20"/>
              </w:rPr>
              <w:t>1 000 000,00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32396" w14:textId="77777777" w:rsidR="00BA6948" w:rsidRPr="00711BF1" w:rsidRDefault="00BA6948" w:rsidP="00711BF1">
            <w:pPr>
              <w:jc w:val="right"/>
              <w:rPr>
                <w:bCs/>
                <w:sz w:val="20"/>
                <w:szCs w:val="20"/>
              </w:rPr>
            </w:pPr>
            <w:r w:rsidRPr="00711BF1">
              <w:rPr>
                <w:bCs/>
                <w:sz w:val="20"/>
                <w:szCs w:val="20"/>
              </w:rPr>
              <w:t>1 000 000,00</w:t>
            </w:r>
          </w:p>
        </w:tc>
      </w:tr>
      <w:tr w:rsidR="00BA6948" w:rsidRPr="00711BF1" w14:paraId="61F797B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0074810" w14:textId="77777777" w:rsidR="00BA6948" w:rsidRPr="00711BF1" w:rsidRDefault="00BA6948" w:rsidP="00711BF1">
            <w:pPr>
              <w:rPr>
                <w:bCs/>
                <w:sz w:val="20"/>
                <w:szCs w:val="20"/>
              </w:rPr>
            </w:pPr>
            <w:r w:rsidRPr="00711BF1">
              <w:rPr>
                <w:bCs/>
                <w:sz w:val="20"/>
                <w:szCs w:val="20"/>
              </w:rPr>
              <w:t>Реализация мероприятий в рамках МП "Патриотическое воспитание граждан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12646807"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F7A2B2"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7294B73" w14:textId="77777777" w:rsidR="00BA6948" w:rsidRPr="00711BF1" w:rsidRDefault="00BA6948" w:rsidP="00711BF1">
            <w:pPr>
              <w:jc w:val="center"/>
              <w:rPr>
                <w:bCs/>
                <w:sz w:val="20"/>
                <w:szCs w:val="20"/>
              </w:rPr>
            </w:pPr>
            <w:r w:rsidRPr="00711BF1">
              <w:rPr>
                <w:bCs/>
                <w:sz w:val="20"/>
                <w:szCs w:val="20"/>
              </w:rPr>
              <w:t>03.0.00.79500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404AD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8553E3" w14:textId="77777777" w:rsidR="00BA6948" w:rsidRPr="00711BF1" w:rsidRDefault="00BA6948" w:rsidP="00711BF1">
            <w:pPr>
              <w:jc w:val="right"/>
              <w:rPr>
                <w:bCs/>
                <w:sz w:val="20"/>
                <w:szCs w:val="20"/>
              </w:rPr>
            </w:pPr>
            <w:r w:rsidRPr="00711BF1">
              <w:rPr>
                <w:bCs/>
                <w:sz w:val="20"/>
                <w:szCs w:val="20"/>
              </w:rPr>
              <w:t>1 000 000,00</w:t>
            </w:r>
          </w:p>
        </w:tc>
        <w:tc>
          <w:tcPr>
            <w:tcW w:w="0" w:type="auto"/>
            <w:tcBorders>
              <w:top w:val="nil"/>
              <w:left w:val="single" w:sz="4" w:space="0" w:color="auto"/>
              <w:bottom w:val="single" w:sz="4" w:space="0" w:color="auto"/>
              <w:right w:val="nil"/>
            </w:tcBorders>
            <w:shd w:val="clear" w:color="auto" w:fill="auto"/>
            <w:vAlign w:val="center"/>
            <w:hideMark/>
          </w:tcPr>
          <w:p w14:paraId="64EFDD24" w14:textId="77777777" w:rsidR="00BA6948" w:rsidRPr="00711BF1" w:rsidRDefault="00BA6948" w:rsidP="00711BF1">
            <w:pPr>
              <w:jc w:val="right"/>
              <w:rPr>
                <w:bCs/>
                <w:sz w:val="20"/>
                <w:szCs w:val="20"/>
              </w:rPr>
            </w:pPr>
            <w:r w:rsidRPr="00711BF1">
              <w:rPr>
                <w:bCs/>
                <w:sz w:val="20"/>
                <w:szCs w:val="20"/>
              </w:rPr>
              <w:t>1 000 000,00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039853" w14:textId="77777777" w:rsidR="00BA6948" w:rsidRPr="00711BF1" w:rsidRDefault="00BA6948" w:rsidP="00711BF1">
            <w:pPr>
              <w:jc w:val="right"/>
              <w:rPr>
                <w:bCs/>
                <w:sz w:val="20"/>
                <w:szCs w:val="20"/>
              </w:rPr>
            </w:pPr>
            <w:r w:rsidRPr="00711BF1">
              <w:rPr>
                <w:bCs/>
                <w:sz w:val="20"/>
                <w:szCs w:val="20"/>
              </w:rPr>
              <w:t>1 000 000,00</w:t>
            </w:r>
          </w:p>
        </w:tc>
      </w:tr>
      <w:tr w:rsidR="00BA6948" w:rsidRPr="00711BF1" w14:paraId="35A3FFE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2845970"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A681798"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5E1070"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1A979F2" w14:textId="77777777" w:rsidR="00BA6948" w:rsidRPr="00711BF1" w:rsidRDefault="00BA6948" w:rsidP="00711BF1">
            <w:pPr>
              <w:jc w:val="center"/>
              <w:rPr>
                <w:sz w:val="20"/>
                <w:szCs w:val="20"/>
              </w:rPr>
            </w:pPr>
            <w:r w:rsidRPr="00711BF1">
              <w:rPr>
                <w:sz w:val="20"/>
                <w:szCs w:val="20"/>
              </w:rPr>
              <w:t>03.0.00.79500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B809EA"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61170C" w14:textId="77777777" w:rsidR="00BA6948" w:rsidRPr="00711BF1" w:rsidRDefault="00BA6948" w:rsidP="00711BF1">
            <w:pPr>
              <w:jc w:val="right"/>
              <w:rPr>
                <w:sz w:val="20"/>
                <w:szCs w:val="20"/>
              </w:rPr>
            </w:pPr>
            <w:r w:rsidRPr="00711BF1">
              <w:rPr>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7FBDF44F" w14:textId="77777777" w:rsidR="00BA6948" w:rsidRPr="00711BF1" w:rsidRDefault="00BA6948" w:rsidP="00711BF1">
            <w:pPr>
              <w:jc w:val="right"/>
              <w:rPr>
                <w:sz w:val="20"/>
                <w:szCs w:val="20"/>
              </w:rPr>
            </w:pPr>
            <w:r w:rsidRPr="00711BF1">
              <w:rPr>
                <w:sz w:val="20"/>
                <w:szCs w:val="20"/>
              </w:rPr>
              <w:t>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526972" w14:textId="77777777" w:rsidR="00BA6948" w:rsidRPr="00711BF1" w:rsidRDefault="00BA6948" w:rsidP="00711BF1">
            <w:pPr>
              <w:jc w:val="right"/>
              <w:rPr>
                <w:sz w:val="20"/>
                <w:szCs w:val="20"/>
              </w:rPr>
            </w:pPr>
            <w:r w:rsidRPr="00711BF1">
              <w:rPr>
                <w:sz w:val="20"/>
                <w:szCs w:val="20"/>
              </w:rPr>
              <w:t>200 000,00</w:t>
            </w:r>
          </w:p>
        </w:tc>
      </w:tr>
      <w:tr w:rsidR="00BA6948" w:rsidRPr="00711BF1" w14:paraId="35594F4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F9BF676"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D4AEEA6"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B231CB"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52D0A45" w14:textId="77777777" w:rsidR="00BA6948" w:rsidRPr="00711BF1" w:rsidRDefault="00BA6948" w:rsidP="00711BF1">
            <w:pPr>
              <w:jc w:val="center"/>
              <w:rPr>
                <w:sz w:val="20"/>
                <w:szCs w:val="20"/>
              </w:rPr>
            </w:pPr>
            <w:r w:rsidRPr="00711BF1">
              <w:rPr>
                <w:sz w:val="20"/>
                <w:szCs w:val="20"/>
              </w:rPr>
              <w:t>03.0.00.79500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EFC485"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52F8C9" w14:textId="77777777" w:rsidR="00BA6948" w:rsidRPr="00711BF1" w:rsidRDefault="00BA6948" w:rsidP="00711BF1">
            <w:pPr>
              <w:jc w:val="right"/>
              <w:rPr>
                <w:sz w:val="20"/>
                <w:szCs w:val="20"/>
              </w:rPr>
            </w:pPr>
            <w:r w:rsidRPr="00711BF1">
              <w:rPr>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321F0206" w14:textId="77777777" w:rsidR="00BA6948" w:rsidRPr="00711BF1" w:rsidRDefault="00BA6948" w:rsidP="00711BF1">
            <w:pPr>
              <w:jc w:val="right"/>
              <w:rPr>
                <w:sz w:val="20"/>
                <w:szCs w:val="20"/>
              </w:rPr>
            </w:pPr>
            <w:r w:rsidRPr="00711BF1">
              <w:rPr>
                <w:sz w:val="20"/>
                <w:szCs w:val="20"/>
              </w:rPr>
              <w:t>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9D7333" w14:textId="77777777" w:rsidR="00BA6948" w:rsidRPr="00711BF1" w:rsidRDefault="00BA6948" w:rsidP="00711BF1">
            <w:pPr>
              <w:jc w:val="right"/>
              <w:rPr>
                <w:sz w:val="20"/>
                <w:szCs w:val="20"/>
              </w:rPr>
            </w:pPr>
            <w:r w:rsidRPr="00711BF1">
              <w:rPr>
                <w:sz w:val="20"/>
                <w:szCs w:val="20"/>
              </w:rPr>
              <w:t>200 000,00</w:t>
            </w:r>
          </w:p>
        </w:tc>
      </w:tr>
      <w:tr w:rsidR="00BA6948" w:rsidRPr="00711BF1" w14:paraId="28C4725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E4267C0"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4930340"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F0613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ECDCF26" w14:textId="77777777" w:rsidR="00BA6948" w:rsidRPr="00711BF1" w:rsidRDefault="00BA6948" w:rsidP="00711BF1">
            <w:pPr>
              <w:jc w:val="center"/>
              <w:rPr>
                <w:sz w:val="20"/>
                <w:szCs w:val="20"/>
              </w:rPr>
            </w:pPr>
            <w:r w:rsidRPr="00711BF1">
              <w:rPr>
                <w:sz w:val="20"/>
                <w:szCs w:val="20"/>
              </w:rPr>
              <w:t>03.0.00.79500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90B4AE"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7042D0" w14:textId="77777777" w:rsidR="00BA6948" w:rsidRPr="00711BF1" w:rsidRDefault="00BA6948" w:rsidP="00711BF1">
            <w:pPr>
              <w:jc w:val="right"/>
              <w:rPr>
                <w:sz w:val="20"/>
                <w:szCs w:val="20"/>
              </w:rPr>
            </w:pPr>
            <w:r w:rsidRPr="00711BF1">
              <w:rPr>
                <w:sz w:val="20"/>
                <w:szCs w:val="20"/>
              </w:rPr>
              <w:t>800 000,00</w:t>
            </w:r>
          </w:p>
        </w:tc>
        <w:tc>
          <w:tcPr>
            <w:tcW w:w="0" w:type="auto"/>
            <w:tcBorders>
              <w:top w:val="nil"/>
              <w:left w:val="single" w:sz="4" w:space="0" w:color="auto"/>
              <w:bottom w:val="single" w:sz="4" w:space="0" w:color="auto"/>
              <w:right w:val="nil"/>
            </w:tcBorders>
            <w:shd w:val="clear" w:color="auto" w:fill="auto"/>
            <w:vAlign w:val="center"/>
            <w:hideMark/>
          </w:tcPr>
          <w:p w14:paraId="37C009F8" w14:textId="77777777" w:rsidR="00BA6948" w:rsidRPr="00711BF1" w:rsidRDefault="00BA6948" w:rsidP="00711BF1">
            <w:pPr>
              <w:jc w:val="right"/>
              <w:rPr>
                <w:sz w:val="20"/>
                <w:szCs w:val="20"/>
              </w:rPr>
            </w:pPr>
            <w:r w:rsidRPr="00711BF1">
              <w:rPr>
                <w:sz w:val="20"/>
                <w:szCs w:val="20"/>
              </w:rPr>
              <w:t>800 000,00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4B31DA" w14:textId="77777777" w:rsidR="00BA6948" w:rsidRPr="00711BF1" w:rsidRDefault="00BA6948" w:rsidP="00711BF1">
            <w:pPr>
              <w:jc w:val="right"/>
              <w:rPr>
                <w:sz w:val="20"/>
                <w:szCs w:val="20"/>
              </w:rPr>
            </w:pPr>
            <w:r w:rsidRPr="00711BF1">
              <w:rPr>
                <w:sz w:val="20"/>
                <w:szCs w:val="20"/>
              </w:rPr>
              <w:t>800 000,00</w:t>
            </w:r>
          </w:p>
        </w:tc>
      </w:tr>
      <w:tr w:rsidR="00BA6948" w:rsidRPr="00711BF1" w14:paraId="13DFFBF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362DD34"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2CCE1D1"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FFE52C"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C077F16" w14:textId="77777777" w:rsidR="00BA6948" w:rsidRPr="00711BF1" w:rsidRDefault="00BA6948" w:rsidP="00711BF1">
            <w:pPr>
              <w:jc w:val="center"/>
              <w:rPr>
                <w:sz w:val="20"/>
                <w:szCs w:val="20"/>
              </w:rPr>
            </w:pPr>
            <w:r w:rsidRPr="00711BF1">
              <w:rPr>
                <w:sz w:val="20"/>
                <w:szCs w:val="20"/>
              </w:rPr>
              <w:t>03.0.00.79500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A32803"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42DDB2" w14:textId="77777777" w:rsidR="00BA6948" w:rsidRPr="00711BF1" w:rsidRDefault="00BA6948" w:rsidP="00711BF1">
            <w:pPr>
              <w:jc w:val="right"/>
              <w:rPr>
                <w:sz w:val="20"/>
                <w:szCs w:val="20"/>
              </w:rPr>
            </w:pPr>
            <w:r w:rsidRPr="00711BF1">
              <w:rPr>
                <w:sz w:val="20"/>
                <w:szCs w:val="20"/>
              </w:rPr>
              <w:t>800 000,00</w:t>
            </w:r>
          </w:p>
        </w:tc>
        <w:tc>
          <w:tcPr>
            <w:tcW w:w="0" w:type="auto"/>
            <w:tcBorders>
              <w:top w:val="nil"/>
              <w:left w:val="single" w:sz="4" w:space="0" w:color="auto"/>
              <w:bottom w:val="single" w:sz="4" w:space="0" w:color="auto"/>
              <w:right w:val="nil"/>
            </w:tcBorders>
            <w:shd w:val="clear" w:color="auto" w:fill="auto"/>
            <w:vAlign w:val="center"/>
            <w:hideMark/>
          </w:tcPr>
          <w:p w14:paraId="1C3FD101" w14:textId="77777777" w:rsidR="00BA6948" w:rsidRPr="00711BF1" w:rsidRDefault="00BA6948" w:rsidP="00711BF1">
            <w:pPr>
              <w:jc w:val="right"/>
              <w:rPr>
                <w:sz w:val="20"/>
                <w:szCs w:val="20"/>
              </w:rPr>
            </w:pPr>
            <w:r w:rsidRPr="00711BF1">
              <w:rPr>
                <w:sz w:val="20"/>
                <w:szCs w:val="20"/>
              </w:rPr>
              <w:t>800 000,00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41D6F3" w14:textId="77777777" w:rsidR="00BA6948" w:rsidRPr="00711BF1" w:rsidRDefault="00BA6948" w:rsidP="00711BF1">
            <w:pPr>
              <w:jc w:val="right"/>
              <w:rPr>
                <w:sz w:val="20"/>
                <w:szCs w:val="20"/>
              </w:rPr>
            </w:pPr>
            <w:r w:rsidRPr="00711BF1">
              <w:rPr>
                <w:sz w:val="20"/>
                <w:szCs w:val="20"/>
              </w:rPr>
              <w:t>800 000,00</w:t>
            </w:r>
          </w:p>
        </w:tc>
      </w:tr>
      <w:tr w:rsidR="00BA6948" w:rsidRPr="00711BF1" w14:paraId="4323AE6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2D2552E" w14:textId="77777777" w:rsidR="00BA6948" w:rsidRPr="00711BF1" w:rsidRDefault="00BA6948" w:rsidP="00711BF1">
            <w:pPr>
              <w:rPr>
                <w:bCs/>
                <w:sz w:val="20"/>
                <w:szCs w:val="20"/>
              </w:rPr>
            </w:pPr>
            <w:r w:rsidRPr="00711BF1">
              <w:rPr>
                <w:bCs/>
                <w:sz w:val="20"/>
                <w:szCs w:val="20"/>
              </w:rPr>
              <w:t>Муниципальная программа "Развитие молодёжной политики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A1A7165"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7D058F"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E4B1EEE" w14:textId="77777777" w:rsidR="00BA6948" w:rsidRPr="00711BF1" w:rsidRDefault="00BA6948" w:rsidP="00711BF1">
            <w:pPr>
              <w:jc w:val="center"/>
              <w:rPr>
                <w:bCs/>
                <w:sz w:val="20"/>
                <w:szCs w:val="20"/>
              </w:rPr>
            </w:pPr>
            <w:r w:rsidRPr="00711BF1">
              <w:rPr>
                <w:bCs/>
                <w:sz w:val="20"/>
                <w:szCs w:val="20"/>
              </w:rPr>
              <w:t>04.0.00.00000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EE847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5C1083" w14:textId="77777777" w:rsidR="00BA6948" w:rsidRPr="00711BF1" w:rsidRDefault="00BA6948" w:rsidP="00711BF1">
            <w:pPr>
              <w:jc w:val="right"/>
              <w:rPr>
                <w:bCs/>
                <w:sz w:val="20"/>
                <w:szCs w:val="20"/>
              </w:rPr>
            </w:pPr>
            <w:r w:rsidRPr="00711BF1">
              <w:rPr>
                <w:bCs/>
                <w:sz w:val="20"/>
                <w:szCs w:val="20"/>
              </w:rPr>
              <w:t>27 105 641,08</w:t>
            </w:r>
          </w:p>
        </w:tc>
        <w:tc>
          <w:tcPr>
            <w:tcW w:w="0" w:type="auto"/>
            <w:tcBorders>
              <w:top w:val="nil"/>
              <w:left w:val="single" w:sz="4" w:space="0" w:color="auto"/>
              <w:bottom w:val="single" w:sz="4" w:space="0" w:color="auto"/>
              <w:right w:val="nil"/>
            </w:tcBorders>
            <w:shd w:val="clear" w:color="auto" w:fill="auto"/>
            <w:vAlign w:val="center"/>
            <w:hideMark/>
          </w:tcPr>
          <w:p w14:paraId="6DF2382B" w14:textId="77777777" w:rsidR="00BA6948" w:rsidRPr="00711BF1" w:rsidRDefault="00BA6948" w:rsidP="00711BF1">
            <w:pPr>
              <w:jc w:val="right"/>
              <w:rPr>
                <w:bCs/>
                <w:sz w:val="20"/>
                <w:szCs w:val="20"/>
              </w:rPr>
            </w:pPr>
            <w:r w:rsidRPr="00711BF1">
              <w:rPr>
                <w:bCs/>
                <w:sz w:val="20"/>
                <w:szCs w:val="20"/>
              </w:rPr>
              <w:t>17 250 000,00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61CDE0" w14:textId="77777777" w:rsidR="00BA6948" w:rsidRPr="00711BF1" w:rsidRDefault="00BA6948" w:rsidP="00711BF1">
            <w:pPr>
              <w:jc w:val="right"/>
              <w:rPr>
                <w:bCs/>
                <w:sz w:val="20"/>
                <w:szCs w:val="20"/>
              </w:rPr>
            </w:pPr>
            <w:r w:rsidRPr="00711BF1">
              <w:rPr>
                <w:bCs/>
                <w:sz w:val="20"/>
                <w:szCs w:val="20"/>
              </w:rPr>
              <w:t>17 250 000,00</w:t>
            </w:r>
          </w:p>
        </w:tc>
      </w:tr>
      <w:tr w:rsidR="00BA6948" w:rsidRPr="00711BF1" w14:paraId="360C9F6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AE70082"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0" w:type="auto"/>
            <w:tcBorders>
              <w:top w:val="nil"/>
              <w:left w:val="single" w:sz="4" w:space="0" w:color="auto"/>
              <w:bottom w:val="single" w:sz="4" w:space="0" w:color="auto"/>
              <w:right w:val="nil"/>
            </w:tcBorders>
            <w:shd w:val="clear" w:color="auto" w:fill="auto"/>
            <w:noWrap/>
            <w:vAlign w:val="center"/>
            <w:hideMark/>
          </w:tcPr>
          <w:p w14:paraId="1B0B67F3"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9F9E43"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98720AB" w14:textId="77777777" w:rsidR="00BA6948" w:rsidRPr="00711BF1" w:rsidRDefault="00BA6948" w:rsidP="00711BF1">
            <w:pPr>
              <w:jc w:val="center"/>
              <w:rPr>
                <w:bCs/>
                <w:sz w:val="20"/>
                <w:szCs w:val="20"/>
              </w:rPr>
            </w:pPr>
            <w:r w:rsidRPr="00711BF1">
              <w:rPr>
                <w:bCs/>
                <w:sz w:val="20"/>
                <w:szCs w:val="20"/>
              </w:rPr>
              <w:t>04.0.00.07590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FD200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C29991" w14:textId="77777777" w:rsidR="00BA6948" w:rsidRPr="00711BF1" w:rsidRDefault="00BA6948" w:rsidP="00711BF1">
            <w:pPr>
              <w:jc w:val="right"/>
              <w:rPr>
                <w:bCs/>
                <w:sz w:val="20"/>
                <w:szCs w:val="20"/>
              </w:rPr>
            </w:pPr>
            <w:r w:rsidRPr="00711BF1">
              <w:rPr>
                <w:bCs/>
                <w:sz w:val="20"/>
                <w:szCs w:val="20"/>
              </w:rPr>
              <w:t>24 855 641,08</w:t>
            </w:r>
          </w:p>
        </w:tc>
        <w:tc>
          <w:tcPr>
            <w:tcW w:w="0" w:type="auto"/>
            <w:tcBorders>
              <w:top w:val="nil"/>
              <w:left w:val="single" w:sz="4" w:space="0" w:color="auto"/>
              <w:bottom w:val="single" w:sz="4" w:space="0" w:color="auto"/>
              <w:right w:val="nil"/>
            </w:tcBorders>
            <w:shd w:val="clear" w:color="auto" w:fill="auto"/>
            <w:vAlign w:val="center"/>
            <w:hideMark/>
          </w:tcPr>
          <w:p w14:paraId="208A0E2B" w14:textId="77777777" w:rsidR="00BA6948" w:rsidRPr="00711BF1" w:rsidRDefault="00BA6948" w:rsidP="00711BF1">
            <w:pPr>
              <w:jc w:val="right"/>
              <w:rPr>
                <w:bCs/>
                <w:sz w:val="20"/>
                <w:szCs w:val="20"/>
              </w:rPr>
            </w:pPr>
            <w:r w:rsidRPr="00711BF1">
              <w:rPr>
                <w:bCs/>
                <w:sz w:val="20"/>
                <w:szCs w:val="20"/>
              </w:rPr>
              <w:t>15 000 000,00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4E4DD4" w14:textId="77777777" w:rsidR="00BA6948" w:rsidRPr="00711BF1" w:rsidRDefault="00BA6948" w:rsidP="00711BF1">
            <w:pPr>
              <w:jc w:val="right"/>
              <w:rPr>
                <w:bCs/>
                <w:sz w:val="20"/>
                <w:szCs w:val="20"/>
              </w:rPr>
            </w:pPr>
            <w:r w:rsidRPr="00711BF1">
              <w:rPr>
                <w:bCs/>
                <w:sz w:val="20"/>
                <w:szCs w:val="20"/>
              </w:rPr>
              <w:t>15 000 000,00</w:t>
            </w:r>
          </w:p>
        </w:tc>
      </w:tr>
      <w:tr w:rsidR="00BA6948" w:rsidRPr="00711BF1" w14:paraId="5FCF2EA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D4CD12C" w14:textId="77777777" w:rsidR="00BA6948" w:rsidRPr="00711BF1" w:rsidRDefault="00BA6948" w:rsidP="00711BF1">
            <w:pPr>
              <w:rPr>
                <w:sz w:val="20"/>
                <w:szCs w:val="20"/>
              </w:rPr>
            </w:pPr>
            <w:r w:rsidRPr="00711BF1">
              <w:rPr>
                <w:sz w:val="20"/>
                <w:szCs w:val="20"/>
              </w:rPr>
              <w:t xml:space="preserve">Предоставление субсидий бюджетным, автономным учреждениям и иным </w:t>
            </w:r>
            <w:r w:rsidRPr="00711BF1">
              <w:rPr>
                <w:sz w:val="20"/>
                <w:szCs w:val="20"/>
              </w:rPr>
              <w:lastRenderedPageBreak/>
              <w:t>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7013DC8" w14:textId="77777777" w:rsidR="00BA6948" w:rsidRPr="00711BF1" w:rsidRDefault="00BA6948" w:rsidP="00711BF1">
            <w:pPr>
              <w:jc w:val="center"/>
              <w:rPr>
                <w:sz w:val="20"/>
                <w:szCs w:val="20"/>
              </w:rPr>
            </w:pPr>
            <w:r w:rsidRPr="00711BF1">
              <w:rPr>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ABEF5B"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00A5DC2" w14:textId="77777777" w:rsidR="00BA6948" w:rsidRPr="00711BF1" w:rsidRDefault="00BA6948" w:rsidP="00711BF1">
            <w:pPr>
              <w:jc w:val="center"/>
              <w:rPr>
                <w:sz w:val="20"/>
                <w:szCs w:val="20"/>
              </w:rPr>
            </w:pPr>
            <w:r w:rsidRPr="00711BF1">
              <w:rPr>
                <w:sz w:val="20"/>
                <w:szCs w:val="20"/>
              </w:rPr>
              <w:t>04.0.00.07590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BBC44E"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669C3C" w14:textId="77777777" w:rsidR="00BA6948" w:rsidRPr="00711BF1" w:rsidRDefault="00BA6948" w:rsidP="00711BF1">
            <w:pPr>
              <w:jc w:val="right"/>
              <w:rPr>
                <w:sz w:val="20"/>
                <w:szCs w:val="20"/>
              </w:rPr>
            </w:pPr>
            <w:r w:rsidRPr="00711BF1">
              <w:rPr>
                <w:sz w:val="20"/>
                <w:szCs w:val="20"/>
              </w:rPr>
              <w:t>24 855 641,08</w:t>
            </w:r>
          </w:p>
        </w:tc>
        <w:tc>
          <w:tcPr>
            <w:tcW w:w="0" w:type="auto"/>
            <w:tcBorders>
              <w:top w:val="nil"/>
              <w:left w:val="single" w:sz="4" w:space="0" w:color="auto"/>
              <w:bottom w:val="single" w:sz="4" w:space="0" w:color="auto"/>
              <w:right w:val="nil"/>
            </w:tcBorders>
            <w:shd w:val="clear" w:color="auto" w:fill="auto"/>
            <w:vAlign w:val="center"/>
            <w:hideMark/>
          </w:tcPr>
          <w:p w14:paraId="4984709B" w14:textId="77777777" w:rsidR="00BA6948" w:rsidRPr="00711BF1" w:rsidRDefault="00BA6948" w:rsidP="00711BF1">
            <w:pPr>
              <w:jc w:val="right"/>
              <w:rPr>
                <w:sz w:val="20"/>
                <w:szCs w:val="20"/>
              </w:rPr>
            </w:pPr>
            <w:r w:rsidRPr="00711BF1">
              <w:rPr>
                <w:sz w:val="20"/>
                <w:szCs w:val="20"/>
              </w:rPr>
              <w:t>15 000 000,00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E0B6BB" w14:textId="77777777" w:rsidR="00BA6948" w:rsidRPr="00711BF1" w:rsidRDefault="00BA6948" w:rsidP="00711BF1">
            <w:pPr>
              <w:jc w:val="right"/>
              <w:rPr>
                <w:sz w:val="20"/>
                <w:szCs w:val="20"/>
              </w:rPr>
            </w:pPr>
            <w:r w:rsidRPr="00711BF1">
              <w:rPr>
                <w:sz w:val="20"/>
                <w:szCs w:val="20"/>
              </w:rPr>
              <w:t>15 000 000,00</w:t>
            </w:r>
          </w:p>
        </w:tc>
      </w:tr>
      <w:tr w:rsidR="00BA6948" w:rsidRPr="00711BF1" w14:paraId="636FBD0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A3C925C"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0C78BEA"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4F8E90"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11CFC36" w14:textId="77777777" w:rsidR="00BA6948" w:rsidRPr="00711BF1" w:rsidRDefault="00BA6948" w:rsidP="00711BF1">
            <w:pPr>
              <w:jc w:val="center"/>
              <w:rPr>
                <w:sz w:val="20"/>
                <w:szCs w:val="20"/>
              </w:rPr>
            </w:pPr>
            <w:r w:rsidRPr="00711BF1">
              <w:rPr>
                <w:sz w:val="20"/>
                <w:szCs w:val="20"/>
              </w:rPr>
              <w:t>04.0.00.07590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046B8C"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9EC217" w14:textId="77777777" w:rsidR="00BA6948" w:rsidRPr="00711BF1" w:rsidRDefault="00BA6948" w:rsidP="00711BF1">
            <w:pPr>
              <w:jc w:val="right"/>
              <w:rPr>
                <w:sz w:val="20"/>
                <w:szCs w:val="20"/>
              </w:rPr>
            </w:pPr>
            <w:r w:rsidRPr="00711BF1">
              <w:rPr>
                <w:sz w:val="20"/>
                <w:szCs w:val="20"/>
              </w:rPr>
              <w:t>24 855 641,08</w:t>
            </w:r>
          </w:p>
        </w:tc>
        <w:tc>
          <w:tcPr>
            <w:tcW w:w="0" w:type="auto"/>
            <w:tcBorders>
              <w:top w:val="nil"/>
              <w:left w:val="single" w:sz="4" w:space="0" w:color="auto"/>
              <w:bottom w:val="single" w:sz="4" w:space="0" w:color="auto"/>
              <w:right w:val="nil"/>
            </w:tcBorders>
            <w:shd w:val="clear" w:color="auto" w:fill="auto"/>
            <w:vAlign w:val="center"/>
            <w:hideMark/>
          </w:tcPr>
          <w:p w14:paraId="598892DE" w14:textId="77777777" w:rsidR="00BA6948" w:rsidRPr="00711BF1" w:rsidRDefault="00BA6948" w:rsidP="00711BF1">
            <w:pPr>
              <w:jc w:val="right"/>
              <w:rPr>
                <w:sz w:val="20"/>
                <w:szCs w:val="20"/>
              </w:rPr>
            </w:pPr>
            <w:r w:rsidRPr="00711BF1">
              <w:rPr>
                <w:sz w:val="20"/>
                <w:szCs w:val="20"/>
              </w:rPr>
              <w:t>15 000 000,00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77366C" w14:textId="77777777" w:rsidR="00BA6948" w:rsidRPr="00711BF1" w:rsidRDefault="00BA6948" w:rsidP="00711BF1">
            <w:pPr>
              <w:jc w:val="right"/>
              <w:rPr>
                <w:sz w:val="20"/>
                <w:szCs w:val="20"/>
              </w:rPr>
            </w:pPr>
            <w:r w:rsidRPr="00711BF1">
              <w:rPr>
                <w:sz w:val="20"/>
                <w:szCs w:val="20"/>
              </w:rPr>
              <w:t>15 000 000,00</w:t>
            </w:r>
          </w:p>
        </w:tc>
      </w:tr>
      <w:tr w:rsidR="00BA6948" w:rsidRPr="00711BF1" w14:paraId="4878384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0B38FAE"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"Развитие молодёжной политики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39BF3C2"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E32261"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4AAD954" w14:textId="77777777" w:rsidR="00BA6948" w:rsidRPr="00711BF1" w:rsidRDefault="00BA6948" w:rsidP="00711BF1">
            <w:pPr>
              <w:jc w:val="center"/>
              <w:rPr>
                <w:bCs/>
                <w:sz w:val="20"/>
                <w:szCs w:val="20"/>
              </w:rPr>
            </w:pPr>
            <w:r w:rsidRPr="00711BF1">
              <w:rPr>
                <w:bCs/>
                <w:sz w:val="20"/>
                <w:szCs w:val="20"/>
              </w:rPr>
              <w:t>04.0.00.79500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0292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18B65B" w14:textId="77777777" w:rsidR="00BA6948" w:rsidRPr="00711BF1" w:rsidRDefault="00BA6948" w:rsidP="00711BF1">
            <w:pPr>
              <w:jc w:val="right"/>
              <w:rPr>
                <w:bCs/>
                <w:sz w:val="20"/>
                <w:szCs w:val="20"/>
              </w:rPr>
            </w:pPr>
            <w:r w:rsidRPr="00711BF1">
              <w:rPr>
                <w:bCs/>
                <w:sz w:val="20"/>
                <w:szCs w:val="20"/>
              </w:rPr>
              <w:t>2 250 000,00</w:t>
            </w:r>
          </w:p>
        </w:tc>
        <w:tc>
          <w:tcPr>
            <w:tcW w:w="0" w:type="auto"/>
            <w:tcBorders>
              <w:top w:val="nil"/>
              <w:left w:val="single" w:sz="4" w:space="0" w:color="auto"/>
              <w:bottom w:val="single" w:sz="4" w:space="0" w:color="auto"/>
              <w:right w:val="nil"/>
            </w:tcBorders>
            <w:shd w:val="clear" w:color="auto" w:fill="auto"/>
            <w:vAlign w:val="center"/>
            <w:hideMark/>
          </w:tcPr>
          <w:p w14:paraId="7418A96E" w14:textId="77777777" w:rsidR="00BA6948" w:rsidRPr="00711BF1" w:rsidRDefault="00BA6948" w:rsidP="00711BF1">
            <w:pPr>
              <w:jc w:val="right"/>
              <w:rPr>
                <w:bCs/>
                <w:sz w:val="20"/>
                <w:szCs w:val="20"/>
              </w:rPr>
            </w:pPr>
            <w:r w:rsidRPr="00711BF1">
              <w:rPr>
                <w:bCs/>
                <w:sz w:val="20"/>
                <w:szCs w:val="20"/>
              </w:rPr>
              <w:t>2 250 000,00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28E222" w14:textId="77777777" w:rsidR="00BA6948" w:rsidRPr="00711BF1" w:rsidRDefault="00BA6948" w:rsidP="00711BF1">
            <w:pPr>
              <w:jc w:val="right"/>
              <w:rPr>
                <w:bCs/>
                <w:sz w:val="20"/>
                <w:szCs w:val="20"/>
              </w:rPr>
            </w:pPr>
            <w:r w:rsidRPr="00711BF1">
              <w:rPr>
                <w:bCs/>
                <w:sz w:val="20"/>
                <w:szCs w:val="20"/>
              </w:rPr>
              <w:t>2 250 000,00</w:t>
            </w:r>
          </w:p>
        </w:tc>
      </w:tr>
      <w:tr w:rsidR="00BA6948" w:rsidRPr="00711BF1" w14:paraId="610AEDF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712B981"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46363EE"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FD61AC"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A98F6E1" w14:textId="77777777" w:rsidR="00BA6948" w:rsidRPr="00711BF1" w:rsidRDefault="00BA6948" w:rsidP="00711BF1">
            <w:pPr>
              <w:jc w:val="center"/>
              <w:rPr>
                <w:sz w:val="20"/>
                <w:szCs w:val="20"/>
              </w:rPr>
            </w:pPr>
            <w:r w:rsidRPr="00711BF1">
              <w:rPr>
                <w:sz w:val="20"/>
                <w:szCs w:val="20"/>
              </w:rPr>
              <w:t>04.0.00.79500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43BEBA"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F8A6C3" w14:textId="77777777" w:rsidR="00BA6948" w:rsidRPr="00711BF1" w:rsidRDefault="00BA6948" w:rsidP="00711BF1">
            <w:pPr>
              <w:jc w:val="right"/>
              <w:rPr>
                <w:sz w:val="20"/>
                <w:szCs w:val="20"/>
              </w:rPr>
            </w:pPr>
            <w:r w:rsidRPr="00711BF1">
              <w:rPr>
                <w:sz w:val="20"/>
                <w:szCs w:val="20"/>
              </w:rPr>
              <w:t>30 000,00</w:t>
            </w:r>
          </w:p>
        </w:tc>
        <w:tc>
          <w:tcPr>
            <w:tcW w:w="0" w:type="auto"/>
            <w:tcBorders>
              <w:top w:val="nil"/>
              <w:left w:val="single" w:sz="4" w:space="0" w:color="auto"/>
              <w:bottom w:val="single" w:sz="4" w:space="0" w:color="auto"/>
              <w:right w:val="nil"/>
            </w:tcBorders>
            <w:shd w:val="clear" w:color="auto" w:fill="auto"/>
            <w:vAlign w:val="center"/>
            <w:hideMark/>
          </w:tcPr>
          <w:p w14:paraId="2C223B5E" w14:textId="77777777" w:rsidR="00BA6948" w:rsidRPr="00711BF1" w:rsidRDefault="00BA6948" w:rsidP="00711BF1">
            <w:pPr>
              <w:jc w:val="right"/>
              <w:rPr>
                <w:sz w:val="20"/>
                <w:szCs w:val="20"/>
              </w:rPr>
            </w:pPr>
            <w:r w:rsidRPr="00711BF1">
              <w:rPr>
                <w:sz w:val="20"/>
                <w:szCs w:val="20"/>
              </w:rPr>
              <w:t>30 000,00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4C454A" w14:textId="77777777" w:rsidR="00BA6948" w:rsidRPr="00711BF1" w:rsidRDefault="00BA6948" w:rsidP="00711BF1">
            <w:pPr>
              <w:jc w:val="right"/>
              <w:rPr>
                <w:sz w:val="20"/>
                <w:szCs w:val="20"/>
              </w:rPr>
            </w:pPr>
            <w:r w:rsidRPr="00711BF1">
              <w:rPr>
                <w:sz w:val="20"/>
                <w:szCs w:val="20"/>
              </w:rPr>
              <w:t>30 000,00</w:t>
            </w:r>
          </w:p>
        </w:tc>
      </w:tr>
      <w:tr w:rsidR="00BA6948" w:rsidRPr="00711BF1" w14:paraId="28A3C68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B570A05"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52848FE"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8516C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DC6EC30" w14:textId="77777777" w:rsidR="00BA6948" w:rsidRPr="00711BF1" w:rsidRDefault="00BA6948" w:rsidP="00711BF1">
            <w:pPr>
              <w:jc w:val="center"/>
              <w:rPr>
                <w:sz w:val="20"/>
                <w:szCs w:val="20"/>
              </w:rPr>
            </w:pPr>
            <w:r w:rsidRPr="00711BF1">
              <w:rPr>
                <w:sz w:val="20"/>
                <w:szCs w:val="20"/>
              </w:rPr>
              <w:t>04.0.00.79500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5FD3DE"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4FAABC" w14:textId="77777777" w:rsidR="00BA6948" w:rsidRPr="00711BF1" w:rsidRDefault="00BA6948" w:rsidP="00711BF1">
            <w:pPr>
              <w:jc w:val="right"/>
              <w:rPr>
                <w:sz w:val="20"/>
                <w:szCs w:val="20"/>
              </w:rPr>
            </w:pPr>
            <w:r w:rsidRPr="00711BF1">
              <w:rPr>
                <w:sz w:val="20"/>
                <w:szCs w:val="20"/>
              </w:rPr>
              <w:t>30 000,00</w:t>
            </w:r>
          </w:p>
        </w:tc>
        <w:tc>
          <w:tcPr>
            <w:tcW w:w="0" w:type="auto"/>
            <w:tcBorders>
              <w:top w:val="nil"/>
              <w:left w:val="single" w:sz="4" w:space="0" w:color="auto"/>
              <w:bottom w:val="single" w:sz="4" w:space="0" w:color="auto"/>
              <w:right w:val="nil"/>
            </w:tcBorders>
            <w:shd w:val="clear" w:color="auto" w:fill="auto"/>
            <w:vAlign w:val="center"/>
            <w:hideMark/>
          </w:tcPr>
          <w:p w14:paraId="5155EC40" w14:textId="77777777" w:rsidR="00BA6948" w:rsidRPr="00711BF1" w:rsidRDefault="00BA6948" w:rsidP="00711BF1">
            <w:pPr>
              <w:jc w:val="right"/>
              <w:rPr>
                <w:sz w:val="20"/>
                <w:szCs w:val="20"/>
              </w:rPr>
            </w:pPr>
            <w:r w:rsidRPr="00711BF1">
              <w:rPr>
                <w:sz w:val="20"/>
                <w:szCs w:val="20"/>
              </w:rPr>
              <w:t>30 000,00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553A20" w14:textId="77777777" w:rsidR="00BA6948" w:rsidRPr="00711BF1" w:rsidRDefault="00BA6948" w:rsidP="00711BF1">
            <w:pPr>
              <w:jc w:val="right"/>
              <w:rPr>
                <w:sz w:val="20"/>
                <w:szCs w:val="20"/>
              </w:rPr>
            </w:pPr>
            <w:r w:rsidRPr="00711BF1">
              <w:rPr>
                <w:sz w:val="20"/>
                <w:szCs w:val="20"/>
              </w:rPr>
              <w:t>30 000,00</w:t>
            </w:r>
          </w:p>
        </w:tc>
      </w:tr>
      <w:tr w:rsidR="00BA6948" w:rsidRPr="00711BF1" w14:paraId="397DD11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E03E7E9"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66E4985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B4C1AE"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3771105" w14:textId="77777777" w:rsidR="00BA6948" w:rsidRPr="00711BF1" w:rsidRDefault="00BA6948" w:rsidP="00711BF1">
            <w:pPr>
              <w:jc w:val="center"/>
              <w:rPr>
                <w:sz w:val="20"/>
                <w:szCs w:val="20"/>
              </w:rPr>
            </w:pPr>
            <w:r w:rsidRPr="00711BF1">
              <w:rPr>
                <w:sz w:val="20"/>
                <w:szCs w:val="20"/>
              </w:rPr>
              <w:t>04.0.00.79500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D4BA5D" w14:textId="77777777" w:rsidR="00BA6948" w:rsidRPr="00711BF1" w:rsidRDefault="00BA6948" w:rsidP="00711BF1">
            <w:pPr>
              <w:jc w:val="center"/>
              <w:rPr>
                <w:sz w:val="20"/>
                <w:szCs w:val="20"/>
              </w:rPr>
            </w:pPr>
            <w:r w:rsidRPr="00711BF1">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FE81E9" w14:textId="77777777" w:rsidR="00BA6948" w:rsidRPr="00711BF1" w:rsidRDefault="00BA6948" w:rsidP="00711BF1">
            <w:pPr>
              <w:jc w:val="right"/>
              <w:rPr>
                <w:sz w:val="20"/>
                <w:szCs w:val="20"/>
              </w:rPr>
            </w:pPr>
            <w:r w:rsidRPr="00711BF1">
              <w:rPr>
                <w:sz w:val="20"/>
                <w:szCs w:val="20"/>
              </w:rPr>
              <w:t>1 270 155,00</w:t>
            </w:r>
          </w:p>
        </w:tc>
        <w:tc>
          <w:tcPr>
            <w:tcW w:w="0" w:type="auto"/>
            <w:tcBorders>
              <w:top w:val="nil"/>
              <w:left w:val="single" w:sz="4" w:space="0" w:color="auto"/>
              <w:bottom w:val="single" w:sz="4" w:space="0" w:color="auto"/>
              <w:right w:val="nil"/>
            </w:tcBorders>
            <w:shd w:val="clear" w:color="auto" w:fill="auto"/>
            <w:vAlign w:val="center"/>
            <w:hideMark/>
          </w:tcPr>
          <w:p w14:paraId="6ECAB8DC" w14:textId="77777777" w:rsidR="00BA6948" w:rsidRPr="00711BF1" w:rsidRDefault="00BA6948" w:rsidP="00711BF1">
            <w:pPr>
              <w:jc w:val="right"/>
              <w:rPr>
                <w:sz w:val="20"/>
                <w:szCs w:val="20"/>
              </w:rPr>
            </w:pPr>
            <w:r w:rsidRPr="00711BF1">
              <w:rPr>
                <w:sz w:val="20"/>
                <w:szCs w:val="20"/>
              </w:rPr>
              <w:t>1 270 155,00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22BB71" w14:textId="77777777" w:rsidR="00BA6948" w:rsidRPr="00711BF1" w:rsidRDefault="00BA6948" w:rsidP="00711BF1">
            <w:pPr>
              <w:jc w:val="right"/>
              <w:rPr>
                <w:sz w:val="20"/>
                <w:szCs w:val="20"/>
              </w:rPr>
            </w:pPr>
            <w:r w:rsidRPr="00711BF1">
              <w:rPr>
                <w:sz w:val="20"/>
                <w:szCs w:val="20"/>
              </w:rPr>
              <w:t>1 270 155,00</w:t>
            </w:r>
          </w:p>
        </w:tc>
      </w:tr>
      <w:tr w:rsidR="00BA6948" w:rsidRPr="00711BF1" w14:paraId="2458A46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ACA4C1F" w14:textId="77777777" w:rsidR="00BA6948" w:rsidRPr="00711BF1" w:rsidRDefault="00BA6948" w:rsidP="00711BF1">
            <w:pPr>
              <w:rPr>
                <w:sz w:val="20"/>
                <w:szCs w:val="20"/>
              </w:rPr>
            </w:pPr>
            <w:r w:rsidRPr="00711BF1">
              <w:rPr>
                <w:sz w:val="20"/>
                <w:szCs w:val="20"/>
              </w:rPr>
              <w:t>Стипендии</w:t>
            </w:r>
          </w:p>
        </w:tc>
        <w:tc>
          <w:tcPr>
            <w:tcW w:w="0" w:type="auto"/>
            <w:tcBorders>
              <w:top w:val="nil"/>
              <w:left w:val="single" w:sz="4" w:space="0" w:color="auto"/>
              <w:bottom w:val="single" w:sz="4" w:space="0" w:color="auto"/>
              <w:right w:val="nil"/>
            </w:tcBorders>
            <w:shd w:val="clear" w:color="auto" w:fill="auto"/>
            <w:noWrap/>
            <w:vAlign w:val="center"/>
            <w:hideMark/>
          </w:tcPr>
          <w:p w14:paraId="2DD71E06"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A7A11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9DB2807" w14:textId="77777777" w:rsidR="00BA6948" w:rsidRPr="00711BF1" w:rsidRDefault="00BA6948" w:rsidP="00711BF1">
            <w:pPr>
              <w:jc w:val="center"/>
              <w:rPr>
                <w:sz w:val="20"/>
                <w:szCs w:val="20"/>
              </w:rPr>
            </w:pPr>
            <w:r w:rsidRPr="00711BF1">
              <w:rPr>
                <w:sz w:val="20"/>
                <w:szCs w:val="20"/>
              </w:rPr>
              <w:t>04.0.00.79500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9B4B04" w14:textId="77777777" w:rsidR="00BA6948" w:rsidRPr="00711BF1" w:rsidRDefault="00BA6948" w:rsidP="00711BF1">
            <w:pPr>
              <w:jc w:val="center"/>
              <w:rPr>
                <w:sz w:val="20"/>
                <w:szCs w:val="20"/>
              </w:rPr>
            </w:pPr>
            <w:r w:rsidRPr="00711BF1">
              <w:rPr>
                <w:sz w:val="20"/>
                <w:szCs w:val="20"/>
              </w:rPr>
              <w:t>340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99B450" w14:textId="77777777" w:rsidR="00BA6948" w:rsidRPr="00711BF1" w:rsidRDefault="00BA6948" w:rsidP="00711BF1">
            <w:pPr>
              <w:jc w:val="right"/>
              <w:rPr>
                <w:sz w:val="20"/>
                <w:szCs w:val="20"/>
              </w:rPr>
            </w:pPr>
            <w:r w:rsidRPr="00711BF1">
              <w:rPr>
                <w:sz w:val="20"/>
                <w:szCs w:val="20"/>
              </w:rPr>
              <w:t>1 270 155,00</w:t>
            </w:r>
          </w:p>
        </w:tc>
        <w:tc>
          <w:tcPr>
            <w:tcW w:w="0" w:type="auto"/>
            <w:tcBorders>
              <w:top w:val="nil"/>
              <w:left w:val="single" w:sz="4" w:space="0" w:color="auto"/>
              <w:bottom w:val="single" w:sz="4" w:space="0" w:color="auto"/>
              <w:right w:val="nil"/>
            </w:tcBorders>
            <w:shd w:val="clear" w:color="auto" w:fill="auto"/>
            <w:vAlign w:val="center"/>
            <w:hideMark/>
          </w:tcPr>
          <w:p w14:paraId="52A7556D" w14:textId="77777777" w:rsidR="00BA6948" w:rsidRPr="00711BF1" w:rsidRDefault="00BA6948" w:rsidP="00711BF1">
            <w:pPr>
              <w:jc w:val="right"/>
              <w:rPr>
                <w:sz w:val="20"/>
                <w:szCs w:val="20"/>
              </w:rPr>
            </w:pPr>
            <w:r w:rsidRPr="00711BF1">
              <w:rPr>
                <w:sz w:val="20"/>
                <w:szCs w:val="20"/>
              </w:rPr>
              <w:t>1 270 155,00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8513E1" w14:textId="77777777" w:rsidR="00BA6948" w:rsidRPr="00711BF1" w:rsidRDefault="00BA6948" w:rsidP="00711BF1">
            <w:pPr>
              <w:jc w:val="right"/>
              <w:rPr>
                <w:sz w:val="20"/>
                <w:szCs w:val="20"/>
              </w:rPr>
            </w:pPr>
            <w:r w:rsidRPr="00711BF1">
              <w:rPr>
                <w:sz w:val="20"/>
                <w:szCs w:val="20"/>
              </w:rPr>
              <w:t>1 270 155,00</w:t>
            </w:r>
          </w:p>
        </w:tc>
      </w:tr>
      <w:tr w:rsidR="00BA6948" w:rsidRPr="00711BF1" w14:paraId="6DB7B73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7A82BC7"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9A4771E"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7A7D4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7243221" w14:textId="77777777" w:rsidR="00BA6948" w:rsidRPr="00711BF1" w:rsidRDefault="00BA6948" w:rsidP="00711BF1">
            <w:pPr>
              <w:jc w:val="center"/>
              <w:rPr>
                <w:sz w:val="20"/>
                <w:szCs w:val="20"/>
              </w:rPr>
            </w:pPr>
            <w:r w:rsidRPr="00711BF1">
              <w:rPr>
                <w:sz w:val="20"/>
                <w:szCs w:val="20"/>
              </w:rPr>
              <w:t>04.0.00.79500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A3FE12"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56C975" w14:textId="77777777" w:rsidR="00BA6948" w:rsidRPr="00711BF1" w:rsidRDefault="00BA6948" w:rsidP="00711BF1">
            <w:pPr>
              <w:jc w:val="right"/>
              <w:rPr>
                <w:sz w:val="20"/>
                <w:szCs w:val="20"/>
              </w:rPr>
            </w:pPr>
            <w:r w:rsidRPr="00711BF1">
              <w:rPr>
                <w:sz w:val="20"/>
                <w:szCs w:val="20"/>
              </w:rPr>
              <w:t>949 845,00</w:t>
            </w:r>
          </w:p>
        </w:tc>
        <w:tc>
          <w:tcPr>
            <w:tcW w:w="0" w:type="auto"/>
            <w:tcBorders>
              <w:top w:val="nil"/>
              <w:left w:val="single" w:sz="4" w:space="0" w:color="auto"/>
              <w:bottom w:val="single" w:sz="4" w:space="0" w:color="auto"/>
              <w:right w:val="nil"/>
            </w:tcBorders>
            <w:shd w:val="clear" w:color="auto" w:fill="auto"/>
            <w:vAlign w:val="center"/>
            <w:hideMark/>
          </w:tcPr>
          <w:p w14:paraId="347B944D" w14:textId="77777777" w:rsidR="00BA6948" w:rsidRPr="00711BF1" w:rsidRDefault="00BA6948" w:rsidP="00711BF1">
            <w:pPr>
              <w:jc w:val="right"/>
              <w:rPr>
                <w:sz w:val="20"/>
                <w:szCs w:val="20"/>
              </w:rPr>
            </w:pPr>
            <w:r w:rsidRPr="00711BF1">
              <w:rPr>
                <w:sz w:val="20"/>
                <w:szCs w:val="20"/>
              </w:rPr>
              <w:t>949 845,00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F51F20" w14:textId="77777777" w:rsidR="00BA6948" w:rsidRPr="00711BF1" w:rsidRDefault="00BA6948" w:rsidP="00711BF1">
            <w:pPr>
              <w:jc w:val="right"/>
              <w:rPr>
                <w:sz w:val="20"/>
                <w:szCs w:val="20"/>
              </w:rPr>
            </w:pPr>
            <w:r w:rsidRPr="00711BF1">
              <w:rPr>
                <w:sz w:val="20"/>
                <w:szCs w:val="20"/>
              </w:rPr>
              <w:t>949 845,00</w:t>
            </w:r>
          </w:p>
        </w:tc>
      </w:tr>
      <w:tr w:rsidR="00BA6948" w:rsidRPr="00711BF1" w14:paraId="7F28ADA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BFD63DF"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2ED2B39"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9FC89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FDEA951" w14:textId="77777777" w:rsidR="00BA6948" w:rsidRPr="00711BF1" w:rsidRDefault="00BA6948" w:rsidP="00711BF1">
            <w:pPr>
              <w:jc w:val="center"/>
              <w:rPr>
                <w:sz w:val="20"/>
                <w:szCs w:val="20"/>
              </w:rPr>
            </w:pPr>
            <w:r w:rsidRPr="00711BF1">
              <w:rPr>
                <w:sz w:val="20"/>
                <w:szCs w:val="20"/>
              </w:rPr>
              <w:t>04.0.00.79500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240D8"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4E960F" w14:textId="77777777" w:rsidR="00BA6948" w:rsidRPr="00711BF1" w:rsidRDefault="00BA6948" w:rsidP="00711BF1">
            <w:pPr>
              <w:jc w:val="right"/>
              <w:rPr>
                <w:sz w:val="20"/>
                <w:szCs w:val="20"/>
              </w:rPr>
            </w:pPr>
            <w:r w:rsidRPr="00711BF1">
              <w:rPr>
                <w:sz w:val="20"/>
                <w:szCs w:val="20"/>
              </w:rPr>
              <w:t>949 845,00</w:t>
            </w:r>
          </w:p>
        </w:tc>
        <w:tc>
          <w:tcPr>
            <w:tcW w:w="0" w:type="auto"/>
            <w:tcBorders>
              <w:top w:val="nil"/>
              <w:left w:val="single" w:sz="4" w:space="0" w:color="auto"/>
              <w:bottom w:val="single" w:sz="4" w:space="0" w:color="auto"/>
              <w:right w:val="nil"/>
            </w:tcBorders>
            <w:shd w:val="clear" w:color="auto" w:fill="auto"/>
            <w:vAlign w:val="center"/>
            <w:hideMark/>
          </w:tcPr>
          <w:p w14:paraId="48DF6D07" w14:textId="77777777" w:rsidR="00BA6948" w:rsidRPr="00711BF1" w:rsidRDefault="00BA6948" w:rsidP="00711BF1">
            <w:pPr>
              <w:jc w:val="right"/>
              <w:rPr>
                <w:sz w:val="20"/>
                <w:szCs w:val="20"/>
              </w:rPr>
            </w:pPr>
            <w:r w:rsidRPr="00711BF1">
              <w:rPr>
                <w:sz w:val="20"/>
                <w:szCs w:val="20"/>
              </w:rPr>
              <w:t>949 845,00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68C7F" w14:textId="77777777" w:rsidR="00BA6948" w:rsidRPr="00711BF1" w:rsidRDefault="00BA6948" w:rsidP="00711BF1">
            <w:pPr>
              <w:jc w:val="right"/>
              <w:rPr>
                <w:sz w:val="20"/>
                <w:szCs w:val="20"/>
              </w:rPr>
            </w:pPr>
            <w:r w:rsidRPr="00711BF1">
              <w:rPr>
                <w:sz w:val="20"/>
                <w:szCs w:val="20"/>
              </w:rPr>
              <w:t>949 845,00</w:t>
            </w:r>
          </w:p>
        </w:tc>
      </w:tr>
      <w:tr w:rsidR="00BA6948" w:rsidRPr="00711BF1" w14:paraId="3AF457D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69A4DAF" w14:textId="77777777" w:rsidR="00BA6948" w:rsidRPr="00711BF1" w:rsidRDefault="00BA6948" w:rsidP="00711BF1">
            <w:pPr>
              <w:rPr>
                <w:bCs/>
                <w:sz w:val="20"/>
                <w:szCs w:val="20"/>
              </w:rPr>
            </w:pPr>
            <w:r w:rsidRPr="00711BF1">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78A31BFF"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75F548"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C4F9782" w14:textId="77777777" w:rsidR="00BA6948" w:rsidRPr="00711BF1" w:rsidRDefault="00BA6948" w:rsidP="00711BF1">
            <w:pPr>
              <w:jc w:val="center"/>
              <w:rPr>
                <w:bCs/>
                <w:sz w:val="20"/>
                <w:szCs w:val="20"/>
              </w:rPr>
            </w:pPr>
            <w:r w:rsidRPr="00711BF1">
              <w:rPr>
                <w:bCs/>
                <w:sz w:val="20"/>
                <w:szCs w:val="20"/>
              </w:rPr>
              <w:t>07.0.00.00000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74339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EBE7C5" w14:textId="77777777" w:rsidR="00BA6948" w:rsidRPr="00711BF1" w:rsidRDefault="00BA6948" w:rsidP="00711BF1">
            <w:pPr>
              <w:jc w:val="right"/>
              <w:rPr>
                <w:bCs/>
                <w:sz w:val="20"/>
                <w:szCs w:val="20"/>
              </w:rPr>
            </w:pPr>
            <w:r w:rsidRPr="00711BF1">
              <w:rPr>
                <w:bCs/>
                <w:sz w:val="20"/>
                <w:szCs w:val="20"/>
              </w:rPr>
              <w:t>7 606 851,85</w:t>
            </w:r>
          </w:p>
        </w:tc>
        <w:tc>
          <w:tcPr>
            <w:tcW w:w="0" w:type="auto"/>
            <w:tcBorders>
              <w:top w:val="nil"/>
              <w:left w:val="single" w:sz="4" w:space="0" w:color="auto"/>
              <w:bottom w:val="single" w:sz="4" w:space="0" w:color="auto"/>
              <w:right w:val="nil"/>
            </w:tcBorders>
            <w:shd w:val="clear" w:color="auto" w:fill="auto"/>
            <w:vAlign w:val="center"/>
            <w:hideMark/>
          </w:tcPr>
          <w:p w14:paraId="7D274827" w14:textId="77777777" w:rsidR="00BA6948" w:rsidRPr="00711BF1" w:rsidRDefault="00BA6948" w:rsidP="00711BF1">
            <w:pPr>
              <w:jc w:val="right"/>
              <w:rPr>
                <w:bCs/>
                <w:sz w:val="20"/>
                <w:szCs w:val="20"/>
              </w:rPr>
            </w:pPr>
            <w:r w:rsidRPr="00711BF1">
              <w:rPr>
                <w:bCs/>
                <w:sz w:val="20"/>
                <w:szCs w:val="20"/>
              </w:rPr>
              <w:t>7 000 400,00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080D55" w14:textId="77777777" w:rsidR="00BA6948" w:rsidRPr="00711BF1" w:rsidRDefault="00BA6948" w:rsidP="00711BF1">
            <w:pPr>
              <w:jc w:val="right"/>
              <w:rPr>
                <w:bCs/>
                <w:sz w:val="20"/>
                <w:szCs w:val="20"/>
              </w:rPr>
            </w:pPr>
            <w:r w:rsidRPr="00711BF1">
              <w:rPr>
                <w:bCs/>
                <w:sz w:val="20"/>
                <w:szCs w:val="20"/>
              </w:rPr>
              <w:t>7 000 400,00</w:t>
            </w:r>
          </w:p>
        </w:tc>
      </w:tr>
      <w:tr w:rsidR="00BA6948" w:rsidRPr="00711BF1" w14:paraId="5CF9654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AD9898C" w14:textId="77777777" w:rsidR="00BA6948" w:rsidRPr="00711BF1" w:rsidRDefault="00BA6948" w:rsidP="00711BF1">
            <w:pPr>
              <w:rPr>
                <w:bCs/>
                <w:sz w:val="20"/>
                <w:szCs w:val="20"/>
              </w:rPr>
            </w:pPr>
            <w:r w:rsidRPr="00711BF1">
              <w:rPr>
                <w:bCs/>
                <w:sz w:val="20"/>
                <w:szCs w:val="20"/>
              </w:rPr>
              <w:t>Подпрограмма "Организация отдыха и оздоровления детей и подростков"</w:t>
            </w:r>
          </w:p>
        </w:tc>
        <w:tc>
          <w:tcPr>
            <w:tcW w:w="0" w:type="auto"/>
            <w:tcBorders>
              <w:top w:val="nil"/>
              <w:left w:val="single" w:sz="4" w:space="0" w:color="auto"/>
              <w:bottom w:val="single" w:sz="4" w:space="0" w:color="auto"/>
              <w:right w:val="nil"/>
            </w:tcBorders>
            <w:shd w:val="clear" w:color="auto" w:fill="auto"/>
            <w:noWrap/>
            <w:vAlign w:val="center"/>
            <w:hideMark/>
          </w:tcPr>
          <w:p w14:paraId="167EA889"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146018"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CB747C4" w14:textId="77777777" w:rsidR="00BA6948" w:rsidRPr="00711BF1" w:rsidRDefault="00BA6948" w:rsidP="00711BF1">
            <w:pPr>
              <w:jc w:val="center"/>
              <w:rPr>
                <w:bCs/>
                <w:sz w:val="20"/>
                <w:szCs w:val="20"/>
              </w:rPr>
            </w:pPr>
            <w:r w:rsidRPr="00711BF1">
              <w:rPr>
                <w:bCs/>
                <w:sz w:val="20"/>
                <w:szCs w:val="20"/>
              </w:rPr>
              <w:t>07.4.00.00000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491C3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CD620B" w14:textId="77777777" w:rsidR="00BA6948" w:rsidRPr="00711BF1" w:rsidRDefault="00BA6948" w:rsidP="00711BF1">
            <w:pPr>
              <w:jc w:val="right"/>
              <w:rPr>
                <w:bCs/>
                <w:sz w:val="20"/>
                <w:szCs w:val="20"/>
              </w:rPr>
            </w:pPr>
            <w:r w:rsidRPr="00711BF1">
              <w:rPr>
                <w:bCs/>
                <w:sz w:val="20"/>
                <w:szCs w:val="20"/>
              </w:rPr>
              <w:t>7 606 851,85</w:t>
            </w:r>
          </w:p>
        </w:tc>
        <w:tc>
          <w:tcPr>
            <w:tcW w:w="0" w:type="auto"/>
            <w:tcBorders>
              <w:top w:val="nil"/>
              <w:left w:val="single" w:sz="4" w:space="0" w:color="auto"/>
              <w:bottom w:val="single" w:sz="4" w:space="0" w:color="auto"/>
              <w:right w:val="nil"/>
            </w:tcBorders>
            <w:shd w:val="clear" w:color="auto" w:fill="auto"/>
            <w:vAlign w:val="center"/>
            <w:hideMark/>
          </w:tcPr>
          <w:p w14:paraId="133732F0" w14:textId="77777777" w:rsidR="00BA6948" w:rsidRPr="00711BF1" w:rsidRDefault="00BA6948" w:rsidP="00711BF1">
            <w:pPr>
              <w:jc w:val="right"/>
              <w:rPr>
                <w:bCs/>
                <w:sz w:val="20"/>
                <w:szCs w:val="20"/>
              </w:rPr>
            </w:pPr>
            <w:r w:rsidRPr="00711BF1">
              <w:rPr>
                <w:bCs/>
                <w:sz w:val="20"/>
                <w:szCs w:val="20"/>
              </w:rPr>
              <w:t>7 000 400,00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A9ED17" w14:textId="77777777" w:rsidR="00BA6948" w:rsidRPr="00711BF1" w:rsidRDefault="00BA6948" w:rsidP="00711BF1">
            <w:pPr>
              <w:jc w:val="right"/>
              <w:rPr>
                <w:bCs/>
                <w:sz w:val="20"/>
                <w:szCs w:val="20"/>
              </w:rPr>
            </w:pPr>
            <w:r w:rsidRPr="00711BF1">
              <w:rPr>
                <w:bCs/>
                <w:sz w:val="20"/>
                <w:szCs w:val="20"/>
              </w:rPr>
              <w:t>7 000 400,00</w:t>
            </w:r>
          </w:p>
        </w:tc>
      </w:tr>
      <w:tr w:rsidR="00BA6948" w:rsidRPr="00711BF1" w14:paraId="2C7C3A9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6AEE0B4"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0" w:type="auto"/>
            <w:tcBorders>
              <w:top w:val="nil"/>
              <w:left w:val="single" w:sz="4" w:space="0" w:color="auto"/>
              <w:bottom w:val="single" w:sz="4" w:space="0" w:color="auto"/>
              <w:right w:val="nil"/>
            </w:tcBorders>
            <w:shd w:val="clear" w:color="auto" w:fill="auto"/>
            <w:noWrap/>
            <w:vAlign w:val="center"/>
            <w:hideMark/>
          </w:tcPr>
          <w:p w14:paraId="5DEF5505"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9D95C8"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587E1E3" w14:textId="77777777" w:rsidR="00BA6948" w:rsidRPr="00711BF1" w:rsidRDefault="00BA6948" w:rsidP="00711BF1">
            <w:pPr>
              <w:jc w:val="center"/>
              <w:rPr>
                <w:bCs/>
                <w:sz w:val="20"/>
                <w:szCs w:val="20"/>
              </w:rPr>
            </w:pPr>
            <w:r w:rsidRPr="00711BF1">
              <w:rPr>
                <w:bCs/>
                <w:sz w:val="20"/>
                <w:szCs w:val="20"/>
              </w:rPr>
              <w:t>07.4.00.07690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F19F3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754A48" w14:textId="77777777" w:rsidR="00BA6948" w:rsidRPr="00711BF1" w:rsidRDefault="00BA6948" w:rsidP="00711BF1">
            <w:pPr>
              <w:jc w:val="right"/>
              <w:rPr>
                <w:bCs/>
                <w:sz w:val="20"/>
                <w:szCs w:val="20"/>
              </w:rPr>
            </w:pPr>
            <w:r w:rsidRPr="00711BF1">
              <w:rPr>
                <w:bCs/>
                <w:sz w:val="20"/>
                <w:szCs w:val="20"/>
              </w:rPr>
              <w:t>1 606 451,85</w:t>
            </w:r>
          </w:p>
        </w:tc>
        <w:tc>
          <w:tcPr>
            <w:tcW w:w="0" w:type="auto"/>
            <w:tcBorders>
              <w:top w:val="nil"/>
              <w:left w:val="single" w:sz="4" w:space="0" w:color="auto"/>
              <w:bottom w:val="single" w:sz="4" w:space="0" w:color="auto"/>
              <w:right w:val="nil"/>
            </w:tcBorders>
            <w:shd w:val="clear" w:color="auto" w:fill="auto"/>
            <w:vAlign w:val="center"/>
            <w:hideMark/>
          </w:tcPr>
          <w:p w14:paraId="56AF956E" w14:textId="77777777" w:rsidR="00BA6948" w:rsidRPr="00711BF1" w:rsidRDefault="00BA6948" w:rsidP="00711BF1">
            <w:pPr>
              <w:jc w:val="right"/>
              <w:rPr>
                <w:bCs/>
                <w:sz w:val="20"/>
                <w:szCs w:val="20"/>
              </w:rPr>
            </w:pPr>
            <w:r w:rsidRPr="00711BF1">
              <w:rPr>
                <w:bCs/>
                <w:sz w:val="20"/>
                <w:szCs w:val="20"/>
              </w:rPr>
              <w:t>1 000 000,00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047EAB" w14:textId="77777777" w:rsidR="00BA6948" w:rsidRPr="00711BF1" w:rsidRDefault="00BA6948" w:rsidP="00711BF1">
            <w:pPr>
              <w:jc w:val="right"/>
              <w:rPr>
                <w:bCs/>
                <w:sz w:val="20"/>
                <w:szCs w:val="20"/>
              </w:rPr>
            </w:pPr>
            <w:r w:rsidRPr="00711BF1">
              <w:rPr>
                <w:bCs/>
                <w:sz w:val="20"/>
                <w:szCs w:val="20"/>
              </w:rPr>
              <w:t>1 000 000,00</w:t>
            </w:r>
          </w:p>
        </w:tc>
      </w:tr>
      <w:tr w:rsidR="00BA6948" w:rsidRPr="00711BF1" w14:paraId="459875A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4DF9B5A"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1579AE6"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DE1CCF"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C03EDF8" w14:textId="77777777" w:rsidR="00BA6948" w:rsidRPr="00711BF1" w:rsidRDefault="00BA6948" w:rsidP="00711BF1">
            <w:pPr>
              <w:jc w:val="center"/>
              <w:rPr>
                <w:sz w:val="20"/>
                <w:szCs w:val="20"/>
              </w:rPr>
            </w:pPr>
            <w:r w:rsidRPr="00711BF1">
              <w:rPr>
                <w:sz w:val="20"/>
                <w:szCs w:val="20"/>
              </w:rPr>
              <w:t>07.4.00.07690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CD0DFC"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9E584D" w14:textId="77777777" w:rsidR="00BA6948" w:rsidRPr="00711BF1" w:rsidRDefault="00BA6948" w:rsidP="00711BF1">
            <w:pPr>
              <w:jc w:val="right"/>
              <w:rPr>
                <w:sz w:val="20"/>
                <w:szCs w:val="20"/>
              </w:rPr>
            </w:pPr>
            <w:r w:rsidRPr="00711BF1">
              <w:rPr>
                <w:sz w:val="20"/>
                <w:szCs w:val="20"/>
              </w:rPr>
              <w:t>1 606 451,85</w:t>
            </w:r>
          </w:p>
        </w:tc>
        <w:tc>
          <w:tcPr>
            <w:tcW w:w="0" w:type="auto"/>
            <w:tcBorders>
              <w:top w:val="nil"/>
              <w:left w:val="single" w:sz="4" w:space="0" w:color="auto"/>
              <w:bottom w:val="single" w:sz="4" w:space="0" w:color="auto"/>
              <w:right w:val="nil"/>
            </w:tcBorders>
            <w:shd w:val="clear" w:color="auto" w:fill="auto"/>
            <w:vAlign w:val="center"/>
            <w:hideMark/>
          </w:tcPr>
          <w:p w14:paraId="3BAE3260" w14:textId="77777777" w:rsidR="00BA6948" w:rsidRPr="00711BF1" w:rsidRDefault="00BA6948" w:rsidP="00711BF1">
            <w:pPr>
              <w:jc w:val="right"/>
              <w:rPr>
                <w:sz w:val="20"/>
                <w:szCs w:val="20"/>
              </w:rPr>
            </w:pPr>
            <w:r w:rsidRPr="00711BF1">
              <w:rPr>
                <w:sz w:val="20"/>
                <w:szCs w:val="20"/>
              </w:rPr>
              <w:t>1 000 000,00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CF73C1" w14:textId="77777777" w:rsidR="00BA6948" w:rsidRPr="00711BF1" w:rsidRDefault="00BA6948" w:rsidP="00711BF1">
            <w:pPr>
              <w:jc w:val="right"/>
              <w:rPr>
                <w:sz w:val="20"/>
                <w:szCs w:val="20"/>
              </w:rPr>
            </w:pPr>
            <w:r w:rsidRPr="00711BF1">
              <w:rPr>
                <w:sz w:val="20"/>
                <w:szCs w:val="20"/>
              </w:rPr>
              <w:t>1 000 000,00</w:t>
            </w:r>
          </w:p>
        </w:tc>
      </w:tr>
      <w:tr w:rsidR="00BA6948" w:rsidRPr="00711BF1" w14:paraId="46C29FF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4E64689"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12CB875"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AD2D4D"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DAFEA25" w14:textId="77777777" w:rsidR="00BA6948" w:rsidRPr="00711BF1" w:rsidRDefault="00BA6948" w:rsidP="00711BF1">
            <w:pPr>
              <w:jc w:val="center"/>
              <w:rPr>
                <w:sz w:val="20"/>
                <w:szCs w:val="20"/>
              </w:rPr>
            </w:pPr>
            <w:r w:rsidRPr="00711BF1">
              <w:rPr>
                <w:sz w:val="20"/>
                <w:szCs w:val="20"/>
              </w:rPr>
              <w:t>07.4.00.07690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B65AFF"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CD9C0A" w14:textId="77777777" w:rsidR="00BA6948" w:rsidRPr="00711BF1" w:rsidRDefault="00BA6948" w:rsidP="00711BF1">
            <w:pPr>
              <w:jc w:val="right"/>
              <w:rPr>
                <w:sz w:val="20"/>
                <w:szCs w:val="20"/>
              </w:rPr>
            </w:pPr>
            <w:r w:rsidRPr="00711BF1">
              <w:rPr>
                <w:sz w:val="20"/>
                <w:szCs w:val="20"/>
              </w:rPr>
              <w:t>1 606 451,85</w:t>
            </w:r>
          </w:p>
        </w:tc>
        <w:tc>
          <w:tcPr>
            <w:tcW w:w="0" w:type="auto"/>
            <w:tcBorders>
              <w:top w:val="nil"/>
              <w:left w:val="single" w:sz="4" w:space="0" w:color="auto"/>
              <w:bottom w:val="single" w:sz="4" w:space="0" w:color="auto"/>
              <w:right w:val="nil"/>
            </w:tcBorders>
            <w:shd w:val="clear" w:color="auto" w:fill="auto"/>
            <w:vAlign w:val="center"/>
            <w:hideMark/>
          </w:tcPr>
          <w:p w14:paraId="00E7F657" w14:textId="77777777" w:rsidR="00BA6948" w:rsidRPr="00711BF1" w:rsidRDefault="00BA6948" w:rsidP="00711BF1">
            <w:pPr>
              <w:jc w:val="right"/>
              <w:rPr>
                <w:sz w:val="20"/>
                <w:szCs w:val="20"/>
              </w:rPr>
            </w:pPr>
            <w:r w:rsidRPr="00711BF1">
              <w:rPr>
                <w:sz w:val="20"/>
                <w:szCs w:val="20"/>
              </w:rPr>
              <w:t>1 000 000,00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E21EC0" w14:textId="77777777" w:rsidR="00BA6948" w:rsidRPr="00711BF1" w:rsidRDefault="00BA6948" w:rsidP="00711BF1">
            <w:pPr>
              <w:jc w:val="right"/>
              <w:rPr>
                <w:sz w:val="20"/>
                <w:szCs w:val="20"/>
              </w:rPr>
            </w:pPr>
            <w:r w:rsidRPr="00711BF1">
              <w:rPr>
                <w:sz w:val="20"/>
                <w:szCs w:val="20"/>
              </w:rPr>
              <w:t>1 000 000,00</w:t>
            </w:r>
          </w:p>
        </w:tc>
      </w:tr>
      <w:tr w:rsidR="00BA6948" w:rsidRPr="00711BF1" w14:paraId="25E6B5D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37FA178" w14:textId="77777777" w:rsidR="00BA6948" w:rsidRPr="00711BF1" w:rsidRDefault="00BA6948" w:rsidP="00711BF1">
            <w:pPr>
              <w:rPr>
                <w:bCs/>
                <w:sz w:val="20"/>
                <w:szCs w:val="20"/>
              </w:rPr>
            </w:pPr>
            <w:r w:rsidRPr="00711BF1">
              <w:rPr>
                <w:bCs/>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2625129"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D06032"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50730E2" w14:textId="77777777" w:rsidR="00BA6948" w:rsidRPr="00711BF1" w:rsidRDefault="00BA6948" w:rsidP="00711BF1">
            <w:pPr>
              <w:jc w:val="center"/>
              <w:rPr>
                <w:bCs/>
                <w:sz w:val="20"/>
                <w:szCs w:val="20"/>
              </w:rPr>
            </w:pPr>
            <w:r w:rsidRPr="00711BF1">
              <w:rPr>
                <w:bCs/>
                <w:sz w:val="20"/>
                <w:szCs w:val="20"/>
              </w:rPr>
              <w:t>07.4.00.70359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EB3C5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5F70B" w14:textId="77777777" w:rsidR="00BA6948" w:rsidRPr="00711BF1" w:rsidRDefault="00BA6948" w:rsidP="00711BF1">
            <w:pPr>
              <w:jc w:val="right"/>
              <w:rPr>
                <w:bCs/>
                <w:sz w:val="20"/>
                <w:szCs w:val="20"/>
              </w:rPr>
            </w:pPr>
            <w:r w:rsidRPr="00711BF1">
              <w:rPr>
                <w:bCs/>
                <w:sz w:val="20"/>
                <w:szCs w:val="20"/>
              </w:rPr>
              <w:t>2 500 400,00</w:t>
            </w:r>
          </w:p>
        </w:tc>
        <w:tc>
          <w:tcPr>
            <w:tcW w:w="0" w:type="auto"/>
            <w:tcBorders>
              <w:top w:val="nil"/>
              <w:left w:val="single" w:sz="4" w:space="0" w:color="auto"/>
              <w:bottom w:val="single" w:sz="4" w:space="0" w:color="auto"/>
              <w:right w:val="nil"/>
            </w:tcBorders>
            <w:shd w:val="clear" w:color="auto" w:fill="auto"/>
            <w:vAlign w:val="center"/>
            <w:hideMark/>
          </w:tcPr>
          <w:p w14:paraId="6E93585B" w14:textId="77777777" w:rsidR="00BA6948" w:rsidRPr="00711BF1" w:rsidRDefault="00BA6948" w:rsidP="00711BF1">
            <w:pPr>
              <w:jc w:val="right"/>
              <w:rPr>
                <w:bCs/>
                <w:sz w:val="20"/>
                <w:szCs w:val="20"/>
              </w:rPr>
            </w:pPr>
            <w:r w:rsidRPr="00711BF1">
              <w:rPr>
                <w:bCs/>
                <w:sz w:val="20"/>
                <w:szCs w:val="20"/>
              </w:rPr>
              <w:t>2 500 400,00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B18276" w14:textId="77777777" w:rsidR="00BA6948" w:rsidRPr="00711BF1" w:rsidRDefault="00BA6948" w:rsidP="00711BF1">
            <w:pPr>
              <w:jc w:val="right"/>
              <w:rPr>
                <w:bCs/>
                <w:sz w:val="20"/>
                <w:szCs w:val="20"/>
              </w:rPr>
            </w:pPr>
            <w:r w:rsidRPr="00711BF1">
              <w:rPr>
                <w:bCs/>
                <w:sz w:val="20"/>
                <w:szCs w:val="20"/>
              </w:rPr>
              <w:t>2 500 400,00</w:t>
            </w:r>
          </w:p>
        </w:tc>
      </w:tr>
      <w:tr w:rsidR="00BA6948" w:rsidRPr="00711BF1" w14:paraId="4E407D4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EDA01AC"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C7EE8CB"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58E4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F1F6401" w14:textId="77777777" w:rsidR="00BA6948" w:rsidRPr="00711BF1" w:rsidRDefault="00BA6948" w:rsidP="00711BF1">
            <w:pPr>
              <w:jc w:val="center"/>
              <w:rPr>
                <w:sz w:val="20"/>
                <w:szCs w:val="20"/>
              </w:rPr>
            </w:pPr>
            <w:r w:rsidRPr="00711BF1">
              <w:rPr>
                <w:sz w:val="20"/>
                <w:szCs w:val="20"/>
              </w:rPr>
              <w:t>07.4.00.70359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4C2EAB"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A7015C" w14:textId="77777777" w:rsidR="00BA6948" w:rsidRPr="00711BF1" w:rsidRDefault="00BA6948" w:rsidP="00711BF1">
            <w:pPr>
              <w:jc w:val="right"/>
              <w:rPr>
                <w:sz w:val="20"/>
                <w:szCs w:val="20"/>
              </w:rPr>
            </w:pPr>
            <w:r w:rsidRPr="00711BF1">
              <w:rPr>
                <w:sz w:val="20"/>
                <w:szCs w:val="20"/>
              </w:rPr>
              <w:t>2 000 000,00</w:t>
            </w:r>
          </w:p>
        </w:tc>
        <w:tc>
          <w:tcPr>
            <w:tcW w:w="0" w:type="auto"/>
            <w:tcBorders>
              <w:top w:val="nil"/>
              <w:left w:val="single" w:sz="4" w:space="0" w:color="auto"/>
              <w:bottom w:val="single" w:sz="4" w:space="0" w:color="auto"/>
              <w:right w:val="nil"/>
            </w:tcBorders>
            <w:shd w:val="clear" w:color="auto" w:fill="auto"/>
            <w:vAlign w:val="center"/>
            <w:hideMark/>
          </w:tcPr>
          <w:p w14:paraId="14EBD27C" w14:textId="77777777" w:rsidR="00BA6948" w:rsidRPr="00711BF1" w:rsidRDefault="00BA6948" w:rsidP="00711BF1">
            <w:pPr>
              <w:jc w:val="right"/>
              <w:rPr>
                <w:sz w:val="20"/>
                <w:szCs w:val="20"/>
              </w:rPr>
            </w:pPr>
            <w:r w:rsidRPr="00711BF1">
              <w:rPr>
                <w:sz w:val="20"/>
                <w:szCs w:val="20"/>
              </w:rPr>
              <w:t>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F68B08" w14:textId="77777777" w:rsidR="00BA6948" w:rsidRPr="00711BF1" w:rsidRDefault="00BA6948" w:rsidP="00711BF1">
            <w:pPr>
              <w:jc w:val="right"/>
              <w:rPr>
                <w:sz w:val="20"/>
                <w:szCs w:val="20"/>
              </w:rPr>
            </w:pPr>
            <w:r w:rsidRPr="00711BF1">
              <w:rPr>
                <w:sz w:val="20"/>
                <w:szCs w:val="20"/>
              </w:rPr>
              <w:t>2 000 000,00</w:t>
            </w:r>
          </w:p>
        </w:tc>
      </w:tr>
      <w:tr w:rsidR="00BA6948" w:rsidRPr="00711BF1" w14:paraId="129D7FE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B132905"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91973F1"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81B73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B5DE06A" w14:textId="77777777" w:rsidR="00BA6948" w:rsidRPr="00711BF1" w:rsidRDefault="00BA6948" w:rsidP="00711BF1">
            <w:pPr>
              <w:jc w:val="center"/>
              <w:rPr>
                <w:sz w:val="20"/>
                <w:szCs w:val="20"/>
              </w:rPr>
            </w:pPr>
            <w:r w:rsidRPr="00711BF1">
              <w:rPr>
                <w:sz w:val="20"/>
                <w:szCs w:val="20"/>
              </w:rPr>
              <w:t>07.4.00.70359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77280A"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47BFD4" w14:textId="77777777" w:rsidR="00BA6948" w:rsidRPr="00711BF1" w:rsidRDefault="00BA6948" w:rsidP="00711BF1">
            <w:pPr>
              <w:jc w:val="right"/>
              <w:rPr>
                <w:sz w:val="20"/>
                <w:szCs w:val="20"/>
              </w:rPr>
            </w:pPr>
            <w:r w:rsidRPr="00711BF1">
              <w:rPr>
                <w:sz w:val="20"/>
                <w:szCs w:val="20"/>
              </w:rPr>
              <w:t>2 000 000,00</w:t>
            </w:r>
          </w:p>
        </w:tc>
        <w:tc>
          <w:tcPr>
            <w:tcW w:w="0" w:type="auto"/>
            <w:tcBorders>
              <w:top w:val="nil"/>
              <w:left w:val="single" w:sz="4" w:space="0" w:color="auto"/>
              <w:bottom w:val="single" w:sz="4" w:space="0" w:color="auto"/>
              <w:right w:val="nil"/>
            </w:tcBorders>
            <w:shd w:val="clear" w:color="auto" w:fill="auto"/>
            <w:vAlign w:val="center"/>
            <w:hideMark/>
          </w:tcPr>
          <w:p w14:paraId="6C970AB2" w14:textId="77777777" w:rsidR="00BA6948" w:rsidRPr="00711BF1" w:rsidRDefault="00BA6948" w:rsidP="00711BF1">
            <w:pPr>
              <w:jc w:val="right"/>
              <w:rPr>
                <w:sz w:val="20"/>
                <w:szCs w:val="20"/>
              </w:rPr>
            </w:pPr>
            <w:r w:rsidRPr="00711BF1">
              <w:rPr>
                <w:sz w:val="20"/>
                <w:szCs w:val="20"/>
              </w:rPr>
              <w:t>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8230F7" w14:textId="77777777" w:rsidR="00BA6948" w:rsidRPr="00711BF1" w:rsidRDefault="00BA6948" w:rsidP="00711BF1">
            <w:pPr>
              <w:jc w:val="right"/>
              <w:rPr>
                <w:sz w:val="20"/>
                <w:szCs w:val="20"/>
              </w:rPr>
            </w:pPr>
            <w:r w:rsidRPr="00711BF1">
              <w:rPr>
                <w:sz w:val="20"/>
                <w:szCs w:val="20"/>
              </w:rPr>
              <w:t>2 000 000,00</w:t>
            </w:r>
          </w:p>
        </w:tc>
      </w:tr>
      <w:tr w:rsidR="00BA6948" w:rsidRPr="00711BF1" w14:paraId="45A45E0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F4154E1"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486214E7"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C8C199"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1B80910" w14:textId="77777777" w:rsidR="00BA6948" w:rsidRPr="00711BF1" w:rsidRDefault="00BA6948" w:rsidP="00711BF1">
            <w:pPr>
              <w:jc w:val="center"/>
              <w:rPr>
                <w:sz w:val="20"/>
                <w:szCs w:val="20"/>
              </w:rPr>
            </w:pPr>
            <w:r w:rsidRPr="00711BF1">
              <w:rPr>
                <w:sz w:val="20"/>
                <w:szCs w:val="20"/>
              </w:rPr>
              <w:t>07.4.00.70359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4075AA" w14:textId="77777777" w:rsidR="00BA6948" w:rsidRPr="00711BF1" w:rsidRDefault="00BA6948" w:rsidP="00711BF1">
            <w:pPr>
              <w:jc w:val="center"/>
              <w:rPr>
                <w:sz w:val="20"/>
                <w:szCs w:val="20"/>
              </w:rPr>
            </w:pPr>
            <w:r w:rsidRPr="00711BF1">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EEE634" w14:textId="77777777" w:rsidR="00BA6948" w:rsidRPr="00711BF1" w:rsidRDefault="00BA6948" w:rsidP="00711BF1">
            <w:pPr>
              <w:jc w:val="right"/>
              <w:rPr>
                <w:sz w:val="20"/>
                <w:szCs w:val="20"/>
              </w:rPr>
            </w:pPr>
            <w:r w:rsidRPr="00711BF1">
              <w:rPr>
                <w:sz w:val="20"/>
                <w:szCs w:val="20"/>
              </w:rPr>
              <w:t>500 400,00</w:t>
            </w:r>
          </w:p>
        </w:tc>
        <w:tc>
          <w:tcPr>
            <w:tcW w:w="0" w:type="auto"/>
            <w:tcBorders>
              <w:top w:val="nil"/>
              <w:left w:val="single" w:sz="4" w:space="0" w:color="auto"/>
              <w:bottom w:val="single" w:sz="4" w:space="0" w:color="auto"/>
              <w:right w:val="nil"/>
            </w:tcBorders>
            <w:shd w:val="clear" w:color="auto" w:fill="auto"/>
            <w:vAlign w:val="center"/>
            <w:hideMark/>
          </w:tcPr>
          <w:p w14:paraId="1B024504" w14:textId="77777777" w:rsidR="00BA6948" w:rsidRPr="00711BF1" w:rsidRDefault="00BA6948" w:rsidP="00711BF1">
            <w:pPr>
              <w:jc w:val="right"/>
              <w:rPr>
                <w:sz w:val="20"/>
                <w:szCs w:val="20"/>
              </w:rPr>
            </w:pPr>
            <w:r w:rsidRPr="00711BF1">
              <w:rPr>
                <w:sz w:val="20"/>
                <w:szCs w:val="20"/>
              </w:rPr>
              <w:t>500 400,00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1E620D" w14:textId="77777777" w:rsidR="00BA6948" w:rsidRPr="00711BF1" w:rsidRDefault="00BA6948" w:rsidP="00711BF1">
            <w:pPr>
              <w:jc w:val="right"/>
              <w:rPr>
                <w:sz w:val="20"/>
                <w:szCs w:val="20"/>
              </w:rPr>
            </w:pPr>
            <w:r w:rsidRPr="00711BF1">
              <w:rPr>
                <w:sz w:val="20"/>
                <w:szCs w:val="20"/>
              </w:rPr>
              <w:t>500 400,00</w:t>
            </w:r>
          </w:p>
        </w:tc>
      </w:tr>
      <w:tr w:rsidR="00BA6948" w:rsidRPr="00711BF1" w14:paraId="3F39B22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DB7C2BA"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1DB63C67"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38054B"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7301232" w14:textId="77777777" w:rsidR="00BA6948" w:rsidRPr="00711BF1" w:rsidRDefault="00BA6948" w:rsidP="00711BF1">
            <w:pPr>
              <w:jc w:val="center"/>
              <w:rPr>
                <w:sz w:val="20"/>
                <w:szCs w:val="20"/>
              </w:rPr>
            </w:pPr>
            <w:r w:rsidRPr="00711BF1">
              <w:rPr>
                <w:sz w:val="20"/>
                <w:szCs w:val="20"/>
              </w:rPr>
              <w:t>07.4.00.70359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36DD0F" w14:textId="77777777" w:rsidR="00BA6948" w:rsidRPr="00711BF1" w:rsidRDefault="00BA6948" w:rsidP="00711BF1">
            <w:pPr>
              <w:jc w:val="center"/>
              <w:rPr>
                <w:sz w:val="20"/>
                <w:szCs w:val="20"/>
              </w:rPr>
            </w:pPr>
            <w:r w:rsidRPr="00711BF1">
              <w:rPr>
                <w:sz w:val="20"/>
                <w:szCs w:val="20"/>
              </w:rPr>
              <w:t>320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CB5A92" w14:textId="77777777" w:rsidR="00BA6948" w:rsidRPr="00711BF1" w:rsidRDefault="00BA6948" w:rsidP="00711BF1">
            <w:pPr>
              <w:jc w:val="right"/>
              <w:rPr>
                <w:sz w:val="20"/>
                <w:szCs w:val="20"/>
              </w:rPr>
            </w:pPr>
            <w:r w:rsidRPr="00711BF1">
              <w:rPr>
                <w:sz w:val="20"/>
                <w:szCs w:val="20"/>
              </w:rPr>
              <w:t>500 400,00</w:t>
            </w:r>
          </w:p>
        </w:tc>
        <w:tc>
          <w:tcPr>
            <w:tcW w:w="0" w:type="auto"/>
            <w:tcBorders>
              <w:top w:val="nil"/>
              <w:left w:val="single" w:sz="4" w:space="0" w:color="auto"/>
              <w:bottom w:val="single" w:sz="4" w:space="0" w:color="auto"/>
              <w:right w:val="nil"/>
            </w:tcBorders>
            <w:shd w:val="clear" w:color="auto" w:fill="auto"/>
            <w:vAlign w:val="center"/>
            <w:hideMark/>
          </w:tcPr>
          <w:p w14:paraId="255E6FE1" w14:textId="77777777" w:rsidR="00BA6948" w:rsidRPr="00711BF1" w:rsidRDefault="00BA6948" w:rsidP="00711BF1">
            <w:pPr>
              <w:jc w:val="right"/>
              <w:rPr>
                <w:sz w:val="20"/>
                <w:szCs w:val="20"/>
              </w:rPr>
            </w:pPr>
            <w:r w:rsidRPr="00711BF1">
              <w:rPr>
                <w:sz w:val="20"/>
                <w:szCs w:val="20"/>
              </w:rPr>
              <w:t>500 400,00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F6C03D" w14:textId="77777777" w:rsidR="00BA6948" w:rsidRPr="00711BF1" w:rsidRDefault="00BA6948" w:rsidP="00711BF1">
            <w:pPr>
              <w:jc w:val="right"/>
              <w:rPr>
                <w:sz w:val="20"/>
                <w:szCs w:val="20"/>
              </w:rPr>
            </w:pPr>
            <w:r w:rsidRPr="00711BF1">
              <w:rPr>
                <w:sz w:val="20"/>
                <w:szCs w:val="20"/>
              </w:rPr>
              <w:t>500 400,00</w:t>
            </w:r>
          </w:p>
        </w:tc>
      </w:tr>
      <w:tr w:rsidR="00BA6948" w:rsidRPr="00711BF1" w14:paraId="5E77FE8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374AC1B" w14:textId="77777777" w:rsidR="00BA6948" w:rsidRPr="00711BF1" w:rsidRDefault="00BA6948" w:rsidP="00711BF1">
            <w:pPr>
              <w:rPr>
                <w:bCs/>
                <w:sz w:val="20"/>
                <w:szCs w:val="20"/>
              </w:rPr>
            </w:pPr>
            <w:r w:rsidRPr="00711BF1">
              <w:rPr>
                <w:bCs/>
                <w:sz w:val="20"/>
                <w:szCs w:val="20"/>
              </w:rPr>
              <w:t>Реализация мероприятий подпрограммы "Организация отдыха и оздоровления детей и подростков"</w:t>
            </w:r>
          </w:p>
        </w:tc>
        <w:tc>
          <w:tcPr>
            <w:tcW w:w="0" w:type="auto"/>
            <w:tcBorders>
              <w:top w:val="nil"/>
              <w:left w:val="single" w:sz="4" w:space="0" w:color="auto"/>
              <w:bottom w:val="single" w:sz="4" w:space="0" w:color="auto"/>
              <w:right w:val="nil"/>
            </w:tcBorders>
            <w:shd w:val="clear" w:color="auto" w:fill="auto"/>
            <w:noWrap/>
            <w:vAlign w:val="center"/>
            <w:hideMark/>
          </w:tcPr>
          <w:p w14:paraId="4DFB6026"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A47190"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2A58066" w14:textId="77777777" w:rsidR="00BA6948" w:rsidRPr="00711BF1" w:rsidRDefault="00BA6948" w:rsidP="00711BF1">
            <w:pPr>
              <w:jc w:val="center"/>
              <w:rPr>
                <w:bCs/>
                <w:sz w:val="20"/>
                <w:szCs w:val="20"/>
              </w:rPr>
            </w:pPr>
            <w:r w:rsidRPr="00711BF1">
              <w:rPr>
                <w:bCs/>
                <w:sz w:val="20"/>
                <w:szCs w:val="20"/>
              </w:rPr>
              <w:t>07.4.00.79500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3B8FC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07FDD8" w14:textId="77777777" w:rsidR="00BA6948" w:rsidRPr="00711BF1" w:rsidRDefault="00BA6948" w:rsidP="00711BF1">
            <w:pPr>
              <w:jc w:val="right"/>
              <w:rPr>
                <w:bCs/>
                <w:sz w:val="20"/>
                <w:szCs w:val="20"/>
              </w:rPr>
            </w:pPr>
            <w:r w:rsidRPr="00711BF1">
              <w:rPr>
                <w:bCs/>
                <w:sz w:val="20"/>
                <w:szCs w:val="20"/>
              </w:rPr>
              <w:t>3 500 000,00</w:t>
            </w:r>
          </w:p>
        </w:tc>
        <w:tc>
          <w:tcPr>
            <w:tcW w:w="0" w:type="auto"/>
            <w:tcBorders>
              <w:top w:val="nil"/>
              <w:left w:val="single" w:sz="4" w:space="0" w:color="auto"/>
              <w:bottom w:val="single" w:sz="4" w:space="0" w:color="auto"/>
              <w:right w:val="nil"/>
            </w:tcBorders>
            <w:shd w:val="clear" w:color="auto" w:fill="auto"/>
            <w:vAlign w:val="center"/>
            <w:hideMark/>
          </w:tcPr>
          <w:p w14:paraId="07A2098F" w14:textId="77777777" w:rsidR="00BA6948" w:rsidRPr="00711BF1" w:rsidRDefault="00BA6948" w:rsidP="00711BF1">
            <w:pPr>
              <w:jc w:val="right"/>
              <w:rPr>
                <w:bCs/>
                <w:sz w:val="20"/>
                <w:szCs w:val="20"/>
              </w:rPr>
            </w:pPr>
            <w:r w:rsidRPr="00711BF1">
              <w:rPr>
                <w:bCs/>
                <w:sz w:val="20"/>
                <w:szCs w:val="20"/>
              </w:rPr>
              <w:t>3 500 000,00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556E5E" w14:textId="77777777" w:rsidR="00BA6948" w:rsidRPr="00711BF1" w:rsidRDefault="00BA6948" w:rsidP="00711BF1">
            <w:pPr>
              <w:jc w:val="right"/>
              <w:rPr>
                <w:bCs/>
                <w:sz w:val="20"/>
                <w:szCs w:val="20"/>
              </w:rPr>
            </w:pPr>
            <w:r w:rsidRPr="00711BF1">
              <w:rPr>
                <w:bCs/>
                <w:sz w:val="20"/>
                <w:szCs w:val="20"/>
              </w:rPr>
              <w:t>3 500 000,00</w:t>
            </w:r>
          </w:p>
        </w:tc>
      </w:tr>
      <w:tr w:rsidR="00BA6948" w:rsidRPr="00711BF1" w14:paraId="3CC03EF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C6D663A" w14:textId="77777777" w:rsidR="00BA6948" w:rsidRPr="00711BF1" w:rsidRDefault="00BA6948" w:rsidP="00711BF1">
            <w:pPr>
              <w:rPr>
                <w:sz w:val="20"/>
                <w:szCs w:val="20"/>
              </w:rPr>
            </w:pPr>
            <w:r w:rsidRPr="00711BF1">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BF79457"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029C3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32F657D" w14:textId="77777777" w:rsidR="00BA6948" w:rsidRPr="00711BF1" w:rsidRDefault="00BA6948" w:rsidP="00711BF1">
            <w:pPr>
              <w:jc w:val="center"/>
              <w:rPr>
                <w:sz w:val="20"/>
                <w:szCs w:val="20"/>
              </w:rPr>
            </w:pPr>
            <w:r w:rsidRPr="00711BF1">
              <w:rPr>
                <w:sz w:val="20"/>
                <w:szCs w:val="20"/>
              </w:rPr>
              <w:t>07.4.00.79500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5523C8"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4A926A" w14:textId="77777777" w:rsidR="00BA6948" w:rsidRPr="00711BF1" w:rsidRDefault="00BA6948" w:rsidP="00711BF1">
            <w:pPr>
              <w:jc w:val="right"/>
              <w:rPr>
                <w:sz w:val="20"/>
                <w:szCs w:val="20"/>
              </w:rPr>
            </w:pPr>
            <w:r w:rsidRPr="00711BF1">
              <w:rPr>
                <w:sz w:val="20"/>
                <w:szCs w:val="20"/>
              </w:rPr>
              <w:t>3 500 000,00</w:t>
            </w:r>
          </w:p>
        </w:tc>
        <w:tc>
          <w:tcPr>
            <w:tcW w:w="0" w:type="auto"/>
            <w:tcBorders>
              <w:top w:val="nil"/>
              <w:left w:val="single" w:sz="4" w:space="0" w:color="auto"/>
              <w:bottom w:val="single" w:sz="4" w:space="0" w:color="auto"/>
              <w:right w:val="nil"/>
            </w:tcBorders>
            <w:shd w:val="clear" w:color="auto" w:fill="auto"/>
            <w:vAlign w:val="center"/>
            <w:hideMark/>
          </w:tcPr>
          <w:p w14:paraId="5CDFAF91" w14:textId="77777777" w:rsidR="00BA6948" w:rsidRPr="00711BF1" w:rsidRDefault="00BA6948" w:rsidP="00711BF1">
            <w:pPr>
              <w:jc w:val="right"/>
              <w:rPr>
                <w:sz w:val="20"/>
                <w:szCs w:val="20"/>
              </w:rPr>
            </w:pPr>
            <w:r w:rsidRPr="00711BF1">
              <w:rPr>
                <w:sz w:val="20"/>
                <w:szCs w:val="20"/>
              </w:rPr>
              <w:t>3 500 000,00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F3D53" w14:textId="77777777" w:rsidR="00BA6948" w:rsidRPr="00711BF1" w:rsidRDefault="00BA6948" w:rsidP="00711BF1">
            <w:pPr>
              <w:jc w:val="right"/>
              <w:rPr>
                <w:sz w:val="20"/>
                <w:szCs w:val="20"/>
              </w:rPr>
            </w:pPr>
            <w:r w:rsidRPr="00711BF1">
              <w:rPr>
                <w:sz w:val="20"/>
                <w:szCs w:val="20"/>
              </w:rPr>
              <w:t>3 500 000,00</w:t>
            </w:r>
          </w:p>
        </w:tc>
      </w:tr>
      <w:tr w:rsidR="00BA6948" w:rsidRPr="00711BF1" w14:paraId="34B77EA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63D65B3"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C734C2E"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3E7DD8"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E6E8821" w14:textId="77777777" w:rsidR="00BA6948" w:rsidRPr="00711BF1" w:rsidRDefault="00BA6948" w:rsidP="00711BF1">
            <w:pPr>
              <w:jc w:val="center"/>
              <w:rPr>
                <w:sz w:val="20"/>
                <w:szCs w:val="20"/>
              </w:rPr>
            </w:pPr>
            <w:r w:rsidRPr="00711BF1">
              <w:rPr>
                <w:sz w:val="20"/>
                <w:szCs w:val="20"/>
              </w:rPr>
              <w:t>07.4.00.79500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6950D3"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4E8BA3" w14:textId="77777777" w:rsidR="00BA6948" w:rsidRPr="00711BF1" w:rsidRDefault="00BA6948" w:rsidP="00711BF1">
            <w:pPr>
              <w:jc w:val="right"/>
              <w:rPr>
                <w:sz w:val="20"/>
                <w:szCs w:val="20"/>
              </w:rPr>
            </w:pPr>
            <w:r w:rsidRPr="00711BF1">
              <w:rPr>
                <w:sz w:val="20"/>
                <w:szCs w:val="20"/>
              </w:rPr>
              <w:t>3 500 000,00</w:t>
            </w:r>
          </w:p>
        </w:tc>
        <w:tc>
          <w:tcPr>
            <w:tcW w:w="0" w:type="auto"/>
            <w:tcBorders>
              <w:top w:val="nil"/>
              <w:left w:val="single" w:sz="4" w:space="0" w:color="auto"/>
              <w:bottom w:val="single" w:sz="4" w:space="0" w:color="auto"/>
              <w:right w:val="nil"/>
            </w:tcBorders>
            <w:shd w:val="clear" w:color="auto" w:fill="auto"/>
            <w:vAlign w:val="center"/>
            <w:hideMark/>
          </w:tcPr>
          <w:p w14:paraId="704FD603" w14:textId="77777777" w:rsidR="00BA6948" w:rsidRPr="00711BF1" w:rsidRDefault="00BA6948" w:rsidP="00711BF1">
            <w:pPr>
              <w:jc w:val="right"/>
              <w:rPr>
                <w:sz w:val="20"/>
                <w:szCs w:val="20"/>
              </w:rPr>
            </w:pPr>
            <w:r w:rsidRPr="00711BF1">
              <w:rPr>
                <w:sz w:val="20"/>
                <w:szCs w:val="20"/>
              </w:rPr>
              <w:t>3 500 000,00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D21D36" w14:textId="77777777" w:rsidR="00BA6948" w:rsidRPr="00711BF1" w:rsidRDefault="00BA6948" w:rsidP="00711BF1">
            <w:pPr>
              <w:jc w:val="right"/>
              <w:rPr>
                <w:sz w:val="20"/>
                <w:szCs w:val="20"/>
              </w:rPr>
            </w:pPr>
            <w:r w:rsidRPr="00711BF1">
              <w:rPr>
                <w:sz w:val="20"/>
                <w:szCs w:val="20"/>
              </w:rPr>
              <w:t>3 500 000,00</w:t>
            </w:r>
          </w:p>
        </w:tc>
      </w:tr>
      <w:tr w:rsidR="00BA6948" w:rsidRPr="00711BF1" w14:paraId="1FC1557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E82A4EE"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74FE3D9D"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8E9350"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0B657D3"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542BD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22D06B" w14:textId="77777777" w:rsidR="00BA6948" w:rsidRPr="00711BF1" w:rsidRDefault="00BA6948" w:rsidP="00711BF1">
            <w:pPr>
              <w:jc w:val="right"/>
              <w:rPr>
                <w:bCs/>
                <w:sz w:val="20"/>
                <w:szCs w:val="20"/>
              </w:rPr>
            </w:pPr>
            <w:r w:rsidRPr="00711BF1">
              <w:rPr>
                <w:bCs/>
                <w:sz w:val="20"/>
                <w:szCs w:val="20"/>
              </w:rPr>
              <w:t>9 500,00</w:t>
            </w:r>
          </w:p>
        </w:tc>
        <w:tc>
          <w:tcPr>
            <w:tcW w:w="0" w:type="auto"/>
            <w:tcBorders>
              <w:top w:val="nil"/>
              <w:left w:val="single" w:sz="4" w:space="0" w:color="auto"/>
              <w:bottom w:val="single" w:sz="4" w:space="0" w:color="auto"/>
              <w:right w:val="nil"/>
            </w:tcBorders>
            <w:shd w:val="clear" w:color="auto" w:fill="auto"/>
            <w:vAlign w:val="center"/>
            <w:hideMark/>
          </w:tcPr>
          <w:p w14:paraId="38A24F45" w14:textId="77777777" w:rsidR="00BA6948" w:rsidRPr="00711BF1" w:rsidRDefault="00BA6948" w:rsidP="00711BF1">
            <w:pPr>
              <w:jc w:val="right"/>
              <w:rPr>
                <w:bCs/>
                <w:sz w:val="20"/>
                <w:szCs w:val="20"/>
              </w:rPr>
            </w:pPr>
            <w:r w:rsidRPr="00711BF1">
              <w:rPr>
                <w:bCs/>
                <w:sz w:val="20"/>
                <w:szCs w:val="20"/>
              </w:rPr>
              <w:t>9 500,00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C7DEF6" w14:textId="77777777" w:rsidR="00BA6948" w:rsidRPr="00711BF1" w:rsidRDefault="00BA6948" w:rsidP="00711BF1">
            <w:pPr>
              <w:jc w:val="right"/>
              <w:rPr>
                <w:bCs/>
                <w:sz w:val="20"/>
                <w:szCs w:val="20"/>
              </w:rPr>
            </w:pPr>
            <w:r w:rsidRPr="00711BF1">
              <w:rPr>
                <w:bCs/>
                <w:sz w:val="20"/>
                <w:szCs w:val="20"/>
              </w:rPr>
              <w:t>9 500,00</w:t>
            </w:r>
          </w:p>
        </w:tc>
      </w:tr>
      <w:tr w:rsidR="00BA6948" w:rsidRPr="00711BF1" w14:paraId="2E5A638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6F9793F" w14:textId="77777777" w:rsidR="00BA6948" w:rsidRPr="00711BF1" w:rsidRDefault="00BA6948" w:rsidP="00711BF1">
            <w:pPr>
              <w:rPr>
                <w:bCs/>
                <w:sz w:val="20"/>
                <w:szCs w:val="20"/>
              </w:rPr>
            </w:pPr>
            <w:r w:rsidRPr="00711BF1">
              <w:rPr>
                <w:bCs/>
                <w:sz w:val="20"/>
                <w:szCs w:val="20"/>
              </w:rPr>
              <w:t>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BAD41C0"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C030C1"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81B12F5" w14:textId="77777777" w:rsidR="00BA6948" w:rsidRPr="00711BF1" w:rsidRDefault="00BA6948" w:rsidP="00711BF1">
            <w:pPr>
              <w:jc w:val="center"/>
              <w:rPr>
                <w:bCs/>
                <w:sz w:val="20"/>
                <w:szCs w:val="20"/>
              </w:rPr>
            </w:pPr>
            <w:r w:rsidRPr="00711BF1">
              <w:rPr>
                <w:bCs/>
                <w:sz w:val="20"/>
                <w:szCs w:val="20"/>
              </w:rPr>
              <w:t>99.0.00.70079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B33FB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9FEDFB" w14:textId="77777777" w:rsidR="00BA6948" w:rsidRPr="00711BF1" w:rsidRDefault="00BA6948" w:rsidP="00711BF1">
            <w:pPr>
              <w:jc w:val="right"/>
              <w:rPr>
                <w:bCs/>
                <w:sz w:val="20"/>
                <w:szCs w:val="20"/>
              </w:rPr>
            </w:pPr>
            <w:r w:rsidRPr="00711BF1">
              <w:rPr>
                <w:bCs/>
                <w:sz w:val="20"/>
                <w:szCs w:val="20"/>
              </w:rPr>
              <w:t>9 500,00</w:t>
            </w:r>
          </w:p>
        </w:tc>
        <w:tc>
          <w:tcPr>
            <w:tcW w:w="0" w:type="auto"/>
            <w:tcBorders>
              <w:top w:val="nil"/>
              <w:left w:val="single" w:sz="4" w:space="0" w:color="auto"/>
              <w:bottom w:val="single" w:sz="4" w:space="0" w:color="auto"/>
              <w:right w:val="nil"/>
            </w:tcBorders>
            <w:shd w:val="clear" w:color="auto" w:fill="auto"/>
            <w:vAlign w:val="center"/>
            <w:hideMark/>
          </w:tcPr>
          <w:p w14:paraId="067966F7" w14:textId="77777777" w:rsidR="00BA6948" w:rsidRPr="00711BF1" w:rsidRDefault="00BA6948" w:rsidP="00711BF1">
            <w:pPr>
              <w:jc w:val="right"/>
              <w:rPr>
                <w:bCs/>
                <w:sz w:val="20"/>
                <w:szCs w:val="20"/>
              </w:rPr>
            </w:pPr>
            <w:r w:rsidRPr="00711BF1">
              <w:rPr>
                <w:bCs/>
                <w:sz w:val="20"/>
                <w:szCs w:val="20"/>
              </w:rPr>
              <w:t>9 500,00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6FCEB8" w14:textId="77777777" w:rsidR="00BA6948" w:rsidRPr="00711BF1" w:rsidRDefault="00BA6948" w:rsidP="00711BF1">
            <w:pPr>
              <w:jc w:val="right"/>
              <w:rPr>
                <w:bCs/>
                <w:sz w:val="20"/>
                <w:szCs w:val="20"/>
              </w:rPr>
            </w:pPr>
            <w:r w:rsidRPr="00711BF1">
              <w:rPr>
                <w:bCs/>
                <w:sz w:val="20"/>
                <w:szCs w:val="20"/>
              </w:rPr>
              <w:t>9 500,00</w:t>
            </w:r>
          </w:p>
        </w:tc>
      </w:tr>
      <w:tr w:rsidR="00BA6948" w:rsidRPr="00711BF1" w14:paraId="3F3F18C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CA80CAD"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5FB274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1DE3B8"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8B5F464" w14:textId="77777777" w:rsidR="00BA6948" w:rsidRPr="00711BF1" w:rsidRDefault="00BA6948" w:rsidP="00711BF1">
            <w:pPr>
              <w:jc w:val="center"/>
              <w:rPr>
                <w:sz w:val="20"/>
                <w:szCs w:val="20"/>
              </w:rPr>
            </w:pPr>
            <w:r w:rsidRPr="00711BF1">
              <w:rPr>
                <w:sz w:val="20"/>
                <w:szCs w:val="20"/>
              </w:rPr>
              <w:t>99.0.00.70079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6D858F"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A981A2" w14:textId="77777777" w:rsidR="00BA6948" w:rsidRPr="00711BF1" w:rsidRDefault="00BA6948" w:rsidP="00711BF1">
            <w:pPr>
              <w:jc w:val="right"/>
              <w:rPr>
                <w:sz w:val="20"/>
                <w:szCs w:val="20"/>
              </w:rPr>
            </w:pPr>
            <w:r w:rsidRPr="00711BF1">
              <w:rPr>
                <w:sz w:val="20"/>
                <w:szCs w:val="20"/>
              </w:rPr>
              <w:t>9 500,00</w:t>
            </w:r>
          </w:p>
        </w:tc>
        <w:tc>
          <w:tcPr>
            <w:tcW w:w="0" w:type="auto"/>
            <w:tcBorders>
              <w:top w:val="nil"/>
              <w:left w:val="single" w:sz="4" w:space="0" w:color="auto"/>
              <w:bottom w:val="single" w:sz="4" w:space="0" w:color="auto"/>
              <w:right w:val="nil"/>
            </w:tcBorders>
            <w:shd w:val="clear" w:color="auto" w:fill="auto"/>
            <w:vAlign w:val="center"/>
            <w:hideMark/>
          </w:tcPr>
          <w:p w14:paraId="24DF1705" w14:textId="77777777" w:rsidR="00BA6948" w:rsidRPr="00711BF1" w:rsidRDefault="00BA6948" w:rsidP="00711BF1">
            <w:pPr>
              <w:jc w:val="right"/>
              <w:rPr>
                <w:sz w:val="20"/>
                <w:szCs w:val="20"/>
              </w:rPr>
            </w:pPr>
            <w:r w:rsidRPr="00711BF1">
              <w:rPr>
                <w:sz w:val="20"/>
                <w:szCs w:val="20"/>
              </w:rPr>
              <w:t>9 500,00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82D556" w14:textId="77777777" w:rsidR="00BA6948" w:rsidRPr="00711BF1" w:rsidRDefault="00BA6948" w:rsidP="00711BF1">
            <w:pPr>
              <w:jc w:val="right"/>
              <w:rPr>
                <w:sz w:val="20"/>
                <w:szCs w:val="20"/>
              </w:rPr>
            </w:pPr>
            <w:r w:rsidRPr="00711BF1">
              <w:rPr>
                <w:sz w:val="20"/>
                <w:szCs w:val="20"/>
              </w:rPr>
              <w:t>9 500,00</w:t>
            </w:r>
          </w:p>
        </w:tc>
      </w:tr>
      <w:tr w:rsidR="00BA6948" w:rsidRPr="00711BF1" w14:paraId="15A7477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2A5C67B"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CBC4E20"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0DFBC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6805563" w14:textId="77777777" w:rsidR="00BA6948" w:rsidRPr="00711BF1" w:rsidRDefault="00BA6948" w:rsidP="00711BF1">
            <w:pPr>
              <w:jc w:val="center"/>
              <w:rPr>
                <w:sz w:val="20"/>
                <w:szCs w:val="20"/>
              </w:rPr>
            </w:pPr>
            <w:r w:rsidRPr="00711BF1">
              <w:rPr>
                <w:sz w:val="20"/>
                <w:szCs w:val="20"/>
              </w:rPr>
              <w:t>99.0.00.70079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587FDF"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2E5DBC" w14:textId="77777777" w:rsidR="00BA6948" w:rsidRPr="00711BF1" w:rsidRDefault="00BA6948" w:rsidP="00711BF1">
            <w:pPr>
              <w:jc w:val="right"/>
              <w:rPr>
                <w:sz w:val="20"/>
                <w:szCs w:val="20"/>
              </w:rPr>
            </w:pPr>
            <w:r w:rsidRPr="00711BF1">
              <w:rPr>
                <w:sz w:val="20"/>
                <w:szCs w:val="20"/>
              </w:rPr>
              <w:t>9 500,00</w:t>
            </w:r>
          </w:p>
        </w:tc>
        <w:tc>
          <w:tcPr>
            <w:tcW w:w="0" w:type="auto"/>
            <w:tcBorders>
              <w:top w:val="nil"/>
              <w:left w:val="single" w:sz="4" w:space="0" w:color="auto"/>
              <w:bottom w:val="single" w:sz="4" w:space="0" w:color="auto"/>
              <w:right w:val="nil"/>
            </w:tcBorders>
            <w:shd w:val="clear" w:color="auto" w:fill="auto"/>
            <w:vAlign w:val="center"/>
            <w:hideMark/>
          </w:tcPr>
          <w:p w14:paraId="27CED954" w14:textId="77777777" w:rsidR="00BA6948" w:rsidRPr="00711BF1" w:rsidRDefault="00BA6948" w:rsidP="00711BF1">
            <w:pPr>
              <w:jc w:val="right"/>
              <w:rPr>
                <w:sz w:val="20"/>
                <w:szCs w:val="20"/>
              </w:rPr>
            </w:pPr>
            <w:r w:rsidRPr="00711BF1">
              <w:rPr>
                <w:sz w:val="20"/>
                <w:szCs w:val="20"/>
              </w:rPr>
              <w:t>9 500,00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7431CC" w14:textId="77777777" w:rsidR="00BA6948" w:rsidRPr="00711BF1" w:rsidRDefault="00BA6948" w:rsidP="00711BF1">
            <w:pPr>
              <w:jc w:val="right"/>
              <w:rPr>
                <w:sz w:val="20"/>
                <w:szCs w:val="20"/>
              </w:rPr>
            </w:pPr>
            <w:r w:rsidRPr="00711BF1">
              <w:rPr>
                <w:sz w:val="20"/>
                <w:szCs w:val="20"/>
              </w:rPr>
              <w:t>9 500,00</w:t>
            </w:r>
          </w:p>
        </w:tc>
      </w:tr>
      <w:tr w:rsidR="00BA6948" w:rsidRPr="00711BF1" w14:paraId="691DC97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D6E3ADC" w14:textId="77777777" w:rsidR="00BA6948" w:rsidRPr="00711BF1" w:rsidRDefault="00BA6948" w:rsidP="00711BF1">
            <w:pPr>
              <w:rPr>
                <w:bCs/>
                <w:sz w:val="20"/>
                <w:szCs w:val="20"/>
              </w:rPr>
            </w:pPr>
            <w:r w:rsidRPr="00711BF1">
              <w:rPr>
                <w:bCs/>
                <w:sz w:val="20"/>
                <w:szCs w:val="20"/>
              </w:rPr>
              <w:t>Другие вопросы в области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18D4E975"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0CF7AF" w14:textId="77777777" w:rsidR="00BA6948" w:rsidRPr="00711BF1" w:rsidRDefault="00BA6948" w:rsidP="00711BF1">
            <w:pPr>
              <w:jc w:val="center"/>
              <w:rPr>
                <w:bCs/>
                <w:sz w:val="20"/>
                <w:szCs w:val="20"/>
              </w:rPr>
            </w:pPr>
            <w:r w:rsidRPr="00711BF1">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7B86C7A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A6D5D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65A5F1" w14:textId="77777777" w:rsidR="00BA6948" w:rsidRPr="00711BF1" w:rsidRDefault="00BA6948" w:rsidP="00711BF1">
            <w:pPr>
              <w:jc w:val="right"/>
              <w:rPr>
                <w:bCs/>
                <w:sz w:val="20"/>
                <w:szCs w:val="20"/>
              </w:rPr>
            </w:pPr>
            <w:r w:rsidRPr="00711BF1">
              <w:rPr>
                <w:bCs/>
                <w:sz w:val="20"/>
                <w:szCs w:val="20"/>
              </w:rPr>
              <w:t>99 883 086,66</w:t>
            </w:r>
          </w:p>
        </w:tc>
        <w:tc>
          <w:tcPr>
            <w:tcW w:w="0" w:type="auto"/>
            <w:tcBorders>
              <w:top w:val="nil"/>
              <w:left w:val="single" w:sz="4" w:space="0" w:color="auto"/>
              <w:bottom w:val="single" w:sz="4" w:space="0" w:color="auto"/>
              <w:right w:val="nil"/>
            </w:tcBorders>
            <w:shd w:val="clear" w:color="auto" w:fill="auto"/>
            <w:vAlign w:val="center"/>
            <w:hideMark/>
          </w:tcPr>
          <w:p w14:paraId="019BE180" w14:textId="77777777" w:rsidR="00BA6948" w:rsidRPr="00711BF1" w:rsidRDefault="00BA6948" w:rsidP="00711BF1">
            <w:pPr>
              <w:jc w:val="right"/>
              <w:rPr>
                <w:bCs/>
                <w:sz w:val="20"/>
                <w:szCs w:val="20"/>
              </w:rPr>
            </w:pPr>
            <w:r w:rsidRPr="00711BF1">
              <w:rPr>
                <w:bCs/>
                <w:sz w:val="20"/>
                <w:szCs w:val="20"/>
              </w:rPr>
              <w:t>79 717 977,53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26A1E6" w14:textId="77777777" w:rsidR="00BA6948" w:rsidRPr="00711BF1" w:rsidRDefault="00BA6948" w:rsidP="00711BF1">
            <w:pPr>
              <w:jc w:val="right"/>
              <w:rPr>
                <w:bCs/>
                <w:sz w:val="20"/>
                <w:szCs w:val="20"/>
              </w:rPr>
            </w:pPr>
            <w:r w:rsidRPr="00711BF1">
              <w:rPr>
                <w:bCs/>
                <w:sz w:val="20"/>
                <w:szCs w:val="20"/>
              </w:rPr>
              <w:t>79 717 977,53</w:t>
            </w:r>
          </w:p>
        </w:tc>
      </w:tr>
      <w:tr w:rsidR="00BA6948" w:rsidRPr="00711BF1" w14:paraId="2C29B3A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6C61E5D" w14:textId="77777777" w:rsidR="00BA6948" w:rsidRPr="00711BF1" w:rsidRDefault="00BA6948" w:rsidP="00711BF1">
            <w:pPr>
              <w:rPr>
                <w:bCs/>
                <w:sz w:val="20"/>
                <w:szCs w:val="20"/>
              </w:rPr>
            </w:pPr>
            <w:r w:rsidRPr="00711BF1">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6987AA9A"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A8C777" w14:textId="77777777" w:rsidR="00BA6948" w:rsidRPr="00711BF1" w:rsidRDefault="00BA6948" w:rsidP="00711BF1">
            <w:pPr>
              <w:jc w:val="center"/>
              <w:rPr>
                <w:bCs/>
                <w:sz w:val="20"/>
                <w:szCs w:val="20"/>
              </w:rPr>
            </w:pPr>
            <w:r w:rsidRPr="00711BF1">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29F8DAD3" w14:textId="77777777" w:rsidR="00BA6948" w:rsidRPr="00711BF1" w:rsidRDefault="00BA6948" w:rsidP="00711BF1">
            <w:pPr>
              <w:jc w:val="center"/>
              <w:rPr>
                <w:bCs/>
                <w:sz w:val="20"/>
                <w:szCs w:val="20"/>
              </w:rPr>
            </w:pPr>
            <w:r w:rsidRPr="00711BF1">
              <w:rPr>
                <w:bCs/>
                <w:sz w:val="20"/>
                <w:szCs w:val="20"/>
              </w:rPr>
              <w:t>07.0.00.00000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EFAC2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ABB299" w14:textId="77777777" w:rsidR="00BA6948" w:rsidRPr="00711BF1" w:rsidRDefault="00BA6948" w:rsidP="00711BF1">
            <w:pPr>
              <w:jc w:val="right"/>
              <w:rPr>
                <w:bCs/>
                <w:sz w:val="20"/>
                <w:szCs w:val="20"/>
              </w:rPr>
            </w:pPr>
            <w:r w:rsidRPr="00711BF1">
              <w:rPr>
                <w:bCs/>
                <w:sz w:val="20"/>
                <w:szCs w:val="20"/>
              </w:rPr>
              <w:t>95 700 786,66</w:t>
            </w:r>
          </w:p>
        </w:tc>
        <w:tc>
          <w:tcPr>
            <w:tcW w:w="0" w:type="auto"/>
            <w:tcBorders>
              <w:top w:val="nil"/>
              <w:left w:val="single" w:sz="4" w:space="0" w:color="auto"/>
              <w:bottom w:val="single" w:sz="4" w:space="0" w:color="auto"/>
              <w:right w:val="nil"/>
            </w:tcBorders>
            <w:shd w:val="clear" w:color="auto" w:fill="auto"/>
            <w:vAlign w:val="center"/>
            <w:hideMark/>
          </w:tcPr>
          <w:p w14:paraId="40EF8966" w14:textId="77777777" w:rsidR="00BA6948" w:rsidRPr="00711BF1" w:rsidRDefault="00BA6948" w:rsidP="00711BF1">
            <w:pPr>
              <w:jc w:val="right"/>
              <w:rPr>
                <w:bCs/>
                <w:sz w:val="20"/>
                <w:szCs w:val="20"/>
              </w:rPr>
            </w:pPr>
            <w:r w:rsidRPr="00711BF1">
              <w:rPr>
                <w:bCs/>
                <w:sz w:val="20"/>
                <w:szCs w:val="20"/>
              </w:rPr>
              <w:t>79 717 977,53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76E486" w14:textId="77777777" w:rsidR="00BA6948" w:rsidRPr="00711BF1" w:rsidRDefault="00BA6948" w:rsidP="00711BF1">
            <w:pPr>
              <w:jc w:val="right"/>
              <w:rPr>
                <w:bCs/>
                <w:sz w:val="20"/>
                <w:szCs w:val="20"/>
              </w:rPr>
            </w:pPr>
            <w:r w:rsidRPr="00711BF1">
              <w:rPr>
                <w:bCs/>
                <w:sz w:val="20"/>
                <w:szCs w:val="20"/>
              </w:rPr>
              <w:t>79 717 977,53</w:t>
            </w:r>
          </w:p>
        </w:tc>
      </w:tr>
      <w:tr w:rsidR="00BA6948" w:rsidRPr="00711BF1" w14:paraId="2A78217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6DF1398" w14:textId="77777777" w:rsidR="00BA6948" w:rsidRPr="00711BF1" w:rsidRDefault="00BA6948" w:rsidP="00711BF1">
            <w:pPr>
              <w:rPr>
                <w:bCs/>
                <w:sz w:val="20"/>
                <w:szCs w:val="20"/>
              </w:rPr>
            </w:pPr>
            <w:r w:rsidRPr="00711BF1">
              <w:rPr>
                <w:bCs/>
                <w:sz w:val="20"/>
                <w:szCs w:val="20"/>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46FF91F3"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EE80D" w14:textId="77777777" w:rsidR="00BA6948" w:rsidRPr="00711BF1" w:rsidRDefault="00BA6948" w:rsidP="00711BF1">
            <w:pPr>
              <w:jc w:val="center"/>
              <w:rPr>
                <w:bCs/>
                <w:sz w:val="20"/>
                <w:szCs w:val="20"/>
              </w:rPr>
            </w:pPr>
            <w:r w:rsidRPr="00711BF1">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6690D37" w14:textId="77777777" w:rsidR="00BA6948" w:rsidRPr="00711BF1" w:rsidRDefault="00BA6948" w:rsidP="00711BF1">
            <w:pPr>
              <w:jc w:val="center"/>
              <w:rPr>
                <w:bCs/>
                <w:sz w:val="20"/>
                <w:szCs w:val="20"/>
              </w:rPr>
            </w:pPr>
            <w:r w:rsidRPr="00711BF1">
              <w:rPr>
                <w:bCs/>
                <w:sz w:val="20"/>
                <w:szCs w:val="20"/>
              </w:rPr>
              <w:t>07.1.00.00000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2CF6A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FF78A7" w14:textId="77777777" w:rsidR="00BA6948" w:rsidRPr="00711BF1" w:rsidRDefault="00BA6948" w:rsidP="00711BF1">
            <w:pPr>
              <w:jc w:val="right"/>
              <w:rPr>
                <w:bCs/>
                <w:sz w:val="20"/>
                <w:szCs w:val="20"/>
              </w:rPr>
            </w:pPr>
            <w:r w:rsidRPr="00711BF1">
              <w:rPr>
                <w:bCs/>
                <w:sz w:val="20"/>
                <w:szCs w:val="20"/>
              </w:rPr>
              <w:t>95 700 786,66</w:t>
            </w:r>
          </w:p>
        </w:tc>
        <w:tc>
          <w:tcPr>
            <w:tcW w:w="0" w:type="auto"/>
            <w:tcBorders>
              <w:top w:val="nil"/>
              <w:left w:val="single" w:sz="4" w:space="0" w:color="auto"/>
              <w:bottom w:val="single" w:sz="4" w:space="0" w:color="auto"/>
              <w:right w:val="nil"/>
            </w:tcBorders>
            <w:shd w:val="clear" w:color="auto" w:fill="auto"/>
            <w:vAlign w:val="center"/>
            <w:hideMark/>
          </w:tcPr>
          <w:p w14:paraId="5DC46E8A" w14:textId="77777777" w:rsidR="00BA6948" w:rsidRPr="00711BF1" w:rsidRDefault="00BA6948" w:rsidP="00711BF1">
            <w:pPr>
              <w:jc w:val="right"/>
              <w:rPr>
                <w:bCs/>
                <w:sz w:val="20"/>
                <w:szCs w:val="20"/>
              </w:rPr>
            </w:pPr>
            <w:r w:rsidRPr="00711BF1">
              <w:rPr>
                <w:bCs/>
                <w:sz w:val="20"/>
                <w:szCs w:val="20"/>
              </w:rPr>
              <w:t>79 717 977,53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D19619" w14:textId="77777777" w:rsidR="00BA6948" w:rsidRPr="00711BF1" w:rsidRDefault="00BA6948" w:rsidP="00711BF1">
            <w:pPr>
              <w:jc w:val="right"/>
              <w:rPr>
                <w:bCs/>
                <w:sz w:val="20"/>
                <w:szCs w:val="20"/>
              </w:rPr>
            </w:pPr>
            <w:r w:rsidRPr="00711BF1">
              <w:rPr>
                <w:bCs/>
                <w:sz w:val="20"/>
                <w:szCs w:val="20"/>
              </w:rPr>
              <w:t>79 717 977,53</w:t>
            </w:r>
          </w:p>
        </w:tc>
      </w:tr>
      <w:tr w:rsidR="00BA6948" w:rsidRPr="00711BF1" w14:paraId="319144F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DA97B2B" w14:textId="77777777" w:rsidR="00BA6948" w:rsidRPr="00711BF1" w:rsidRDefault="00BA6948" w:rsidP="00711BF1">
            <w:pPr>
              <w:rPr>
                <w:bCs/>
                <w:sz w:val="20"/>
                <w:szCs w:val="20"/>
              </w:rPr>
            </w:pPr>
            <w:r w:rsidRPr="00711BF1">
              <w:rPr>
                <w:bCs/>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9E71AC1"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FA3ACD" w14:textId="77777777" w:rsidR="00BA6948" w:rsidRPr="00711BF1" w:rsidRDefault="00BA6948" w:rsidP="00711BF1">
            <w:pPr>
              <w:jc w:val="center"/>
              <w:rPr>
                <w:bCs/>
                <w:sz w:val="20"/>
                <w:szCs w:val="20"/>
              </w:rPr>
            </w:pPr>
            <w:r w:rsidRPr="00711BF1">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37AE9866" w14:textId="77777777" w:rsidR="00BA6948" w:rsidRPr="00711BF1" w:rsidRDefault="00BA6948" w:rsidP="00711BF1">
            <w:pPr>
              <w:jc w:val="center"/>
              <w:rPr>
                <w:bCs/>
                <w:sz w:val="20"/>
                <w:szCs w:val="20"/>
              </w:rPr>
            </w:pPr>
            <w:r w:rsidRPr="00711BF1">
              <w:rPr>
                <w:bCs/>
                <w:sz w:val="20"/>
                <w:szCs w:val="20"/>
              </w:rPr>
              <w:t>07.1.00.02590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19574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36DB13" w14:textId="77777777" w:rsidR="00BA6948" w:rsidRPr="00711BF1" w:rsidRDefault="00BA6948" w:rsidP="00711BF1">
            <w:pPr>
              <w:jc w:val="right"/>
              <w:rPr>
                <w:bCs/>
                <w:sz w:val="20"/>
                <w:szCs w:val="20"/>
              </w:rPr>
            </w:pPr>
            <w:r w:rsidRPr="00711BF1">
              <w:rPr>
                <w:bCs/>
                <w:sz w:val="20"/>
                <w:szCs w:val="20"/>
              </w:rPr>
              <w:t>3 000 000,00</w:t>
            </w:r>
          </w:p>
        </w:tc>
        <w:tc>
          <w:tcPr>
            <w:tcW w:w="0" w:type="auto"/>
            <w:tcBorders>
              <w:top w:val="nil"/>
              <w:left w:val="single" w:sz="4" w:space="0" w:color="auto"/>
              <w:bottom w:val="single" w:sz="4" w:space="0" w:color="auto"/>
              <w:right w:val="nil"/>
            </w:tcBorders>
            <w:shd w:val="clear" w:color="auto" w:fill="auto"/>
            <w:vAlign w:val="center"/>
            <w:hideMark/>
          </w:tcPr>
          <w:p w14:paraId="7E7F20EB" w14:textId="77777777" w:rsidR="00BA6948" w:rsidRPr="00711BF1" w:rsidRDefault="00BA6948" w:rsidP="00711BF1">
            <w:pPr>
              <w:jc w:val="right"/>
              <w:rPr>
                <w:bCs/>
                <w:sz w:val="20"/>
                <w:szCs w:val="20"/>
              </w:rPr>
            </w:pPr>
            <w:r w:rsidRPr="00711BF1">
              <w:rPr>
                <w:bCs/>
                <w:sz w:val="20"/>
                <w:szCs w:val="20"/>
              </w:rPr>
              <w:t>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1EE056" w14:textId="77777777" w:rsidR="00BA6948" w:rsidRPr="00711BF1" w:rsidRDefault="00BA6948" w:rsidP="00711BF1">
            <w:pPr>
              <w:jc w:val="right"/>
              <w:rPr>
                <w:bCs/>
                <w:sz w:val="20"/>
                <w:szCs w:val="20"/>
              </w:rPr>
            </w:pPr>
            <w:r w:rsidRPr="00711BF1">
              <w:rPr>
                <w:bCs/>
                <w:sz w:val="20"/>
                <w:szCs w:val="20"/>
              </w:rPr>
              <w:t>500 000,00</w:t>
            </w:r>
          </w:p>
        </w:tc>
      </w:tr>
      <w:tr w:rsidR="00BA6948" w:rsidRPr="00711BF1" w14:paraId="6506D2A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D0EBB93"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93ED111"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E74AC5"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92C6059" w14:textId="77777777" w:rsidR="00BA6948" w:rsidRPr="00711BF1" w:rsidRDefault="00BA6948" w:rsidP="00711BF1">
            <w:pPr>
              <w:jc w:val="center"/>
              <w:rPr>
                <w:sz w:val="20"/>
                <w:szCs w:val="20"/>
              </w:rPr>
            </w:pPr>
            <w:r w:rsidRPr="00711BF1">
              <w:rPr>
                <w:sz w:val="20"/>
                <w:szCs w:val="20"/>
              </w:rPr>
              <w:t>07.1.00.02590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792F0A"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E8460" w14:textId="77777777" w:rsidR="00BA6948" w:rsidRPr="00711BF1" w:rsidRDefault="00BA6948" w:rsidP="00711BF1">
            <w:pPr>
              <w:jc w:val="right"/>
              <w:rPr>
                <w:sz w:val="20"/>
                <w:szCs w:val="20"/>
              </w:rPr>
            </w:pPr>
            <w:r w:rsidRPr="00711BF1">
              <w:rPr>
                <w:sz w:val="20"/>
                <w:szCs w:val="20"/>
              </w:rPr>
              <w:t>3 000 000,00</w:t>
            </w:r>
          </w:p>
        </w:tc>
        <w:tc>
          <w:tcPr>
            <w:tcW w:w="0" w:type="auto"/>
            <w:tcBorders>
              <w:top w:val="nil"/>
              <w:left w:val="single" w:sz="4" w:space="0" w:color="auto"/>
              <w:bottom w:val="single" w:sz="4" w:space="0" w:color="auto"/>
              <w:right w:val="nil"/>
            </w:tcBorders>
            <w:shd w:val="clear" w:color="auto" w:fill="auto"/>
            <w:vAlign w:val="center"/>
            <w:hideMark/>
          </w:tcPr>
          <w:p w14:paraId="11F92661" w14:textId="77777777" w:rsidR="00BA6948" w:rsidRPr="00711BF1" w:rsidRDefault="00BA6948" w:rsidP="00711BF1">
            <w:pPr>
              <w:jc w:val="right"/>
              <w:rPr>
                <w:sz w:val="20"/>
                <w:szCs w:val="20"/>
              </w:rPr>
            </w:pPr>
            <w:r w:rsidRPr="00711BF1">
              <w:rPr>
                <w:sz w:val="20"/>
                <w:szCs w:val="20"/>
              </w:rPr>
              <w:t>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20000" w14:textId="77777777" w:rsidR="00BA6948" w:rsidRPr="00711BF1" w:rsidRDefault="00BA6948" w:rsidP="00711BF1">
            <w:pPr>
              <w:jc w:val="right"/>
              <w:rPr>
                <w:sz w:val="20"/>
                <w:szCs w:val="20"/>
              </w:rPr>
            </w:pPr>
            <w:r w:rsidRPr="00711BF1">
              <w:rPr>
                <w:sz w:val="20"/>
                <w:szCs w:val="20"/>
              </w:rPr>
              <w:t>500 000,00</w:t>
            </w:r>
          </w:p>
        </w:tc>
      </w:tr>
      <w:tr w:rsidR="00BA6948" w:rsidRPr="00711BF1" w14:paraId="2C27F6D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1CBEB31"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70A9C2E"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166156"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2EA0E4CE" w14:textId="77777777" w:rsidR="00BA6948" w:rsidRPr="00711BF1" w:rsidRDefault="00BA6948" w:rsidP="00711BF1">
            <w:pPr>
              <w:jc w:val="center"/>
              <w:rPr>
                <w:sz w:val="20"/>
                <w:szCs w:val="20"/>
              </w:rPr>
            </w:pPr>
            <w:r w:rsidRPr="00711BF1">
              <w:rPr>
                <w:sz w:val="20"/>
                <w:szCs w:val="20"/>
              </w:rPr>
              <w:t>07.1.00.02590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766E07"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67EF69" w14:textId="77777777" w:rsidR="00BA6948" w:rsidRPr="00711BF1" w:rsidRDefault="00BA6948" w:rsidP="00711BF1">
            <w:pPr>
              <w:jc w:val="right"/>
              <w:rPr>
                <w:sz w:val="20"/>
                <w:szCs w:val="20"/>
              </w:rPr>
            </w:pPr>
            <w:r w:rsidRPr="00711BF1">
              <w:rPr>
                <w:sz w:val="20"/>
                <w:szCs w:val="20"/>
              </w:rPr>
              <w:t>3 000 000,00</w:t>
            </w:r>
          </w:p>
        </w:tc>
        <w:tc>
          <w:tcPr>
            <w:tcW w:w="0" w:type="auto"/>
            <w:tcBorders>
              <w:top w:val="nil"/>
              <w:left w:val="single" w:sz="4" w:space="0" w:color="auto"/>
              <w:bottom w:val="single" w:sz="4" w:space="0" w:color="auto"/>
              <w:right w:val="nil"/>
            </w:tcBorders>
            <w:shd w:val="clear" w:color="auto" w:fill="auto"/>
            <w:vAlign w:val="center"/>
            <w:hideMark/>
          </w:tcPr>
          <w:p w14:paraId="75588C7F" w14:textId="77777777" w:rsidR="00BA6948" w:rsidRPr="00711BF1" w:rsidRDefault="00BA6948" w:rsidP="00711BF1">
            <w:pPr>
              <w:jc w:val="right"/>
              <w:rPr>
                <w:sz w:val="20"/>
                <w:szCs w:val="20"/>
              </w:rPr>
            </w:pPr>
            <w:r w:rsidRPr="00711BF1">
              <w:rPr>
                <w:sz w:val="20"/>
                <w:szCs w:val="20"/>
              </w:rPr>
              <w:t>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12DFFE" w14:textId="77777777" w:rsidR="00BA6948" w:rsidRPr="00711BF1" w:rsidRDefault="00BA6948" w:rsidP="00711BF1">
            <w:pPr>
              <w:jc w:val="right"/>
              <w:rPr>
                <w:sz w:val="20"/>
                <w:szCs w:val="20"/>
              </w:rPr>
            </w:pPr>
            <w:r w:rsidRPr="00711BF1">
              <w:rPr>
                <w:sz w:val="20"/>
                <w:szCs w:val="20"/>
              </w:rPr>
              <w:t>500 000,00</w:t>
            </w:r>
          </w:p>
        </w:tc>
      </w:tr>
      <w:tr w:rsidR="00BA6948" w:rsidRPr="00711BF1" w14:paraId="33CFAF7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435F266" w14:textId="77777777" w:rsidR="00BA6948" w:rsidRPr="00711BF1" w:rsidRDefault="00BA6948" w:rsidP="00711BF1">
            <w:pPr>
              <w:rPr>
                <w:bCs/>
                <w:sz w:val="20"/>
                <w:szCs w:val="20"/>
              </w:rPr>
            </w:pPr>
            <w:r w:rsidRPr="00711BF1">
              <w:rPr>
                <w:bCs/>
                <w:sz w:val="20"/>
                <w:szCs w:val="20"/>
              </w:rPr>
              <w:t xml:space="preserve">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w:t>
            </w:r>
            <w:r w:rsidRPr="00711BF1">
              <w:rPr>
                <w:bCs/>
                <w:sz w:val="20"/>
                <w:szCs w:val="20"/>
              </w:rPr>
              <w:lastRenderedPageBreak/>
              <w:t>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4A0E76D" w14:textId="77777777" w:rsidR="00BA6948" w:rsidRPr="00711BF1" w:rsidRDefault="00BA6948" w:rsidP="00711BF1">
            <w:pPr>
              <w:jc w:val="center"/>
              <w:rPr>
                <w:bCs/>
                <w:sz w:val="20"/>
                <w:szCs w:val="20"/>
              </w:rPr>
            </w:pPr>
            <w:r w:rsidRPr="00711BF1">
              <w:rPr>
                <w:bCs/>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DB3F86" w14:textId="77777777" w:rsidR="00BA6948" w:rsidRPr="00711BF1" w:rsidRDefault="00BA6948" w:rsidP="00711BF1">
            <w:pPr>
              <w:jc w:val="center"/>
              <w:rPr>
                <w:bCs/>
                <w:sz w:val="20"/>
                <w:szCs w:val="20"/>
              </w:rPr>
            </w:pPr>
            <w:r w:rsidRPr="00711BF1">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0520EC7F" w14:textId="77777777" w:rsidR="00BA6948" w:rsidRPr="00711BF1" w:rsidRDefault="00BA6948" w:rsidP="00711BF1">
            <w:pPr>
              <w:jc w:val="center"/>
              <w:rPr>
                <w:bCs/>
                <w:sz w:val="20"/>
                <w:szCs w:val="20"/>
              </w:rPr>
            </w:pPr>
            <w:r w:rsidRPr="00711BF1">
              <w:rPr>
                <w:bCs/>
                <w:sz w:val="20"/>
                <w:szCs w:val="20"/>
              </w:rPr>
              <w:t>07.1.00.03470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D7E6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8827F1" w14:textId="77777777" w:rsidR="00BA6948" w:rsidRPr="00711BF1" w:rsidRDefault="00BA6948" w:rsidP="00711BF1">
            <w:pPr>
              <w:jc w:val="right"/>
              <w:rPr>
                <w:bCs/>
                <w:sz w:val="20"/>
                <w:szCs w:val="20"/>
              </w:rPr>
            </w:pPr>
            <w:r w:rsidRPr="00711BF1">
              <w:rPr>
                <w:bCs/>
                <w:sz w:val="20"/>
                <w:szCs w:val="20"/>
              </w:rPr>
              <w:t>6 000 000,00</w:t>
            </w:r>
          </w:p>
        </w:tc>
        <w:tc>
          <w:tcPr>
            <w:tcW w:w="0" w:type="auto"/>
            <w:tcBorders>
              <w:top w:val="nil"/>
              <w:left w:val="single" w:sz="4" w:space="0" w:color="auto"/>
              <w:bottom w:val="single" w:sz="4" w:space="0" w:color="auto"/>
              <w:right w:val="nil"/>
            </w:tcBorders>
            <w:shd w:val="clear" w:color="auto" w:fill="auto"/>
            <w:vAlign w:val="center"/>
            <w:hideMark/>
          </w:tcPr>
          <w:p w14:paraId="23710432" w14:textId="77777777" w:rsidR="00BA6948" w:rsidRPr="00711BF1" w:rsidRDefault="00BA6948" w:rsidP="00711BF1">
            <w:pPr>
              <w:jc w:val="right"/>
              <w:rPr>
                <w:bCs/>
                <w:sz w:val="20"/>
                <w:szCs w:val="20"/>
              </w:rPr>
            </w:pPr>
            <w:r w:rsidRPr="00711BF1">
              <w:rPr>
                <w:bCs/>
                <w:sz w:val="20"/>
                <w:szCs w:val="20"/>
              </w:rPr>
              <w:t>6 000 000,00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BABC1E" w14:textId="77777777" w:rsidR="00BA6948" w:rsidRPr="00711BF1" w:rsidRDefault="00BA6948" w:rsidP="00711BF1">
            <w:pPr>
              <w:jc w:val="right"/>
              <w:rPr>
                <w:bCs/>
                <w:sz w:val="20"/>
                <w:szCs w:val="20"/>
              </w:rPr>
            </w:pPr>
            <w:r w:rsidRPr="00711BF1">
              <w:rPr>
                <w:bCs/>
                <w:sz w:val="20"/>
                <w:szCs w:val="20"/>
              </w:rPr>
              <w:t>6 000 000,00</w:t>
            </w:r>
          </w:p>
        </w:tc>
      </w:tr>
      <w:tr w:rsidR="00BA6948" w:rsidRPr="00711BF1" w14:paraId="02F834F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18AC5D7"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3D494A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56E84A"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5A1A25C4" w14:textId="77777777" w:rsidR="00BA6948" w:rsidRPr="00711BF1" w:rsidRDefault="00BA6948" w:rsidP="00711BF1">
            <w:pPr>
              <w:jc w:val="center"/>
              <w:rPr>
                <w:sz w:val="20"/>
                <w:szCs w:val="20"/>
              </w:rPr>
            </w:pPr>
            <w:r w:rsidRPr="00711BF1">
              <w:rPr>
                <w:sz w:val="20"/>
                <w:szCs w:val="20"/>
              </w:rPr>
              <w:t>07.1.00.03470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27A399"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BC04CA" w14:textId="77777777" w:rsidR="00BA6948" w:rsidRPr="00711BF1" w:rsidRDefault="00BA6948" w:rsidP="00711BF1">
            <w:pPr>
              <w:jc w:val="right"/>
              <w:rPr>
                <w:sz w:val="20"/>
                <w:szCs w:val="20"/>
              </w:rPr>
            </w:pPr>
            <w:r w:rsidRPr="00711BF1">
              <w:rPr>
                <w:sz w:val="20"/>
                <w:szCs w:val="20"/>
              </w:rPr>
              <w:t>6 000 000,00</w:t>
            </w:r>
          </w:p>
        </w:tc>
        <w:tc>
          <w:tcPr>
            <w:tcW w:w="0" w:type="auto"/>
            <w:tcBorders>
              <w:top w:val="nil"/>
              <w:left w:val="single" w:sz="4" w:space="0" w:color="auto"/>
              <w:bottom w:val="single" w:sz="4" w:space="0" w:color="auto"/>
              <w:right w:val="nil"/>
            </w:tcBorders>
            <w:shd w:val="clear" w:color="auto" w:fill="auto"/>
            <w:vAlign w:val="center"/>
            <w:hideMark/>
          </w:tcPr>
          <w:p w14:paraId="3F109BEA" w14:textId="77777777" w:rsidR="00BA6948" w:rsidRPr="00711BF1" w:rsidRDefault="00BA6948" w:rsidP="00711BF1">
            <w:pPr>
              <w:jc w:val="right"/>
              <w:rPr>
                <w:sz w:val="20"/>
                <w:szCs w:val="20"/>
              </w:rPr>
            </w:pPr>
            <w:r w:rsidRPr="00711BF1">
              <w:rPr>
                <w:sz w:val="20"/>
                <w:szCs w:val="20"/>
              </w:rPr>
              <w:t>6 000 000,00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3A3460" w14:textId="77777777" w:rsidR="00BA6948" w:rsidRPr="00711BF1" w:rsidRDefault="00BA6948" w:rsidP="00711BF1">
            <w:pPr>
              <w:jc w:val="right"/>
              <w:rPr>
                <w:sz w:val="20"/>
                <w:szCs w:val="20"/>
              </w:rPr>
            </w:pPr>
            <w:r w:rsidRPr="00711BF1">
              <w:rPr>
                <w:sz w:val="20"/>
                <w:szCs w:val="20"/>
              </w:rPr>
              <w:t>6 000 000,00</w:t>
            </w:r>
          </w:p>
        </w:tc>
      </w:tr>
      <w:tr w:rsidR="00BA6948" w:rsidRPr="00711BF1" w14:paraId="21C3A22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713FB50"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49CE5E9"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2CEECF"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00D23742" w14:textId="77777777" w:rsidR="00BA6948" w:rsidRPr="00711BF1" w:rsidRDefault="00BA6948" w:rsidP="00711BF1">
            <w:pPr>
              <w:jc w:val="center"/>
              <w:rPr>
                <w:sz w:val="20"/>
                <w:szCs w:val="20"/>
              </w:rPr>
            </w:pPr>
            <w:r w:rsidRPr="00711BF1">
              <w:rPr>
                <w:sz w:val="20"/>
                <w:szCs w:val="20"/>
              </w:rPr>
              <w:t>07.1.00.03470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9E95B7"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E24830" w14:textId="77777777" w:rsidR="00BA6948" w:rsidRPr="00711BF1" w:rsidRDefault="00BA6948" w:rsidP="00711BF1">
            <w:pPr>
              <w:jc w:val="right"/>
              <w:rPr>
                <w:sz w:val="20"/>
                <w:szCs w:val="20"/>
              </w:rPr>
            </w:pPr>
            <w:r w:rsidRPr="00711BF1">
              <w:rPr>
                <w:sz w:val="20"/>
                <w:szCs w:val="20"/>
              </w:rPr>
              <w:t>6 000 000,00</w:t>
            </w:r>
          </w:p>
        </w:tc>
        <w:tc>
          <w:tcPr>
            <w:tcW w:w="0" w:type="auto"/>
            <w:tcBorders>
              <w:top w:val="nil"/>
              <w:left w:val="single" w:sz="4" w:space="0" w:color="auto"/>
              <w:bottom w:val="single" w:sz="4" w:space="0" w:color="auto"/>
              <w:right w:val="nil"/>
            </w:tcBorders>
            <w:shd w:val="clear" w:color="auto" w:fill="auto"/>
            <w:vAlign w:val="center"/>
            <w:hideMark/>
          </w:tcPr>
          <w:p w14:paraId="5CF837B2" w14:textId="77777777" w:rsidR="00BA6948" w:rsidRPr="00711BF1" w:rsidRDefault="00BA6948" w:rsidP="00711BF1">
            <w:pPr>
              <w:jc w:val="right"/>
              <w:rPr>
                <w:sz w:val="20"/>
                <w:szCs w:val="20"/>
              </w:rPr>
            </w:pPr>
            <w:r w:rsidRPr="00711BF1">
              <w:rPr>
                <w:sz w:val="20"/>
                <w:szCs w:val="20"/>
              </w:rPr>
              <w:t>6 000 000,00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7D94D6" w14:textId="77777777" w:rsidR="00BA6948" w:rsidRPr="00711BF1" w:rsidRDefault="00BA6948" w:rsidP="00711BF1">
            <w:pPr>
              <w:jc w:val="right"/>
              <w:rPr>
                <w:sz w:val="20"/>
                <w:szCs w:val="20"/>
              </w:rPr>
            </w:pPr>
            <w:r w:rsidRPr="00711BF1">
              <w:rPr>
                <w:sz w:val="20"/>
                <w:szCs w:val="20"/>
              </w:rPr>
              <w:t>6 000 000,00</w:t>
            </w:r>
          </w:p>
        </w:tc>
      </w:tr>
      <w:tr w:rsidR="00BA6948" w:rsidRPr="00711BF1" w14:paraId="33AEDF8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9312FF3"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центра бухгалтерского, материально-технического обеспечения</w:t>
            </w:r>
          </w:p>
        </w:tc>
        <w:tc>
          <w:tcPr>
            <w:tcW w:w="0" w:type="auto"/>
            <w:tcBorders>
              <w:top w:val="nil"/>
              <w:left w:val="single" w:sz="4" w:space="0" w:color="auto"/>
              <w:bottom w:val="single" w:sz="4" w:space="0" w:color="auto"/>
              <w:right w:val="nil"/>
            </w:tcBorders>
            <w:shd w:val="clear" w:color="auto" w:fill="auto"/>
            <w:noWrap/>
            <w:vAlign w:val="center"/>
            <w:hideMark/>
          </w:tcPr>
          <w:p w14:paraId="1F095F70"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9EFD37" w14:textId="77777777" w:rsidR="00BA6948" w:rsidRPr="00711BF1" w:rsidRDefault="00BA6948" w:rsidP="00711BF1">
            <w:pPr>
              <w:jc w:val="center"/>
              <w:rPr>
                <w:bCs/>
                <w:sz w:val="20"/>
                <w:szCs w:val="20"/>
              </w:rPr>
            </w:pPr>
            <w:r w:rsidRPr="00711BF1">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7F65034A" w14:textId="77777777" w:rsidR="00BA6948" w:rsidRPr="00711BF1" w:rsidRDefault="00BA6948" w:rsidP="00711BF1">
            <w:pPr>
              <w:jc w:val="center"/>
              <w:rPr>
                <w:bCs/>
                <w:sz w:val="20"/>
                <w:szCs w:val="20"/>
              </w:rPr>
            </w:pPr>
            <w:r w:rsidRPr="00711BF1">
              <w:rPr>
                <w:bCs/>
                <w:sz w:val="20"/>
                <w:szCs w:val="20"/>
              </w:rPr>
              <w:t>07.1.00.07890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3C25B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7EE239" w14:textId="77777777" w:rsidR="00BA6948" w:rsidRPr="00711BF1" w:rsidRDefault="00BA6948" w:rsidP="00711BF1">
            <w:pPr>
              <w:jc w:val="right"/>
              <w:rPr>
                <w:bCs/>
                <w:sz w:val="20"/>
                <w:szCs w:val="20"/>
              </w:rPr>
            </w:pPr>
            <w:r w:rsidRPr="00711BF1">
              <w:rPr>
                <w:bCs/>
                <w:sz w:val="20"/>
                <w:szCs w:val="20"/>
              </w:rPr>
              <w:t>86 529 182,98</w:t>
            </w:r>
          </w:p>
        </w:tc>
        <w:tc>
          <w:tcPr>
            <w:tcW w:w="0" w:type="auto"/>
            <w:tcBorders>
              <w:top w:val="nil"/>
              <w:left w:val="single" w:sz="4" w:space="0" w:color="auto"/>
              <w:bottom w:val="single" w:sz="4" w:space="0" w:color="auto"/>
              <w:right w:val="nil"/>
            </w:tcBorders>
            <w:shd w:val="clear" w:color="auto" w:fill="auto"/>
            <w:vAlign w:val="center"/>
            <w:hideMark/>
          </w:tcPr>
          <w:p w14:paraId="2DB98644" w14:textId="77777777" w:rsidR="00BA6948" w:rsidRPr="00711BF1" w:rsidRDefault="00BA6948" w:rsidP="00711BF1">
            <w:pPr>
              <w:jc w:val="right"/>
              <w:rPr>
                <w:bCs/>
                <w:sz w:val="20"/>
                <w:szCs w:val="20"/>
              </w:rPr>
            </w:pPr>
            <w:r w:rsidRPr="00711BF1">
              <w:rPr>
                <w:bCs/>
                <w:sz w:val="20"/>
                <w:szCs w:val="20"/>
              </w:rPr>
              <w:t>73 100 000,00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60A536" w14:textId="77777777" w:rsidR="00BA6948" w:rsidRPr="00711BF1" w:rsidRDefault="00BA6948" w:rsidP="00711BF1">
            <w:pPr>
              <w:jc w:val="right"/>
              <w:rPr>
                <w:bCs/>
                <w:sz w:val="20"/>
                <w:szCs w:val="20"/>
              </w:rPr>
            </w:pPr>
            <w:r w:rsidRPr="00711BF1">
              <w:rPr>
                <w:bCs/>
                <w:sz w:val="20"/>
                <w:szCs w:val="20"/>
              </w:rPr>
              <w:t>73 100 000,00</w:t>
            </w:r>
          </w:p>
        </w:tc>
      </w:tr>
      <w:tr w:rsidR="00BA6948" w:rsidRPr="00711BF1" w14:paraId="32A97C2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6C25938"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8E59A00"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51D7FB"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2DD773E7" w14:textId="77777777" w:rsidR="00BA6948" w:rsidRPr="00711BF1" w:rsidRDefault="00BA6948" w:rsidP="00711BF1">
            <w:pPr>
              <w:jc w:val="center"/>
              <w:rPr>
                <w:sz w:val="20"/>
                <w:szCs w:val="20"/>
              </w:rPr>
            </w:pPr>
            <w:r w:rsidRPr="00711BF1">
              <w:rPr>
                <w:sz w:val="20"/>
                <w:szCs w:val="20"/>
              </w:rPr>
              <w:t>07.1.00.07890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8635D7"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CC5989" w14:textId="77777777" w:rsidR="00BA6948" w:rsidRPr="00711BF1" w:rsidRDefault="00BA6948" w:rsidP="00711BF1">
            <w:pPr>
              <w:jc w:val="right"/>
              <w:rPr>
                <w:sz w:val="20"/>
                <w:szCs w:val="20"/>
              </w:rPr>
            </w:pPr>
            <w:r w:rsidRPr="00711BF1">
              <w:rPr>
                <w:sz w:val="20"/>
                <w:szCs w:val="20"/>
              </w:rPr>
              <w:t>75 792 337,96</w:t>
            </w:r>
          </w:p>
        </w:tc>
        <w:tc>
          <w:tcPr>
            <w:tcW w:w="0" w:type="auto"/>
            <w:tcBorders>
              <w:top w:val="nil"/>
              <w:left w:val="single" w:sz="4" w:space="0" w:color="auto"/>
              <w:bottom w:val="single" w:sz="4" w:space="0" w:color="auto"/>
              <w:right w:val="nil"/>
            </w:tcBorders>
            <w:shd w:val="clear" w:color="auto" w:fill="auto"/>
            <w:vAlign w:val="center"/>
            <w:hideMark/>
          </w:tcPr>
          <w:p w14:paraId="1A93D435" w14:textId="77777777" w:rsidR="00BA6948" w:rsidRPr="00711BF1" w:rsidRDefault="00BA6948" w:rsidP="00711BF1">
            <w:pPr>
              <w:jc w:val="right"/>
              <w:rPr>
                <w:sz w:val="20"/>
                <w:szCs w:val="20"/>
              </w:rPr>
            </w:pPr>
            <w:r w:rsidRPr="00711BF1">
              <w:rPr>
                <w:sz w:val="20"/>
                <w:szCs w:val="20"/>
              </w:rPr>
              <w:t>65 000 000,00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40BD43" w14:textId="77777777" w:rsidR="00BA6948" w:rsidRPr="00711BF1" w:rsidRDefault="00BA6948" w:rsidP="00711BF1">
            <w:pPr>
              <w:jc w:val="right"/>
              <w:rPr>
                <w:sz w:val="20"/>
                <w:szCs w:val="20"/>
              </w:rPr>
            </w:pPr>
            <w:r w:rsidRPr="00711BF1">
              <w:rPr>
                <w:sz w:val="20"/>
                <w:szCs w:val="20"/>
              </w:rPr>
              <w:t>65 000 000,00</w:t>
            </w:r>
          </w:p>
        </w:tc>
      </w:tr>
      <w:tr w:rsidR="00BA6948" w:rsidRPr="00711BF1" w14:paraId="7C4F443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B0D6CBE"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3D1176D0"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07CF78"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0AF1A7D" w14:textId="77777777" w:rsidR="00BA6948" w:rsidRPr="00711BF1" w:rsidRDefault="00BA6948" w:rsidP="00711BF1">
            <w:pPr>
              <w:jc w:val="center"/>
              <w:rPr>
                <w:sz w:val="20"/>
                <w:szCs w:val="20"/>
              </w:rPr>
            </w:pPr>
            <w:r w:rsidRPr="00711BF1">
              <w:rPr>
                <w:sz w:val="20"/>
                <w:szCs w:val="20"/>
              </w:rPr>
              <w:t>07.1.00.07890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981CD4" w14:textId="77777777" w:rsidR="00BA6948" w:rsidRPr="00711BF1" w:rsidRDefault="00BA6948" w:rsidP="00711BF1">
            <w:pPr>
              <w:jc w:val="center"/>
              <w:rPr>
                <w:sz w:val="20"/>
                <w:szCs w:val="20"/>
              </w:rPr>
            </w:pPr>
            <w:r w:rsidRPr="00711BF1">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96CEAD" w14:textId="77777777" w:rsidR="00BA6948" w:rsidRPr="00711BF1" w:rsidRDefault="00BA6948" w:rsidP="00711BF1">
            <w:pPr>
              <w:jc w:val="right"/>
              <w:rPr>
                <w:sz w:val="20"/>
                <w:szCs w:val="20"/>
              </w:rPr>
            </w:pPr>
            <w:r w:rsidRPr="00711BF1">
              <w:rPr>
                <w:sz w:val="20"/>
                <w:szCs w:val="20"/>
              </w:rPr>
              <w:t>75 792 337,96</w:t>
            </w:r>
          </w:p>
        </w:tc>
        <w:tc>
          <w:tcPr>
            <w:tcW w:w="0" w:type="auto"/>
            <w:tcBorders>
              <w:top w:val="nil"/>
              <w:left w:val="single" w:sz="4" w:space="0" w:color="auto"/>
              <w:bottom w:val="single" w:sz="4" w:space="0" w:color="auto"/>
              <w:right w:val="nil"/>
            </w:tcBorders>
            <w:shd w:val="clear" w:color="auto" w:fill="auto"/>
            <w:vAlign w:val="center"/>
            <w:hideMark/>
          </w:tcPr>
          <w:p w14:paraId="3A839EA3" w14:textId="77777777" w:rsidR="00BA6948" w:rsidRPr="00711BF1" w:rsidRDefault="00BA6948" w:rsidP="00711BF1">
            <w:pPr>
              <w:jc w:val="right"/>
              <w:rPr>
                <w:sz w:val="20"/>
                <w:szCs w:val="20"/>
              </w:rPr>
            </w:pPr>
            <w:r w:rsidRPr="00711BF1">
              <w:rPr>
                <w:sz w:val="20"/>
                <w:szCs w:val="20"/>
              </w:rPr>
              <w:t>65 000 000,00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699A3F" w14:textId="77777777" w:rsidR="00BA6948" w:rsidRPr="00711BF1" w:rsidRDefault="00BA6948" w:rsidP="00711BF1">
            <w:pPr>
              <w:jc w:val="right"/>
              <w:rPr>
                <w:sz w:val="20"/>
                <w:szCs w:val="20"/>
              </w:rPr>
            </w:pPr>
            <w:r w:rsidRPr="00711BF1">
              <w:rPr>
                <w:sz w:val="20"/>
                <w:szCs w:val="20"/>
              </w:rPr>
              <w:t>65 000 000,00</w:t>
            </w:r>
          </w:p>
        </w:tc>
      </w:tr>
      <w:tr w:rsidR="00BA6948" w:rsidRPr="00711BF1" w14:paraId="156C747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7F8F050"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427EA20"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4DCF40"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5614AD61" w14:textId="77777777" w:rsidR="00BA6948" w:rsidRPr="00711BF1" w:rsidRDefault="00BA6948" w:rsidP="00711BF1">
            <w:pPr>
              <w:jc w:val="center"/>
              <w:rPr>
                <w:sz w:val="20"/>
                <w:szCs w:val="20"/>
              </w:rPr>
            </w:pPr>
            <w:r w:rsidRPr="00711BF1">
              <w:rPr>
                <w:sz w:val="20"/>
                <w:szCs w:val="20"/>
              </w:rPr>
              <w:t>07.1.00.07890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4C47FD"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72A85F" w14:textId="77777777" w:rsidR="00BA6948" w:rsidRPr="00711BF1" w:rsidRDefault="00BA6948" w:rsidP="00711BF1">
            <w:pPr>
              <w:jc w:val="right"/>
              <w:rPr>
                <w:sz w:val="20"/>
                <w:szCs w:val="20"/>
              </w:rPr>
            </w:pPr>
            <w:r w:rsidRPr="00711BF1">
              <w:rPr>
                <w:sz w:val="20"/>
                <w:szCs w:val="20"/>
              </w:rPr>
              <w:t>10 519 471,02</w:t>
            </w:r>
          </w:p>
        </w:tc>
        <w:tc>
          <w:tcPr>
            <w:tcW w:w="0" w:type="auto"/>
            <w:tcBorders>
              <w:top w:val="nil"/>
              <w:left w:val="single" w:sz="4" w:space="0" w:color="auto"/>
              <w:bottom w:val="single" w:sz="4" w:space="0" w:color="auto"/>
              <w:right w:val="nil"/>
            </w:tcBorders>
            <w:shd w:val="clear" w:color="auto" w:fill="auto"/>
            <w:vAlign w:val="center"/>
            <w:hideMark/>
          </w:tcPr>
          <w:p w14:paraId="10B24145" w14:textId="77777777" w:rsidR="00BA6948" w:rsidRPr="00711BF1" w:rsidRDefault="00BA6948" w:rsidP="00711BF1">
            <w:pPr>
              <w:jc w:val="right"/>
              <w:rPr>
                <w:sz w:val="20"/>
                <w:szCs w:val="20"/>
              </w:rPr>
            </w:pPr>
            <w:r w:rsidRPr="00711BF1">
              <w:rPr>
                <w:sz w:val="20"/>
                <w:szCs w:val="20"/>
              </w:rPr>
              <w:t>8 100 000,00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7EB82E" w14:textId="77777777" w:rsidR="00BA6948" w:rsidRPr="00711BF1" w:rsidRDefault="00BA6948" w:rsidP="00711BF1">
            <w:pPr>
              <w:jc w:val="right"/>
              <w:rPr>
                <w:sz w:val="20"/>
                <w:szCs w:val="20"/>
              </w:rPr>
            </w:pPr>
            <w:r w:rsidRPr="00711BF1">
              <w:rPr>
                <w:sz w:val="20"/>
                <w:szCs w:val="20"/>
              </w:rPr>
              <w:t>8 100 000,00</w:t>
            </w:r>
          </w:p>
        </w:tc>
      </w:tr>
      <w:tr w:rsidR="00BA6948" w:rsidRPr="00711BF1" w14:paraId="2C19524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CBC8BBC"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849A65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7EC83E"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56D4E9A9" w14:textId="77777777" w:rsidR="00BA6948" w:rsidRPr="00711BF1" w:rsidRDefault="00BA6948" w:rsidP="00711BF1">
            <w:pPr>
              <w:jc w:val="center"/>
              <w:rPr>
                <w:sz w:val="20"/>
                <w:szCs w:val="20"/>
              </w:rPr>
            </w:pPr>
            <w:r w:rsidRPr="00711BF1">
              <w:rPr>
                <w:sz w:val="20"/>
                <w:szCs w:val="20"/>
              </w:rPr>
              <w:t>07.1.00.07890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14CB0A"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BE25E2" w14:textId="77777777" w:rsidR="00BA6948" w:rsidRPr="00711BF1" w:rsidRDefault="00BA6948" w:rsidP="00711BF1">
            <w:pPr>
              <w:jc w:val="right"/>
              <w:rPr>
                <w:sz w:val="20"/>
                <w:szCs w:val="20"/>
              </w:rPr>
            </w:pPr>
            <w:r w:rsidRPr="00711BF1">
              <w:rPr>
                <w:sz w:val="20"/>
                <w:szCs w:val="20"/>
              </w:rPr>
              <w:t>10 519 471,02</w:t>
            </w:r>
          </w:p>
        </w:tc>
        <w:tc>
          <w:tcPr>
            <w:tcW w:w="0" w:type="auto"/>
            <w:tcBorders>
              <w:top w:val="nil"/>
              <w:left w:val="single" w:sz="4" w:space="0" w:color="auto"/>
              <w:bottom w:val="single" w:sz="4" w:space="0" w:color="auto"/>
              <w:right w:val="nil"/>
            </w:tcBorders>
            <w:shd w:val="clear" w:color="auto" w:fill="auto"/>
            <w:vAlign w:val="center"/>
            <w:hideMark/>
          </w:tcPr>
          <w:p w14:paraId="7AC0347A" w14:textId="77777777" w:rsidR="00BA6948" w:rsidRPr="00711BF1" w:rsidRDefault="00BA6948" w:rsidP="00711BF1">
            <w:pPr>
              <w:jc w:val="right"/>
              <w:rPr>
                <w:sz w:val="20"/>
                <w:szCs w:val="20"/>
              </w:rPr>
            </w:pPr>
            <w:r w:rsidRPr="00711BF1">
              <w:rPr>
                <w:sz w:val="20"/>
                <w:szCs w:val="20"/>
              </w:rPr>
              <w:t>8 100 000,00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AA234F" w14:textId="77777777" w:rsidR="00BA6948" w:rsidRPr="00711BF1" w:rsidRDefault="00BA6948" w:rsidP="00711BF1">
            <w:pPr>
              <w:jc w:val="right"/>
              <w:rPr>
                <w:sz w:val="20"/>
                <w:szCs w:val="20"/>
              </w:rPr>
            </w:pPr>
            <w:r w:rsidRPr="00711BF1">
              <w:rPr>
                <w:sz w:val="20"/>
                <w:szCs w:val="20"/>
              </w:rPr>
              <w:t>8 100 000,00</w:t>
            </w:r>
          </w:p>
        </w:tc>
      </w:tr>
      <w:tr w:rsidR="00BA6948" w:rsidRPr="00711BF1" w14:paraId="46DD65E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2758F88"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53104147"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A517B6"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258B6F92" w14:textId="77777777" w:rsidR="00BA6948" w:rsidRPr="00711BF1" w:rsidRDefault="00BA6948" w:rsidP="00711BF1">
            <w:pPr>
              <w:jc w:val="center"/>
              <w:rPr>
                <w:sz w:val="20"/>
                <w:szCs w:val="20"/>
              </w:rPr>
            </w:pPr>
            <w:r w:rsidRPr="00711BF1">
              <w:rPr>
                <w:sz w:val="20"/>
                <w:szCs w:val="20"/>
              </w:rPr>
              <w:t>07.1.00.07890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43EE55"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B18DB" w14:textId="77777777" w:rsidR="00BA6948" w:rsidRPr="00711BF1" w:rsidRDefault="00BA6948" w:rsidP="00711BF1">
            <w:pPr>
              <w:jc w:val="right"/>
              <w:rPr>
                <w:sz w:val="20"/>
                <w:szCs w:val="20"/>
              </w:rPr>
            </w:pPr>
            <w:r w:rsidRPr="00711BF1">
              <w:rPr>
                <w:sz w:val="20"/>
                <w:szCs w:val="20"/>
              </w:rPr>
              <w:t>217 374,00</w:t>
            </w:r>
          </w:p>
        </w:tc>
        <w:tc>
          <w:tcPr>
            <w:tcW w:w="0" w:type="auto"/>
            <w:tcBorders>
              <w:top w:val="nil"/>
              <w:left w:val="single" w:sz="4" w:space="0" w:color="auto"/>
              <w:bottom w:val="single" w:sz="4" w:space="0" w:color="auto"/>
              <w:right w:val="nil"/>
            </w:tcBorders>
            <w:shd w:val="clear" w:color="auto" w:fill="auto"/>
            <w:vAlign w:val="center"/>
            <w:hideMark/>
          </w:tcPr>
          <w:p w14:paraId="68956BA3"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4F4380" w14:textId="77777777" w:rsidR="00BA6948" w:rsidRPr="00711BF1" w:rsidRDefault="00BA6948" w:rsidP="00711BF1">
            <w:pPr>
              <w:jc w:val="right"/>
              <w:rPr>
                <w:sz w:val="20"/>
                <w:szCs w:val="20"/>
              </w:rPr>
            </w:pPr>
            <w:r w:rsidRPr="00711BF1">
              <w:rPr>
                <w:sz w:val="20"/>
                <w:szCs w:val="20"/>
              </w:rPr>
              <w:t>0,00</w:t>
            </w:r>
          </w:p>
        </w:tc>
      </w:tr>
      <w:tr w:rsidR="00BA6948" w:rsidRPr="00711BF1" w14:paraId="0BFDAB5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69C52E6"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26250990"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ECA224"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12152E33" w14:textId="77777777" w:rsidR="00BA6948" w:rsidRPr="00711BF1" w:rsidRDefault="00BA6948" w:rsidP="00711BF1">
            <w:pPr>
              <w:jc w:val="center"/>
              <w:rPr>
                <w:sz w:val="20"/>
                <w:szCs w:val="20"/>
              </w:rPr>
            </w:pPr>
            <w:r w:rsidRPr="00711BF1">
              <w:rPr>
                <w:sz w:val="20"/>
                <w:szCs w:val="20"/>
              </w:rPr>
              <w:t>07.1.00.07890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A1C63" w14:textId="77777777" w:rsidR="00BA6948" w:rsidRPr="00711BF1" w:rsidRDefault="00BA6948" w:rsidP="00711BF1">
            <w:pPr>
              <w:jc w:val="center"/>
              <w:rPr>
                <w:sz w:val="20"/>
                <w:szCs w:val="20"/>
              </w:rPr>
            </w:pPr>
            <w:r w:rsidRPr="00711BF1">
              <w:rPr>
                <w:sz w:val="20"/>
                <w:szCs w:val="20"/>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3FF535" w14:textId="77777777" w:rsidR="00BA6948" w:rsidRPr="00711BF1" w:rsidRDefault="00BA6948" w:rsidP="00711BF1">
            <w:pPr>
              <w:jc w:val="right"/>
              <w:rPr>
                <w:sz w:val="20"/>
                <w:szCs w:val="20"/>
              </w:rPr>
            </w:pPr>
            <w:r w:rsidRPr="00711BF1">
              <w:rPr>
                <w:sz w:val="20"/>
                <w:szCs w:val="20"/>
              </w:rPr>
              <w:t>217 374,00</w:t>
            </w:r>
          </w:p>
        </w:tc>
        <w:tc>
          <w:tcPr>
            <w:tcW w:w="0" w:type="auto"/>
            <w:tcBorders>
              <w:top w:val="nil"/>
              <w:left w:val="single" w:sz="4" w:space="0" w:color="auto"/>
              <w:bottom w:val="single" w:sz="4" w:space="0" w:color="auto"/>
              <w:right w:val="nil"/>
            </w:tcBorders>
            <w:shd w:val="clear" w:color="auto" w:fill="auto"/>
            <w:vAlign w:val="center"/>
            <w:hideMark/>
          </w:tcPr>
          <w:p w14:paraId="50AEB3AA"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F708D" w14:textId="77777777" w:rsidR="00BA6948" w:rsidRPr="00711BF1" w:rsidRDefault="00BA6948" w:rsidP="00711BF1">
            <w:pPr>
              <w:jc w:val="right"/>
              <w:rPr>
                <w:sz w:val="20"/>
                <w:szCs w:val="20"/>
              </w:rPr>
            </w:pPr>
            <w:r w:rsidRPr="00711BF1">
              <w:rPr>
                <w:sz w:val="20"/>
                <w:szCs w:val="20"/>
              </w:rPr>
              <w:t>0,00</w:t>
            </w:r>
          </w:p>
        </w:tc>
      </w:tr>
      <w:tr w:rsidR="00BA6948" w:rsidRPr="00711BF1" w14:paraId="7249ED8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DA3D5F8"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1545400"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2753BA" w14:textId="77777777" w:rsidR="00BA6948" w:rsidRPr="00711BF1" w:rsidRDefault="00BA6948" w:rsidP="00711BF1">
            <w:pPr>
              <w:jc w:val="center"/>
              <w:rPr>
                <w:bCs/>
                <w:sz w:val="20"/>
                <w:szCs w:val="20"/>
              </w:rPr>
            </w:pPr>
            <w:r w:rsidRPr="00711BF1">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7EC3C43C" w14:textId="77777777" w:rsidR="00BA6948" w:rsidRPr="00711BF1" w:rsidRDefault="00BA6948" w:rsidP="00711BF1">
            <w:pPr>
              <w:jc w:val="center"/>
              <w:rPr>
                <w:bCs/>
                <w:sz w:val="20"/>
                <w:szCs w:val="20"/>
              </w:rPr>
            </w:pPr>
            <w:r w:rsidRPr="00711BF1">
              <w:rPr>
                <w:bCs/>
                <w:sz w:val="20"/>
                <w:szCs w:val="20"/>
              </w:rPr>
              <w:t>07.1.00.S2590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4C1E7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38BD93" w14:textId="77777777" w:rsidR="00BA6948" w:rsidRPr="00711BF1" w:rsidRDefault="00BA6948" w:rsidP="00711BF1">
            <w:pPr>
              <w:jc w:val="right"/>
              <w:rPr>
                <w:bCs/>
                <w:sz w:val="20"/>
                <w:szCs w:val="20"/>
              </w:rPr>
            </w:pPr>
            <w:r w:rsidRPr="00711BF1">
              <w:rPr>
                <w:bCs/>
                <w:sz w:val="20"/>
                <w:szCs w:val="20"/>
              </w:rPr>
              <w:t>64 351,38</w:t>
            </w:r>
          </w:p>
        </w:tc>
        <w:tc>
          <w:tcPr>
            <w:tcW w:w="0" w:type="auto"/>
            <w:tcBorders>
              <w:top w:val="nil"/>
              <w:left w:val="single" w:sz="4" w:space="0" w:color="auto"/>
              <w:bottom w:val="single" w:sz="4" w:space="0" w:color="auto"/>
              <w:right w:val="nil"/>
            </w:tcBorders>
            <w:shd w:val="clear" w:color="auto" w:fill="auto"/>
            <w:vAlign w:val="center"/>
            <w:hideMark/>
          </w:tcPr>
          <w:p w14:paraId="61CD9926" w14:textId="77777777" w:rsidR="00BA6948" w:rsidRPr="00711BF1" w:rsidRDefault="00BA6948" w:rsidP="00711BF1">
            <w:pPr>
              <w:jc w:val="right"/>
              <w:rPr>
                <w:bCs/>
                <w:sz w:val="20"/>
                <w:szCs w:val="20"/>
              </w:rPr>
            </w:pPr>
            <w:r w:rsidRPr="00711BF1">
              <w:rPr>
                <w:bCs/>
                <w:sz w:val="20"/>
                <w:szCs w:val="20"/>
              </w:rPr>
              <w:t>10 725,23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79449C" w14:textId="77777777" w:rsidR="00BA6948" w:rsidRPr="00711BF1" w:rsidRDefault="00BA6948" w:rsidP="00711BF1">
            <w:pPr>
              <w:jc w:val="right"/>
              <w:rPr>
                <w:bCs/>
                <w:sz w:val="20"/>
                <w:szCs w:val="20"/>
              </w:rPr>
            </w:pPr>
            <w:r w:rsidRPr="00711BF1">
              <w:rPr>
                <w:bCs/>
                <w:sz w:val="20"/>
                <w:szCs w:val="20"/>
              </w:rPr>
              <w:t>10 725,23</w:t>
            </w:r>
          </w:p>
        </w:tc>
      </w:tr>
      <w:tr w:rsidR="00BA6948" w:rsidRPr="00711BF1" w14:paraId="279CDD6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92A8AF2"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021283B"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110964"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1FA236BE" w14:textId="77777777" w:rsidR="00BA6948" w:rsidRPr="00711BF1" w:rsidRDefault="00BA6948" w:rsidP="00711BF1">
            <w:pPr>
              <w:jc w:val="center"/>
              <w:rPr>
                <w:sz w:val="20"/>
                <w:szCs w:val="20"/>
              </w:rPr>
            </w:pPr>
            <w:r w:rsidRPr="00711BF1">
              <w:rPr>
                <w:sz w:val="20"/>
                <w:szCs w:val="20"/>
              </w:rPr>
              <w:t>07.1.00.S2590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1AE2B4"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77D865" w14:textId="77777777" w:rsidR="00BA6948" w:rsidRPr="00711BF1" w:rsidRDefault="00BA6948" w:rsidP="00711BF1">
            <w:pPr>
              <w:jc w:val="right"/>
              <w:rPr>
                <w:sz w:val="20"/>
                <w:szCs w:val="20"/>
              </w:rPr>
            </w:pPr>
            <w:r w:rsidRPr="00711BF1">
              <w:rPr>
                <w:sz w:val="20"/>
                <w:szCs w:val="20"/>
              </w:rPr>
              <w:t>64 351,38</w:t>
            </w:r>
          </w:p>
        </w:tc>
        <w:tc>
          <w:tcPr>
            <w:tcW w:w="0" w:type="auto"/>
            <w:tcBorders>
              <w:top w:val="nil"/>
              <w:left w:val="single" w:sz="4" w:space="0" w:color="auto"/>
              <w:bottom w:val="single" w:sz="4" w:space="0" w:color="auto"/>
              <w:right w:val="nil"/>
            </w:tcBorders>
            <w:shd w:val="clear" w:color="auto" w:fill="auto"/>
            <w:vAlign w:val="center"/>
            <w:hideMark/>
          </w:tcPr>
          <w:p w14:paraId="3FB5A60F" w14:textId="77777777" w:rsidR="00BA6948" w:rsidRPr="00711BF1" w:rsidRDefault="00BA6948" w:rsidP="00711BF1">
            <w:pPr>
              <w:jc w:val="right"/>
              <w:rPr>
                <w:sz w:val="20"/>
                <w:szCs w:val="20"/>
              </w:rPr>
            </w:pPr>
            <w:r w:rsidRPr="00711BF1">
              <w:rPr>
                <w:sz w:val="20"/>
                <w:szCs w:val="20"/>
              </w:rPr>
              <w:t>10 725,23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B06198" w14:textId="77777777" w:rsidR="00BA6948" w:rsidRPr="00711BF1" w:rsidRDefault="00BA6948" w:rsidP="00711BF1">
            <w:pPr>
              <w:jc w:val="right"/>
              <w:rPr>
                <w:sz w:val="20"/>
                <w:szCs w:val="20"/>
              </w:rPr>
            </w:pPr>
            <w:r w:rsidRPr="00711BF1">
              <w:rPr>
                <w:sz w:val="20"/>
                <w:szCs w:val="20"/>
              </w:rPr>
              <w:t>10 725,23</w:t>
            </w:r>
          </w:p>
        </w:tc>
      </w:tr>
      <w:tr w:rsidR="00BA6948" w:rsidRPr="00711BF1" w14:paraId="53BD599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7E5D849"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7A740A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677811"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0A760FA0" w14:textId="77777777" w:rsidR="00BA6948" w:rsidRPr="00711BF1" w:rsidRDefault="00BA6948" w:rsidP="00711BF1">
            <w:pPr>
              <w:jc w:val="center"/>
              <w:rPr>
                <w:sz w:val="20"/>
                <w:szCs w:val="20"/>
              </w:rPr>
            </w:pPr>
            <w:r w:rsidRPr="00711BF1">
              <w:rPr>
                <w:sz w:val="20"/>
                <w:szCs w:val="20"/>
              </w:rPr>
              <w:t>07.1.00.S2590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4232BB"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A12651" w14:textId="77777777" w:rsidR="00BA6948" w:rsidRPr="00711BF1" w:rsidRDefault="00BA6948" w:rsidP="00711BF1">
            <w:pPr>
              <w:jc w:val="right"/>
              <w:rPr>
                <w:sz w:val="20"/>
                <w:szCs w:val="20"/>
              </w:rPr>
            </w:pPr>
            <w:r w:rsidRPr="00711BF1">
              <w:rPr>
                <w:sz w:val="20"/>
                <w:szCs w:val="20"/>
              </w:rPr>
              <w:t>64 351,38</w:t>
            </w:r>
          </w:p>
        </w:tc>
        <w:tc>
          <w:tcPr>
            <w:tcW w:w="0" w:type="auto"/>
            <w:tcBorders>
              <w:top w:val="nil"/>
              <w:left w:val="single" w:sz="4" w:space="0" w:color="auto"/>
              <w:bottom w:val="single" w:sz="4" w:space="0" w:color="auto"/>
              <w:right w:val="nil"/>
            </w:tcBorders>
            <w:shd w:val="clear" w:color="auto" w:fill="auto"/>
            <w:vAlign w:val="center"/>
            <w:hideMark/>
          </w:tcPr>
          <w:p w14:paraId="4D47F154" w14:textId="77777777" w:rsidR="00BA6948" w:rsidRPr="00711BF1" w:rsidRDefault="00BA6948" w:rsidP="00711BF1">
            <w:pPr>
              <w:jc w:val="right"/>
              <w:rPr>
                <w:sz w:val="20"/>
                <w:szCs w:val="20"/>
              </w:rPr>
            </w:pPr>
            <w:r w:rsidRPr="00711BF1">
              <w:rPr>
                <w:sz w:val="20"/>
                <w:szCs w:val="20"/>
              </w:rPr>
              <w:t>10 725,23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01FFC0" w14:textId="77777777" w:rsidR="00BA6948" w:rsidRPr="00711BF1" w:rsidRDefault="00BA6948" w:rsidP="00711BF1">
            <w:pPr>
              <w:jc w:val="right"/>
              <w:rPr>
                <w:sz w:val="20"/>
                <w:szCs w:val="20"/>
              </w:rPr>
            </w:pPr>
            <w:r w:rsidRPr="00711BF1">
              <w:rPr>
                <w:sz w:val="20"/>
                <w:szCs w:val="20"/>
              </w:rPr>
              <w:t>10 725,23</w:t>
            </w:r>
          </w:p>
        </w:tc>
      </w:tr>
      <w:tr w:rsidR="00BA6948" w:rsidRPr="00711BF1" w14:paraId="5E64B65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222E4D4" w14:textId="77777777" w:rsidR="00BA6948" w:rsidRPr="00711BF1" w:rsidRDefault="00BA6948" w:rsidP="00711BF1">
            <w:pPr>
              <w:rPr>
                <w:bCs/>
                <w:sz w:val="20"/>
                <w:szCs w:val="20"/>
              </w:rPr>
            </w:pPr>
            <w:r w:rsidRPr="00711BF1">
              <w:rPr>
                <w:bCs/>
                <w:sz w:val="20"/>
                <w:szCs w:val="20"/>
              </w:rPr>
              <w:t xml:space="preserve">Софинансирование местного бюджета на реализацию мероприятий по модернизации образования Новосибирской области  подпрограммы </w:t>
            </w:r>
            <w:r w:rsidRPr="00711BF1">
              <w:rPr>
                <w:bCs/>
                <w:sz w:val="20"/>
                <w:szCs w:val="20"/>
              </w:rPr>
              <w:lastRenderedPageBreak/>
              <w:t>"Развитие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FB14CDE" w14:textId="77777777" w:rsidR="00BA6948" w:rsidRPr="00711BF1" w:rsidRDefault="00BA6948" w:rsidP="00711BF1">
            <w:pPr>
              <w:jc w:val="center"/>
              <w:rPr>
                <w:bCs/>
                <w:sz w:val="20"/>
                <w:szCs w:val="20"/>
              </w:rPr>
            </w:pPr>
            <w:r w:rsidRPr="00711BF1">
              <w:rPr>
                <w:bCs/>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DEAECD" w14:textId="77777777" w:rsidR="00BA6948" w:rsidRPr="00711BF1" w:rsidRDefault="00BA6948" w:rsidP="00711BF1">
            <w:pPr>
              <w:jc w:val="center"/>
              <w:rPr>
                <w:bCs/>
                <w:sz w:val="20"/>
                <w:szCs w:val="20"/>
              </w:rPr>
            </w:pPr>
            <w:r w:rsidRPr="00711BF1">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5CE4B341" w14:textId="77777777" w:rsidR="00BA6948" w:rsidRPr="00711BF1" w:rsidRDefault="00BA6948" w:rsidP="00711BF1">
            <w:pPr>
              <w:jc w:val="center"/>
              <w:rPr>
                <w:bCs/>
                <w:sz w:val="20"/>
                <w:szCs w:val="20"/>
              </w:rPr>
            </w:pPr>
            <w:r w:rsidRPr="00711BF1">
              <w:rPr>
                <w:bCs/>
                <w:sz w:val="20"/>
                <w:szCs w:val="20"/>
              </w:rPr>
              <w:t>07.1.00.S3470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BDBB1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BEA869" w14:textId="77777777" w:rsidR="00BA6948" w:rsidRPr="00711BF1" w:rsidRDefault="00BA6948" w:rsidP="00711BF1">
            <w:pPr>
              <w:jc w:val="right"/>
              <w:rPr>
                <w:bCs/>
                <w:sz w:val="20"/>
                <w:szCs w:val="20"/>
              </w:rPr>
            </w:pPr>
            <w:r w:rsidRPr="00711BF1">
              <w:rPr>
                <w:bCs/>
                <w:sz w:val="20"/>
                <w:szCs w:val="20"/>
              </w:rPr>
              <w:t>107 252,30</w:t>
            </w:r>
          </w:p>
        </w:tc>
        <w:tc>
          <w:tcPr>
            <w:tcW w:w="0" w:type="auto"/>
            <w:tcBorders>
              <w:top w:val="nil"/>
              <w:left w:val="single" w:sz="4" w:space="0" w:color="auto"/>
              <w:bottom w:val="single" w:sz="4" w:space="0" w:color="auto"/>
              <w:right w:val="nil"/>
            </w:tcBorders>
            <w:shd w:val="clear" w:color="auto" w:fill="auto"/>
            <w:vAlign w:val="center"/>
            <w:hideMark/>
          </w:tcPr>
          <w:p w14:paraId="1E4F9C30" w14:textId="77777777" w:rsidR="00BA6948" w:rsidRPr="00711BF1" w:rsidRDefault="00BA6948" w:rsidP="00711BF1">
            <w:pPr>
              <w:jc w:val="right"/>
              <w:rPr>
                <w:bCs/>
                <w:sz w:val="20"/>
                <w:szCs w:val="20"/>
              </w:rPr>
            </w:pPr>
            <w:r w:rsidRPr="00711BF1">
              <w:rPr>
                <w:bCs/>
                <w:sz w:val="20"/>
                <w:szCs w:val="20"/>
              </w:rPr>
              <w:t>107 252,30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27A152" w14:textId="77777777" w:rsidR="00BA6948" w:rsidRPr="00711BF1" w:rsidRDefault="00BA6948" w:rsidP="00711BF1">
            <w:pPr>
              <w:jc w:val="right"/>
              <w:rPr>
                <w:bCs/>
                <w:sz w:val="20"/>
                <w:szCs w:val="20"/>
              </w:rPr>
            </w:pPr>
            <w:r w:rsidRPr="00711BF1">
              <w:rPr>
                <w:bCs/>
                <w:sz w:val="20"/>
                <w:szCs w:val="20"/>
              </w:rPr>
              <w:t>107 252,30</w:t>
            </w:r>
          </w:p>
        </w:tc>
      </w:tr>
      <w:tr w:rsidR="00BA6948" w:rsidRPr="00711BF1" w14:paraId="74A5E2F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8B4ACBB"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6535C7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0E6B6F"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2F3C825A" w14:textId="77777777" w:rsidR="00BA6948" w:rsidRPr="00711BF1" w:rsidRDefault="00BA6948" w:rsidP="00711BF1">
            <w:pPr>
              <w:jc w:val="center"/>
              <w:rPr>
                <w:sz w:val="20"/>
                <w:szCs w:val="20"/>
              </w:rPr>
            </w:pPr>
            <w:r w:rsidRPr="00711BF1">
              <w:rPr>
                <w:sz w:val="20"/>
                <w:szCs w:val="20"/>
              </w:rPr>
              <w:t>07.1.00.S3470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61884B"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677AB" w14:textId="77777777" w:rsidR="00BA6948" w:rsidRPr="00711BF1" w:rsidRDefault="00BA6948" w:rsidP="00711BF1">
            <w:pPr>
              <w:jc w:val="right"/>
              <w:rPr>
                <w:sz w:val="20"/>
                <w:szCs w:val="20"/>
              </w:rPr>
            </w:pPr>
            <w:r w:rsidRPr="00711BF1">
              <w:rPr>
                <w:sz w:val="20"/>
                <w:szCs w:val="20"/>
              </w:rPr>
              <w:t>107 252,30</w:t>
            </w:r>
          </w:p>
        </w:tc>
        <w:tc>
          <w:tcPr>
            <w:tcW w:w="0" w:type="auto"/>
            <w:tcBorders>
              <w:top w:val="nil"/>
              <w:left w:val="single" w:sz="4" w:space="0" w:color="auto"/>
              <w:bottom w:val="single" w:sz="4" w:space="0" w:color="auto"/>
              <w:right w:val="nil"/>
            </w:tcBorders>
            <w:shd w:val="clear" w:color="auto" w:fill="auto"/>
            <w:vAlign w:val="center"/>
            <w:hideMark/>
          </w:tcPr>
          <w:p w14:paraId="4219AD78" w14:textId="77777777" w:rsidR="00BA6948" w:rsidRPr="00711BF1" w:rsidRDefault="00BA6948" w:rsidP="00711BF1">
            <w:pPr>
              <w:jc w:val="right"/>
              <w:rPr>
                <w:sz w:val="20"/>
                <w:szCs w:val="20"/>
              </w:rPr>
            </w:pPr>
            <w:r w:rsidRPr="00711BF1">
              <w:rPr>
                <w:sz w:val="20"/>
                <w:szCs w:val="20"/>
              </w:rPr>
              <w:t>107 252,30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209FF8" w14:textId="77777777" w:rsidR="00BA6948" w:rsidRPr="00711BF1" w:rsidRDefault="00BA6948" w:rsidP="00711BF1">
            <w:pPr>
              <w:jc w:val="right"/>
              <w:rPr>
                <w:sz w:val="20"/>
                <w:szCs w:val="20"/>
              </w:rPr>
            </w:pPr>
            <w:r w:rsidRPr="00711BF1">
              <w:rPr>
                <w:sz w:val="20"/>
                <w:szCs w:val="20"/>
              </w:rPr>
              <w:t>107 252,30</w:t>
            </w:r>
          </w:p>
        </w:tc>
      </w:tr>
      <w:tr w:rsidR="00BA6948" w:rsidRPr="00711BF1" w14:paraId="725A897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B00A035"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20EC495"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984BDE"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CA33EEB" w14:textId="77777777" w:rsidR="00BA6948" w:rsidRPr="00711BF1" w:rsidRDefault="00BA6948" w:rsidP="00711BF1">
            <w:pPr>
              <w:jc w:val="center"/>
              <w:rPr>
                <w:sz w:val="20"/>
                <w:szCs w:val="20"/>
              </w:rPr>
            </w:pPr>
            <w:r w:rsidRPr="00711BF1">
              <w:rPr>
                <w:sz w:val="20"/>
                <w:szCs w:val="20"/>
              </w:rPr>
              <w:t>07.1.00.S3470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B1A1D7"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9A95FD" w14:textId="77777777" w:rsidR="00BA6948" w:rsidRPr="00711BF1" w:rsidRDefault="00BA6948" w:rsidP="00711BF1">
            <w:pPr>
              <w:jc w:val="right"/>
              <w:rPr>
                <w:sz w:val="20"/>
                <w:szCs w:val="20"/>
              </w:rPr>
            </w:pPr>
            <w:r w:rsidRPr="00711BF1">
              <w:rPr>
                <w:sz w:val="20"/>
                <w:szCs w:val="20"/>
              </w:rPr>
              <w:t>107 252,30</w:t>
            </w:r>
          </w:p>
        </w:tc>
        <w:tc>
          <w:tcPr>
            <w:tcW w:w="0" w:type="auto"/>
            <w:tcBorders>
              <w:top w:val="nil"/>
              <w:left w:val="single" w:sz="4" w:space="0" w:color="auto"/>
              <w:bottom w:val="single" w:sz="4" w:space="0" w:color="auto"/>
              <w:right w:val="nil"/>
            </w:tcBorders>
            <w:shd w:val="clear" w:color="auto" w:fill="auto"/>
            <w:vAlign w:val="center"/>
            <w:hideMark/>
          </w:tcPr>
          <w:p w14:paraId="6F78DF6D" w14:textId="77777777" w:rsidR="00BA6948" w:rsidRPr="00711BF1" w:rsidRDefault="00BA6948" w:rsidP="00711BF1">
            <w:pPr>
              <w:jc w:val="right"/>
              <w:rPr>
                <w:sz w:val="20"/>
                <w:szCs w:val="20"/>
              </w:rPr>
            </w:pPr>
            <w:r w:rsidRPr="00711BF1">
              <w:rPr>
                <w:sz w:val="20"/>
                <w:szCs w:val="20"/>
              </w:rPr>
              <w:t>107 252,30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20549C" w14:textId="77777777" w:rsidR="00BA6948" w:rsidRPr="00711BF1" w:rsidRDefault="00BA6948" w:rsidP="00711BF1">
            <w:pPr>
              <w:jc w:val="right"/>
              <w:rPr>
                <w:sz w:val="20"/>
                <w:szCs w:val="20"/>
              </w:rPr>
            </w:pPr>
            <w:r w:rsidRPr="00711BF1">
              <w:rPr>
                <w:sz w:val="20"/>
                <w:szCs w:val="20"/>
              </w:rPr>
              <w:t>107 252,30</w:t>
            </w:r>
          </w:p>
        </w:tc>
      </w:tr>
      <w:tr w:rsidR="00BA6948" w:rsidRPr="00711BF1" w14:paraId="5DBAFE1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65854D4"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55BAFE4A"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BA3C58" w14:textId="77777777" w:rsidR="00BA6948" w:rsidRPr="00711BF1" w:rsidRDefault="00BA6948" w:rsidP="00711BF1">
            <w:pPr>
              <w:jc w:val="center"/>
              <w:rPr>
                <w:bCs/>
                <w:sz w:val="20"/>
                <w:szCs w:val="20"/>
              </w:rPr>
            </w:pPr>
            <w:r w:rsidRPr="00711BF1">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0A9BF2E"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81EE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676B6D" w14:textId="77777777" w:rsidR="00BA6948" w:rsidRPr="00711BF1" w:rsidRDefault="00BA6948" w:rsidP="00711BF1">
            <w:pPr>
              <w:jc w:val="right"/>
              <w:rPr>
                <w:bCs/>
                <w:sz w:val="20"/>
                <w:szCs w:val="20"/>
              </w:rPr>
            </w:pPr>
            <w:r w:rsidRPr="00711BF1">
              <w:rPr>
                <w:bCs/>
                <w:sz w:val="20"/>
                <w:szCs w:val="20"/>
              </w:rPr>
              <w:t>4 182 300,00</w:t>
            </w:r>
          </w:p>
        </w:tc>
        <w:tc>
          <w:tcPr>
            <w:tcW w:w="0" w:type="auto"/>
            <w:tcBorders>
              <w:top w:val="nil"/>
              <w:left w:val="single" w:sz="4" w:space="0" w:color="auto"/>
              <w:bottom w:val="single" w:sz="4" w:space="0" w:color="auto"/>
              <w:right w:val="nil"/>
            </w:tcBorders>
            <w:shd w:val="clear" w:color="auto" w:fill="auto"/>
            <w:vAlign w:val="center"/>
            <w:hideMark/>
          </w:tcPr>
          <w:p w14:paraId="7590FBDA"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AD06E" w14:textId="77777777" w:rsidR="00BA6948" w:rsidRPr="00711BF1" w:rsidRDefault="00BA6948" w:rsidP="00711BF1">
            <w:pPr>
              <w:jc w:val="right"/>
              <w:rPr>
                <w:bCs/>
                <w:sz w:val="20"/>
                <w:szCs w:val="20"/>
              </w:rPr>
            </w:pPr>
            <w:r w:rsidRPr="00711BF1">
              <w:rPr>
                <w:bCs/>
                <w:sz w:val="20"/>
                <w:szCs w:val="20"/>
              </w:rPr>
              <w:t>0,00</w:t>
            </w:r>
          </w:p>
        </w:tc>
      </w:tr>
      <w:tr w:rsidR="00BA6948" w:rsidRPr="00711BF1" w14:paraId="2B900BE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9B2113E" w14:textId="77777777" w:rsidR="00BA6948" w:rsidRPr="00711BF1" w:rsidRDefault="00BA6948" w:rsidP="00711BF1">
            <w:pPr>
              <w:rPr>
                <w:bCs/>
                <w:sz w:val="20"/>
                <w:szCs w:val="20"/>
              </w:rPr>
            </w:pPr>
            <w:r w:rsidRPr="00711BF1">
              <w:rPr>
                <w:bCs/>
                <w:sz w:val="20"/>
                <w:szCs w:val="20"/>
              </w:rPr>
              <w:t xml:space="preserve">Расходы на предоставление субсидии автономным учреждениям </w:t>
            </w:r>
          </w:p>
        </w:tc>
        <w:tc>
          <w:tcPr>
            <w:tcW w:w="0" w:type="auto"/>
            <w:tcBorders>
              <w:top w:val="nil"/>
              <w:left w:val="single" w:sz="4" w:space="0" w:color="auto"/>
              <w:bottom w:val="single" w:sz="4" w:space="0" w:color="auto"/>
              <w:right w:val="nil"/>
            </w:tcBorders>
            <w:shd w:val="clear" w:color="auto" w:fill="auto"/>
            <w:noWrap/>
            <w:vAlign w:val="center"/>
            <w:hideMark/>
          </w:tcPr>
          <w:p w14:paraId="6F4C5867" w14:textId="77777777" w:rsidR="00BA6948" w:rsidRPr="00711BF1" w:rsidRDefault="00BA6948" w:rsidP="00711BF1">
            <w:pPr>
              <w:jc w:val="center"/>
              <w:rPr>
                <w:bCs/>
                <w:sz w:val="20"/>
                <w:szCs w:val="20"/>
              </w:rPr>
            </w:pPr>
            <w:r w:rsidRPr="00711BF1">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E8624C" w14:textId="77777777" w:rsidR="00BA6948" w:rsidRPr="00711BF1" w:rsidRDefault="00BA6948" w:rsidP="00711BF1">
            <w:pPr>
              <w:jc w:val="center"/>
              <w:rPr>
                <w:bCs/>
                <w:sz w:val="20"/>
                <w:szCs w:val="20"/>
              </w:rPr>
            </w:pPr>
            <w:r w:rsidRPr="00711BF1">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140FF99E" w14:textId="77777777" w:rsidR="00BA6948" w:rsidRPr="00711BF1" w:rsidRDefault="00BA6948" w:rsidP="00711BF1">
            <w:pPr>
              <w:jc w:val="center"/>
              <w:rPr>
                <w:bCs/>
                <w:sz w:val="20"/>
                <w:szCs w:val="20"/>
              </w:rPr>
            </w:pPr>
            <w:r w:rsidRPr="00711BF1">
              <w:rPr>
                <w:bCs/>
                <w:sz w:val="20"/>
                <w:szCs w:val="20"/>
              </w:rPr>
              <w:t>99.0.00.07710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E7ED7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8E3B4F" w14:textId="77777777" w:rsidR="00BA6948" w:rsidRPr="00711BF1" w:rsidRDefault="00BA6948" w:rsidP="00711BF1">
            <w:pPr>
              <w:jc w:val="right"/>
              <w:rPr>
                <w:bCs/>
                <w:sz w:val="20"/>
                <w:szCs w:val="20"/>
              </w:rPr>
            </w:pPr>
            <w:r w:rsidRPr="00711BF1">
              <w:rPr>
                <w:bCs/>
                <w:sz w:val="20"/>
                <w:szCs w:val="20"/>
              </w:rPr>
              <w:t>4 182 300,00</w:t>
            </w:r>
          </w:p>
        </w:tc>
        <w:tc>
          <w:tcPr>
            <w:tcW w:w="0" w:type="auto"/>
            <w:tcBorders>
              <w:top w:val="nil"/>
              <w:left w:val="single" w:sz="4" w:space="0" w:color="auto"/>
              <w:bottom w:val="single" w:sz="4" w:space="0" w:color="auto"/>
              <w:right w:val="nil"/>
            </w:tcBorders>
            <w:shd w:val="clear" w:color="auto" w:fill="auto"/>
            <w:vAlign w:val="center"/>
            <w:hideMark/>
          </w:tcPr>
          <w:p w14:paraId="7286254E"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5218D9" w14:textId="77777777" w:rsidR="00BA6948" w:rsidRPr="00711BF1" w:rsidRDefault="00BA6948" w:rsidP="00711BF1">
            <w:pPr>
              <w:jc w:val="right"/>
              <w:rPr>
                <w:bCs/>
                <w:sz w:val="20"/>
                <w:szCs w:val="20"/>
              </w:rPr>
            </w:pPr>
            <w:r w:rsidRPr="00711BF1">
              <w:rPr>
                <w:bCs/>
                <w:sz w:val="20"/>
                <w:szCs w:val="20"/>
              </w:rPr>
              <w:t>0,00</w:t>
            </w:r>
          </w:p>
        </w:tc>
      </w:tr>
      <w:tr w:rsidR="00BA6948" w:rsidRPr="00711BF1" w14:paraId="1BB0823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024A8C7"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96BC5AB"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8AEFC3"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3B1CDFFC" w14:textId="77777777" w:rsidR="00BA6948" w:rsidRPr="00711BF1" w:rsidRDefault="00BA6948" w:rsidP="00711BF1">
            <w:pPr>
              <w:jc w:val="center"/>
              <w:rPr>
                <w:sz w:val="20"/>
                <w:szCs w:val="20"/>
              </w:rPr>
            </w:pPr>
            <w:r w:rsidRPr="00711BF1">
              <w:rPr>
                <w:sz w:val="20"/>
                <w:szCs w:val="20"/>
              </w:rPr>
              <w:t>99.0.00.07710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C99FB6"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00E8CE" w14:textId="77777777" w:rsidR="00BA6948" w:rsidRPr="00711BF1" w:rsidRDefault="00BA6948" w:rsidP="00711BF1">
            <w:pPr>
              <w:jc w:val="right"/>
              <w:rPr>
                <w:sz w:val="20"/>
                <w:szCs w:val="20"/>
              </w:rPr>
            </w:pPr>
            <w:r w:rsidRPr="00711BF1">
              <w:rPr>
                <w:sz w:val="20"/>
                <w:szCs w:val="20"/>
              </w:rPr>
              <w:t>4 182 300,00</w:t>
            </w:r>
          </w:p>
        </w:tc>
        <w:tc>
          <w:tcPr>
            <w:tcW w:w="0" w:type="auto"/>
            <w:tcBorders>
              <w:top w:val="nil"/>
              <w:left w:val="single" w:sz="4" w:space="0" w:color="auto"/>
              <w:bottom w:val="single" w:sz="4" w:space="0" w:color="auto"/>
              <w:right w:val="nil"/>
            </w:tcBorders>
            <w:shd w:val="clear" w:color="auto" w:fill="auto"/>
            <w:vAlign w:val="center"/>
            <w:hideMark/>
          </w:tcPr>
          <w:p w14:paraId="0CEFD897"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54E3B5" w14:textId="77777777" w:rsidR="00BA6948" w:rsidRPr="00711BF1" w:rsidRDefault="00BA6948" w:rsidP="00711BF1">
            <w:pPr>
              <w:jc w:val="right"/>
              <w:rPr>
                <w:sz w:val="20"/>
                <w:szCs w:val="20"/>
              </w:rPr>
            </w:pPr>
            <w:r w:rsidRPr="00711BF1">
              <w:rPr>
                <w:sz w:val="20"/>
                <w:szCs w:val="20"/>
              </w:rPr>
              <w:t>0,00</w:t>
            </w:r>
          </w:p>
        </w:tc>
      </w:tr>
      <w:tr w:rsidR="00BA6948" w:rsidRPr="00711BF1" w14:paraId="04B892D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D7FCA7F" w14:textId="77777777" w:rsidR="00BA6948" w:rsidRPr="00711BF1" w:rsidRDefault="00BA6948" w:rsidP="00711BF1">
            <w:pPr>
              <w:rPr>
                <w:sz w:val="20"/>
                <w:szCs w:val="20"/>
              </w:rPr>
            </w:pPr>
            <w:r w:rsidRPr="00711BF1">
              <w:rPr>
                <w:sz w:val="20"/>
                <w:szCs w:val="20"/>
              </w:rPr>
              <w:t>Субсидии автономным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A886087"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EBCE38"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D531681" w14:textId="77777777" w:rsidR="00BA6948" w:rsidRPr="00711BF1" w:rsidRDefault="00BA6948" w:rsidP="00711BF1">
            <w:pPr>
              <w:jc w:val="center"/>
              <w:rPr>
                <w:sz w:val="20"/>
                <w:szCs w:val="20"/>
              </w:rPr>
            </w:pPr>
            <w:r w:rsidRPr="00711BF1">
              <w:rPr>
                <w:sz w:val="20"/>
                <w:szCs w:val="20"/>
              </w:rPr>
              <w:t>99.0.00.07710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933CBD" w14:textId="77777777" w:rsidR="00BA6948" w:rsidRPr="00711BF1" w:rsidRDefault="00BA6948" w:rsidP="00711BF1">
            <w:pPr>
              <w:jc w:val="center"/>
              <w:rPr>
                <w:sz w:val="20"/>
                <w:szCs w:val="20"/>
              </w:rPr>
            </w:pPr>
            <w:r w:rsidRPr="00711BF1">
              <w:rPr>
                <w:sz w:val="20"/>
                <w:szCs w:val="20"/>
              </w:rPr>
              <w:t>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8DEB76" w14:textId="77777777" w:rsidR="00BA6948" w:rsidRPr="00711BF1" w:rsidRDefault="00BA6948" w:rsidP="00711BF1">
            <w:pPr>
              <w:jc w:val="right"/>
              <w:rPr>
                <w:sz w:val="20"/>
                <w:szCs w:val="20"/>
              </w:rPr>
            </w:pPr>
            <w:r w:rsidRPr="00711BF1">
              <w:rPr>
                <w:sz w:val="20"/>
                <w:szCs w:val="20"/>
              </w:rPr>
              <w:t>4 182 300,00</w:t>
            </w:r>
          </w:p>
        </w:tc>
        <w:tc>
          <w:tcPr>
            <w:tcW w:w="0" w:type="auto"/>
            <w:tcBorders>
              <w:top w:val="nil"/>
              <w:left w:val="single" w:sz="4" w:space="0" w:color="auto"/>
              <w:bottom w:val="single" w:sz="4" w:space="0" w:color="auto"/>
              <w:right w:val="nil"/>
            </w:tcBorders>
            <w:shd w:val="clear" w:color="auto" w:fill="auto"/>
            <w:vAlign w:val="center"/>
            <w:hideMark/>
          </w:tcPr>
          <w:p w14:paraId="1D8EEEAD"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673067" w14:textId="77777777" w:rsidR="00BA6948" w:rsidRPr="00711BF1" w:rsidRDefault="00BA6948" w:rsidP="00711BF1">
            <w:pPr>
              <w:jc w:val="right"/>
              <w:rPr>
                <w:sz w:val="20"/>
                <w:szCs w:val="20"/>
              </w:rPr>
            </w:pPr>
            <w:r w:rsidRPr="00711BF1">
              <w:rPr>
                <w:sz w:val="20"/>
                <w:szCs w:val="20"/>
              </w:rPr>
              <w:t>0,00</w:t>
            </w:r>
          </w:p>
        </w:tc>
      </w:tr>
      <w:tr w:rsidR="00BA6948" w:rsidRPr="00711BF1" w14:paraId="28CB0E8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7E54CFE" w14:textId="77777777" w:rsidR="00BA6948" w:rsidRPr="00711BF1" w:rsidRDefault="00BA6948" w:rsidP="00711BF1">
            <w:pPr>
              <w:rPr>
                <w:bCs/>
                <w:sz w:val="20"/>
                <w:szCs w:val="20"/>
              </w:rPr>
            </w:pPr>
            <w:r w:rsidRPr="00711BF1">
              <w:rPr>
                <w:bCs/>
                <w:sz w:val="20"/>
                <w:szCs w:val="20"/>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14:paraId="72C789C8"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FDB1D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E9D875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5EBC0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60FA4A" w14:textId="77777777" w:rsidR="00BA6948" w:rsidRPr="00711BF1" w:rsidRDefault="00BA6948" w:rsidP="00711BF1">
            <w:pPr>
              <w:jc w:val="right"/>
              <w:rPr>
                <w:bCs/>
                <w:sz w:val="20"/>
                <w:szCs w:val="20"/>
              </w:rPr>
            </w:pPr>
            <w:r w:rsidRPr="00711BF1">
              <w:rPr>
                <w:bCs/>
                <w:sz w:val="20"/>
                <w:szCs w:val="20"/>
              </w:rPr>
              <w:t>159 967 183,03</w:t>
            </w:r>
          </w:p>
        </w:tc>
        <w:tc>
          <w:tcPr>
            <w:tcW w:w="0" w:type="auto"/>
            <w:tcBorders>
              <w:top w:val="nil"/>
              <w:left w:val="single" w:sz="4" w:space="0" w:color="auto"/>
              <w:bottom w:val="single" w:sz="4" w:space="0" w:color="auto"/>
              <w:right w:val="nil"/>
            </w:tcBorders>
            <w:shd w:val="clear" w:color="auto" w:fill="auto"/>
            <w:vAlign w:val="center"/>
            <w:hideMark/>
          </w:tcPr>
          <w:p w14:paraId="786ED24E" w14:textId="77777777" w:rsidR="00BA6948" w:rsidRPr="00711BF1" w:rsidRDefault="00BA6948" w:rsidP="00711BF1">
            <w:pPr>
              <w:jc w:val="right"/>
              <w:rPr>
                <w:bCs/>
                <w:sz w:val="20"/>
                <w:szCs w:val="20"/>
              </w:rPr>
            </w:pPr>
            <w:r w:rsidRPr="00711BF1">
              <w:rPr>
                <w:bCs/>
                <w:sz w:val="20"/>
                <w:szCs w:val="20"/>
              </w:rPr>
              <w:t>76 632 331,96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86E9FB" w14:textId="77777777" w:rsidR="00BA6948" w:rsidRPr="00711BF1" w:rsidRDefault="00BA6948" w:rsidP="00711BF1">
            <w:pPr>
              <w:jc w:val="right"/>
              <w:rPr>
                <w:bCs/>
                <w:sz w:val="20"/>
                <w:szCs w:val="20"/>
              </w:rPr>
            </w:pPr>
            <w:r w:rsidRPr="00711BF1">
              <w:rPr>
                <w:bCs/>
                <w:sz w:val="20"/>
                <w:szCs w:val="20"/>
              </w:rPr>
              <w:t>86 725 123,59</w:t>
            </w:r>
          </w:p>
        </w:tc>
      </w:tr>
      <w:tr w:rsidR="00BA6948" w:rsidRPr="00711BF1" w14:paraId="786E17C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0F97B22" w14:textId="77777777" w:rsidR="00BA6948" w:rsidRPr="00711BF1" w:rsidRDefault="00BA6948" w:rsidP="00711BF1">
            <w:pPr>
              <w:rPr>
                <w:bCs/>
                <w:sz w:val="20"/>
                <w:szCs w:val="20"/>
              </w:rPr>
            </w:pPr>
            <w:r w:rsidRPr="00711BF1">
              <w:rPr>
                <w:bCs/>
                <w:sz w:val="20"/>
                <w:szCs w:val="20"/>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14:paraId="4DF58744"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531338"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1152B2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26436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F48907" w14:textId="77777777" w:rsidR="00BA6948" w:rsidRPr="00711BF1" w:rsidRDefault="00BA6948" w:rsidP="00711BF1">
            <w:pPr>
              <w:jc w:val="right"/>
              <w:rPr>
                <w:bCs/>
                <w:sz w:val="20"/>
                <w:szCs w:val="20"/>
              </w:rPr>
            </w:pPr>
            <w:r w:rsidRPr="00711BF1">
              <w:rPr>
                <w:bCs/>
                <w:sz w:val="20"/>
                <w:szCs w:val="20"/>
              </w:rPr>
              <w:t>159 967 183,03</w:t>
            </w:r>
          </w:p>
        </w:tc>
        <w:tc>
          <w:tcPr>
            <w:tcW w:w="0" w:type="auto"/>
            <w:tcBorders>
              <w:top w:val="nil"/>
              <w:left w:val="single" w:sz="4" w:space="0" w:color="auto"/>
              <w:bottom w:val="single" w:sz="4" w:space="0" w:color="auto"/>
              <w:right w:val="nil"/>
            </w:tcBorders>
            <w:shd w:val="clear" w:color="auto" w:fill="auto"/>
            <w:vAlign w:val="center"/>
            <w:hideMark/>
          </w:tcPr>
          <w:p w14:paraId="1239BDD1" w14:textId="77777777" w:rsidR="00BA6948" w:rsidRPr="00711BF1" w:rsidRDefault="00BA6948" w:rsidP="00711BF1">
            <w:pPr>
              <w:jc w:val="right"/>
              <w:rPr>
                <w:bCs/>
                <w:sz w:val="20"/>
                <w:szCs w:val="20"/>
              </w:rPr>
            </w:pPr>
            <w:r w:rsidRPr="00711BF1">
              <w:rPr>
                <w:bCs/>
                <w:sz w:val="20"/>
                <w:szCs w:val="20"/>
              </w:rPr>
              <w:t>76 632 331,96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33C089" w14:textId="77777777" w:rsidR="00BA6948" w:rsidRPr="00711BF1" w:rsidRDefault="00BA6948" w:rsidP="00711BF1">
            <w:pPr>
              <w:jc w:val="right"/>
              <w:rPr>
                <w:bCs/>
                <w:sz w:val="20"/>
                <w:szCs w:val="20"/>
              </w:rPr>
            </w:pPr>
            <w:r w:rsidRPr="00711BF1">
              <w:rPr>
                <w:bCs/>
                <w:sz w:val="20"/>
                <w:szCs w:val="20"/>
              </w:rPr>
              <w:t>86 725 123,59</w:t>
            </w:r>
          </w:p>
        </w:tc>
      </w:tr>
      <w:tr w:rsidR="00BA6948" w:rsidRPr="00711BF1" w14:paraId="3423687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293A049" w14:textId="77777777" w:rsidR="00BA6948" w:rsidRPr="00711BF1" w:rsidRDefault="00BA6948" w:rsidP="00711BF1">
            <w:pPr>
              <w:rPr>
                <w:bCs/>
                <w:sz w:val="20"/>
                <w:szCs w:val="20"/>
              </w:rPr>
            </w:pPr>
            <w:r w:rsidRPr="00711BF1">
              <w:rPr>
                <w:bCs/>
                <w:sz w:val="20"/>
                <w:szCs w:val="20"/>
              </w:rPr>
              <w:t>Муниципальная программа "Развитие туризма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6478ECC1"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1F98F5"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D3BB79B" w14:textId="77777777" w:rsidR="00BA6948" w:rsidRPr="00711BF1" w:rsidRDefault="00BA6948" w:rsidP="00711BF1">
            <w:pPr>
              <w:jc w:val="center"/>
              <w:rPr>
                <w:bCs/>
                <w:sz w:val="20"/>
                <w:szCs w:val="20"/>
              </w:rPr>
            </w:pPr>
            <w:r w:rsidRPr="00711BF1">
              <w:rPr>
                <w:bCs/>
                <w:sz w:val="20"/>
                <w:szCs w:val="20"/>
              </w:rPr>
              <w:t>05.0.00.00000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FFB5E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F1939E" w14:textId="77777777" w:rsidR="00BA6948" w:rsidRPr="00711BF1" w:rsidRDefault="00BA6948" w:rsidP="00711BF1">
            <w:pPr>
              <w:jc w:val="right"/>
              <w:rPr>
                <w:bCs/>
                <w:sz w:val="20"/>
                <w:szCs w:val="20"/>
              </w:rPr>
            </w:pPr>
            <w:r w:rsidRPr="00711BF1">
              <w:rPr>
                <w:bCs/>
                <w:sz w:val="20"/>
                <w:szCs w:val="20"/>
              </w:rPr>
              <w:t>700 000,00</w:t>
            </w:r>
          </w:p>
        </w:tc>
        <w:tc>
          <w:tcPr>
            <w:tcW w:w="0" w:type="auto"/>
            <w:tcBorders>
              <w:top w:val="nil"/>
              <w:left w:val="single" w:sz="4" w:space="0" w:color="auto"/>
              <w:bottom w:val="single" w:sz="4" w:space="0" w:color="auto"/>
              <w:right w:val="nil"/>
            </w:tcBorders>
            <w:shd w:val="clear" w:color="auto" w:fill="auto"/>
            <w:vAlign w:val="center"/>
            <w:hideMark/>
          </w:tcPr>
          <w:p w14:paraId="60B8D92E" w14:textId="77777777" w:rsidR="00BA6948" w:rsidRPr="00711BF1" w:rsidRDefault="00BA6948" w:rsidP="00711BF1">
            <w:pPr>
              <w:jc w:val="right"/>
              <w:rPr>
                <w:bCs/>
                <w:sz w:val="20"/>
                <w:szCs w:val="20"/>
              </w:rPr>
            </w:pPr>
            <w:r w:rsidRPr="00711BF1">
              <w:rPr>
                <w:bCs/>
                <w:sz w:val="20"/>
                <w:szCs w:val="20"/>
              </w:rPr>
              <w:t>700 000,00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70B02D" w14:textId="77777777" w:rsidR="00BA6948" w:rsidRPr="00711BF1" w:rsidRDefault="00BA6948" w:rsidP="00711BF1">
            <w:pPr>
              <w:jc w:val="right"/>
              <w:rPr>
                <w:bCs/>
                <w:sz w:val="20"/>
                <w:szCs w:val="20"/>
              </w:rPr>
            </w:pPr>
            <w:r w:rsidRPr="00711BF1">
              <w:rPr>
                <w:bCs/>
                <w:sz w:val="20"/>
                <w:szCs w:val="20"/>
              </w:rPr>
              <w:t>700 000,00</w:t>
            </w:r>
          </w:p>
        </w:tc>
      </w:tr>
      <w:tr w:rsidR="00BA6948" w:rsidRPr="00711BF1" w14:paraId="2A35770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D6C81D0" w14:textId="77777777" w:rsidR="00BA6948" w:rsidRPr="00711BF1" w:rsidRDefault="00BA6948" w:rsidP="00711BF1">
            <w:pPr>
              <w:rPr>
                <w:bCs/>
                <w:sz w:val="20"/>
                <w:szCs w:val="20"/>
              </w:rPr>
            </w:pPr>
            <w:r w:rsidRPr="00711BF1">
              <w:rPr>
                <w:bCs/>
                <w:sz w:val="20"/>
                <w:szCs w:val="20"/>
              </w:rPr>
              <w:t>Мероприятия в рамках МП "Развитие туризма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56BCF2CF"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BBDEC5"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75DF0CD" w14:textId="77777777" w:rsidR="00BA6948" w:rsidRPr="00711BF1" w:rsidRDefault="00BA6948" w:rsidP="00711BF1">
            <w:pPr>
              <w:jc w:val="center"/>
              <w:rPr>
                <w:bCs/>
                <w:sz w:val="20"/>
                <w:szCs w:val="20"/>
              </w:rPr>
            </w:pPr>
            <w:r w:rsidRPr="00711BF1">
              <w:rPr>
                <w:bCs/>
                <w:sz w:val="20"/>
                <w:szCs w:val="20"/>
              </w:rPr>
              <w:t>05.0.00.11950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EBBC0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98D399" w14:textId="77777777" w:rsidR="00BA6948" w:rsidRPr="00711BF1" w:rsidRDefault="00BA6948" w:rsidP="00711BF1">
            <w:pPr>
              <w:jc w:val="right"/>
              <w:rPr>
                <w:bCs/>
                <w:sz w:val="20"/>
                <w:szCs w:val="20"/>
              </w:rPr>
            </w:pPr>
            <w:r w:rsidRPr="00711BF1">
              <w:rPr>
                <w:bCs/>
                <w:sz w:val="20"/>
                <w:szCs w:val="20"/>
              </w:rPr>
              <w:t>700 000,00</w:t>
            </w:r>
          </w:p>
        </w:tc>
        <w:tc>
          <w:tcPr>
            <w:tcW w:w="0" w:type="auto"/>
            <w:tcBorders>
              <w:top w:val="nil"/>
              <w:left w:val="single" w:sz="4" w:space="0" w:color="auto"/>
              <w:bottom w:val="single" w:sz="4" w:space="0" w:color="auto"/>
              <w:right w:val="nil"/>
            </w:tcBorders>
            <w:shd w:val="clear" w:color="auto" w:fill="auto"/>
            <w:vAlign w:val="center"/>
            <w:hideMark/>
          </w:tcPr>
          <w:p w14:paraId="58FA6EDF" w14:textId="77777777" w:rsidR="00BA6948" w:rsidRPr="00711BF1" w:rsidRDefault="00BA6948" w:rsidP="00711BF1">
            <w:pPr>
              <w:jc w:val="right"/>
              <w:rPr>
                <w:bCs/>
                <w:sz w:val="20"/>
                <w:szCs w:val="20"/>
              </w:rPr>
            </w:pPr>
            <w:r w:rsidRPr="00711BF1">
              <w:rPr>
                <w:bCs/>
                <w:sz w:val="20"/>
                <w:szCs w:val="20"/>
              </w:rPr>
              <w:t>700 000,00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7C3622" w14:textId="77777777" w:rsidR="00BA6948" w:rsidRPr="00711BF1" w:rsidRDefault="00BA6948" w:rsidP="00711BF1">
            <w:pPr>
              <w:jc w:val="right"/>
              <w:rPr>
                <w:bCs/>
                <w:sz w:val="20"/>
                <w:szCs w:val="20"/>
              </w:rPr>
            </w:pPr>
            <w:r w:rsidRPr="00711BF1">
              <w:rPr>
                <w:bCs/>
                <w:sz w:val="20"/>
                <w:szCs w:val="20"/>
              </w:rPr>
              <w:t>700 000,00</w:t>
            </w:r>
          </w:p>
        </w:tc>
      </w:tr>
      <w:tr w:rsidR="00BA6948" w:rsidRPr="00711BF1" w14:paraId="474174D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023A4ED"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527AF515"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19106D"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69811B9" w14:textId="77777777" w:rsidR="00BA6948" w:rsidRPr="00711BF1" w:rsidRDefault="00BA6948" w:rsidP="00711BF1">
            <w:pPr>
              <w:jc w:val="center"/>
              <w:rPr>
                <w:sz w:val="20"/>
                <w:szCs w:val="20"/>
              </w:rPr>
            </w:pPr>
            <w:r w:rsidRPr="00711BF1">
              <w:rPr>
                <w:sz w:val="20"/>
                <w:szCs w:val="20"/>
              </w:rPr>
              <w:t>05.0.00.11950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EC9DCE"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6EB922" w14:textId="77777777" w:rsidR="00BA6948" w:rsidRPr="00711BF1" w:rsidRDefault="00BA6948" w:rsidP="00711BF1">
            <w:pPr>
              <w:jc w:val="right"/>
              <w:rPr>
                <w:sz w:val="20"/>
                <w:szCs w:val="20"/>
              </w:rPr>
            </w:pPr>
            <w:r w:rsidRPr="00711BF1">
              <w:rPr>
                <w:sz w:val="20"/>
                <w:szCs w:val="20"/>
              </w:rPr>
              <w:t>700 000,00</w:t>
            </w:r>
          </w:p>
        </w:tc>
        <w:tc>
          <w:tcPr>
            <w:tcW w:w="0" w:type="auto"/>
            <w:tcBorders>
              <w:top w:val="nil"/>
              <w:left w:val="single" w:sz="4" w:space="0" w:color="auto"/>
              <w:bottom w:val="single" w:sz="4" w:space="0" w:color="auto"/>
              <w:right w:val="nil"/>
            </w:tcBorders>
            <w:shd w:val="clear" w:color="auto" w:fill="auto"/>
            <w:vAlign w:val="center"/>
            <w:hideMark/>
          </w:tcPr>
          <w:p w14:paraId="44C12A43" w14:textId="77777777" w:rsidR="00BA6948" w:rsidRPr="00711BF1" w:rsidRDefault="00BA6948" w:rsidP="00711BF1">
            <w:pPr>
              <w:jc w:val="right"/>
              <w:rPr>
                <w:sz w:val="20"/>
                <w:szCs w:val="20"/>
              </w:rPr>
            </w:pPr>
            <w:r w:rsidRPr="00711BF1">
              <w:rPr>
                <w:sz w:val="20"/>
                <w:szCs w:val="20"/>
              </w:rPr>
              <w:t>700 000,00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7F2F2C" w14:textId="77777777" w:rsidR="00BA6948" w:rsidRPr="00711BF1" w:rsidRDefault="00BA6948" w:rsidP="00711BF1">
            <w:pPr>
              <w:jc w:val="right"/>
              <w:rPr>
                <w:sz w:val="20"/>
                <w:szCs w:val="20"/>
              </w:rPr>
            </w:pPr>
            <w:r w:rsidRPr="00711BF1">
              <w:rPr>
                <w:sz w:val="20"/>
                <w:szCs w:val="20"/>
              </w:rPr>
              <w:t>700 000,00</w:t>
            </w:r>
          </w:p>
        </w:tc>
      </w:tr>
      <w:tr w:rsidR="00BA6948" w:rsidRPr="00711BF1" w14:paraId="5BB5A6A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52D1FDF"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F2C82D5"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A3F089"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14F725C" w14:textId="77777777" w:rsidR="00BA6948" w:rsidRPr="00711BF1" w:rsidRDefault="00BA6948" w:rsidP="00711BF1">
            <w:pPr>
              <w:jc w:val="center"/>
              <w:rPr>
                <w:sz w:val="20"/>
                <w:szCs w:val="20"/>
              </w:rPr>
            </w:pPr>
            <w:r w:rsidRPr="00711BF1">
              <w:rPr>
                <w:sz w:val="20"/>
                <w:szCs w:val="20"/>
              </w:rPr>
              <w:t>05.0.00.11950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E33547"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7F9007" w14:textId="77777777" w:rsidR="00BA6948" w:rsidRPr="00711BF1" w:rsidRDefault="00BA6948" w:rsidP="00711BF1">
            <w:pPr>
              <w:jc w:val="right"/>
              <w:rPr>
                <w:sz w:val="20"/>
                <w:szCs w:val="20"/>
              </w:rPr>
            </w:pPr>
            <w:r w:rsidRPr="00711BF1">
              <w:rPr>
                <w:sz w:val="20"/>
                <w:szCs w:val="20"/>
              </w:rPr>
              <w:t>700 000,00</w:t>
            </w:r>
          </w:p>
        </w:tc>
        <w:tc>
          <w:tcPr>
            <w:tcW w:w="0" w:type="auto"/>
            <w:tcBorders>
              <w:top w:val="nil"/>
              <w:left w:val="single" w:sz="4" w:space="0" w:color="auto"/>
              <w:bottom w:val="single" w:sz="4" w:space="0" w:color="auto"/>
              <w:right w:val="nil"/>
            </w:tcBorders>
            <w:shd w:val="clear" w:color="auto" w:fill="auto"/>
            <w:vAlign w:val="center"/>
            <w:hideMark/>
          </w:tcPr>
          <w:p w14:paraId="2AC52EF7" w14:textId="77777777" w:rsidR="00BA6948" w:rsidRPr="00711BF1" w:rsidRDefault="00BA6948" w:rsidP="00711BF1">
            <w:pPr>
              <w:jc w:val="right"/>
              <w:rPr>
                <w:sz w:val="20"/>
                <w:szCs w:val="20"/>
              </w:rPr>
            </w:pPr>
            <w:r w:rsidRPr="00711BF1">
              <w:rPr>
                <w:sz w:val="20"/>
                <w:szCs w:val="20"/>
              </w:rPr>
              <w:t>700 000,00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A78C13" w14:textId="77777777" w:rsidR="00BA6948" w:rsidRPr="00711BF1" w:rsidRDefault="00BA6948" w:rsidP="00711BF1">
            <w:pPr>
              <w:jc w:val="right"/>
              <w:rPr>
                <w:sz w:val="20"/>
                <w:szCs w:val="20"/>
              </w:rPr>
            </w:pPr>
            <w:r w:rsidRPr="00711BF1">
              <w:rPr>
                <w:sz w:val="20"/>
                <w:szCs w:val="20"/>
              </w:rPr>
              <w:t>700 000,00</w:t>
            </w:r>
          </w:p>
        </w:tc>
      </w:tr>
      <w:tr w:rsidR="00BA6948" w:rsidRPr="00711BF1" w14:paraId="2B2AEE5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2C6D770" w14:textId="77777777" w:rsidR="00BA6948" w:rsidRPr="00711BF1" w:rsidRDefault="00BA6948" w:rsidP="00711BF1">
            <w:pPr>
              <w:rPr>
                <w:bCs/>
                <w:sz w:val="20"/>
                <w:szCs w:val="20"/>
              </w:rPr>
            </w:pPr>
            <w:r w:rsidRPr="00711BF1">
              <w:rPr>
                <w:bCs/>
                <w:sz w:val="20"/>
                <w:szCs w:val="20"/>
              </w:rPr>
              <w:t>Муниципальная программа "Развитие культуры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0143D92E"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EF65FF"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528A886" w14:textId="77777777" w:rsidR="00BA6948" w:rsidRPr="00711BF1" w:rsidRDefault="00BA6948" w:rsidP="00711BF1">
            <w:pPr>
              <w:jc w:val="center"/>
              <w:rPr>
                <w:bCs/>
                <w:sz w:val="20"/>
                <w:szCs w:val="20"/>
              </w:rPr>
            </w:pPr>
            <w:r w:rsidRPr="00711BF1">
              <w:rPr>
                <w:bCs/>
                <w:sz w:val="20"/>
                <w:szCs w:val="20"/>
              </w:rPr>
              <w:t>08.0.00.00000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D60D9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D30643" w14:textId="77777777" w:rsidR="00BA6948" w:rsidRPr="00711BF1" w:rsidRDefault="00BA6948" w:rsidP="00711BF1">
            <w:pPr>
              <w:jc w:val="right"/>
              <w:rPr>
                <w:bCs/>
                <w:sz w:val="20"/>
                <w:szCs w:val="20"/>
              </w:rPr>
            </w:pPr>
            <w:r w:rsidRPr="00711BF1">
              <w:rPr>
                <w:bCs/>
                <w:sz w:val="20"/>
                <w:szCs w:val="20"/>
              </w:rPr>
              <w:t>144 315 183,03</w:t>
            </w:r>
          </w:p>
        </w:tc>
        <w:tc>
          <w:tcPr>
            <w:tcW w:w="0" w:type="auto"/>
            <w:tcBorders>
              <w:top w:val="nil"/>
              <w:left w:val="single" w:sz="4" w:space="0" w:color="auto"/>
              <w:bottom w:val="single" w:sz="4" w:space="0" w:color="auto"/>
              <w:right w:val="nil"/>
            </w:tcBorders>
            <w:shd w:val="clear" w:color="auto" w:fill="auto"/>
            <w:vAlign w:val="center"/>
            <w:hideMark/>
          </w:tcPr>
          <w:p w14:paraId="5BA3ED9D" w14:textId="77777777" w:rsidR="00BA6948" w:rsidRPr="00711BF1" w:rsidRDefault="00BA6948" w:rsidP="00711BF1">
            <w:pPr>
              <w:jc w:val="right"/>
              <w:rPr>
                <w:bCs/>
                <w:sz w:val="20"/>
                <w:szCs w:val="20"/>
              </w:rPr>
            </w:pPr>
            <w:r w:rsidRPr="00711BF1">
              <w:rPr>
                <w:bCs/>
                <w:sz w:val="20"/>
                <w:szCs w:val="20"/>
              </w:rPr>
              <w:t>75 525 331,96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DF7F7F" w14:textId="77777777" w:rsidR="00BA6948" w:rsidRPr="00711BF1" w:rsidRDefault="00BA6948" w:rsidP="00711BF1">
            <w:pPr>
              <w:jc w:val="right"/>
              <w:rPr>
                <w:bCs/>
                <w:sz w:val="20"/>
                <w:szCs w:val="20"/>
              </w:rPr>
            </w:pPr>
            <w:r w:rsidRPr="00711BF1">
              <w:rPr>
                <w:bCs/>
                <w:sz w:val="20"/>
                <w:szCs w:val="20"/>
              </w:rPr>
              <w:t>85 601 123,59</w:t>
            </w:r>
          </w:p>
        </w:tc>
      </w:tr>
      <w:tr w:rsidR="00BA6948" w:rsidRPr="00711BF1" w14:paraId="2CD380F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906A38D"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0" w:type="auto"/>
            <w:tcBorders>
              <w:top w:val="nil"/>
              <w:left w:val="single" w:sz="4" w:space="0" w:color="auto"/>
              <w:bottom w:val="single" w:sz="4" w:space="0" w:color="auto"/>
              <w:right w:val="nil"/>
            </w:tcBorders>
            <w:shd w:val="clear" w:color="auto" w:fill="auto"/>
            <w:noWrap/>
            <w:vAlign w:val="center"/>
            <w:hideMark/>
          </w:tcPr>
          <w:p w14:paraId="7EBD1C2E"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EF0740"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7F5E383" w14:textId="77777777" w:rsidR="00BA6948" w:rsidRPr="00711BF1" w:rsidRDefault="00BA6948" w:rsidP="00711BF1">
            <w:pPr>
              <w:jc w:val="center"/>
              <w:rPr>
                <w:bCs/>
                <w:sz w:val="20"/>
                <w:szCs w:val="20"/>
              </w:rPr>
            </w:pPr>
            <w:r w:rsidRPr="00711BF1">
              <w:rPr>
                <w:bCs/>
                <w:sz w:val="20"/>
                <w:szCs w:val="20"/>
              </w:rPr>
              <w:t>08.0.00.08190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25FA7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05C9CB" w14:textId="77777777" w:rsidR="00BA6948" w:rsidRPr="00711BF1" w:rsidRDefault="00BA6948" w:rsidP="00711BF1">
            <w:pPr>
              <w:jc w:val="right"/>
              <w:rPr>
                <w:bCs/>
                <w:sz w:val="20"/>
                <w:szCs w:val="20"/>
              </w:rPr>
            </w:pPr>
            <w:r w:rsidRPr="00711BF1">
              <w:rPr>
                <w:bCs/>
                <w:sz w:val="20"/>
                <w:szCs w:val="20"/>
              </w:rPr>
              <w:t>19 929 477,97</w:t>
            </w:r>
          </w:p>
        </w:tc>
        <w:tc>
          <w:tcPr>
            <w:tcW w:w="0" w:type="auto"/>
            <w:tcBorders>
              <w:top w:val="nil"/>
              <w:left w:val="single" w:sz="4" w:space="0" w:color="auto"/>
              <w:bottom w:val="single" w:sz="4" w:space="0" w:color="auto"/>
              <w:right w:val="nil"/>
            </w:tcBorders>
            <w:shd w:val="clear" w:color="auto" w:fill="auto"/>
            <w:vAlign w:val="center"/>
            <w:hideMark/>
          </w:tcPr>
          <w:p w14:paraId="2C1B5D8B" w14:textId="77777777" w:rsidR="00BA6948" w:rsidRPr="00711BF1" w:rsidRDefault="00BA6948" w:rsidP="00711BF1">
            <w:pPr>
              <w:jc w:val="right"/>
              <w:rPr>
                <w:bCs/>
                <w:sz w:val="20"/>
                <w:szCs w:val="20"/>
              </w:rPr>
            </w:pPr>
            <w:r w:rsidRPr="00711BF1">
              <w:rPr>
                <w:bCs/>
                <w:sz w:val="20"/>
                <w:szCs w:val="20"/>
              </w:rPr>
              <w:t>60 000 000,00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E06D72" w14:textId="77777777" w:rsidR="00BA6948" w:rsidRPr="00711BF1" w:rsidRDefault="00BA6948" w:rsidP="00711BF1">
            <w:pPr>
              <w:jc w:val="right"/>
              <w:rPr>
                <w:bCs/>
                <w:sz w:val="20"/>
                <w:szCs w:val="20"/>
              </w:rPr>
            </w:pPr>
            <w:r w:rsidRPr="00711BF1">
              <w:rPr>
                <w:bCs/>
                <w:sz w:val="20"/>
                <w:szCs w:val="20"/>
              </w:rPr>
              <w:t>71 000 000,00</w:t>
            </w:r>
          </w:p>
        </w:tc>
      </w:tr>
      <w:tr w:rsidR="00BA6948" w:rsidRPr="00711BF1" w14:paraId="1890FA4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90823D4"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58536583"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6A4934"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28717FA" w14:textId="77777777" w:rsidR="00BA6948" w:rsidRPr="00711BF1" w:rsidRDefault="00BA6948" w:rsidP="00711BF1">
            <w:pPr>
              <w:jc w:val="center"/>
              <w:rPr>
                <w:sz w:val="20"/>
                <w:szCs w:val="20"/>
              </w:rPr>
            </w:pPr>
            <w:r w:rsidRPr="00711BF1">
              <w:rPr>
                <w:sz w:val="20"/>
                <w:szCs w:val="20"/>
              </w:rPr>
              <w:t>08.0.00.08190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AF7B41"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18579C" w14:textId="77777777" w:rsidR="00BA6948" w:rsidRPr="00711BF1" w:rsidRDefault="00BA6948" w:rsidP="00711BF1">
            <w:pPr>
              <w:jc w:val="right"/>
              <w:rPr>
                <w:sz w:val="20"/>
                <w:szCs w:val="20"/>
              </w:rPr>
            </w:pPr>
            <w:r w:rsidRPr="00711BF1">
              <w:rPr>
                <w:sz w:val="20"/>
                <w:szCs w:val="20"/>
              </w:rPr>
              <w:t>19 929 477,97</w:t>
            </w:r>
          </w:p>
        </w:tc>
        <w:tc>
          <w:tcPr>
            <w:tcW w:w="0" w:type="auto"/>
            <w:tcBorders>
              <w:top w:val="nil"/>
              <w:left w:val="single" w:sz="4" w:space="0" w:color="auto"/>
              <w:bottom w:val="single" w:sz="4" w:space="0" w:color="auto"/>
              <w:right w:val="nil"/>
            </w:tcBorders>
            <w:shd w:val="clear" w:color="auto" w:fill="auto"/>
            <w:vAlign w:val="center"/>
            <w:hideMark/>
          </w:tcPr>
          <w:p w14:paraId="66E5E432" w14:textId="77777777" w:rsidR="00BA6948" w:rsidRPr="00711BF1" w:rsidRDefault="00BA6948" w:rsidP="00711BF1">
            <w:pPr>
              <w:jc w:val="right"/>
              <w:rPr>
                <w:sz w:val="20"/>
                <w:szCs w:val="20"/>
              </w:rPr>
            </w:pPr>
            <w:r w:rsidRPr="00711BF1">
              <w:rPr>
                <w:sz w:val="20"/>
                <w:szCs w:val="20"/>
              </w:rPr>
              <w:t>60 000 000,00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703AEB" w14:textId="77777777" w:rsidR="00BA6948" w:rsidRPr="00711BF1" w:rsidRDefault="00BA6948" w:rsidP="00711BF1">
            <w:pPr>
              <w:jc w:val="right"/>
              <w:rPr>
                <w:sz w:val="20"/>
                <w:szCs w:val="20"/>
              </w:rPr>
            </w:pPr>
            <w:r w:rsidRPr="00711BF1">
              <w:rPr>
                <w:sz w:val="20"/>
                <w:szCs w:val="20"/>
              </w:rPr>
              <w:t>71 000 000,00</w:t>
            </w:r>
          </w:p>
        </w:tc>
      </w:tr>
      <w:tr w:rsidR="00BA6948" w:rsidRPr="00711BF1" w14:paraId="0F5D76E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CDF26E8"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67E437F8"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440CF2"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2B17051" w14:textId="77777777" w:rsidR="00BA6948" w:rsidRPr="00711BF1" w:rsidRDefault="00BA6948" w:rsidP="00711BF1">
            <w:pPr>
              <w:jc w:val="center"/>
              <w:rPr>
                <w:sz w:val="20"/>
                <w:szCs w:val="20"/>
              </w:rPr>
            </w:pPr>
            <w:r w:rsidRPr="00711BF1">
              <w:rPr>
                <w:sz w:val="20"/>
                <w:szCs w:val="20"/>
              </w:rPr>
              <w:t>08.0.00.08190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2E8314"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678430" w14:textId="77777777" w:rsidR="00BA6948" w:rsidRPr="00711BF1" w:rsidRDefault="00BA6948" w:rsidP="00711BF1">
            <w:pPr>
              <w:jc w:val="right"/>
              <w:rPr>
                <w:sz w:val="20"/>
                <w:szCs w:val="20"/>
              </w:rPr>
            </w:pPr>
            <w:r w:rsidRPr="00711BF1">
              <w:rPr>
                <w:sz w:val="20"/>
                <w:szCs w:val="20"/>
              </w:rPr>
              <w:t>19 929 477,97</w:t>
            </w:r>
          </w:p>
        </w:tc>
        <w:tc>
          <w:tcPr>
            <w:tcW w:w="0" w:type="auto"/>
            <w:tcBorders>
              <w:top w:val="nil"/>
              <w:left w:val="single" w:sz="4" w:space="0" w:color="auto"/>
              <w:bottom w:val="single" w:sz="4" w:space="0" w:color="auto"/>
              <w:right w:val="nil"/>
            </w:tcBorders>
            <w:shd w:val="clear" w:color="auto" w:fill="auto"/>
            <w:vAlign w:val="center"/>
            <w:hideMark/>
          </w:tcPr>
          <w:p w14:paraId="514701D3" w14:textId="77777777" w:rsidR="00BA6948" w:rsidRPr="00711BF1" w:rsidRDefault="00BA6948" w:rsidP="00711BF1">
            <w:pPr>
              <w:jc w:val="right"/>
              <w:rPr>
                <w:sz w:val="20"/>
                <w:szCs w:val="20"/>
              </w:rPr>
            </w:pPr>
            <w:r w:rsidRPr="00711BF1">
              <w:rPr>
                <w:sz w:val="20"/>
                <w:szCs w:val="20"/>
              </w:rPr>
              <w:t>60 000 000,00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1DD412" w14:textId="77777777" w:rsidR="00BA6948" w:rsidRPr="00711BF1" w:rsidRDefault="00BA6948" w:rsidP="00711BF1">
            <w:pPr>
              <w:jc w:val="right"/>
              <w:rPr>
                <w:sz w:val="20"/>
                <w:szCs w:val="20"/>
              </w:rPr>
            </w:pPr>
            <w:r w:rsidRPr="00711BF1">
              <w:rPr>
                <w:sz w:val="20"/>
                <w:szCs w:val="20"/>
              </w:rPr>
              <w:t>71 000 000,00</w:t>
            </w:r>
          </w:p>
        </w:tc>
      </w:tr>
      <w:tr w:rsidR="00BA6948" w:rsidRPr="00711BF1" w14:paraId="3286DA6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FA756E2"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библиотек</w:t>
            </w:r>
          </w:p>
        </w:tc>
        <w:tc>
          <w:tcPr>
            <w:tcW w:w="0" w:type="auto"/>
            <w:tcBorders>
              <w:top w:val="nil"/>
              <w:left w:val="single" w:sz="4" w:space="0" w:color="auto"/>
              <w:bottom w:val="single" w:sz="4" w:space="0" w:color="auto"/>
              <w:right w:val="nil"/>
            </w:tcBorders>
            <w:shd w:val="clear" w:color="auto" w:fill="auto"/>
            <w:noWrap/>
            <w:vAlign w:val="center"/>
            <w:hideMark/>
          </w:tcPr>
          <w:p w14:paraId="21BCE336"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65508D"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7D02B6E" w14:textId="77777777" w:rsidR="00BA6948" w:rsidRPr="00711BF1" w:rsidRDefault="00BA6948" w:rsidP="00711BF1">
            <w:pPr>
              <w:jc w:val="center"/>
              <w:rPr>
                <w:bCs/>
                <w:sz w:val="20"/>
                <w:szCs w:val="20"/>
              </w:rPr>
            </w:pPr>
            <w:r w:rsidRPr="00711BF1">
              <w:rPr>
                <w:bCs/>
                <w:sz w:val="20"/>
                <w:szCs w:val="20"/>
              </w:rPr>
              <w:t>08.0.00.08390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1EFE9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1ABD35" w14:textId="77777777" w:rsidR="00BA6948" w:rsidRPr="00711BF1" w:rsidRDefault="00BA6948" w:rsidP="00711BF1">
            <w:pPr>
              <w:jc w:val="right"/>
              <w:rPr>
                <w:bCs/>
                <w:sz w:val="20"/>
                <w:szCs w:val="20"/>
              </w:rPr>
            </w:pPr>
            <w:r w:rsidRPr="00711BF1">
              <w:rPr>
                <w:bCs/>
                <w:sz w:val="20"/>
                <w:szCs w:val="20"/>
              </w:rPr>
              <w:t>2 185 761,24</w:t>
            </w:r>
          </w:p>
        </w:tc>
        <w:tc>
          <w:tcPr>
            <w:tcW w:w="0" w:type="auto"/>
            <w:tcBorders>
              <w:top w:val="nil"/>
              <w:left w:val="single" w:sz="4" w:space="0" w:color="auto"/>
              <w:bottom w:val="single" w:sz="4" w:space="0" w:color="auto"/>
              <w:right w:val="nil"/>
            </w:tcBorders>
            <w:shd w:val="clear" w:color="auto" w:fill="auto"/>
            <w:vAlign w:val="center"/>
            <w:hideMark/>
          </w:tcPr>
          <w:p w14:paraId="04D94A83" w14:textId="77777777" w:rsidR="00BA6948" w:rsidRPr="00711BF1" w:rsidRDefault="00BA6948" w:rsidP="00711BF1">
            <w:pPr>
              <w:jc w:val="right"/>
              <w:rPr>
                <w:bCs/>
                <w:sz w:val="20"/>
                <w:szCs w:val="20"/>
              </w:rPr>
            </w:pPr>
            <w:r w:rsidRPr="00711BF1">
              <w:rPr>
                <w:bCs/>
                <w:sz w:val="20"/>
                <w:szCs w:val="20"/>
              </w:rPr>
              <w:t>12 000 000,00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0C362B" w14:textId="77777777" w:rsidR="00BA6948" w:rsidRPr="00711BF1" w:rsidRDefault="00BA6948" w:rsidP="00711BF1">
            <w:pPr>
              <w:jc w:val="right"/>
              <w:rPr>
                <w:bCs/>
                <w:sz w:val="20"/>
                <w:szCs w:val="20"/>
              </w:rPr>
            </w:pPr>
            <w:r w:rsidRPr="00711BF1">
              <w:rPr>
                <w:bCs/>
                <w:sz w:val="20"/>
                <w:szCs w:val="20"/>
              </w:rPr>
              <w:t>12 000 000,00</w:t>
            </w:r>
          </w:p>
        </w:tc>
      </w:tr>
      <w:tr w:rsidR="00BA6948" w:rsidRPr="00711BF1" w14:paraId="36E727F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A755F88"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3DED481"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8B0227"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DDE48DD" w14:textId="77777777" w:rsidR="00BA6948" w:rsidRPr="00711BF1" w:rsidRDefault="00BA6948" w:rsidP="00711BF1">
            <w:pPr>
              <w:jc w:val="center"/>
              <w:rPr>
                <w:sz w:val="20"/>
                <w:szCs w:val="20"/>
              </w:rPr>
            </w:pPr>
            <w:r w:rsidRPr="00711BF1">
              <w:rPr>
                <w:sz w:val="20"/>
                <w:szCs w:val="20"/>
              </w:rPr>
              <w:t>08.0.00.08390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9E370E"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B2D5CC" w14:textId="77777777" w:rsidR="00BA6948" w:rsidRPr="00711BF1" w:rsidRDefault="00BA6948" w:rsidP="00711BF1">
            <w:pPr>
              <w:jc w:val="right"/>
              <w:rPr>
                <w:sz w:val="20"/>
                <w:szCs w:val="20"/>
              </w:rPr>
            </w:pPr>
            <w:r w:rsidRPr="00711BF1">
              <w:rPr>
                <w:sz w:val="20"/>
                <w:szCs w:val="20"/>
              </w:rPr>
              <w:t>2 185 761,24</w:t>
            </w:r>
          </w:p>
        </w:tc>
        <w:tc>
          <w:tcPr>
            <w:tcW w:w="0" w:type="auto"/>
            <w:tcBorders>
              <w:top w:val="nil"/>
              <w:left w:val="single" w:sz="4" w:space="0" w:color="auto"/>
              <w:bottom w:val="single" w:sz="4" w:space="0" w:color="auto"/>
              <w:right w:val="nil"/>
            </w:tcBorders>
            <w:shd w:val="clear" w:color="auto" w:fill="auto"/>
            <w:vAlign w:val="center"/>
            <w:hideMark/>
          </w:tcPr>
          <w:p w14:paraId="52C0D869" w14:textId="77777777" w:rsidR="00BA6948" w:rsidRPr="00711BF1" w:rsidRDefault="00BA6948" w:rsidP="00711BF1">
            <w:pPr>
              <w:jc w:val="right"/>
              <w:rPr>
                <w:sz w:val="20"/>
                <w:szCs w:val="20"/>
              </w:rPr>
            </w:pPr>
            <w:r w:rsidRPr="00711BF1">
              <w:rPr>
                <w:sz w:val="20"/>
                <w:szCs w:val="20"/>
              </w:rPr>
              <w:t>12 000 000,00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3B2429" w14:textId="77777777" w:rsidR="00BA6948" w:rsidRPr="00711BF1" w:rsidRDefault="00BA6948" w:rsidP="00711BF1">
            <w:pPr>
              <w:jc w:val="right"/>
              <w:rPr>
                <w:sz w:val="20"/>
                <w:szCs w:val="20"/>
              </w:rPr>
            </w:pPr>
            <w:r w:rsidRPr="00711BF1">
              <w:rPr>
                <w:sz w:val="20"/>
                <w:szCs w:val="20"/>
              </w:rPr>
              <w:t>12 000 000,00</w:t>
            </w:r>
          </w:p>
        </w:tc>
      </w:tr>
      <w:tr w:rsidR="00BA6948" w:rsidRPr="00711BF1" w14:paraId="0B21250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CF4035E" w14:textId="77777777" w:rsidR="00BA6948" w:rsidRPr="00711BF1" w:rsidRDefault="00BA6948" w:rsidP="00711BF1">
            <w:pPr>
              <w:rPr>
                <w:sz w:val="20"/>
                <w:szCs w:val="20"/>
              </w:rPr>
            </w:pPr>
            <w:r w:rsidRPr="00711BF1">
              <w:rPr>
                <w:sz w:val="20"/>
                <w:szCs w:val="20"/>
              </w:rPr>
              <w:lastRenderedPageBreak/>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8321D8B"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A422A7"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4D2539C" w14:textId="77777777" w:rsidR="00BA6948" w:rsidRPr="00711BF1" w:rsidRDefault="00BA6948" w:rsidP="00711BF1">
            <w:pPr>
              <w:jc w:val="center"/>
              <w:rPr>
                <w:sz w:val="20"/>
                <w:szCs w:val="20"/>
              </w:rPr>
            </w:pPr>
            <w:r w:rsidRPr="00711BF1">
              <w:rPr>
                <w:sz w:val="20"/>
                <w:szCs w:val="20"/>
              </w:rPr>
              <w:t>08.0.00.08390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DE5393"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390851" w14:textId="77777777" w:rsidR="00BA6948" w:rsidRPr="00711BF1" w:rsidRDefault="00BA6948" w:rsidP="00711BF1">
            <w:pPr>
              <w:jc w:val="right"/>
              <w:rPr>
                <w:sz w:val="20"/>
                <w:szCs w:val="20"/>
              </w:rPr>
            </w:pPr>
            <w:r w:rsidRPr="00711BF1">
              <w:rPr>
                <w:sz w:val="20"/>
                <w:szCs w:val="20"/>
              </w:rPr>
              <w:t>2 185 761,24</w:t>
            </w:r>
          </w:p>
        </w:tc>
        <w:tc>
          <w:tcPr>
            <w:tcW w:w="0" w:type="auto"/>
            <w:tcBorders>
              <w:top w:val="nil"/>
              <w:left w:val="single" w:sz="4" w:space="0" w:color="auto"/>
              <w:bottom w:val="single" w:sz="4" w:space="0" w:color="auto"/>
              <w:right w:val="nil"/>
            </w:tcBorders>
            <w:shd w:val="clear" w:color="auto" w:fill="auto"/>
            <w:vAlign w:val="center"/>
            <w:hideMark/>
          </w:tcPr>
          <w:p w14:paraId="1E00E411" w14:textId="77777777" w:rsidR="00BA6948" w:rsidRPr="00711BF1" w:rsidRDefault="00BA6948" w:rsidP="00711BF1">
            <w:pPr>
              <w:jc w:val="right"/>
              <w:rPr>
                <w:sz w:val="20"/>
                <w:szCs w:val="20"/>
              </w:rPr>
            </w:pPr>
            <w:r w:rsidRPr="00711BF1">
              <w:rPr>
                <w:sz w:val="20"/>
                <w:szCs w:val="20"/>
              </w:rPr>
              <w:t>12 000 000,00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3A3572" w14:textId="77777777" w:rsidR="00BA6948" w:rsidRPr="00711BF1" w:rsidRDefault="00BA6948" w:rsidP="00711BF1">
            <w:pPr>
              <w:jc w:val="right"/>
              <w:rPr>
                <w:sz w:val="20"/>
                <w:szCs w:val="20"/>
              </w:rPr>
            </w:pPr>
            <w:r w:rsidRPr="00711BF1">
              <w:rPr>
                <w:sz w:val="20"/>
                <w:szCs w:val="20"/>
              </w:rPr>
              <w:t>12 000 000,00</w:t>
            </w:r>
          </w:p>
        </w:tc>
      </w:tr>
      <w:tr w:rsidR="00BA6948" w:rsidRPr="00711BF1" w14:paraId="7A03F6D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195D2B0"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BC0614F"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61F674"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F38A96A" w14:textId="77777777" w:rsidR="00BA6948" w:rsidRPr="00711BF1" w:rsidRDefault="00BA6948" w:rsidP="00711BF1">
            <w:pPr>
              <w:jc w:val="center"/>
              <w:rPr>
                <w:bCs/>
                <w:sz w:val="20"/>
                <w:szCs w:val="20"/>
              </w:rPr>
            </w:pPr>
            <w:r w:rsidRPr="00711BF1">
              <w:rPr>
                <w:bCs/>
                <w:sz w:val="20"/>
                <w:szCs w:val="20"/>
              </w:rPr>
              <w:t>08.0.00.70510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C8293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E1F76C" w14:textId="77777777" w:rsidR="00BA6948" w:rsidRPr="00711BF1" w:rsidRDefault="00BA6948" w:rsidP="00711BF1">
            <w:pPr>
              <w:jc w:val="right"/>
              <w:rPr>
                <w:bCs/>
                <w:sz w:val="20"/>
                <w:szCs w:val="20"/>
              </w:rPr>
            </w:pPr>
            <w:r w:rsidRPr="00711BF1">
              <w:rPr>
                <w:bCs/>
                <w:sz w:val="20"/>
                <w:szCs w:val="20"/>
              </w:rPr>
              <w:t>116 555 000,00</w:t>
            </w:r>
          </w:p>
        </w:tc>
        <w:tc>
          <w:tcPr>
            <w:tcW w:w="0" w:type="auto"/>
            <w:tcBorders>
              <w:top w:val="nil"/>
              <w:left w:val="single" w:sz="4" w:space="0" w:color="auto"/>
              <w:bottom w:val="single" w:sz="4" w:space="0" w:color="auto"/>
              <w:right w:val="nil"/>
            </w:tcBorders>
            <w:shd w:val="clear" w:color="auto" w:fill="auto"/>
            <w:vAlign w:val="center"/>
            <w:hideMark/>
          </w:tcPr>
          <w:p w14:paraId="0FDDDF5A"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CE2F93" w14:textId="77777777" w:rsidR="00BA6948" w:rsidRPr="00711BF1" w:rsidRDefault="00BA6948" w:rsidP="00711BF1">
            <w:pPr>
              <w:jc w:val="right"/>
              <w:rPr>
                <w:bCs/>
                <w:sz w:val="20"/>
                <w:szCs w:val="20"/>
              </w:rPr>
            </w:pPr>
            <w:r w:rsidRPr="00711BF1">
              <w:rPr>
                <w:bCs/>
                <w:sz w:val="20"/>
                <w:szCs w:val="20"/>
              </w:rPr>
              <w:t>0,00</w:t>
            </w:r>
          </w:p>
        </w:tc>
      </w:tr>
      <w:tr w:rsidR="00BA6948" w:rsidRPr="00711BF1" w14:paraId="4EFBBFC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5225BAC"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22391CE"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9D47C6"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1D7831F" w14:textId="77777777" w:rsidR="00BA6948" w:rsidRPr="00711BF1" w:rsidRDefault="00BA6948" w:rsidP="00711BF1">
            <w:pPr>
              <w:jc w:val="center"/>
              <w:rPr>
                <w:sz w:val="20"/>
                <w:szCs w:val="20"/>
              </w:rPr>
            </w:pPr>
            <w:r w:rsidRPr="00711BF1">
              <w:rPr>
                <w:sz w:val="20"/>
                <w:szCs w:val="20"/>
              </w:rPr>
              <w:t>08.0.00.70510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CE1068"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583EF1" w14:textId="77777777" w:rsidR="00BA6948" w:rsidRPr="00711BF1" w:rsidRDefault="00BA6948" w:rsidP="00711BF1">
            <w:pPr>
              <w:jc w:val="right"/>
              <w:rPr>
                <w:sz w:val="20"/>
                <w:szCs w:val="20"/>
              </w:rPr>
            </w:pPr>
            <w:r w:rsidRPr="00711BF1">
              <w:rPr>
                <w:sz w:val="20"/>
                <w:szCs w:val="20"/>
              </w:rPr>
              <w:t>116 555 000,00</w:t>
            </w:r>
          </w:p>
        </w:tc>
        <w:tc>
          <w:tcPr>
            <w:tcW w:w="0" w:type="auto"/>
            <w:tcBorders>
              <w:top w:val="nil"/>
              <w:left w:val="single" w:sz="4" w:space="0" w:color="auto"/>
              <w:bottom w:val="single" w:sz="4" w:space="0" w:color="auto"/>
              <w:right w:val="nil"/>
            </w:tcBorders>
            <w:shd w:val="clear" w:color="auto" w:fill="auto"/>
            <w:vAlign w:val="center"/>
            <w:hideMark/>
          </w:tcPr>
          <w:p w14:paraId="1B73A99A"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3E2AC6" w14:textId="77777777" w:rsidR="00BA6948" w:rsidRPr="00711BF1" w:rsidRDefault="00BA6948" w:rsidP="00711BF1">
            <w:pPr>
              <w:jc w:val="right"/>
              <w:rPr>
                <w:sz w:val="20"/>
                <w:szCs w:val="20"/>
              </w:rPr>
            </w:pPr>
            <w:r w:rsidRPr="00711BF1">
              <w:rPr>
                <w:sz w:val="20"/>
                <w:szCs w:val="20"/>
              </w:rPr>
              <w:t>0,00</w:t>
            </w:r>
          </w:p>
        </w:tc>
      </w:tr>
      <w:tr w:rsidR="00BA6948" w:rsidRPr="00711BF1" w14:paraId="78971B1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AF81014"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98D9541"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A384C1"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728A50B" w14:textId="77777777" w:rsidR="00BA6948" w:rsidRPr="00711BF1" w:rsidRDefault="00BA6948" w:rsidP="00711BF1">
            <w:pPr>
              <w:jc w:val="center"/>
              <w:rPr>
                <w:sz w:val="20"/>
                <w:szCs w:val="20"/>
              </w:rPr>
            </w:pPr>
            <w:r w:rsidRPr="00711BF1">
              <w:rPr>
                <w:sz w:val="20"/>
                <w:szCs w:val="20"/>
              </w:rPr>
              <w:t>08.0.00.70510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09B64"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664A08" w14:textId="77777777" w:rsidR="00BA6948" w:rsidRPr="00711BF1" w:rsidRDefault="00BA6948" w:rsidP="00711BF1">
            <w:pPr>
              <w:jc w:val="right"/>
              <w:rPr>
                <w:sz w:val="20"/>
                <w:szCs w:val="20"/>
              </w:rPr>
            </w:pPr>
            <w:r w:rsidRPr="00711BF1">
              <w:rPr>
                <w:sz w:val="20"/>
                <w:szCs w:val="20"/>
              </w:rPr>
              <w:t>116 555 000,00</w:t>
            </w:r>
          </w:p>
        </w:tc>
        <w:tc>
          <w:tcPr>
            <w:tcW w:w="0" w:type="auto"/>
            <w:tcBorders>
              <w:top w:val="nil"/>
              <w:left w:val="single" w:sz="4" w:space="0" w:color="auto"/>
              <w:bottom w:val="single" w:sz="4" w:space="0" w:color="auto"/>
              <w:right w:val="nil"/>
            </w:tcBorders>
            <w:shd w:val="clear" w:color="auto" w:fill="auto"/>
            <w:vAlign w:val="center"/>
            <w:hideMark/>
          </w:tcPr>
          <w:p w14:paraId="1732F4BE"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E3DCB7" w14:textId="77777777" w:rsidR="00BA6948" w:rsidRPr="00711BF1" w:rsidRDefault="00BA6948" w:rsidP="00711BF1">
            <w:pPr>
              <w:jc w:val="right"/>
              <w:rPr>
                <w:sz w:val="20"/>
                <w:szCs w:val="20"/>
              </w:rPr>
            </w:pPr>
            <w:r w:rsidRPr="00711BF1">
              <w:rPr>
                <w:sz w:val="20"/>
                <w:szCs w:val="20"/>
              </w:rPr>
              <w:t>0,00</w:t>
            </w:r>
          </w:p>
        </w:tc>
      </w:tr>
      <w:tr w:rsidR="00BA6948" w:rsidRPr="00711BF1" w14:paraId="12AEFB5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7F72D8D" w14:textId="77777777" w:rsidR="00BA6948" w:rsidRPr="00711BF1" w:rsidRDefault="00BA6948" w:rsidP="00711BF1">
            <w:pPr>
              <w:rPr>
                <w:bCs/>
                <w:sz w:val="20"/>
                <w:szCs w:val="20"/>
              </w:rPr>
            </w:pPr>
            <w:r w:rsidRPr="00711BF1">
              <w:rPr>
                <w:bCs/>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0" w:type="auto"/>
            <w:tcBorders>
              <w:top w:val="nil"/>
              <w:left w:val="single" w:sz="4" w:space="0" w:color="auto"/>
              <w:bottom w:val="single" w:sz="4" w:space="0" w:color="auto"/>
              <w:right w:val="nil"/>
            </w:tcBorders>
            <w:shd w:val="clear" w:color="auto" w:fill="auto"/>
            <w:noWrap/>
            <w:vAlign w:val="center"/>
            <w:hideMark/>
          </w:tcPr>
          <w:p w14:paraId="409B5F27"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9E2859"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57E9542" w14:textId="77777777" w:rsidR="00BA6948" w:rsidRPr="00711BF1" w:rsidRDefault="00BA6948" w:rsidP="00711BF1">
            <w:pPr>
              <w:jc w:val="center"/>
              <w:rPr>
                <w:bCs/>
                <w:sz w:val="20"/>
                <w:szCs w:val="20"/>
              </w:rPr>
            </w:pPr>
            <w:r w:rsidRPr="00711BF1">
              <w:rPr>
                <w:bCs/>
                <w:sz w:val="20"/>
                <w:szCs w:val="20"/>
              </w:rPr>
              <w:t>08.0.00.70660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30BDE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F2E25F" w14:textId="77777777" w:rsidR="00BA6948" w:rsidRPr="00711BF1" w:rsidRDefault="00BA6948" w:rsidP="00711BF1">
            <w:pPr>
              <w:jc w:val="right"/>
              <w:rPr>
                <w:bCs/>
                <w:sz w:val="20"/>
                <w:szCs w:val="20"/>
              </w:rPr>
            </w:pPr>
            <w:r w:rsidRPr="00711BF1">
              <w:rPr>
                <w:bCs/>
                <w:sz w:val="20"/>
                <w:szCs w:val="20"/>
              </w:rPr>
              <w:t>1 930 600,00</w:t>
            </w:r>
          </w:p>
        </w:tc>
        <w:tc>
          <w:tcPr>
            <w:tcW w:w="0" w:type="auto"/>
            <w:tcBorders>
              <w:top w:val="nil"/>
              <w:left w:val="single" w:sz="4" w:space="0" w:color="auto"/>
              <w:bottom w:val="single" w:sz="4" w:space="0" w:color="auto"/>
              <w:right w:val="nil"/>
            </w:tcBorders>
            <w:shd w:val="clear" w:color="auto" w:fill="auto"/>
            <w:vAlign w:val="center"/>
            <w:hideMark/>
          </w:tcPr>
          <w:p w14:paraId="4CE335F8"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9A54AB" w14:textId="77777777" w:rsidR="00BA6948" w:rsidRPr="00711BF1" w:rsidRDefault="00BA6948" w:rsidP="00711BF1">
            <w:pPr>
              <w:jc w:val="right"/>
              <w:rPr>
                <w:bCs/>
                <w:sz w:val="20"/>
                <w:szCs w:val="20"/>
              </w:rPr>
            </w:pPr>
            <w:r w:rsidRPr="00711BF1">
              <w:rPr>
                <w:bCs/>
                <w:sz w:val="20"/>
                <w:szCs w:val="20"/>
              </w:rPr>
              <w:t>0,00</w:t>
            </w:r>
          </w:p>
        </w:tc>
      </w:tr>
      <w:tr w:rsidR="00BA6948" w:rsidRPr="00711BF1" w14:paraId="755F712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DECFC90"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67A216D9"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536A4F"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B222C9F" w14:textId="77777777" w:rsidR="00BA6948" w:rsidRPr="00711BF1" w:rsidRDefault="00BA6948" w:rsidP="00711BF1">
            <w:pPr>
              <w:jc w:val="center"/>
              <w:rPr>
                <w:sz w:val="20"/>
                <w:szCs w:val="20"/>
              </w:rPr>
            </w:pPr>
            <w:r w:rsidRPr="00711BF1">
              <w:rPr>
                <w:sz w:val="20"/>
                <w:szCs w:val="20"/>
              </w:rPr>
              <w:t>08.0.00.70660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169405" w14:textId="77777777" w:rsidR="00BA6948" w:rsidRPr="00711BF1" w:rsidRDefault="00BA6948" w:rsidP="00711BF1">
            <w:pPr>
              <w:jc w:val="center"/>
              <w:rPr>
                <w:sz w:val="20"/>
                <w:szCs w:val="20"/>
              </w:rPr>
            </w:pPr>
            <w:r w:rsidRPr="00711BF1">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396FDD" w14:textId="77777777" w:rsidR="00BA6948" w:rsidRPr="00711BF1" w:rsidRDefault="00BA6948" w:rsidP="00711BF1">
            <w:pPr>
              <w:jc w:val="right"/>
              <w:rPr>
                <w:sz w:val="20"/>
                <w:szCs w:val="20"/>
              </w:rPr>
            </w:pPr>
            <w:r w:rsidRPr="00711BF1">
              <w:rPr>
                <w:sz w:val="20"/>
                <w:szCs w:val="20"/>
              </w:rPr>
              <w:t>1 930 600,00</w:t>
            </w:r>
          </w:p>
        </w:tc>
        <w:tc>
          <w:tcPr>
            <w:tcW w:w="0" w:type="auto"/>
            <w:tcBorders>
              <w:top w:val="nil"/>
              <w:left w:val="single" w:sz="4" w:space="0" w:color="auto"/>
              <w:bottom w:val="single" w:sz="4" w:space="0" w:color="auto"/>
              <w:right w:val="nil"/>
            </w:tcBorders>
            <w:shd w:val="clear" w:color="auto" w:fill="auto"/>
            <w:vAlign w:val="center"/>
            <w:hideMark/>
          </w:tcPr>
          <w:p w14:paraId="00854848"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32A137" w14:textId="77777777" w:rsidR="00BA6948" w:rsidRPr="00711BF1" w:rsidRDefault="00BA6948" w:rsidP="00711BF1">
            <w:pPr>
              <w:jc w:val="right"/>
              <w:rPr>
                <w:sz w:val="20"/>
                <w:szCs w:val="20"/>
              </w:rPr>
            </w:pPr>
            <w:r w:rsidRPr="00711BF1">
              <w:rPr>
                <w:sz w:val="20"/>
                <w:szCs w:val="20"/>
              </w:rPr>
              <w:t>0,00</w:t>
            </w:r>
          </w:p>
        </w:tc>
      </w:tr>
      <w:tr w:rsidR="00BA6948" w:rsidRPr="00711BF1" w14:paraId="57381D5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984D705" w14:textId="77777777" w:rsidR="00BA6948" w:rsidRPr="00711BF1" w:rsidRDefault="00BA6948" w:rsidP="00711BF1">
            <w:pPr>
              <w:rPr>
                <w:sz w:val="20"/>
                <w:szCs w:val="20"/>
              </w:rPr>
            </w:pPr>
            <w:r w:rsidRPr="00711BF1">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2839C7FD"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BA0156"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9D22492" w14:textId="77777777" w:rsidR="00BA6948" w:rsidRPr="00711BF1" w:rsidRDefault="00BA6948" w:rsidP="00711BF1">
            <w:pPr>
              <w:jc w:val="center"/>
              <w:rPr>
                <w:sz w:val="20"/>
                <w:szCs w:val="20"/>
              </w:rPr>
            </w:pPr>
            <w:r w:rsidRPr="00711BF1">
              <w:rPr>
                <w:sz w:val="20"/>
                <w:szCs w:val="20"/>
              </w:rPr>
              <w:t>08.0.00.70660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D1D732" w14:textId="77777777" w:rsidR="00BA6948" w:rsidRPr="00711BF1" w:rsidRDefault="00BA6948" w:rsidP="00711BF1">
            <w:pPr>
              <w:jc w:val="center"/>
              <w:rPr>
                <w:sz w:val="20"/>
                <w:szCs w:val="20"/>
              </w:rPr>
            </w:pPr>
            <w:r w:rsidRPr="00711BF1">
              <w:rPr>
                <w:sz w:val="20"/>
                <w:szCs w:val="20"/>
              </w:rPr>
              <w:t>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39710F" w14:textId="77777777" w:rsidR="00BA6948" w:rsidRPr="00711BF1" w:rsidRDefault="00BA6948" w:rsidP="00711BF1">
            <w:pPr>
              <w:jc w:val="right"/>
              <w:rPr>
                <w:sz w:val="20"/>
                <w:szCs w:val="20"/>
              </w:rPr>
            </w:pPr>
            <w:r w:rsidRPr="00711BF1">
              <w:rPr>
                <w:sz w:val="20"/>
                <w:szCs w:val="20"/>
              </w:rPr>
              <w:t>1 930 600,00</w:t>
            </w:r>
          </w:p>
        </w:tc>
        <w:tc>
          <w:tcPr>
            <w:tcW w:w="0" w:type="auto"/>
            <w:tcBorders>
              <w:top w:val="nil"/>
              <w:left w:val="single" w:sz="4" w:space="0" w:color="auto"/>
              <w:bottom w:val="single" w:sz="4" w:space="0" w:color="auto"/>
              <w:right w:val="nil"/>
            </w:tcBorders>
            <w:shd w:val="clear" w:color="auto" w:fill="auto"/>
            <w:vAlign w:val="center"/>
            <w:hideMark/>
          </w:tcPr>
          <w:p w14:paraId="64B30265"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6FD480" w14:textId="77777777" w:rsidR="00BA6948" w:rsidRPr="00711BF1" w:rsidRDefault="00BA6948" w:rsidP="00711BF1">
            <w:pPr>
              <w:jc w:val="right"/>
              <w:rPr>
                <w:sz w:val="20"/>
                <w:szCs w:val="20"/>
              </w:rPr>
            </w:pPr>
            <w:r w:rsidRPr="00711BF1">
              <w:rPr>
                <w:sz w:val="20"/>
                <w:szCs w:val="20"/>
              </w:rPr>
              <w:t>0,00</w:t>
            </w:r>
          </w:p>
        </w:tc>
      </w:tr>
      <w:tr w:rsidR="00BA6948" w:rsidRPr="00711BF1" w14:paraId="78EF7A2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ECAB9EC" w14:textId="77777777" w:rsidR="00BA6948" w:rsidRPr="00711BF1" w:rsidRDefault="00BA6948" w:rsidP="00711BF1">
            <w:pPr>
              <w:rPr>
                <w:bCs/>
                <w:sz w:val="20"/>
                <w:szCs w:val="20"/>
              </w:rPr>
            </w:pPr>
            <w:r w:rsidRPr="00711BF1">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24B5D5C"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498F55"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10C5B7D" w14:textId="77777777" w:rsidR="00BA6948" w:rsidRPr="00711BF1" w:rsidRDefault="00BA6948" w:rsidP="00711BF1">
            <w:pPr>
              <w:jc w:val="center"/>
              <w:rPr>
                <w:bCs/>
                <w:sz w:val="20"/>
                <w:szCs w:val="20"/>
              </w:rPr>
            </w:pPr>
            <w:r w:rsidRPr="00711BF1">
              <w:rPr>
                <w:bCs/>
                <w:sz w:val="20"/>
                <w:szCs w:val="20"/>
              </w:rPr>
              <w:t>08.0.00.70770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1E994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EC5E31" w14:textId="77777777" w:rsidR="00BA6948" w:rsidRPr="00711BF1" w:rsidRDefault="00BA6948" w:rsidP="00711BF1">
            <w:pPr>
              <w:jc w:val="right"/>
              <w:rPr>
                <w:bCs/>
                <w:sz w:val="20"/>
                <w:szCs w:val="20"/>
              </w:rPr>
            </w:pPr>
            <w:r w:rsidRPr="00711BF1">
              <w:rPr>
                <w:bCs/>
                <w:sz w:val="20"/>
                <w:szCs w:val="20"/>
              </w:rPr>
              <w:t>710 600,00</w:t>
            </w:r>
          </w:p>
        </w:tc>
        <w:tc>
          <w:tcPr>
            <w:tcW w:w="0" w:type="auto"/>
            <w:tcBorders>
              <w:top w:val="nil"/>
              <w:left w:val="single" w:sz="4" w:space="0" w:color="auto"/>
              <w:bottom w:val="single" w:sz="4" w:space="0" w:color="auto"/>
              <w:right w:val="nil"/>
            </w:tcBorders>
            <w:shd w:val="clear" w:color="auto" w:fill="auto"/>
            <w:vAlign w:val="center"/>
            <w:hideMark/>
          </w:tcPr>
          <w:p w14:paraId="78E64641" w14:textId="77777777" w:rsidR="00BA6948" w:rsidRPr="00711BF1" w:rsidRDefault="00BA6948" w:rsidP="00711BF1">
            <w:pPr>
              <w:jc w:val="right"/>
              <w:rPr>
                <w:bCs/>
                <w:sz w:val="20"/>
                <w:szCs w:val="20"/>
              </w:rPr>
            </w:pPr>
            <w:r w:rsidRPr="00711BF1">
              <w:rPr>
                <w:bCs/>
                <w:sz w:val="20"/>
                <w:szCs w:val="20"/>
              </w:rPr>
              <w:t>710 600,00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221E41" w14:textId="77777777" w:rsidR="00BA6948" w:rsidRPr="00711BF1" w:rsidRDefault="00BA6948" w:rsidP="00711BF1">
            <w:pPr>
              <w:jc w:val="right"/>
              <w:rPr>
                <w:bCs/>
                <w:sz w:val="20"/>
                <w:szCs w:val="20"/>
              </w:rPr>
            </w:pPr>
            <w:r w:rsidRPr="00711BF1">
              <w:rPr>
                <w:bCs/>
                <w:sz w:val="20"/>
                <w:szCs w:val="20"/>
              </w:rPr>
              <w:t>710 600,00</w:t>
            </w:r>
          </w:p>
        </w:tc>
      </w:tr>
      <w:tr w:rsidR="00BA6948" w:rsidRPr="00711BF1" w14:paraId="1D7B2DA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62E2281"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2EE7DEB"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6145B0"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8BB35F3" w14:textId="77777777" w:rsidR="00BA6948" w:rsidRPr="00711BF1" w:rsidRDefault="00BA6948" w:rsidP="00711BF1">
            <w:pPr>
              <w:jc w:val="center"/>
              <w:rPr>
                <w:sz w:val="20"/>
                <w:szCs w:val="20"/>
              </w:rPr>
            </w:pPr>
            <w:r w:rsidRPr="00711BF1">
              <w:rPr>
                <w:sz w:val="20"/>
                <w:szCs w:val="20"/>
              </w:rPr>
              <w:t>08.0.00.70770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1180ED"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8BA8D1" w14:textId="77777777" w:rsidR="00BA6948" w:rsidRPr="00711BF1" w:rsidRDefault="00BA6948" w:rsidP="00711BF1">
            <w:pPr>
              <w:jc w:val="right"/>
              <w:rPr>
                <w:sz w:val="20"/>
                <w:szCs w:val="20"/>
              </w:rPr>
            </w:pPr>
            <w:r w:rsidRPr="00711BF1">
              <w:rPr>
                <w:sz w:val="20"/>
                <w:szCs w:val="20"/>
              </w:rPr>
              <w:t>710 600,00</w:t>
            </w:r>
          </w:p>
        </w:tc>
        <w:tc>
          <w:tcPr>
            <w:tcW w:w="0" w:type="auto"/>
            <w:tcBorders>
              <w:top w:val="nil"/>
              <w:left w:val="single" w:sz="4" w:space="0" w:color="auto"/>
              <w:bottom w:val="single" w:sz="4" w:space="0" w:color="auto"/>
              <w:right w:val="nil"/>
            </w:tcBorders>
            <w:shd w:val="clear" w:color="auto" w:fill="auto"/>
            <w:vAlign w:val="center"/>
            <w:hideMark/>
          </w:tcPr>
          <w:p w14:paraId="63D80D8D" w14:textId="77777777" w:rsidR="00BA6948" w:rsidRPr="00711BF1" w:rsidRDefault="00BA6948" w:rsidP="00711BF1">
            <w:pPr>
              <w:jc w:val="right"/>
              <w:rPr>
                <w:sz w:val="20"/>
                <w:szCs w:val="20"/>
              </w:rPr>
            </w:pPr>
            <w:r w:rsidRPr="00711BF1">
              <w:rPr>
                <w:sz w:val="20"/>
                <w:szCs w:val="20"/>
              </w:rPr>
              <w:t>710 600,00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8CC554" w14:textId="77777777" w:rsidR="00BA6948" w:rsidRPr="00711BF1" w:rsidRDefault="00BA6948" w:rsidP="00711BF1">
            <w:pPr>
              <w:jc w:val="right"/>
              <w:rPr>
                <w:sz w:val="20"/>
                <w:szCs w:val="20"/>
              </w:rPr>
            </w:pPr>
            <w:r w:rsidRPr="00711BF1">
              <w:rPr>
                <w:sz w:val="20"/>
                <w:szCs w:val="20"/>
              </w:rPr>
              <w:t>710 600,00</w:t>
            </w:r>
          </w:p>
        </w:tc>
      </w:tr>
      <w:tr w:rsidR="00BA6948" w:rsidRPr="00711BF1" w14:paraId="6B4EBE8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992A574"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9E20173"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5E55FE"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415DA79" w14:textId="77777777" w:rsidR="00BA6948" w:rsidRPr="00711BF1" w:rsidRDefault="00BA6948" w:rsidP="00711BF1">
            <w:pPr>
              <w:jc w:val="center"/>
              <w:rPr>
                <w:sz w:val="20"/>
                <w:szCs w:val="20"/>
              </w:rPr>
            </w:pPr>
            <w:r w:rsidRPr="00711BF1">
              <w:rPr>
                <w:sz w:val="20"/>
                <w:szCs w:val="20"/>
              </w:rPr>
              <w:t>08.0.00.70770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6B2EB2"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EB3B3A" w14:textId="77777777" w:rsidR="00BA6948" w:rsidRPr="00711BF1" w:rsidRDefault="00BA6948" w:rsidP="00711BF1">
            <w:pPr>
              <w:jc w:val="right"/>
              <w:rPr>
                <w:sz w:val="20"/>
                <w:szCs w:val="20"/>
              </w:rPr>
            </w:pPr>
            <w:r w:rsidRPr="00711BF1">
              <w:rPr>
                <w:sz w:val="20"/>
                <w:szCs w:val="20"/>
              </w:rPr>
              <w:t>710 600,00</w:t>
            </w:r>
          </w:p>
        </w:tc>
        <w:tc>
          <w:tcPr>
            <w:tcW w:w="0" w:type="auto"/>
            <w:tcBorders>
              <w:top w:val="nil"/>
              <w:left w:val="single" w:sz="4" w:space="0" w:color="auto"/>
              <w:bottom w:val="single" w:sz="4" w:space="0" w:color="auto"/>
              <w:right w:val="nil"/>
            </w:tcBorders>
            <w:shd w:val="clear" w:color="auto" w:fill="auto"/>
            <w:vAlign w:val="center"/>
            <w:hideMark/>
          </w:tcPr>
          <w:p w14:paraId="3A4C14BC" w14:textId="77777777" w:rsidR="00BA6948" w:rsidRPr="00711BF1" w:rsidRDefault="00BA6948" w:rsidP="00711BF1">
            <w:pPr>
              <w:jc w:val="right"/>
              <w:rPr>
                <w:sz w:val="20"/>
                <w:szCs w:val="20"/>
              </w:rPr>
            </w:pPr>
            <w:r w:rsidRPr="00711BF1">
              <w:rPr>
                <w:sz w:val="20"/>
                <w:szCs w:val="20"/>
              </w:rPr>
              <w:t>710 600,00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C44318" w14:textId="77777777" w:rsidR="00BA6948" w:rsidRPr="00711BF1" w:rsidRDefault="00BA6948" w:rsidP="00711BF1">
            <w:pPr>
              <w:jc w:val="right"/>
              <w:rPr>
                <w:sz w:val="20"/>
                <w:szCs w:val="20"/>
              </w:rPr>
            </w:pPr>
            <w:r w:rsidRPr="00711BF1">
              <w:rPr>
                <w:sz w:val="20"/>
                <w:szCs w:val="20"/>
              </w:rPr>
              <w:t>710 600,00</w:t>
            </w:r>
          </w:p>
        </w:tc>
      </w:tr>
      <w:tr w:rsidR="00BA6948" w:rsidRPr="00711BF1" w14:paraId="446F121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6F0B7A2" w14:textId="77777777" w:rsidR="00BA6948" w:rsidRPr="00711BF1" w:rsidRDefault="00BA6948" w:rsidP="00711BF1">
            <w:pPr>
              <w:rPr>
                <w:bCs/>
                <w:sz w:val="20"/>
                <w:szCs w:val="20"/>
              </w:rPr>
            </w:pPr>
            <w:r w:rsidRPr="00711BF1">
              <w:rPr>
                <w:bCs/>
                <w:sz w:val="20"/>
                <w:szCs w:val="20"/>
              </w:rPr>
              <w:t>Реализация мероприятий МП "Развитие культуры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1BC1934D"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3CB574"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00A2417" w14:textId="77777777" w:rsidR="00BA6948" w:rsidRPr="00711BF1" w:rsidRDefault="00BA6948" w:rsidP="00711BF1">
            <w:pPr>
              <w:jc w:val="center"/>
              <w:rPr>
                <w:bCs/>
                <w:sz w:val="20"/>
                <w:szCs w:val="20"/>
              </w:rPr>
            </w:pPr>
            <w:r w:rsidRPr="00711BF1">
              <w:rPr>
                <w:bCs/>
                <w:sz w:val="20"/>
                <w:szCs w:val="20"/>
              </w:rPr>
              <w:t>08.0.00.89500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7776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4D47D2" w14:textId="77777777" w:rsidR="00BA6948" w:rsidRPr="00711BF1" w:rsidRDefault="00BA6948" w:rsidP="00711BF1">
            <w:pPr>
              <w:jc w:val="right"/>
              <w:rPr>
                <w:bCs/>
                <w:sz w:val="20"/>
                <w:szCs w:val="20"/>
              </w:rPr>
            </w:pPr>
            <w:r w:rsidRPr="00711BF1">
              <w:rPr>
                <w:bCs/>
                <w:sz w:val="20"/>
                <w:szCs w:val="20"/>
              </w:rPr>
              <w:t>700 000,00</w:t>
            </w:r>
          </w:p>
        </w:tc>
        <w:tc>
          <w:tcPr>
            <w:tcW w:w="0" w:type="auto"/>
            <w:tcBorders>
              <w:top w:val="nil"/>
              <w:left w:val="single" w:sz="4" w:space="0" w:color="auto"/>
              <w:bottom w:val="single" w:sz="4" w:space="0" w:color="auto"/>
              <w:right w:val="nil"/>
            </w:tcBorders>
            <w:shd w:val="clear" w:color="auto" w:fill="auto"/>
            <w:vAlign w:val="center"/>
            <w:hideMark/>
          </w:tcPr>
          <w:p w14:paraId="42C9181C"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AEB553" w14:textId="77777777" w:rsidR="00BA6948" w:rsidRPr="00711BF1" w:rsidRDefault="00BA6948" w:rsidP="00711BF1">
            <w:pPr>
              <w:jc w:val="right"/>
              <w:rPr>
                <w:bCs/>
                <w:sz w:val="20"/>
                <w:szCs w:val="20"/>
              </w:rPr>
            </w:pPr>
            <w:r w:rsidRPr="00711BF1">
              <w:rPr>
                <w:bCs/>
                <w:sz w:val="20"/>
                <w:szCs w:val="20"/>
              </w:rPr>
              <w:t>0,00</w:t>
            </w:r>
          </w:p>
        </w:tc>
      </w:tr>
      <w:tr w:rsidR="00BA6948" w:rsidRPr="00711BF1" w14:paraId="1AD863D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41697A8" w14:textId="77777777" w:rsidR="00BA6948" w:rsidRPr="00711BF1" w:rsidRDefault="00BA6948" w:rsidP="00711BF1">
            <w:pPr>
              <w:rPr>
                <w:bCs/>
                <w:sz w:val="20"/>
                <w:szCs w:val="20"/>
              </w:rPr>
            </w:pPr>
            <w:r w:rsidRPr="00711BF1">
              <w:rPr>
                <w:bCs/>
                <w:sz w:val="20"/>
                <w:szCs w:val="20"/>
              </w:rPr>
              <w:t>Реализация мероприятий МП "Развитие культуры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21C4FFEB"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9AA5D4"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0D8661E" w14:textId="77777777" w:rsidR="00BA6948" w:rsidRPr="00711BF1" w:rsidRDefault="00BA6948" w:rsidP="00711BF1">
            <w:pPr>
              <w:jc w:val="center"/>
              <w:rPr>
                <w:bCs/>
                <w:sz w:val="20"/>
                <w:szCs w:val="20"/>
              </w:rPr>
            </w:pPr>
            <w:r w:rsidRPr="00711BF1">
              <w:rPr>
                <w:bCs/>
                <w:sz w:val="20"/>
                <w:szCs w:val="20"/>
              </w:rPr>
              <w:t>08.0.00.89500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D27E4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42C9B9" w14:textId="77777777" w:rsidR="00BA6948" w:rsidRPr="00711BF1" w:rsidRDefault="00BA6948" w:rsidP="00711BF1">
            <w:pPr>
              <w:jc w:val="right"/>
              <w:rPr>
                <w:bCs/>
                <w:sz w:val="20"/>
                <w:szCs w:val="20"/>
              </w:rPr>
            </w:pPr>
            <w:r w:rsidRPr="00711BF1">
              <w:rPr>
                <w:bCs/>
                <w:sz w:val="20"/>
                <w:szCs w:val="20"/>
              </w:rPr>
              <w:t>700 000,00</w:t>
            </w:r>
          </w:p>
        </w:tc>
        <w:tc>
          <w:tcPr>
            <w:tcW w:w="0" w:type="auto"/>
            <w:tcBorders>
              <w:top w:val="nil"/>
              <w:left w:val="single" w:sz="4" w:space="0" w:color="auto"/>
              <w:bottom w:val="single" w:sz="4" w:space="0" w:color="auto"/>
              <w:right w:val="nil"/>
            </w:tcBorders>
            <w:shd w:val="clear" w:color="auto" w:fill="auto"/>
            <w:vAlign w:val="center"/>
            <w:hideMark/>
          </w:tcPr>
          <w:p w14:paraId="4341A1F0"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EE44F6" w14:textId="77777777" w:rsidR="00BA6948" w:rsidRPr="00711BF1" w:rsidRDefault="00BA6948" w:rsidP="00711BF1">
            <w:pPr>
              <w:jc w:val="right"/>
              <w:rPr>
                <w:bCs/>
                <w:sz w:val="20"/>
                <w:szCs w:val="20"/>
              </w:rPr>
            </w:pPr>
            <w:r w:rsidRPr="00711BF1">
              <w:rPr>
                <w:bCs/>
                <w:sz w:val="20"/>
                <w:szCs w:val="20"/>
              </w:rPr>
              <w:t>0,00</w:t>
            </w:r>
          </w:p>
        </w:tc>
      </w:tr>
      <w:tr w:rsidR="00BA6948" w:rsidRPr="00711BF1" w14:paraId="22CFE20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A7BEE99"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F7D5133"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A107D8"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DB695C1" w14:textId="77777777" w:rsidR="00BA6948" w:rsidRPr="00711BF1" w:rsidRDefault="00BA6948" w:rsidP="00711BF1">
            <w:pPr>
              <w:jc w:val="center"/>
              <w:rPr>
                <w:sz w:val="20"/>
                <w:szCs w:val="20"/>
              </w:rPr>
            </w:pPr>
            <w:r w:rsidRPr="00711BF1">
              <w:rPr>
                <w:sz w:val="20"/>
                <w:szCs w:val="20"/>
              </w:rPr>
              <w:t>08.0.00.89500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9BCE01"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3ABB60" w14:textId="77777777" w:rsidR="00BA6948" w:rsidRPr="00711BF1" w:rsidRDefault="00BA6948" w:rsidP="00711BF1">
            <w:pPr>
              <w:jc w:val="right"/>
              <w:rPr>
                <w:sz w:val="20"/>
                <w:szCs w:val="20"/>
              </w:rPr>
            </w:pPr>
            <w:r w:rsidRPr="00711BF1">
              <w:rPr>
                <w:sz w:val="20"/>
                <w:szCs w:val="20"/>
              </w:rPr>
              <w:t>700 000,00</w:t>
            </w:r>
          </w:p>
        </w:tc>
        <w:tc>
          <w:tcPr>
            <w:tcW w:w="0" w:type="auto"/>
            <w:tcBorders>
              <w:top w:val="nil"/>
              <w:left w:val="single" w:sz="4" w:space="0" w:color="auto"/>
              <w:bottom w:val="single" w:sz="4" w:space="0" w:color="auto"/>
              <w:right w:val="nil"/>
            </w:tcBorders>
            <w:shd w:val="clear" w:color="auto" w:fill="auto"/>
            <w:vAlign w:val="center"/>
            <w:hideMark/>
          </w:tcPr>
          <w:p w14:paraId="3C3348DD"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7F0AD9" w14:textId="77777777" w:rsidR="00BA6948" w:rsidRPr="00711BF1" w:rsidRDefault="00BA6948" w:rsidP="00711BF1">
            <w:pPr>
              <w:jc w:val="right"/>
              <w:rPr>
                <w:sz w:val="20"/>
                <w:szCs w:val="20"/>
              </w:rPr>
            </w:pPr>
            <w:r w:rsidRPr="00711BF1">
              <w:rPr>
                <w:sz w:val="20"/>
                <w:szCs w:val="20"/>
              </w:rPr>
              <w:t>0,00</w:t>
            </w:r>
          </w:p>
        </w:tc>
      </w:tr>
      <w:tr w:rsidR="00BA6948" w:rsidRPr="00711BF1" w14:paraId="384F1A3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C1EED0E"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6978E2A3"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9B7C07"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0F1F934" w14:textId="77777777" w:rsidR="00BA6948" w:rsidRPr="00711BF1" w:rsidRDefault="00BA6948" w:rsidP="00711BF1">
            <w:pPr>
              <w:jc w:val="center"/>
              <w:rPr>
                <w:sz w:val="20"/>
                <w:szCs w:val="20"/>
              </w:rPr>
            </w:pPr>
            <w:r w:rsidRPr="00711BF1">
              <w:rPr>
                <w:sz w:val="20"/>
                <w:szCs w:val="20"/>
              </w:rPr>
              <w:t>08.0.00.89500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F1FF81"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E3D9DE" w14:textId="77777777" w:rsidR="00BA6948" w:rsidRPr="00711BF1" w:rsidRDefault="00BA6948" w:rsidP="00711BF1">
            <w:pPr>
              <w:jc w:val="right"/>
              <w:rPr>
                <w:sz w:val="20"/>
                <w:szCs w:val="20"/>
              </w:rPr>
            </w:pPr>
            <w:r w:rsidRPr="00711BF1">
              <w:rPr>
                <w:sz w:val="20"/>
                <w:szCs w:val="20"/>
              </w:rPr>
              <w:t>700 000,00</w:t>
            </w:r>
          </w:p>
        </w:tc>
        <w:tc>
          <w:tcPr>
            <w:tcW w:w="0" w:type="auto"/>
            <w:tcBorders>
              <w:top w:val="nil"/>
              <w:left w:val="single" w:sz="4" w:space="0" w:color="auto"/>
              <w:bottom w:val="single" w:sz="4" w:space="0" w:color="auto"/>
              <w:right w:val="nil"/>
            </w:tcBorders>
            <w:shd w:val="clear" w:color="auto" w:fill="auto"/>
            <w:vAlign w:val="center"/>
            <w:hideMark/>
          </w:tcPr>
          <w:p w14:paraId="5B2A09F7"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CD2D48" w14:textId="77777777" w:rsidR="00BA6948" w:rsidRPr="00711BF1" w:rsidRDefault="00BA6948" w:rsidP="00711BF1">
            <w:pPr>
              <w:jc w:val="right"/>
              <w:rPr>
                <w:sz w:val="20"/>
                <w:szCs w:val="20"/>
              </w:rPr>
            </w:pPr>
            <w:r w:rsidRPr="00711BF1">
              <w:rPr>
                <w:sz w:val="20"/>
                <w:szCs w:val="20"/>
              </w:rPr>
              <w:t>0,00</w:t>
            </w:r>
          </w:p>
        </w:tc>
      </w:tr>
      <w:tr w:rsidR="00BA6948" w:rsidRPr="00711BF1" w14:paraId="3152AC6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DADA1F2" w14:textId="77777777" w:rsidR="00BA6948" w:rsidRPr="00711BF1" w:rsidRDefault="00BA6948" w:rsidP="00711BF1">
            <w:pPr>
              <w:rPr>
                <w:bCs/>
                <w:sz w:val="20"/>
                <w:szCs w:val="20"/>
              </w:rPr>
            </w:pPr>
            <w:r w:rsidRPr="00711BF1">
              <w:rPr>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14:paraId="192AA552"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14FD8E"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44FDDFF" w14:textId="77777777" w:rsidR="00BA6948" w:rsidRPr="00711BF1" w:rsidRDefault="00BA6948" w:rsidP="00711BF1">
            <w:pPr>
              <w:jc w:val="center"/>
              <w:rPr>
                <w:bCs/>
                <w:sz w:val="20"/>
                <w:szCs w:val="20"/>
              </w:rPr>
            </w:pPr>
            <w:r w:rsidRPr="00711BF1">
              <w:rPr>
                <w:bCs/>
                <w:sz w:val="20"/>
                <w:szCs w:val="20"/>
              </w:rPr>
              <w:t>08.0.00.L2991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0435F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96EC4B"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03F3CF7E" w14:textId="77777777" w:rsidR="00BA6948" w:rsidRPr="00711BF1" w:rsidRDefault="00BA6948" w:rsidP="00711BF1">
            <w:pPr>
              <w:jc w:val="right"/>
              <w:rPr>
                <w:bCs/>
                <w:sz w:val="20"/>
                <w:szCs w:val="20"/>
              </w:rPr>
            </w:pPr>
            <w:r w:rsidRPr="00711BF1">
              <w:rPr>
                <w:bCs/>
                <w:sz w:val="20"/>
                <w:szCs w:val="20"/>
              </w:rPr>
              <w:t>552 400,40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6BCADF" w14:textId="77777777" w:rsidR="00BA6948" w:rsidRPr="00711BF1" w:rsidRDefault="00BA6948" w:rsidP="00711BF1">
            <w:pPr>
              <w:jc w:val="right"/>
              <w:rPr>
                <w:bCs/>
                <w:sz w:val="20"/>
                <w:szCs w:val="20"/>
              </w:rPr>
            </w:pPr>
            <w:r w:rsidRPr="00711BF1">
              <w:rPr>
                <w:bCs/>
                <w:sz w:val="20"/>
                <w:szCs w:val="20"/>
              </w:rPr>
              <w:t>0,00</w:t>
            </w:r>
          </w:p>
        </w:tc>
      </w:tr>
      <w:tr w:rsidR="00BA6948" w:rsidRPr="00711BF1" w14:paraId="0CF2586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BAC814C"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3E91BF3"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E1FCDE"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8AE7DFB" w14:textId="77777777" w:rsidR="00BA6948" w:rsidRPr="00711BF1" w:rsidRDefault="00BA6948" w:rsidP="00711BF1">
            <w:pPr>
              <w:jc w:val="center"/>
              <w:rPr>
                <w:sz w:val="20"/>
                <w:szCs w:val="20"/>
              </w:rPr>
            </w:pPr>
            <w:r w:rsidRPr="00711BF1">
              <w:rPr>
                <w:sz w:val="20"/>
                <w:szCs w:val="20"/>
              </w:rPr>
              <w:t>08.0.00.L2991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23DBE6"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B7FEF7"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70BD1F98" w14:textId="77777777" w:rsidR="00BA6948" w:rsidRPr="00711BF1" w:rsidRDefault="00BA6948" w:rsidP="00711BF1">
            <w:pPr>
              <w:jc w:val="right"/>
              <w:rPr>
                <w:sz w:val="20"/>
                <w:szCs w:val="20"/>
              </w:rPr>
            </w:pPr>
            <w:r w:rsidRPr="00711BF1">
              <w:rPr>
                <w:sz w:val="20"/>
                <w:szCs w:val="20"/>
              </w:rPr>
              <w:t>552 400,40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721091" w14:textId="77777777" w:rsidR="00BA6948" w:rsidRPr="00711BF1" w:rsidRDefault="00BA6948" w:rsidP="00711BF1">
            <w:pPr>
              <w:jc w:val="right"/>
              <w:rPr>
                <w:sz w:val="20"/>
                <w:szCs w:val="20"/>
              </w:rPr>
            </w:pPr>
            <w:r w:rsidRPr="00711BF1">
              <w:rPr>
                <w:sz w:val="20"/>
                <w:szCs w:val="20"/>
              </w:rPr>
              <w:t>0,00</w:t>
            </w:r>
          </w:p>
        </w:tc>
      </w:tr>
      <w:tr w:rsidR="00BA6948" w:rsidRPr="00711BF1" w14:paraId="53BC641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8354293" w14:textId="77777777" w:rsidR="00BA6948" w:rsidRPr="00711BF1" w:rsidRDefault="00BA6948" w:rsidP="00711BF1">
            <w:pPr>
              <w:rPr>
                <w:sz w:val="20"/>
                <w:szCs w:val="20"/>
              </w:rPr>
            </w:pPr>
            <w:r w:rsidRPr="00711BF1">
              <w:rPr>
                <w:sz w:val="20"/>
                <w:szCs w:val="20"/>
              </w:rPr>
              <w:t xml:space="preserve">Иные закупки товаров, работ и услуг для обеспечения государственных </w:t>
            </w:r>
            <w:r w:rsidRPr="00711BF1">
              <w:rPr>
                <w:sz w:val="20"/>
                <w:szCs w:val="20"/>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E47EA3A" w14:textId="77777777" w:rsidR="00BA6948" w:rsidRPr="00711BF1" w:rsidRDefault="00BA6948" w:rsidP="00711BF1">
            <w:pPr>
              <w:jc w:val="center"/>
              <w:rPr>
                <w:sz w:val="20"/>
                <w:szCs w:val="20"/>
              </w:rPr>
            </w:pPr>
            <w:r w:rsidRPr="00711BF1">
              <w:rPr>
                <w:sz w:val="20"/>
                <w:szCs w:val="20"/>
              </w:rPr>
              <w:lastRenderedPageBreak/>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F19154"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96130B0" w14:textId="77777777" w:rsidR="00BA6948" w:rsidRPr="00711BF1" w:rsidRDefault="00BA6948" w:rsidP="00711BF1">
            <w:pPr>
              <w:jc w:val="center"/>
              <w:rPr>
                <w:sz w:val="20"/>
                <w:szCs w:val="20"/>
              </w:rPr>
            </w:pPr>
            <w:r w:rsidRPr="00711BF1">
              <w:rPr>
                <w:sz w:val="20"/>
                <w:szCs w:val="20"/>
              </w:rPr>
              <w:t>08.0.00.L2991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59C5D"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9C801D"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1CEBBAB2" w14:textId="77777777" w:rsidR="00BA6948" w:rsidRPr="00711BF1" w:rsidRDefault="00BA6948" w:rsidP="00711BF1">
            <w:pPr>
              <w:jc w:val="right"/>
              <w:rPr>
                <w:sz w:val="20"/>
                <w:szCs w:val="20"/>
              </w:rPr>
            </w:pPr>
            <w:r w:rsidRPr="00711BF1">
              <w:rPr>
                <w:sz w:val="20"/>
                <w:szCs w:val="20"/>
              </w:rPr>
              <w:t>552 400,40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65F032" w14:textId="77777777" w:rsidR="00BA6948" w:rsidRPr="00711BF1" w:rsidRDefault="00BA6948" w:rsidP="00711BF1">
            <w:pPr>
              <w:jc w:val="right"/>
              <w:rPr>
                <w:sz w:val="20"/>
                <w:szCs w:val="20"/>
              </w:rPr>
            </w:pPr>
            <w:r w:rsidRPr="00711BF1">
              <w:rPr>
                <w:sz w:val="20"/>
                <w:szCs w:val="20"/>
              </w:rPr>
              <w:t>0,00</w:t>
            </w:r>
          </w:p>
        </w:tc>
      </w:tr>
      <w:tr w:rsidR="00BA6948" w:rsidRPr="00711BF1" w14:paraId="284AEA8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D597DFB" w14:textId="77777777" w:rsidR="00BA6948" w:rsidRPr="00711BF1" w:rsidRDefault="00BA6948" w:rsidP="00711BF1">
            <w:pPr>
              <w:rPr>
                <w:bCs/>
                <w:sz w:val="20"/>
                <w:szCs w:val="20"/>
              </w:rPr>
            </w:pPr>
            <w:r w:rsidRPr="00711BF1">
              <w:rPr>
                <w:bCs/>
                <w:sz w:val="20"/>
                <w:szCs w:val="20"/>
              </w:rPr>
              <w:t>Мероприятия по обеспечению развития и 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D42F107"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259AA5"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9AA8496" w14:textId="77777777" w:rsidR="00BA6948" w:rsidRPr="00711BF1" w:rsidRDefault="00BA6948" w:rsidP="00711BF1">
            <w:pPr>
              <w:jc w:val="center"/>
              <w:rPr>
                <w:bCs/>
                <w:sz w:val="20"/>
                <w:szCs w:val="20"/>
              </w:rPr>
            </w:pPr>
            <w:r w:rsidRPr="00711BF1">
              <w:rPr>
                <w:bCs/>
                <w:sz w:val="20"/>
                <w:szCs w:val="20"/>
              </w:rPr>
              <w:t>08.0.00.L4670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AD1D6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4DA0A8" w14:textId="77777777" w:rsidR="00BA6948" w:rsidRPr="00711BF1" w:rsidRDefault="00BA6948" w:rsidP="00711BF1">
            <w:pPr>
              <w:jc w:val="right"/>
              <w:rPr>
                <w:bCs/>
                <w:sz w:val="20"/>
                <w:szCs w:val="20"/>
              </w:rPr>
            </w:pPr>
            <w:r w:rsidRPr="00711BF1">
              <w:rPr>
                <w:bCs/>
                <w:sz w:val="20"/>
                <w:szCs w:val="20"/>
              </w:rPr>
              <w:t>1 816 853,93</w:t>
            </w:r>
          </w:p>
        </w:tc>
        <w:tc>
          <w:tcPr>
            <w:tcW w:w="0" w:type="auto"/>
            <w:tcBorders>
              <w:top w:val="nil"/>
              <w:left w:val="single" w:sz="4" w:space="0" w:color="auto"/>
              <w:bottom w:val="single" w:sz="4" w:space="0" w:color="auto"/>
              <w:right w:val="nil"/>
            </w:tcBorders>
            <w:shd w:val="clear" w:color="auto" w:fill="auto"/>
            <w:vAlign w:val="center"/>
            <w:hideMark/>
          </w:tcPr>
          <w:p w14:paraId="2E191557" w14:textId="77777777" w:rsidR="00BA6948" w:rsidRPr="00711BF1" w:rsidRDefault="00BA6948" w:rsidP="00711BF1">
            <w:pPr>
              <w:jc w:val="right"/>
              <w:rPr>
                <w:bCs/>
                <w:sz w:val="20"/>
                <w:szCs w:val="20"/>
              </w:rPr>
            </w:pPr>
            <w:r w:rsidRPr="00711BF1">
              <w:rPr>
                <w:bCs/>
                <w:sz w:val="20"/>
                <w:szCs w:val="20"/>
              </w:rPr>
              <w:t>1 816 853,93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5468F3" w14:textId="77777777" w:rsidR="00BA6948" w:rsidRPr="00711BF1" w:rsidRDefault="00BA6948" w:rsidP="00711BF1">
            <w:pPr>
              <w:jc w:val="right"/>
              <w:rPr>
                <w:bCs/>
                <w:sz w:val="20"/>
                <w:szCs w:val="20"/>
              </w:rPr>
            </w:pPr>
            <w:r w:rsidRPr="00711BF1">
              <w:rPr>
                <w:bCs/>
                <w:sz w:val="20"/>
                <w:szCs w:val="20"/>
              </w:rPr>
              <w:t>1 772 727,27</w:t>
            </w:r>
          </w:p>
        </w:tc>
      </w:tr>
      <w:tr w:rsidR="00BA6948" w:rsidRPr="00711BF1" w14:paraId="37BB576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D14E682"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5DBE76A"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498D58"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0C05FE2" w14:textId="77777777" w:rsidR="00BA6948" w:rsidRPr="00711BF1" w:rsidRDefault="00BA6948" w:rsidP="00711BF1">
            <w:pPr>
              <w:jc w:val="center"/>
              <w:rPr>
                <w:sz w:val="20"/>
                <w:szCs w:val="20"/>
              </w:rPr>
            </w:pPr>
            <w:r w:rsidRPr="00711BF1">
              <w:rPr>
                <w:sz w:val="20"/>
                <w:szCs w:val="20"/>
              </w:rPr>
              <w:t>08.0.00.L4670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2B1EB1"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4551FA" w14:textId="77777777" w:rsidR="00BA6948" w:rsidRPr="00711BF1" w:rsidRDefault="00BA6948" w:rsidP="00711BF1">
            <w:pPr>
              <w:jc w:val="right"/>
              <w:rPr>
                <w:sz w:val="20"/>
                <w:szCs w:val="20"/>
              </w:rPr>
            </w:pPr>
            <w:r w:rsidRPr="00711BF1">
              <w:rPr>
                <w:sz w:val="20"/>
                <w:szCs w:val="20"/>
              </w:rPr>
              <w:t>1 816 853,93</w:t>
            </w:r>
          </w:p>
        </w:tc>
        <w:tc>
          <w:tcPr>
            <w:tcW w:w="0" w:type="auto"/>
            <w:tcBorders>
              <w:top w:val="nil"/>
              <w:left w:val="single" w:sz="4" w:space="0" w:color="auto"/>
              <w:bottom w:val="single" w:sz="4" w:space="0" w:color="auto"/>
              <w:right w:val="nil"/>
            </w:tcBorders>
            <w:shd w:val="clear" w:color="auto" w:fill="auto"/>
            <w:vAlign w:val="center"/>
            <w:hideMark/>
          </w:tcPr>
          <w:p w14:paraId="5266DBEE" w14:textId="77777777" w:rsidR="00BA6948" w:rsidRPr="00711BF1" w:rsidRDefault="00BA6948" w:rsidP="00711BF1">
            <w:pPr>
              <w:jc w:val="right"/>
              <w:rPr>
                <w:sz w:val="20"/>
                <w:szCs w:val="20"/>
              </w:rPr>
            </w:pPr>
            <w:r w:rsidRPr="00711BF1">
              <w:rPr>
                <w:sz w:val="20"/>
                <w:szCs w:val="20"/>
              </w:rPr>
              <w:t>1 816 853,93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1019D1" w14:textId="77777777" w:rsidR="00BA6948" w:rsidRPr="00711BF1" w:rsidRDefault="00BA6948" w:rsidP="00711BF1">
            <w:pPr>
              <w:jc w:val="right"/>
              <w:rPr>
                <w:sz w:val="20"/>
                <w:szCs w:val="20"/>
              </w:rPr>
            </w:pPr>
            <w:r w:rsidRPr="00711BF1">
              <w:rPr>
                <w:sz w:val="20"/>
                <w:szCs w:val="20"/>
              </w:rPr>
              <w:t>1 772 727,27</w:t>
            </w:r>
          </w:p>
        </w:tc>
      </w:tr>
      <w:tr w:rsidR="00BA6948" w:rsidRPr="00711BF1" w14:paraId="5FB88BF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91489D2"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3F805BF"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13CAA"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3811C27" w14:textId="77777777" w:rsidR="00BA6948" w:rsidRPr="00711BF1" w:rsidRDefault="00BA6948" w:rsidP="00711BF1">
            <w:pPr>
              <w:jc w:val="center"/>
              <w:rPr>
                <w:sz w:val="20"/>
                <w:szCs w:val="20"/>
              </w:rPr>
            </w:pPr>
            <w:r w:rsidRPr="00711BF1">
              <w:rPr>
                <w:sz w:val="20"/>
                <w:szCs w:val="20"/>
              </w:rPr>
              <w:t>08.0.00.L4670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21C834"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0A4A08" w14:textId="77777777" w:rsidR="00BA6948" w:rsidRPr="00711BF1" w:rsidRDefault="00BA6948" w:rsidP="00711BF1">
            <w:pPr>
              <w:jc w:val="right"/>
              <w:rPr>
                <w:sz w:val="20"/>
                <w:szCs w:val="20"/>
              </w:rPr>
            </w:pPr>
            <w:r w:rsidRPr="00711BF1">
              <w:rPr>
                <w:sz w:val="20"/>
                <w:szCs w:val="20"/>
              </w:rPr>
              <w:t>1 816 853,93</w:t>
            </w:r>
          </w:p>
        </w:tc>
        <w:tc>
          <w:tcPr>
            <w:tcW w:w="0" w:type="auto"/>
            <w:tcBorders>
              <w:top w:val="nil"/>
              <w:left w:val="single" w:sz="4" w:space="0" w:color="auto"/>
              <w:bottom w:val="single" w:sz="4" w:space="0" w:color="auto"/>
              <w:right w:val="nil"/>
            </w:tcBorders>
            <w:shd w:val="clear" w:color="auto" w:fill="auto"/>
            <w:vAlign w:val="center"/>
            <w:hideMark/>
          </w:tcPr>
          <w:p w14:paraId="07C6F844" w14:textId="77777777" w:rsidR="00BA6948" w:rsidRPr="00711BF1" w:rsidRDefault="00BA6948" w:rsidP="00711BF1">
            <w:pPr>
              <w:jc w:val="right"/>
              <w:rPr>
                <w:sz w:val="20"/>
                <w:szCs w:val="20"/>
              </w:rPr>
            </w:pPr>
            <w:r w:rsidRPr="00711BF1">
              <w:rPr>
                <w:sz w:val="20"/>
                <w:szCs w:val="20"/>
              </w:rPr>
              <w:t>1 816 853,93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2EF6A2" w14:textId="77777777" w:rsidR="00BA6948" w:rsidRPr="00711BF1" w:rsidRDefault="00BA6948" w:rsidP="00711BF1">
            <w:pPr>
              <w:jc w:val="right"/>
              <w:rPr>
                <w:sz w:val="20"/>
                <w:szCs w:val="20"/>
              </w:rPr>
            </w:pPr>
            <w:r w:rsidRPr="00711BF1">
              <w:rPr>
                <w:sz w:val="20"/>
                <w:szCs w:val="20"/>
              </w:rPr>
              <w:t>1 772 727,27</w:t>
            </w:r>
          </w:p>
        </w:tc>
      </w:tr>
      <w:tr w:rsidR="00BA6948" w:rsidRPr="00711BF1" w14:paraId="6926EC2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5DDE715" w14:textId="77777777" w:rsidR="00BA6948" w:rsidRPr="00711BF1" w:rsidRDefault="00BA6948" w:rsidP="00711BF1">
            <w:pPr>
              <w:rPr>
                <w:bCs/>
                <w:sz w:val="20"/>
                <w:szCs w:val="20"/>
              </w:rPr>
            </w:pPr>
            <w:r w:rsidRPr="00711BF1">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CF6E97E"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6870F2"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CC1DC96" w14:textId="77777777" w:rsidR="00BA6948" w:rsidRPr="00711BF1" w:rsidRDefault="00BA6948" w:rsidP="00711BF1">
            <w:pPr>
              <w:jc w:val="center"/>
              <w:rPr>
                <w:bCs/>
                <w:sz w:val="20"/>
                <w:szCs w:val="20"/>
              </w:rPr>
            </w:pPr>
            <w:r w:rsidRPr="00711BF1">
              <w:rPr>
                <w:bCs/>
                <w:sz w:val="20"/>
                <w:szCs w:val="20"/>
              </w:rPr>
              <w:t>08.0.00.L5190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385D2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5B7CC2" w14:textId="77777777" w:rsidR="00BA6948" w:rsidRPr="00711BF1" w:rsidRDefault="00BA6948" w:rsidP="00711BF1">
            <w:pPr>
              <w:jc w:val="right"/>
              <w:rPr>
                <w:bCs/>
                <w:sz w:val="20"/>
                <w:szCs w:val="20"/>
              </w:rPr>
            </w:pPr>
            <w:r w:rsidRPr="00711BF1">
              <w:rPr>
                <w:bCs/>
                <w:sz w:val="20"/>
                <w:szCs w:val="20"/>
              </w:rPr>
              <w:t>430 234,93</w:t>
            </w:r>
          </w:p>
        </w:tc>
        <w:tc>
          <w:tcPr>
            <w:tcW w:w="0" w:type="auto"/>
            <w:tcBorders>
              <w:top w:val="nil"/>
              <w:left w:val="single" w:sz="4" w:space="0" w:color="auto"/>
              <w:bottom w:val="single" w:sz="4" w:space="0" w:color="auto"/>
              <w:right w:val="nil"/>
            </w:tcBorders>
            <w:shd w:val="clear" w:color="auto" w:fill="auto"/>
            <w:vAlign w:val="center"/>
            <w:hideMark/>
          </w:tcPr>
          <w:p w14:paraId="3DCE1085" w14:textId="77777777" w:rsidR="00BA6948" w:rsidRPr="00711BF1" w:rsidRDefault="00BA6948" w:rsidP="00711BF1">
            <w:pPr>
              <w:jc w:val="right"/>
              <w:rPr>
                <w:bCs/>
                <w:sz w:val="20"/>
                <w:szCs w:val="20"/>
              </w:rPr>
            </w:pPr>
            <w:r w:rsidRPr="00711BF1">
              <w:rPr>
                <w:bCs/>
                <w:sz w:val="20"/>
                <w:szCs w:val="20"/>
              </w:rPr>
              <w:t>430 234,93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5C8354" w14:textId="77777777" w:rsidR="00BA6948" w:rsidRPr="00711BF1" w:rsidRDefault="00BA6948" w:rsidP="00711BF1">
            <w:pPr>
              <w:jc w:val="right"/>
              <w:rPr>
                <w:bCs/>
                <w:sz w:val="20"/>
                <w:szCs w:val="20"/>
              </w:rPr>
            </w:pPr>
            <w:r w:rsidRPr="00711BF1">
              <w:rPr>
                <w:bCs/>
                <w:sz w:val="20"/>
                <w:szCs w:val="20"/>
              </w:rPr>
              <w:t>102 553,62</w:t>
            </w:r>
          </w:p>
        </w:tc>
      </w:tr>
      <w:tr w:rsidR="00BA6948" w:rsidRPr="00711BF1" w14:paraId="720BE36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53E8EAE"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BF45C04"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7ABEC7"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7F58A0B" w14:textId="77777777" w:rsidR="00BA6948" w:rsidRPr="00711BF1" w:rsidRDefault="00BA6948" w:rsidP="00711BF1">
            <w:pPr>
              <w:jc w:val="center"/>
              <w:rPr>
                <w:sz w:val="20"/>
                <w:szCs w:val="20"/>
              </w:rPr>
            </w:pPr>
            <w:r w:rsidRPr="00711BF1">
              <w:rPr>
                <w:sz w:val="20"/>
                <w:szCs w:val="20"/>
              </w:rPr>
              <w:t>08.0.00.L5190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BDB936"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773810" w14:textId="77777777" w:rsidR="00BA6948" w:rsidRPr="00711BF1" w:rsidRDefault="00BA6948" w:rsidP="00711BF1">
            <w:pPr>
              <w:jc w:val="right"/>
              <w:rPr>
                <w:sz w:val="20"/>
                <w:szCs w:val="20"/>
              </w:rPr>
            </w:pPr>
            <w:r w:rsidRPr="00711BF1">
              <w:rPr>
                <w:sz w:val="20"/>
                <w:szCs w:val="20"/>
              </w:rPr>
              <w:t>430 234,93</w:t>
            </w:r>
          </w:p>
        </w:tc>
        <w:tc>
          <w:tcPr>
            <w:tcW w:w="0" w:type="auto"/>
            <w:tcBorders>
              <w:top w:val="nil"/>
              <w:left w:val="single" w:sz="4" w:space="0" w:color="auto"/>
              <w:bottom w:val="single" w:sz="4" w:space="0" w:color="auto"/>
              <w:right w:val="nil"/>
            </w:tcBorders>
            <w:shd w:val="clear" w:color="auto" w:fill="auto"/>
            <w:vAlign w:val="center"/>
            <w:hideMark/>
          </w:tcPr>
          <w:p w14:paraId="56AEA9C8" w14:textId="77777777" w:rsidR="00BA6948" w:rsidRPr="00711BF1" w:rsidRDefault="00BA6948" w:rsidP="00711BF1">
            <w:pPr>
              <w:jc w:val="right"/>
              <w:rPr>
                <w:sz w:val="20"/>
                <w:szCs w:val="20"/>
              </w:rPr>
            </w:pPr>
            <w:r w:rsidRPr="00711BF1">
              <w:rPr>
                <w:sz w:val="20"/>
                <w:szCs w:val="20"/>
              </w:rPr>
              <w:t>430 234,93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B4541F" w14:textId="77777777" w:rsidR="00BA6948" w:rsidRPr="00711BF1" w:rsidRDefault="00BA6948" w:rsidP="00711BF1">
            <w:pPr>
              <w:jc w:val="right"/>
              <w:rPr>
                <w:sz w:val="20"/>
                <w:szCs w:val="20"/>
              </w:rPr>
            </w:pPr>
            <w:r w:rsidRPr="00711BF1">
              <w:rPr>
                <w:sz w:val="20"/>
                <w:szCs w:val="20"/>
              </w:rPr>
              <w:t>102 553,62</w:t>
            </w:r>
          </w:p>
        </w:tc>
      </w:tr>
      <w:tr w:rsidR="00BA6948" w:rsidRPr="00711BF1" w14:paraId="4A52183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D1FE4D2"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B9A369C"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2DF535"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C24D9BA" w14:textId="77777777" w:rsidR="00BA6948" w:rsidRPr="00711BF1" w:rsidRDefault="00BA6948" w:rsidP="00711BF1">
            <w:pPr>
              <w:jc w:val="center"/>
              <w:rPr>
                <w:sz w:val="20"/>
                <w:szCs w:val="20"/>
              </w:rPr>
            </w:pPr>
            <w:r w:rsidRPr="00711BF1">
              <w:rPr>
                <w:sz w:val="20"/>
                <w:szCs w:val="20"/>
              </w:rPr>
              <w:t>08.0.00.L5190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C1AEDA"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5DCBD2" w14:textId="77777777" w:rsidR="00BA6948" w:rsidRPr="00711BF1" w:rsidRDefault="00BA6948" w:rsidP="00711BF1">
            <w:pPr>
              <w:jc w:val="right"/>
              <w:rPr>
                <w:sz w:val="20"/>
                <w:szCs w:val="20"/>
              </w:rPr>
            </w:pPr>
            <w:r w:rsidRPr="00711BF1">
              <w:rPr>
                <w:sz w:val="20"/>
                <w:szCs w:val="20"/>
              </w:rPr>
              <w:t>430 234,93</w:t>
            </w:r>
          </w:p>
        </w:tc>
        <w:tc>
          <w:tcPr>
            <w:tcW w:w="0" w:type="auto"/>
            <w:tcBorders>
              <w:top w:val="nil"/>
              <w:left w:val="single" w:sz="4" w:space="0" w:color="auto"/>
              <w:bottom w:val="single" w:sz="4" w:space="0" w:color="auto"/>
              <w:right w:val="nil"/>
            </w:tcBorders>
            <w:shd w:val="clear" w:color="auto" w:fill="auto"/>
            <w:vAlign w:val="center"/>
            <w:hideMark/>
          </w:tcPr>
          <w:p w14:paraId="6260FCF8" w14:textId="77777777" w:rsidR="00BA6948" w:rsidRPr="00711BF1" w:rsidRDefault="00BA6948" w:rsidP="00711BF1">
            <w:pPr>
              <w:jc w:val="right"/>
              <w:rPr>
                <w:sz w:val="20"/>
                <w:szCs w:val="20"/>
              </w:rPr>
            </w:pPr>
            <w:r w:rsidRPr="00711BF1">
              <w:rPr>
                <w:sz w:val="20"/>
                <w:szCs w:val="20"/>
              </w:rPr>
              <w:t>430 234,93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D5B373" w14:textId="77777777" w:rsidR="00BA6948" w:rsidRPr="00711BF1" w:rsidRDefault="00BA6948" w:rsidP="00711BF1">
            <w:pPr>
              <w:jc w:val="right"/>
              <w:rPr>
                <w:sz w:val="20"/>
                <w:szCs w:val="20"/>
              </w:rPr>
            </w:pPr>
            <w:r w:rsidRPr="00711BF1">
              <w:rPr>
                <w:sz w:val="20"/>
                <w:szCs w:val="20"/>
              </w:rPr>
              <w:t>102 553,62</w:t>
            </w:r>
          </w:p>
        </w:tc>
      </w:tr>
      <w:tr w:rsidR="00BA6948" w:rsidRPr="00711BF1" w14:paraId="1346FA3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A7712B3"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0" w:type="auto"/>
            <w:tcBorders>
              <w:top w:val="nil"/>
              <w:left w:val="single" w:sz="4" w:space="0" w:color="auto"/>
              <w:bottom w:val="single" w:sz="4" w:space="0" w:color="auto"/>
              <w:right w:val="nil"/>
            </w:tcBorders>
            <w:shd w:val="clear" w:color="auto" w:fill="auto"/>
            <w:noWrap/>
            <w:vAlign w:val="center"/>
            <w:hideMark/>
          </w:tcPr>
          <w:p w14:paraId="55154361"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C6BEB9"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28F9AEC" w14:textId="77777777" w:rsidR="00BA6948" w:rsidRPr="00711BF1" w:rsidRDefault="00BA6948" w:rsidP="00711BF1">
            <w:pPr>
              <w:jc w:val="center"/>
              <w:rPr>
                <w:bCs/>
                <w:sz w:val="20"/>
                <w:szCs w:val="20"/>
              </w:rPr>
            </w:pPr>
            <w:r w:rsidRPr="00711BF1">
              <w:rPr>
                <w:bCs/>
                <w:sz w:val="20"/>
                <w:szCs w:val="20"/>
              </w:rPr>
              <w:t>08.0.00.S0660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370FC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65EA91" w14:textId="77777777" w:rsidR="00BA6948" w:rsidRPr="00711BF1" w:rsidRDefault="00BA6948" w:rsidP="00711BF1">
            <w:pPr>
              <w:jc w:val="right"/>
              <w:rPr>
                <w:bCs/>
                <w:sz w:val="20"/>
                <w:szCs w:val="20"/>
              </w:rPr>
            </w:pPr>
            <w:r w:rsidRPr="00711BF1">
              <w:rPr>
                <w:bCs/>
                <w:sz w:val="20"/>
                <w:szCs w:val="20"/>
              </w:rPr>
              <w:t>41 412,26</w:t>
            </w:r>
          </w:p>
        </w:tc>
        <w:tc>
          <w:tcPr>
            <w:tcW w:w="0" w:type="auto"/>
            <w:tcBorders>
              <w:top w:val="nil"/>
              <w:left w:val="single" w:sz="4" w:space="0" w:color="auto"/>
              <w:bottom w:val="single" w:sz="4" w:space="0" w:color="auto"/>
              <w:right w:val="nil"/>
            </w:tcBorders>
            <w:shd w:val="clear" w:color="auto" w:fill="auto"/>
            <w:vAlign w:val="center"/>
            <w:hideMark/>
          </w:tcPr>
          <w:p w14:paraId="19E484E9"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CB9604" w14:textId="77777777" w:rsidR="00BA6948" w:rsidRPr="00711BF1" w:rsidRDefault="00BA6948" w:rsidP="00711BF1">
            <w:pPr>
              <w:jc w:val="right"/>
              <w:rPr>
                <w:bCs/>
                <w:sz w:val="20"/>
                <w:szCs w:val="20"/>
              </w:rPr>
            </w:pPr>
            <w:r w:rsidRPr="00711BF1">
              <w:rPr>
                <w:bCs/>
                <w:sz w:val="20"/>
                <w:szCs w:val="20"/>
              </w:rPr>
              <w:t>0,00</w:t>
            </w:r>
          </w:p>
        </w:tc>
      </w:tr>
      <w:tr w:rsidR="00BA6948" w:rsidRPr="00711BF1" w14:paraId="1C65867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4F9ACAE"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962587E"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E9A5F9"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A91373E" w14:textId="77777777" w:rsidR="00BA6948" w:rsidRPr="00711BF1" w:rsidRDefault="00BA6948" w:rsidP="00711BF1">
            <w:pPr>
              <w:jc w:val="center"/>
              <w:rPr>
                <w:sz w:val="20"/>
                <w:szCs w:val="20"/>
              </w:rPr>
            </w:pPr>
            <w:r w:rsidRPr="00711BF1">
              <w:rPr>
                <w:sz w:val="20"/>
                <w:szCs w:val="20"/>
              </w:rPr>
              <w:t>08.0.00.S0660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01340C" w14:textId="77777777" w:rsidR="00BA6948" w:rsidRPr="00711BF1" w:rsidRDefault="00BA6948" w:rsidP="00711BF1">
            <w:pPr>
              <w:jc w:val="center"/>
              <w:rPr>
                <w:sz w:val="20"/>
                <w:szCs w:val="20"/>
              </w:rPr>
            </w:pPr>
            <w:r w:rsidRPr="00711BF1">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3660C4" w14:textId="77777777" w:rsidR="00BA6948" w:rsidRPr="00711BF1" w:rsidRDefault="00BA6948" w:rsidP="00711BF1">
            <w:pPr>
              <w:jc w:val="right"/>
              <w:rPr>
                <w:sz w:val="20"/>
                <w:szCs w:val="20"/>
              </w:rPr>
            </w:pPr>
            <w:r w:rsidRPr="00711BF1">
              <w:rPr>
                <w:sz w:val="20"/>
                <w:szCs w:val="20"/>
              </w:rPr>
              <w:t>41 412,26</w:t>
            </w:r>
          </w:p>
        </w:tc>
        <w:tc>
          <w:tcPr>
            <w:tcW w:w="0" w:type="auto"/>
            <w:tcBorders>
              <w:top w:val="nil"/>
              <w:left w:val="single" w:sz="4" w:space="0" w:color="auto"/>
              <w:bottom w:val="single" w:sz="4" w:space="0" w:color="auto"/>
              <w:right w:val="nil"/>
            </w:tcBorders>
            <w:shd w:val="clear" w:color="auto" w:fill="auto"/>
            <w:vAlign w:val="center"/>
            <w:hideMark/>
          </w:tcPr>
          <w:p w14:paraId="562AFFB7"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A0F861" w14:textId="77777777" w:rsidR="00BA6948" w:rsidRPr="00711BF1" w:rsidRDefault="00BA6948" w:rsidP="00711BF1">
            <w:pPr>
              <w:jc w:val="right"/>
              <w:rPr>
                <w:sz w:val="20"/>
                <w:szCs w:val="20"/>
              </w:rPr>
            </w:pPr>
            <w:r w:rsidRPr="00711BF1">
              <w:rPr>
                <w:sz w:val="20"/>
                <w:szCs w:val="20"/>
              </w:rPr>
              <w:t>0,00</w:t>
            </w:r>
          </w:p>
        </w:tc>
      </w:tr>
      <w:tr w:rsidR="00BA6948" w:rsidRPr="00711BF1" w14:paraId="13B5A41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DE46C47" w14:textId="77777777" w:rsidR="00BA6948" w:rsidRPr="00711BF1" w:rsidRDefault="00BA6948" w:rsidP="00711BF1">
            <w:pPr>
              <w:rPr>
                <w:sz w:val="20"/>
                <w:szCs w:val="20"/>
              </w:rPr>
            </w:pPr>
            <w:r w:rsidRPr="00711BF1">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3F1AD2F5"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1BE1E4"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FB595FB" w14:textId="77777777" w:rsidR="00BA6948" w:rsidRPr="00711BF1" w:rsidRDefault="00BA6948" w:rsidP="00711BF1">
            <w:pPr>
              <w:jc w:val="center"/>
              <w:rPr>
                <w:sz w:val="20"/>
                <w:szCs w:val="20"/>
              </w:rPr>
            </w:pPr>
            <w:r w:rsidRPr="00711BF1">
              <w:rPr>
                <w:sz w:val="20"/>
                <w:szCs w:val="20"/>
              </w:rPr>
              <w:t>08.0.00.S0660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47BA31" w14:textId="77777777" w:rsidR="00BA6948" w:rsidRPr="00711BF1" w:rsidRDefault="00BA6948" w:rsidP="00711BF1">
            <w:pPr>
              <w:jc w:val="center"/>
              <w:rPr>
                <w:sz w:val="20"/>
                <w:szCs w:val="20"/>
              </w:rPr>
            </w:pPr>
            <w:r w:rsidRPr="00711BF1">
              <w:rPr>
                <w:sz w:val="20"/>
                <w:szCs w:val="20"/>
              </w:rPr>
              <w:t>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BECBE1" w14:textId="77777777" w:rsidR="00BA6948" w:rsidRPr="00711BF1" w:rsidRDefault="00BA6948" w:rsidP="00711BF1">
            <w:pPr>
              <w:jc w:val="right"/>
              <w:rPr>
                <w:sz w:val="20"/>
                <w:szCs w:val="20"/>
              </w:rPr>
            </w:pPr>
            <w:r w:rsidRPr="00711BF1">
              <w:rPr>
                <w:sz w:val="20"/>
                <w:szCs w:val="20"/>
              </w:rPr>
              <w:t>41 412,26</w:t>
            </w:r>
          </w:p>
        </w:tc>
        <w:tc>
          <w:tcPr>
            <w:tcW w:w="0" w:type="auto"/>
            <w:tcBorders>
              <w:top w:val="nil"/>
              <w:left w:val="single" w:sz="4" w:space="0" w:color="auto"/>
              <w:bottom w:val="single" w:sz="4" w:space="0" w:color="auto"/>
              <w:right w:val="nil"/>
            </w:tcBorders>
            <w:shd w:val="clear" w:color="auto" w:fill="auto"/>
            <w:vAlign w:val="center"/>
            <w:hideMark/>
          </w:tcPr>
          <w:p w14:paraId="58A06E06"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A9BC9D" w14:textId="77777777" w:rsidR="00BA6948" w:rsidRPr="00711BF1" w:rsidRDefault="00BA6948" w:rsidP="00711BF1">
            <w:pPr>
              <w:jc w:val="right"/>
              <w:rPr>
                <w:sz w:val="20"/>
                <w:szCs w:val="20"/>
              </w:rPr>
            </w:pPr>
            <w:r w:rsidRPr="00711BF1">
              <w:rPr>
                <w:sz w:val="20"/>
                <w:szCs w:val="20"/>
              </w:rPr>
              <w:t>0,00</w:t>
            </w:r>
          </w:p>
        </w:tc>
      </w:tr>
      <w:tr w:rsidR="00BA6948" w:rsidRPr="00711BF1" w14:paraId="3EA44A6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A658E2E"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50C438A"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87F441"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4B22366" w14:textId="77777777" w:rsidR="00BA6948" w:rsidRPr="00711BF1" w:rsidRDefault="00BA6948" w:rsidP="00711BF1">
            <w:pPr>
              <w:jc w:val="center"/>
              <w:rPr>
                <w:bCs/>
                <w:sz w:val="20"/>
                <w:szCs w:val="20"/>
              </w:rPr>
            </w:pPr>
            <w:r w:rsidRPr="00711BF1">
              <w:rPr>
                <w:bCs/>
                <w:sz w:val="20"/>
                <w:szCs w:val="20"/>
              </w:rPr>
              <w:t>08.0.00.S0770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04EC5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EB180D" w14:textId="77777777" w:rsidR="00BA6948" w:rsidRPr="00711BF1" w:rsidRDefault="00BA6948" w:rsidP="00711BF1">
            <w:pPr>
              <w:jc w:val="right"/>
              <w:rPr>
                <w:bCs/>
                <w:sz w:val="20"/>
                <w:szCs w:val="20"/>
              </w:rPr>
            </w:pPr>
            <w:r w:rsidRPr="00711BF1">
              <w:rPr>
                <w:bCs/>
                <w:sz w:val="20"/>
                <w:szCs w:val="20"/>
              </w:rPr>
              <w:t>15 242,70</w:t>
            </w:r>
          </w:p>
        </w:tc>
        <w:tc>
          <w:tcPr>
            <w:tcW w:w="0" w:type="auto"/>
            <w:tcBorders>
              <w:top w:val="nil"/>
              <w:left w:val="single" w:sz="4" w:space="0" w:color="auto"/>
              <w:bottom w:val="single" w:sz="4" w:space="0" w:color="auto"/>
              <w:right w:val="nil"/>
            </w:tcBorders>
            <w:shd w:val="clear" w:color="auto" w:fill="auto"/>
            <w:vAlign w:val="center"/>
            <w:hideMark/>
          </w:tcPr>
          <w:p w14:paraId="0A0673C8" w14:textId="77777777" w:rsidR="00BA6948" w:rsidRPr="00711BF1" w:rsidRDefault="00BA6948" w:rsidP="00711BF1">
            <w:pPr>
              <w:jc w:val="right"/>
              <w:rPr>
                <w:bCs/>
                <w:sz w:val="20"/>
                <w:szCs w:val="20"/>
              </w:rPr>
            </w:pPr>
            <w:r w:rsidRPr="00711BF1">
              <w:rPr>
                <w:bCs/>
                <w:sz w:val="20"/>
                <w:szCs w:val="20"/>
              </w:rPr>
              <w:t>15 242,70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9476F4" w14:textId="77777777" w:rsidR="00BA6948" w:rsidRPr="00711BF1" w:rsidRDefault="00BA6948" w:rsidP="00711BF1">
            <w:pPr>
              <w:jc w:val="right"/>
              <w:rPr>
                <w:bCs/>
                <w:sz w:val="20"/>
                <w:szCs w:val="20"/>
              </w:rPr>
            </w:pPr>
            <w:r w:rsidRPr="00711BF1">
              <w:rPr>
                <w:bCs/>
                <w:sz w:val="20"/>
                <w:szCs w:val="20"/>
              </w:rPr>
              <w:t>15 242,70</w:t>
            </w:r>
          </w:p>
        </w:tc>
      </w:tr>
      <w:tr w:rsidR="00BA6948" w:rsidRPr="00711BF1" w14:paraId="61070AE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FC824FE"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C40059A"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23E346"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ED2D7DC" w14:textId="77777777" w:rsidR="00BA6948" w:rsidRPr="00711BF1" w:rsidRDefault="00BA6948" w:rsidP="00711BF1">
            <w:pPr>
              <w:jc w:val="center"/>
              <w:rPr>
                <w:sz w:val="20"/>
                <w:szCs w:val="20"/>
              </w:rPr>
            </w:pPr>
            <w:r w:rsidRPr="00711BF1">
              <w:rPr>
                <w:sz w:val="20"/>
                <w:szCs w:val="20"/>
              </w:rPr>
              <w:t>08.0.00.S0770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AFEE2F"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51640E" w14:textId="77777777" w:rsidR="00BA6948" w:rsidRPr="00711BF1" w:rsidRDefault="00BA6948" w:rsidP="00711BF1">
            <w:pPr>
              <w:jc w:val="right"/>
              <w:rPr>
                <w:sz w:val="20"/>
                <w:szCs w:val="20"/>
              </w:rPr>
            </w:pPr>
            <w:r w:rsidRPr="00711BF1">
              <w:rPr>
                <w:sz w:val="20"/>
                <w:szCs w:val="20"/>
              </w:rPr>
              <w:t>15 242,70</w:t>
            </w:r>
          </w:p>
        </w:tc>
        <w:tc>
          <w:tcPr>
            <w:tcW w:w="0" w:type="auto"/>
            <w:tcBorders>
              <w:top w:val="nil"/>
              <w:left w:val="single" w:sz="4" w:space="0" w:color="auto"/>
              <w:bottom w:val="single" w:sz="4" w:space="0" w:color="auto"/>
              <w:right w:val="nil"/>
            </w:tcBorders>
            <w:shd w:val="clear" w:color="auto" w:fill="auto"/>
            <w:vAlign w:val="center"/>
            <w:hideMark/>
          </w:tcPr>
          <w:p w14:paraId="467844E7" w14:textId="77777777" w:rsidR="00BA6948" w:rsidRPr="00711BF1" w:rsidRDefault="00BA6948" w:rsidP="00711BF1">
            <w:pPr>
              <w:jc w:val="right"/>
              <w:rPr>
                <w:sz w:val="20"/>
                <w:szCs w:val="20"/>
              </w:rPr>
            </w:pPr>
            <w:r w:rsidRPr="00711BF1">
              <w:rPr>
                <w:sz w:val="20"/>
                <w:szCs w:val="20"/>
              </w:rPr>
              <w:t>15 242,70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F82744" w14:textId="77777777" w:rsidR="00BA6948" w:rsidRPr="00711BF1" w:rsidRDefault="00BA6948" w:rsidP="00711BF1">
            <w:pPr>
              <w:jc w:val="right"/>
              <w:rPr>
                <w:sz w:val="20"/>
                <w:szCs w:val="20"/>
              </w:rPr>
            </w:pPr>
            <w:r w:rsidRPr="00711BF1">
              <w:rPr>
                <w:sz w:val="20"/>
                <w:szCs w:val="20"/>
              </w:rPr>
              <w:t>15 242,70</w:t>
            </w:r>
          </w:p>
        </w:tc>
      </w:tr>
      <w:tr w:rsidR="00BA6948" w:rsidRPr="00711BF1" w14:paraId="7332D04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63A50C1"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6638DA39"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189BF1"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1234139" w14:textId="77777777" w:rsidR="00BA6948" w:rsidRPr="00711BF1" w:rsidRDefault="00BA6948" w:rsidP="00711BF1">
            <w:pPr>
              <w:jc w:val="center"/>
              <w:rPr>
                <w:sz w:val="20"/>
                <w:szCs w:val="20"/>
              </w:rPr>
            </w:pPr>
            <w:r w:rsidRPr="00711BF1">
              <w:rPr>
                <w:sz w:val="20"/>
                <w:szCs w:val="20"/>
              </w:rPr>
              <w:t>08.0.00.S0770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89E4EC"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201AF0" w14:textId="77777777" w:rsidR="00BA6948" w:rsidRPr="00711BF1" w:rsidRDefault="00BA6948" w:rsidP="00711BF1">
            <w:pPr>
              <w:jc w:val="right"/>
              <w:rPr>
                <w:sz w:val="20"/>
                <w:szCs w:val="20"/>
              </w:rPr>
            </w:pPr>
            <w:r w:rsidRPr="00711BF1">
              <w:rPr>
                <w:sz w:val="20"/>
                <w:szCs w:val="20"/>
              </w:rPr>
              <w:t>15 242,70</w:t>
            </w:r>
          </w:p>
        </w:tc>
        <w:tc>
          <w:tcPr>
            <w:tcW w:w="0" w:type="auto"/>
            <w:tcBorders>
              <w:top w:val="nil"/>
              <w:left w:val="single" w:sz="4" w:space="0" w:color="auto"/>
              <w:bottom w:val="single" w:sz="4" w:space="0" w:color="auto"/>
              <w:right w:val="nil"/>
            </w:tcBorders>
            <w:shd w:val="clear" w:color="auto" w:fill="auto"/>
            <w:vAlign w:val="center"/>
            <w:hideMark/>
          </w:tcPr>
          <w:p w14:paraId="3BB62907" w14:textId="77777777" w:rsidR="00BA6948" w:rsidRPr="00711BF1" w:rsidRDefault="00BA6948" w:rsidP="00711BF1">
            <w:pPr>
              <w:jc w:val="right"/>
              <w:rPr>
                <w:sz w:val="20"/>
                <w:szCs w:val="20"/>
              </w:rPr>
            </w:pPr>
            <w:r w:rsidRPr="00711BF1">
              <w:rPr>
                <w:sz w:val="20"/>
                <w:szCs w:val="20"/>
              </w:rPr>
              <w:t>15 242,70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0C217" w14:textId="77777777" w:rsidR="00BA6948" w:rsidRPr="00711BF1" w:rsidRDefault="00BA6948" w:rsidP="00711BF1">
            <w:pPr>
              <w:jc w:val="right"/>
              <w:rPr>
                <w:sz w:val="20"/>
                <w:szCs w:val="20"/>
              </w:rPr>
            </w:pPr>
            <w:r w:rsidRPr="00711BF1">
              <w:rPr>
                <w:sz w:val="20"/>
                <w:szCs w:val="20"/>
              </w:rPr>
              <w:t>15 242,70</w:t>
            </w:r>
          </w:p>
        </w:tc>
      </w:tr>
      <w:tr w:rsidR="00BA6948" w:rsidRPr="00711BF1" w14:paraId="0E4CEC4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F6E4C60" w14:textId="77777777" w:rsidR="00BA6948" w:rsidRPr="00711BF1" w:rsidRDefault="00BA6948" w:rsidP="00711BF1">
            <w:pPr>
              <w:rPr>
                <w:bCs/>
                <w:sz w:val="20"/>
                <w:szCs w:val="20"/>
              </w:rPr>
            </w:pPr>
            <w:r w:rsidRPr="00711BF1">
              <w:rPr>
                <w:bCs/>
                <w:sz w:val="20"/>
                <w:szCs w:val="20"/>
              </w:rPr>
              <w:t>Муниципальная программа "Комплексные меры профилактики наркомании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4574EB72"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7955E6"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6E11819" w14:textId="77777777" w:rsidR="00BA6948" w:rsidRPr="00711BF1" w:rsidRDefault="00BA6948" w:rsidP="00711BF1">
            <w:pPr>
              <w:jc w:val="center"/>
              <w:rPr>
                <w:bCs/>
                <w:sz w:val="20"/>
                <w:szCs w:val="20"/>
              </w:rPr>
            </w:pPr>
            <w:r w:rsidRPr="00711BF1">
              <w:rPr>
                <w:bCs/>
                <w:sz w:val="20"/>
                <w:szCs w:val="20"/>
              </w:rPr>
              <w:t>14.0.00.00000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662BC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A97F8D" w14:textId="77777777" w:rsidR="00BA6948" w:rsidRPr="00711BF1" w:rsidRDefault="00BA6948" w:rsidP="00711BF1">
            <w:pPr>
              <w:jc w:val="right"/>
              <w:rPr>
                <w:bCs/>
                <w:sz w:val="20"/>
                <w:szCs w:val="20"/>
              </w:rPr>
            </w:pPr>
            <w:r w:rsidRPr="00711BF1">
              <w:rPr>
                <w:bCs/>
                <w:sz w:val="20"/>
                <w:szCs w:val="20"/>
              </w:rPr>
              <w:t>422 700,00</w:t>
            </w:r>
          </w:p>
        </w:tc>
        <w:tc>
          <w:tcPr>
            <w:tcW w:w="0" w:type="auto"/>
            <w:tcBorders>
              <w:top w:val="nil"/>
              <w:left w:val="single" w:sz="4" w:space="0" w:color="auto"/>
              <w:bottom w:val="single" w:sz="4" w:space="0" w:color="auto"/>
              <w:right w:val="nil"/>
            </w:tcBorders>
            <w:shd w:val="clear" w:color="auto" w:fill="auto"/>
            <w:vAlign w:val="center"/>
            <w:hideMark/>
          </w:tcPr>
          <w:p w14:paraId="778F2866" w14:textId="77777777" w:rsidR="00BA6948" w:rsidRPr="00711BF1" w:rsidRDefault="00BA6948" w:rsidP="00711BF1">
            <w:pPr>
              <w:jc w:val="right"/>
              <w:rPr>
                <w:bCs/>
                <w:sz w:val="20"/>
                <w:szCs w:val="20"/>
              </w:rPr>
            </w:pPr>
            <w:r w:rsidRPr="00711BF1">
              <w:rPr>
                <w:bCs/>
                <w:sz w:val="20"/>
                <w:szCs w:val="20"/>
              </w:rPr>
              <w:t>407 000,00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0DCBB6" w14:textId="77777777" w:rsidR="00BA6948" w:rsidRPr="00711BF1" w:rsidRDefault="00BA6948" w:rsidP="00711BF1">
            <w:pPr>
              <w:jc w:val="right"/>
              <w:rPr>
                <w:bCs/>
                <w:sz w:val="20"/>
                <w:szCs w:val="20"/>
              </w:rPr>
            </w:pPr>
            <w:r w:rsidRPr="00711BF1">
              <w:rPr>
                <w:bCs/>
                <w:sz w:val="20"/>
                <w:szCs w:val="20"/>
              </w:rPr>
              <w:t>424 000,00</w:t>
            </w:r>
          </w:p>
        </w:tc>
      </w:tr>
      <w:tr w:rsidR="00BA6948" w:rsidRPr="00711BF1" w14:paraId="1623D6E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811D7A8" w14:textId="77777777" w:rsidR="00BA6948" w:rsidRPr="00711BF1" w:rsidRDefault="00BA6948" w:rsidP="00711BF1">
            <w:pPr>
              <w:rPr>
                <w:bCs/>
                <w:sz w:val="20"/>
                <w:szCs w:val="20"/>
              </w:rPr>
            </w:pPr>
            <w:r w:rsidRPr="00711BF1">
              <w:rPr>
                <w:bCs/>
                <w:sz w:val="20"/>
                <w:szCs w:val="20"/>
              </w:rPr>
              <w:t>Реализация мероприятий в рамках МП "Комплексные меры профилактики наркомании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1F8B1CC7"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DBC27B"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7C0A766" w14:textId="77777777" w:rsidR="00BA6948" w:rsidRPr="00711BF1" w:rsidRDefault="00BA6948" w:rsidP="00711BF1">
            <w:pPr>
              <w:jc w:val="center"/>
              <w:rPr>
                <w:bCs/>
                <w:sz w:val="20"/>
                <w:szCs w:val="20"/>
              </w:rPr>
            </w:pPr>
            <w:r w:rsidRPr="00711BF1">
              <w:rPr>
                <w:bCs/>
                <w:sz w:val="20"/>
                <w:szCs w:val="20"/>
              </w:rPr>
              <w:t>14.0.00.79570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E2CF2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3279AB" w14:textId="77777777" w:rsidR="00BA6948" w:rsidRPr="00711BF1" w:rsidRDefault="00BA6948" w:rsidP="00711BF1">
            <w:pPr>
              <w:jc w:val="right"/>
              <w:rPr>
                <w:bCs/>
                <w:sz w:val="20"/>
                <w:szCs w:val="20"/>
              </w:rPr>
            </w:pPr>
            <w:r w:rsidRPr="00711BF1">
              <w:rPr>
                <w:bCs/>
                <w:sz w:val="20"/>
                <w:szCs w:val="20"/>
              </w:rPr>
              <w:t>422 700,00</w:t>
            </w:r>
          </w:p>
        </w:tc>
        <w:tc>
          <w:tcPr>
            <w:tcW w:w="0" w:type="auto"/>
            <w:tcBorders>
              <w:top w:val="nil"/>
              <w:left w:val="single" w:sz="4" w:space="0" w:color="auto"/>
              <w:bottom w:val="single" w:sz="4" w:space="0" w:color="auto"/>
              <w:right w:val="nil"/>
            </w:tcBorders>
            <w:shd w:val="clear" w:color="auto" w:fill="auto"/>
            <w:vAlign w:val="center"/>
            <w:hideMark/>
          </w:tcPr>
          <w:p w14:paraId="27724ED1" w14:textId="77777777" w:rsidR="00BA6948" w:rsidRPr="00711BF1" w:rsidRDefault="00BA6948" w:rsidP="00711BF1">
            <w:pPr>
              <w:jc w:val="right"/>
              <w:rPr>
                <w:bCs/>
                <w:sz w:val="20"/>
                <w:szCs w:val="20"/>
              </w:rPr>
            </w:pPr>
            <w:r w:rsidRPr="00711BF1">
              <w:rPr>
                <w:bCs/>
                <w:sz w:val="20"/>
                <w:szCs w:val="20"/>
              </w:rPr>
              <w:t>407 000,00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467C85" w14:textId="77777777" w:rsidR="00BA6948" w:rsidRPr="00711BF1" w:rsidRDefault="00BA6948" w:rsidP="00711BF1">
            <w:pPr>
              <w:jc w:val="right"/>
              <w:rPr>
                <w:bCs/>
                <w:sz w:val="20"/>
                <w:szCs w:val="20"/>
              </w:rPr>
            </w:pPr>
            <w:r w:rsidRPr="00711BF1">
              <w:rPr>
                <w:bCs/>
                <w:sz w:val="20"/>
                <w:szCs w:val="20"/>
              </w:rPr>
              <w:t>424 000,00</w:t>
            </w:r>
          </w:p>
        </w:tc>
      </w:tr>
      <w:tr w:rsidR="00BA6948" w:rsidRPr="00711BF1" w14:paraId="1CC8B92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7F92F6A" w14:textId="77777777" w:rsidR="00BA6948" w:rsidRPr="00711BF1" w:rsidRDefault="00BA6948" w:rsidP="00711BF1">
            <w:pPr>
              <w:rPr>
                <w:sz w:val="20"/>
                <w:szCs w:val="20"/>
              </w:rPr>
            </w:pPr>
            <w:r w:rsidRPr="00711BF1">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D9CF63C"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9F3808"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C357BBF" w14:textId="77777777" w:rsidR="00BA6948" w:rsidRPr="00711BF1" w:rsidRDefault="00BA6948" w:rsidP="00711BF1">
            <w:pPr>
              <w:jc w:val="center"/>
              <w:rPr>
                <w:sz w:val="20"/>
                <w:szCs w:val="20"/>
              </w:rPr>
            </w:pPr>
            <w:r w:rsidRPr="00711BF1">
              <w:rPr>
                <w:sz w:val="20"/>
                <w:szCs w:val="20"/>
              </w:rPr>
              <w:t>14.0.00.79570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D93D81"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96616" w14:textId="77777777" w:rsidR="00BA6948" w:rsidRPr="00711BF1" w:rsidRDefault="00BA6948" w:rsidP="00711BF1">
            <w:pPr>
              <w:jc w:val="right"/>
              <w:rPr>
                <w:sz w:val="20"/>
                <w:szCs w:val="20"/>
              </w:rPr>
            </w:pPr>
            <w:r w:rsidRPr="00711BF1">
              <w:rPr>
                <w:sz w:val="20"/>
                <w:szCs w:val="20"/>
              </w:rPr>
              <w:t>177 000,00</w:t>
            </w:r>
          </w:p>
        </w:tc>
        <w:tc>
          <w:tcPr>
            <w:tcW w:w="0" w:type="auto"/>
            <w:tcBorders>
              <w:top w:val="nil"/>
              <w:left w:val="single" w:sz="4" w:space="0" w:color="auto"/>
              <w:bottom w:val="single" w:sz="4" w:space="0" w:color="auto"/>
              <w:right w:val="nil"/>
            </w:tcBorders>
            <w:shd w:val="clear" w:color="auto" w:fill="auto"/>
            <w:vAlign w:val="center"/>
            <w:hideMark/>
          </w:tcPr>
          <w:p w14:paraId="786E4D3B" w14:textId="77777777" w:rsidR="00BA6948" w:rsidRPr="00711BF1" w:rsidRDefault="00BA6948" w:rsidP="00711BF1">
            <w:pPr>
              <w:jc w:val="right"/>
              <w:rPr>
                <w:sz w:val="20"/>
                <w:szCs w:val="20"/>
              </w:rPr>
            </w:pPr>
            <w:r w:rsidRPr="00711BF1">
              <w:rPr>
                <w:sz w:val="20"/>
                <w:szCs w:val="20"/>
              </w:rPr>
              <w:t>161 300,00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95B836" w14:textId="77777777" w:rsidR="00BA6948" w:rsidRPr="00711BF1" w:rsidRDefault="00BA6948" w:rsidP="00711BF1">
            <w:pPr>
              <w:jc w:val="right"/>
              <w:rPr>
                <w:sz w:val="20"/>
                <w:szCs w:val="20"/>
              </w:rPr>
            </w:pPr>
            <w:r w:rsidRPr="00711BF1">
              <w:rPr>
                <w:sz w:val="20"/>
                <w:szCs w:val="20"/>
              </w:rPr>
              <w:t>178 300,00</w:t>
            </w:r>
          </w:p>
        </w:tc>
      </w:tr>
      <w:tr w:rsidR="00BA6948" w:rsidRPr="00711BF1" w14:paraId="3E01E28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B72BB5E"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B8AEE92"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EF46AE"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57773C7" w14:textId="77777777" w:rsidR="00BA6948" w:rsidRPr="00711BF1" w:rsidRDefault="00BA6948" w:rsidP="00711BF1">
            <w:pPr>
              <w:jc w:val="center"/>
              <w:rPr>
                <w:sz w:val="20"/>
                <w:szCs w:val="20"/>
              </w:rPr>
            </w:pPr>
            <w:r w:rsidRPr="00711BF1">
              <w:rPr>
                <w:sz w:val="20"/>
                <w:szCs w:val="20"/>
              </w:rPr>
              <w:t>14.0.00.79570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168CA"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3E02DF" w14:textId="77777777" w:rsidR="00BA6948" w:rsidRPr="00711BF1" w:rsidRDefault="00BA6948" w:rsidP="00711BF1">
            <w:pPr>
              <w:jc w:val="right"/>
              <w:rPr>
                <w:sz w:val="20"/>
                <w:szCs w:val="20"/>
              </w:rPr>
            </w:pPr>
            <w:r w:rsidRPr="00711BF1">
              <w:rPr>
                <w:sz w:val="20"/>
                <w:szCs w:val="20"/>
              </w:rPr>
              <w:t>177 000,00</w:t>
            </w:r>
          </w:p>
        </w:tc>
        <w:tc>
          <w:tcPr>
            <w:tcW w:w="0" w:type="auto"/>
            <w:tcBorders>
              <w:top w:val="nil"/>
              <w:left w:val="single" w:sz="4" w:space="0" w:color="auto"/>
              <w:bottom w:val="single" w:sz="4" w:space="0" w:color="auto"/>
              <w:right w:val="nil"/>
            </w:tcBorders>
            <w:shd w:val="clear" w:color="auto" w:fill="auto"/>
            <w:vAlign w:val="center"/>
            <w:hideMark/>
          </w:tcPr>
          <w:p w14:paraId="2700F7A9" w14:textId="77777777" w:rsidR="00BA6948" w:rsidRPr="00711BF1" w:rsidRDefault="00BA6948" w:rsidP="00711BF1">
            <w:pPr>
              <w:jc w:val="right"/>
              <w:rPr>
                <w:sz w:val="20"/>
                <w:szCs w:val="20"/>
              </w:rPr>
            </w:pPr>
            <w:r w:rsidRPr="00711BF1">
              <w:rPr>
                <w:sz w:val="20"/>
                <w:szCs w:val="20"/>
              </w:rPr>
              <w:t>161 300,00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29CF48" w14:textId="77777777" w:rsidR="00BA6948" w:rsidRPr="00711BF1" w:rsidRDefault="00BA6948" w:rsidP="00711BF1">
            <w:pPr>
              <w:jc w:val="right"/>
              <w:rPr>
                <w:sz w:val="20"/>
                <w:szCs w:val="20"/>
              </w:rPr>
            </w:pPr>
            <w:r w:rsidRPr="00711BF1">
              <w:rPr>
                <w:sz w:val="20"/>
                <w:szCs w:val="20"/>
              </w:rPr>
              <w:t>178 300,00</w:t>
            </w:r>
          </w:p>
        </w:tc>
      </w:tr>
      <w:tr w:rsidR="00BA6948" w:rsidRPr="00711BF1" w14:paraId="7A797E2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95C7277"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AA03120"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894FB3"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4C34CE9" w14:textId="77777777" w:rsidR="00BA6948" w:rsidRPr="00711BF1" w:rsidRDefault="00BA6948" w:rsidP="00711BF1">
            <w:pPr>
              <w:jc w:val="center"/>
              <w:rPr>
                <w:sz w:val="20"/>
                <w:szCs w:val="20"/>
              </w:rPr>
            </w:pPr>
            <w:r w:rsidRPr="00711BF1">
              <w:rPr>
                <w:sz w:val="20"/>
                <w:szCs w:val="20"/>
              </w:rPr>
              <w:t>14.0.00.79570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6A5A0B"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0D11D7" w14:textId="77777777" w:rsidR="00BA6948" w:rsidRPr="00711BF1" w:rsidRDefault="00BA6948" w:rsidP="00711BF1">
            <w:pPr>
              <w:jc w:val="right"/>
              <w:rPr>
                <w:sz w:val="20"/>
                <w:szCs w:val="20"/>
              </w:rPr>
            </w:pPr>
            <w:r w:rsidRPr="00711BF1">
              <w:rPr>
                <w:sz w:val="20"/>
                <w:szCs w:val="20"/>
              </w:rPr>
              <w:t>245 700,00</w:t>
            </w:r>
          </w:p>
        </w:tc>
        <w:tc>
          <w:tcPr>
            <w:tcW w:w="0" w:type="auto"/>
            <w:tcBorders>
              <w:top w:val="nil"/>
              <w:left w:val="single" w:sz="4" w:space="0" w:color="auto"/>
              <w:bottom w:val="single" w:sz="4" w:space="0" w:color="auto"/>
              <w:right w:val="nil"/>
            </w:tcBorders>
            <w:shd w:val="clear" w:color="auto" w:fill="auto"/>
            <w:vAlign w:val="center"/>
            <w:hideMark/>
          </w:tcPr>
          <w:p w14:paraId="7A7247A2" w14:textId="77777777" w:rsidR="00BA6948" w:rsidRPr="00711BF1" w:rsidRDefault="00BA6948" w:rsidP="00711BF1">
            <w:pPr>
              <w:jc w:val="right"/>
              <w:rPr>
                <w:sz w:val="20"/>
                <w:szCs w:val="20"/>
              </w:rPr>
            </w:pPr>
            <w:r w:rsidRPr="00711BF1">
              <w:rPr>
                <w:sz w:val="20"/>
                <w:szCs w:val="20"/>
              </w:rPr>
              <w:t>245 700,00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330CAA" w14:textId="77777777" w:rsidR="00BA6948" w:rsidRPr="00711BF1" w:rsidRDefault="00BA6948" w:rsidP="00711BF1">
            <w:pPr>
              <w:jc w:val="right"/>
              <w:rPr>
                <w:sz w:val="20"/>
                <w:szCs w:val="20"/>
              </w:rPr>
            </w:pPr>
            <w:r w:rsidRPr="00711BF1">
              <w:rPr>
                <w:sz w:val="20"/>
                <w:szCs w:val="20"/>
              </w:rPr>
              <w:t>245 700,00</w:t>
            </w:r>
          </w:p>
        </w:tc>
      </w:tr>
      <w:tr w:rsidR="00BA6948" w:rsidRPr="00711BF1" w14:paraId="2E931A7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1E9279C"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8A16152"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1F2B81"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0D4CDD9" w14:textId="77777777" w:rsidR="00BA6948" w:rsidRPr="00711BF1" w:rsidRDefault="00BA6948" w:rsidP="00711BF1">
            <w:pPr>
              <w:jc w:val="center"/>
              <w:rPr>
                <w:sz w:val="20"/>
                <w:szCs w:val="20"/>
              </w:rPr>
            </w:pPr>
            <w:r w:rsidRPr="00711BF1">
              <w:rPr>
                <w:sz w:val="20"/>
                <w:szCs w:val="20"/>
              </w:rPr>
              <w:t>14.0.00.79570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EA03CE"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A0C6FB" w14:textId="77777777" w:rsidR="00BA6948" w:rsidRPr="00711BF1" w:rsidRDefault="00BA6948" w:rsidP="00711BF1">
            <w:pPr>
              <w:jc w:val="right"/>
              <w:rPr>
                <w:sz w:val="20"/>
                <w:szCs w:val="20"/>
              </w:rPr>
            </w:pPr>
            <w:r w:rsidRPr="00711BF1">
              <w:rPr>
                <w:sz w:val="20"/>
                <w:szCs w:val="20"/>
              </w:rPr>
              <w:t>245 700,00</w:t>
            </w:r>
          </w:p>
        </w:tc>
        <w:tc>
          <w:tcPr>
            <w:tcW w:w="0" w:type="auto"/>
            <w:tcBorders>
              <w:top w:val="nil"/>
              <w:left w:val="single" w:sz="4" w:space="0" w:color="auto"/>
              <w:bottom w:val="single" w:sz="4" w:space="0" w:color="auto"/>
              <w:right w:val="nil"/>
            </w:tcBorders>
            <w:shd w:val="clear" w:color="auto" w:fill="auto"/>
            <w:vAlign w:val="center"/>
            <w:hideMark/>
          </w:tcPr>
          <w:p w14:paraId="4CFE8085" w14:textId="77777777" w:rsidR="00BA6948" w:rsidRPr="00711BF1" w:rsidRDefault="00BA6948" w:rsidP="00711BF1">
            <w:pPr>
              <w:jc w:val="right"/>
              <w:rPr>
                <w:sz w:val="20"/>
                <w:szCs w:val="20"/>
              </w:rPr>
            </w:pPr>
            <w:r w:rsidRPr="00711BF1">
              <w:rPr>
                <w:sz w:val="20"/>
                <w:szCs w:val="20"/>
              </w:rPr>
              <w:t>245 700,00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55963" w14:textId="77777777" w:rsidR="00BA6948" w:rsidRPr="00711BF1" w:rsidRDefault="00BA6948" w:rsidP="00711BF1">
            <w:pPr>
              <w:jc w:val="right"/>
              <w:rPr>
                <w:sz w:val="20"/>
                <w:szCs w:val="20"/>
              </w:rPr>
            </w:pPr>
            <w:r w:rsidRPr="00711BF1">
              <w:rPr>
                <w:sz w:val="20"/>
                <w:szCs w:val="20"/>
              </w:rPr>
              <w:t>245 700,00</w:t>
            </w:r>
          </w:p>
        </w:tc>
      </w:tr>
      <w:tr w:rsidR="00BA6948" w:rsidRPr="00711BF1" w14:paraId="5F3DD2A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C6ADF22"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0AFEF305"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BDCE38"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99D3E85"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7437A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88CD00" w14:textId="77777777" w:rsidR="00BA6948" w:rsidRPr="00711BF1" w:rsidRDefault="00BA6948" w:rsidP="00711BF1">
            <w:pPr>
              <w:jc w:val="right"/>
              <w:rPr>
                <w:bCs/>
                <w:sz w:val="20"/>
                <w:szCs w:val="20"/>
              </w:rPr>
            </w:pPr>
            <w:r w:rsidRPr="00711BF1">
              <w:rPr>
                <w:bCs/>
                <w:sz w:val="20"/>
                <w:szCs w:val="20"/>
              </w:rPr>
              <w:t>14 529 300,00</w:t>
            </w:r>
          </w:p>
        </w:tc>
        <w:tc>
          <w:tcPr>
            <w:tcW w:w="0" w:type="auto"/>
            <w:tcBorders>
              <w:top w:val="nil"/>
              <w:left w:val="single" w:sz="4" w:space="0" w:color="auto"/>
              <w:bottom w:val="single" w:sz="4" w:space="0" w:color="auto"/>
              <w:right w:val="nil"/>
            </w:tcBorders>
            <w:shd w:val="clear" w:color="auto" w:fill="auto"/>
            <w:vAlign w:val="center"/>
            <w:hideMark/>
          </w:tcPr>
          <w:p w14:paraId="2C2D5B15"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0C058D" w14:textId="77777777" w:rsidR="00BA6948" w:rsidRPr="00711BF1" w:rsidRDefault="00BA6948" w:rsidP="00711BF1">
            <w:pPr>
              <w:jc w:val="right"/>
              <w:rPr>
                <w:bCs/>
                <w:sz w:val="20"/>
                <w:szCs w:val="20"/>
              </w:rPr>
            </w:pPr>
            <w:r w:rsidRPr="00711BF1">
              <w:rPr>
                <w:bCs/>
                <w:sz w:val="20"/>
                <w:szCs w:val="20"/>
              </w:rPr>
              <w:t>0,00</w:t>
            </w:r>
          </w:p>
        </w:tc>
      </w:tr>
      <w:tr w:rsidR="00BA6948" w:rsidRPr="00711BF1" w14:paraId="14B2C25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1C7481A"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525FBD1" w14:textId="77777777" w:rsidR="00BA6948" w:rsidRPr="00711BF1" w:rsidRDefault="00BA6948" w:rsidP="00711BF1">
            <w:pPr>
              <w:jc w:val="center"/>
              <w:rPr>
                <w:bCs/>
                <w:sz w:val="20"/>
                <w:szCs w:val="20"/>
              </w:rPr>
            </w:pPr>
            <w:r w:rsidRPr="00711BF1">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3A49C2"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02C603C" w14:textId="77777777" w:rsidR="00BA6948" w:rsidRPr="00711BF1" w:rsidRDefault="00BA6948" w:rsidP="00711BF1">
            <w:pPr>
              <w:jc w:val="center"/>
              <w:rPr>
                <w:bCs/>
                <w:sz w:val="20"/>
                <w:szCs w:val="20"/>
              </w:rPr>
            </w:pPr>
            <w:r w:rsidRPr="00711BF1">
              <w:rPr>
                <w:bCs/>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749F9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1B0367" w14:textId="77777777" w:rsidR="00BA6948" w:rsidRPr="00711BF1" w:rsidRDefault="00BA6948" w:rsidP="00711BF1">
            <w:pPr>
              <w:jc w:val="right"/>
              <w:rPr>
                <w:bCs/>
                <w:sz w:val="20"/>
                <w:szCs w:val="20"/>
              </w:rPr>
            </w:pPr>
            <w:r w:rsidRPr="00711BF1">
              <w:rPr>
                <w:bCs/>
                <w:sz w:val="20"/>
                <w:szCs w:val="20"/>
              </w:rPr>
              <w:t>14 529 300,00</w:t>
            </w:r>
          </w:p>
        </w:tc>
        <w:tc>
          <w:tcPr>
            <w:tcW w:w="0" w:type="auto"/>
            <w:tcBorders>
              <w:top w:val="nil"/>
              <w:left w:val="single" w:sz="4" w:space="0" w:color="auto"/>
              <w:bottom w:val="single" w:sz="4" w:space="0" w:color="auto"/>
              <w:right w:val="nil"/>
            </w:tcBorders>
            <w:shd w:val="clear" w:color="auto" w:fill="auto"/>
            <w:vAlign w:val="center"/>
            <w:hideMark/>
          </w:tcPr>
          <w:p w14:paraId="215E4BF4"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9498B2" w14:textId="77777777" w:rsidR="00BA6948" w:rsidRPr="00711BF1" w:rsidRDefault="00BA6948" w:rsidP="00711BF1">
            <w:pPr>
              <w:jc w:val="right"/>
              <w:rPr>
                <w:bCs/>
                <w:sz w:val="20"/>
                <w:szCs w:val="20"/>
              </w:rPr>
            </w:pPr>
            <w:r w:rsidRPr="00711BF1">
              <w:rPr>
                <w:bCs/>
                <w:sz w:val="20"/>
                <w:szCs w:val="20"/>
              </w:rPr>
              <w:t>0,00</w:t>
            </w:r>
          </w:p>
        </w:tc>
      </w:tr>
      <w:tr w:rsidR="00BA6948" w:rsidRPr="00711BF1" w14:paraId="4A29680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8D5C5F1"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C177596"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06B677"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B92A4D5" w14:textId="77777777" w:rsidR="00BA6948" w:rsidRPr="00711BF1" w:rsidRDefault="00BA6948" w:rsidP="00711BF1">
            <w:pPr>
              <w:jc w:val="center"/>
              <w:rPr>
                <w:sz w:val="20"/>
                <w:szCs w:val="20"/>
              </w:rPr>
            </w:pPr>
            <w:r w:rsidRPr="00711BF1">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CA62A8" w14:textId="77777777" w:rsidR="00BA6948" w:rsidRPr="00711BF1" w:rsidRDefault="00BA6948" w:rsidP="00711BF1">
            <w:pPr>
              <w:jc w:val="center"/>
              <w:rPr>
                <w:sz w:val="20"/>
                <w:szCs w:val="20"/>
              </w:rPr>
            </w:pPr>
            <w:r w:rsidRPr="00711BF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37BACC" w14:textId="77777777" w:rsidR="00BA6948" w:rsidRPr="00711BF1" w:rsidRDefault="00BA6948" w:rsidP="00711BF1">
            <w:pPr>
              <w:jc w:val="right"/>
              <w:rPr>
                <w:sz w:val="20"/>
                <w:szCs w:val="20"/>
              </w:rPr>
            </w:pPr>
            <w:r w:rsidRPr="00711BF1">
              <w:rPr>
                <w:sz w:val="20"/>
                <w:szCs w:val="20"/>
              </w:rPr>
              <w:t>14 529 300,00</w:t>
            </w:r>
          </w:p>
        </w:tc>
        <w:tc>
          <w:tcPr>
            <w:tcW w:w="0" w:type="auto"/>
            <w:tcBorders>
              <w:top w:val="nil"/>
              <w:left w:val="single" w:sz="4" w:space="0" w:color="auto"/>
              <w:bottom w:val="single" w:sz="4" w:space="0" w:color="auto"/>
              <w:right w:val="nil"/>
            </w:tcBorders>
            <w:shd w:val="clear" w:color="auto" w:fill="auto"/>
            <w:vAlign w:val="center"/>
            <w:hideMark/>
          </w:tcPr>
          <w:p w14:paraId="1305F004"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D57D00" w14:textId="77777777" w:rsidR="00BA6948" w:rsidRPr="00711BF1" w:rsidRDefault="00BA6948" w:rsidP="00711BF1">
            <w:pPr>
              <w:jc w:val="right"/>
              <w:rPr>
                <w:sz w:val="20"/>
                <w:szCs w:val="20"/>
              </w:rPr>
            </w:pPr>
            <w:r w:rsidRPr="00711BF1">
              <w:rPr>
                <w:sz w:val="20"/>
                <w:szCs w:val="20"/>
              </w:rPr>
              <w:t>0,00</w:t>
            </w:r>
          </w:p>
        </w:tc>
      </w:tr>
      <w:tr w:rsidR="00BA6948" w:rsidRPr="00711BF1" w14:paraId="3D4CCB8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187C3A2"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4068EC74"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43E660"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BE9A840" w14:textId="77777777" w:rsidR="00BA6948" w:rsidRPr="00711BF1" w:rsidRDefault="00BA6948" w:rsidP="00711BF1">
            <w:pPr>
              <w:jc w:val="center"/>
              <w:rPr>
                <w:sz w:val="20"/>
                <w:szCs w:val="20"/>
              </w:rPr>
            </w:pPr>
            <w:r w:rsidRPr="00711BF1">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E85BA5" w14:textId="77777777" w:rsidR="00BA6948" w:rsidRPr="00711BF1" w:rsidRDefault="00BA6948" w:rsidP="00711BF1">
            <w:pPr>
              <w:jc w:val="center"/>
              <w:rPr>
                <w:sz w:val="20"/>
                <w:szCs w:val="20"/>
              </w:rPr>
            </w:pPr>
            <w:r w:rsidRPr="00711BF1">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108BD9" w14:textId="77777777" w:rsidR="00BA6948" w:rsidRPr="00711BF1" w:rsidRDefault="00BA6948" w:rsidP="00711BF1">
            <w:pPr>
              <w:jc w:val="right"/>
              <w:rPr>
                <w:sz w:val="20"/>
                <w:szCs w:val="20"/>
              </w:rPr>
            </w:pPr>
            <w:r w:rsidRPr="00711BF1">
              <w:rPr>
                <w:sz w:val="20"/>
                <w:szCs w:val="20"/>
              </w:rPr>
              <w:t>14 529 300,00</w:t>
            </w:r>
          </w:p>
        </w:tc>
        <w:tc>
          <w:tcPr>
            <w:tcW w:w="0" w:type="auto"/>
            <w:tcBorders>
              <w:top w:val="nil"/>
              <w:left w:val="single" w:sz="4" w:space="0" w:color="auto"/>
              <w:bottom w:val="single" w:sz="4" w:space="0" w:color="auto"/>
              <w:right w:val="nil"/>
            </w:tcBorders>
            <w:shd w:val="clear" w:color="auto" w:fill="auto"/>
            <w:vAlign w:val="center"/>
            <w:hideMark/>
          </w:tcPr>
          <w:p w14:paraId="73D20BE6"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1F715C" w14:textId="77777777" w:rsidR="00BA6948" w:rsidRPr="00711BF1" w:rsidRDefault="00BA6948" w:rsidP="00711BF1">
            <w:pPr>
              <w:jc w:val="right"/>
              <w:rPr>
                <w:sz w:val="20"/>
                <w:szCs w:val="20"/>
              </w:rPr>
            </w:pPr>
            <w:r w:rsidRPr="00711BF1">
              <w:rPr>
                <w:sz w:val="20"/>
                <w:szCs w:val="20"/>
              </w:rPr>
              <w:t>0,00</w:t>
            </w:r>
          </w:p>
        </w:tc>
      </w:tr>
      <w:tr w:rsidR="00BA6948" w:rsidRPr="00711BF1" w14:paraId="51DFEA7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6291CF0" w14:textId="77777777" w:rsidR="00BA6948" w:rsidRPr="00711BF1" w:rsidRDefault="00BA6948" w:rsidP="00711BF1">
            <w:pPr>
              <w:rPr>
                <w:bCs/>
                <w:sz w:val="20"/>
                <w:szCs w:val="20"/>
              </w:rPr>
            </w:pPr>
            <w:r w:rsidRPr="00711BF1">
              <w:rPr>
                <w:bCs/>
                <w:sz w:val="20"/>
                <w:szCs w:val="20"/>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14:paraId="3247F8AF"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1C0EB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56D64B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BD78F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D6E702" w14:textId="77777777" w:rsidR="00BA6948" w:rsidRPr="00711BF1" w:rsidRDefault="00BA6948" w:rsidP="00711BF1">
            <w:pPr>
              <w:jc w:val="right"/>
              <w:rPr>
                <w:bCs/>
                <w:sz w:val="20"/>
                <w:szCs w:val="20"/>
              </w:rPr>
            </w:pPr>
            <w:r w:rsidRPr="00711BF1">
              <w:rPr>
                <w:bCs/>
                <w:sz w:val="20"/>
                <w:szCs w:val="20"/>
              </w:rPr>
              <w:t>140 092 232,53</w:t>
            </w:r>
          </w:p>
        </w:tc>
        <w:tc>
          <w:tcPr>
            <w:tcW w:w="0" w:type="auto"/>
            <w:tcBorders>
              <w:top w:val="nil"/>
              <w:left w:val="single" w:sz="4" w:space="0" w:color="auto"/>
              <w:bottom w:val="single" w:sz="4" w:space="0" w:color="auto"/>
              <w:right w:val="nil"/>
            </w:tcBorders>
            <w:shd w:val="clear" w:color="auto" w:fill="auto"/>
            <w:vAlign w:val="center"/>
            <w:hideMark/>
          </w:tcPr>
          <w:p w14:paraId="22692FEA" w14:textId="77777777" w:rsidR="00BA6948" w:rsidRPr="00711BF1" w:rsidRDefault="00BA6948" w:rsidP="00711BF1">
            <w:pPr>
              <w:jc w:val="right"/>
              <w:rPr>
                <w:bCs/>
                <w:sz w:val="20"/>
                <w:szCs w:val="20"/>
              </w:rPr>
            </w:pPr>
            <w:r w:rsidRPr="00711BF1">
              <w:rPr>
                <w:bCs/>
                <w:sz w:val="20"/>
                <w:szCs w:val="20"/>
              </w:rPr>
              <w:t>145 059 038,88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5FE4F9" w14:textId="77777777" w:rsidR="00BA6948" w:rsidRPr="00711BF1" w:rsidRDefault="00BA6948" w:rsidP="00711BF1">
            <w:pPr>
              <w:jc w:val="right"/>
              <w:rPr>
                <w:bCs/>
                <w:sz w:val="20"/>
                <w:szCs w:val="20"/>
              </w:rPr>
            </w:pPr>
            <w:r w:rsidRPr="00711BF1">
              <w:rPr>
                <w:bCs/>
                <w:sz w:val="20"/>
                <w:szCs w:val="20"/>
              </w:rPr>
              <w:t>148 292 650,51</w:t>
            </w:r>
          </w:p>
        </w:tc>
      </w:tr>
      <w:tr w:rsidR="00BA6948" w:rsidRPr="00711BF1" w14:paraId="1B3AD5A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631BD8E" w14:textId="77777777" w:rsidR="00BA6948" w:rsidRPr="00711BF1" w:rsidRDefault="00BA6948" w:rsidP="00711BF1">
            <w:pPr>
              <w:rPr>
                <w:bCs/>
                <w:sz w:val="20"/>
                <w:szCs w:val="20"/>
              </w:rPr>
            </w:pPr>
            <w:r w:rsidRPr="00711BF1">
              <w:rPr>
                <w:bCs/>
                <w:sz w:val="20"/>
                <w:szCs w:val="20"/>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14:paraId="0D41B586"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D8D5A"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A848DF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46EF2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51B4BC" w14:textId="77777777" w:rsidR="00BA6948" w:rsidRPr="00711BF1" w:rsidRDefault="00BA6948" w:rsidP="00711BF1">
            <w:pPr>
              <w:jc w:val="right"/>
              <w:rPr>
                <w:bCs/>
                <w:sz w:val="20"/>
                <w:szCs w:val="20"/>
              </w:rPr>
            </w:pPr>
            <w:r w:rsidRPr="00711BF1">
              <w:rPr>
                <w:bCs/>
                <w:sz w:val="20"/>
                <w:szCs w:val="20"/>
              </w:rPr>
              <w:t>3 563 146,20</w:t>
            </w:r>
          </w:p>
        </w:tc>
        <w:tc>
          <w:tcPr>
            <w:tcW w:w="0" w:type="auto"/>
            <w:tcBorders>
              <w:top w:val="nil"/>
              <w:left w:val="single" w:sz="4" w:space="0" w:color="auto"/>
              <w:bottom w:val="single" w:sz="4" w:space="0" w:color="auto"/>
              <w:right w:val="nil"/>
            </w:tcBorders>
            <w:shd w:val="clear" w:color="auto" w:fill="auto"/>
            <w:vAlign w:val="center"/>
            <w:hideMark/>
          </w:tcPr>
          <w:p w14:paraId="4F8F7D04" w14:textId="77777777" w:rsidR="00BA6948" w:rsidRPr="00711BF1" w:rsidRDefault="00BA6948" w:rsidP="00711BF1">
            <w:pPr>
              <w:jc w:val="right"/>
              <w:rPr>
                <w:bCs/>
                <w:sz w:val="20"/>
                <w:szCs w:val="20"/>
              </w:rPr>
            </w:pPr>
            <w:r w:rsidRPr="00711BF1">
              <w:rPr>
                <w:bCs/>
                <w:sz w:val="20"/>
                <w:szCs w:val="20"/>
              </w:rPr>
              <w:t>4 148 696,40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BBF1DF" w14:textId="77777777" w:rsidR="00BA6948" w:rsidRPr="00711BF1" w:rsidRDefault="00BA6948" w:rsidP="00711BF1">
            <w:pPr>
              <w:jc w:val="right"/>
              <w:rPr>
                <w:bCs/>
                <w:sz w:val="20"/>
                <w:szCs w:val="20"/>
              </w:rPr>
            </w:pPr>
            <w:r w:rsidRPr="00711BF1">
              <w:rPr>
                <w:bCs/>
                <w:sz w:val="20"/>
                <w:szCs w:val="20"/>
              </w:rPr>
              <w:t>4 314 644,04</w:t>
            </w:r>
          </w:p>
        </w:tc>
      </w:tr>
      <w:tr w:rsidR="00BA6948" w:rsidRPr="00711BF1" w14:paraId="4C16DBA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B240346"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6F9E5B76"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279F33"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0133F91"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7A87E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BD5874" w14:textId="77777777" w:rsidR="00BA6948" w:rsidRPr="00711BF1" w:rsidRDefault="00BA6948" w:rsidP="00711BF1">
            <w:pPr>
              <w:jc w:val="right"/>
              <w:rPr>
                <w:bCs/>
                <w:sz w:val="20"/>
                <w:szCs w:val="20"/>
              </w:rPr>
            </w:pPr>
            <w:r w:rsidRPr="00711BF1">
              <w:rPr>
                <w:bCs/>
                <w:sz w:val="20"/>
                <w:szCs w:val="20"/>
              </w:rPr>
              <w:t>3 563 146,20</w:t>
            </w:r>
          </w:p>
        </w:tc>
        <w:tc>
          <w:tcPr>
            <w:tcW w:w="0" w:type="auto"/>
            <w:tcBorders>
              <w:top w:val="nil"/>
              <w:left w:val="single" w:sz="4" w:space="0" w:color="auto"/>
              <w:bottom w:val="single" w:sz="4" w:space="0" w:color="auto"/>
              <w:right w:val="nil"/>
            </w:tcBorders>
            <w:shd w:val="clear" w:color="auto" w:fill="auto"/>
            <w:vAlign w:val="center"/>
            <w:hideMark/>
          </w:tcPr>
          <w:p w14:paraId="0AF72D51" w14:textId="77777777" w:rsidR="00BA6948" w:rsidRPr="00711BF1" w:rsidRDefault="00BA6948" w:rsidP="00711BF1">
            <w:pPr>
              <w:jc w:val="right"/>
              <w:rPr>
                <w:bCs/>
                <w:sz w:val="20"/>
                <w:szCs w:val="20"/>
              </w:rPr>
            </w:pPr>
            <w:r w:rsidRPr="00711BF1">
              <w:rPr>
                <w:bCs/>
                <w:sz w:val="20"/>
                <w:szCs w:val="20"/>
              </w:rPr>
              <w:t>4 148 696,40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92215E" w14:textId="77777777" w:rsidR="00BA6948" w:rsidRPr="00711BF1" w:rsidRDefault="00BA6948" w:rsidP="00711BF1">
            <w:pPr>
              <w:jc w:val="right"/>
              <w:rPr>
                <w:bCs/>
                <w:sz w:val="20"/>
                <w:szCs w:val="20"/>
              </w:rPr>
            </w:pPr>
            <w:r w:rsidRPr="00711BF1">
              <w:rPr>
                <w:bCs/>
                <w:sz w:val="20"/>
                <w:szCs w:val="20"/>
              </w:rPr>
              <w:t>4 314 644,04</w:t>
            </w:r>
          </w:p>
        </w:tc>
      </w:tr>
      <w:tr w:rsidR="00BA6948" w:rsidRPr="00711BF1" w14:paraId="584FC26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3F67575" w14:textId="77777777" w:rsidR="00BA6948" w:rsidRPr="00711BF1" w:rsidRDefault="00BA6948" w:rsidP="00711BF1">
            <w:pPr>
              <w:rPr>
                <w:bCs/>
                <w:sz w:val="20"/>
                <w:szCs w:val="20"/>
              </w:rPr>
            </w:pPr>
            <w:r w:rsidRPr="00711BF1">
              <w:rPr>
                <w:bCs/>
                <w:sz w:val="20"/>
                <w:szCs w:val="20"/>
              </w:rPr>
              <w:t>Выплата муниципальной социальной доплаты к пенсии</w:t>
            </w:r>
          </w:p>
        </w:tc>
        <w:tc>
          <w:tcPr>
            <w:tcW w:w="0" w:type="auto"/>
            <w:tcBorders>
              <w:top w:val="nil"/>
              <w:left w:val="single" w:sz="4" w:space="0" w:color="auto"/>
              <w:bottom w:val="single" w:sz="4" w:space="0" w:color="auto"/>
              <w:right w:val="nil"/>
            </w:tcBorders>
            <w:shd w:val="clear" w:color="auto" w:fill="auto"/>
            <w:noWrap/>
            <w:vAlign w:val="center"/>
            <w:hideMark/>
          </w:tcPr>
          <w:p w14:paraId="4104DBC7"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7025B3"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3633E02" w14:textId="77777777" w:rsidR="00BA6948" w:rsidRPr="00711BF1" w:rsidRDefault="00BA6948" w:rsidP="00711BF1">
            <w:pPr>
              <w:jc w:val="center"/>
              <w:rPr>
                <w:bCs/>
                <w:sz w:val="20"/>
                <w:szCs w:val="20"/>
              </w:rPr>
            </w:pPr>
            <w:r w:rsidRPr="00711BF1">
              <w:rPr>
                <w:bCs/>
                <w:sz w:val="20"/>
                <w:szCs w:val="20"/>
              </w:rPr>
              <w:t>99.0.00.10100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4EC7D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555945" w14:textId="77777777" w:rsidR="00BA6948" w:rsidRPr="00711BF1" w:rsidRDefault="00BA6948" w:rsidP="00711BF1">
            <w:pPr>
              <w:jc w:val="right"/>
              <w:rPr>
                <w:bCs/>
                <w:sz w:val="20"/>
                <w:szCs w:val="20"/>
              </w:rPr>
            </w:pPr>
            <w:r w:rsidRPr="00711BF1">
              <w:rPr>
                <w:bCs/>
                <w:sz w:val="20"/>
                <w:szCs w:val="20"/>
              </w:rPr>
              <w:t>3 563 146,20</w:t>
            </w:r>
          </w:p>
        </w:tc>
        <w:tc>
          <w:tcPr>
            <w:tcW w:w="0" w:type="auto"/>
            <w:tcBorders>
              <w:top w:val="nil"/>
              <w:left w:val="single" w:sz="4" w:space="0" w:color="auto"/>
              <w:bottom w:val="single" w:sz="4" w:space="0" w:color="auto"/>
              <w:right w:val="nil"/>
            </w:tcBorders>
            <w:shd w:val="clear" w:color="auto" w:fill="auto"/>
            <w:vAlign w:val="center"/>
            <w:hideMark/>
          </w:tcPr>
          <w:p w14:paraId="734EA7EC" w14:textId="77777777" w:rsidR="00BA6948" w:rsidRPr="00711BF1" w:rsidRDefault="00BA6948" w:rsidP="00711BF1">
            <w:pPr>
              <w:jc w:val="right"/>
              <w:rPr>
                <w:bCs/>
                <w:sz w:val="20"/>
                <w:szCs w:val="20"/>
              </w:rPr>
            </w:pPr>
            <w:r w:rsidRPr="00711BF1">
              <w:rPr>
                <w:bCs/>
                <w:sz w:val="20"/>
                <w:szCs w:val="20"/>
              </w:rPr>
              <w:t>4 148 696,40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8CEC3E" w14:textId="77777777" w:rsidR="00BA6948" w:rsidRPr="00711BF1" w:rsidRDefault="00BA6948" w:rsidP="00711BF1">
            <w:pPr>
              <w:jc w:val="right"/>
              <w:rPr>
                <w:bCs/>
                <w:sz w:val="20"/>
                <w:szCs w:val="20"/>
              </w:rPr>
            </w:pPr>
            <w:r w:rsidRPr="00711BF1">
              <w:rPr>
                <w:bCs/>
                <w:sz w:val="20"/>
                <w:szCs w:val="20"/>
              </w:rPr>
              <w:t>4 314 644,04</w:t>
            </w:r>
          </w:p>
        </w:tc>
      </w:tr>
      <w:tr w:rsidR="00BA6948" w:rsidRPr="00711BF1" w14:paraId="583E3C5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6E15531"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0D8DEAA2"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EF450"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39F6206" w14:textId="77777777" w:rsidR="00BA6948" w:rsidRPr="00711BF1" w:rsidRDefault="00BA6948" w:rsidP="00711BF1">
            <w:pPr>
              <w:jc w:val="center"/>
              <w:rPr>
                <w:sz w:val="20"/>
                <w:szCs w:val="20"/>
              </w:rPr>
            </w:pPr>
            <w:r w:rsidRPr="00711BF1">
              <w:rPr>
                <w:sz w:val="20"/>
                <w:szCs w:val="20"/>
              </w:rPr>
              <w:t>99.0.00.10100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806C87" w14:textId="77777777" w:rsidR="00BA6948" w:rsidRPr="00711BF1" w:rsidRDefault="00BA6948" w:rsidP="00711BF1">
            <w:pPr>
              <w:jc w:val="center"/>
              <w:rPr>
                <w:sz w:val="20"/>
                <w:szCs w:val="20"/>
              </w:rPr>
            </w:pPr>
            <w:r w:rsidRPr="00711BF1">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D043B3" w14:textId="77777777" w:rsidR="00BA6948" w:rsidRPr="00711BF1" w:rsidRDefault="00BA6948" w:rsidP="00711BF1">
            <w:pPr>
              <w:jc w:val="right"/>
              <w:rPr>
                <w:sz w:val="20"/>
                <w:szCs w:val="20"/>
              </w:rPr>
            </w:pPr>
            <w:r w:rsidRPr="00711BF1">
              <w:rPr>
                <w:sz w:val="20"/>
                <w:szCs w:val="20"/>
              </w:rPr>
              <w:t>3 563 146,20</w:t>
            </w:r>
          </w:p>
        </w:tc>
        <w:tc>
          <w:tcPr>
            <w:tcW w:w="0" w:type="auto"/>
            <w:tcBorders>
              <w:top w:val="nil"/>
              <w:left w:val="single" w:sz="4" w:space="0" w:color="auto"/>
              <w:bottom w:val="single" w:sz="4" w:space="0" w:color="auto"/>
              <w:right w:val="nil"/>
            </w:tcBorders>
            <w:shd w:val="clear" w:color="auto" w:fill="auto"/>
            <w:vAlign w:val="center"/>
            <w:hideMark/>
          </w:tcPr>
          <w:p w14:paraId="09C1D68A" w14:textId="77777777" w:rsidR="00BA6948" w:rsidRPr="00711BF1" w:rsidRDefault="00BA6948" w:rsidP="00711BF1">
            <w:pPr>
              <w:jc w:val="right"/>
              <w:rPr>
                <w:sz w:val="20"/>
                <w:szCs w:val="20"/>
              </w:rPr>
            </w:pPr>
            <w:r w:rsidRPr="00711BF1">
              <w:rPr>
                <w:sz w:val="20"/>
                <w:szCs w:val="20"/>
              </w:rPr>
              <w:t>4 148 696,40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501B8F" w14:textId="77777777" w:rsidR="00BA6948" w:rsidRPr="00711BF1" w:rsidRDefault="00BA6948" w:rsidP="00711BF1">
            <w:pPr>
              <w:jc w:val="right"/>
              <w:rPr>
                <w:sz w:val="20"/>
                <w:szCs w:val="20"/>
              </w:rPr>
            </w:pPr>
            <w:r w:rsidRPr="00711BF1">
              <w:rPr>
                <w:sz w:val="20"/>
                <w:szCs w:val="20"/>
              </w:rPr>
              <w:t>4 314 644,04</w:t>
            </w:r>
          </w:p>
        </w:tc>
      </w:tr>
      <w:tr w:rsidR="00BA6948" w:rsidRPr="00711BF1" w14:paraId="5B4F6F5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69D3443" w14:textId="77777777" w:rsidR="00BA6948" w:rsidRPr="00711BF1" w:rsidRDefault="00BA6948" w:rsidP="00711BF1">
            <w:pPr>
              <w:rPr>
                <w:sz w:val="20"/>
                <w:szCs w:val="20"/>
              </w:rPr>
            </w:pPr>
            <w:r w:rsidRPr="00711BF1">
              <w:rPr>
                <w:sz w:val="20"/>
                <w:szCs w:val="20"/>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14:paraId="37EACEB3"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087322"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D35AB7A" w14:textId="77777777" w:rsidR="00BA6948" w:rsidRPr="00711BF1" w:rsidRDefault="00BA6948" w:rsidP="00711BF1">
            <w:pPr>
              <w:jc w:val="center"/>
              <w:rPr>
                <w:sz w:val="20"/>
                <w:szCs w:val="20"/>
              </w:rPr>
            </w:pPr>
            <w:r w:rsidRPr="00711BF1">
              <w:rPr>
                <w:sz w:val="20"/>
                <w:szCs w:val="20"/>
              </w:rPr>
              <w:t>99.0.00.10100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005624" w14:textId="77777777" w:rsidR="00BA6948" w:rsidRPr="00711BF1" w:rsidRDefault="00BA6948" w:rsidP="00711BF1">
            <w:pPr>
              <w:jc w:val="center"/>
              <w:rPr>
                <w:sz w:val="20"/>
                <w:szCs w:val="20"/>
              </w:rPr>
            </w:pPr>
            <w:r w:rsidRPr="00711BF1">
              <w:rPr>
                <w:sz w:val="20"/>
                <w:szCs w:val="20"/>
              </w:rPr>
              <w:t>310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F56F5A" w14:textId="77777777" w:rsidR="00BA6948" w:rsidRPr="00711BF1" w:rsidRDefault="00BA6948" w:rsidP="00711BF1">
            <w:pPr>
              <w:jc w:val="right"/>
              <w:rPr>
                <w:sz w:val="20"/>
                <w:szCs w:val="20"/>
              </w:rPr>
            </w:pPr>
            <w:r w:rsidRPr="00711BF1">
              <w:rPr>
                <w:sz w:val="20"/>
                <w:szCs w:val="20"/>
              </w:rPr>
              <w:t>3 563 146,20</w:t>
            </w:r>
          </w:p>
        </w:tc>
        <w:tc>
          <w:tcPr>
            <w:tcW w:w="0" w:type="auto"/>
            <w:tcBorders>
              <w:top w:val="nil"/>
              <w:left w:val="single" w:sz="4" w:space="0" w:color="auto"/>
              <w:bottom w:val="single" w:sz="4" w:space="0" w:color="auto"/>
              <w:right w:val="nil"/>
            </w:tcBorders>
            <w:shd w:val="clear" w:color="auto" w:fill="auto"/>
            <w:vAlign w:val="center"/>
            <w:hideMark/>
          </w:tcPr>
          <w:p w14:paraId="64BDCC73" w14:textId="77777777" w:rsidR="00BA6948" w:rsidRPr="00711BF1" w:rsidRDefault="00BA6948" w:rsidP="00711BF1">
            <w:pPr>
              <w:jc w:val="right"/>
              <w:rPr>
                <w:sz w:val="20"/>
                <w:szCs w:val="20"/>
              </w:rPr>
            </w:pPr>
            <w:r w:rsidRPr="00711BF1">
              <w:rPr>
                <w:sz w:val="20"/>
                <w:szCs w:val="20"/>
              </w:rPr>
              <w:t>4 148 696,40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594240" w14:textId="77777777" w:rsidR="00BA6948" w:rsidRPr="00711BF1" w:rsidRDefault="00BA6948" w:rsidP="00711BF1">
            <w:pPr>
              <w:jc w:val="right"/>
              <w:rPr>
                <w:sz w:val="20"/>
                <w:szCs w:val="20"/>
              </w:rPr>
            </w:pPr>
            <w:r w:rsidRPr="00711BF1">
              <w:rPr>
                <w:sz w:val="20"/>
                <w:szCs w:val="20"/>
              </w:rPr>
              <w:t>4 314 644,04</w:t>
            </w:r>
          </w:p>
        </w:tc>
      </w:tr>
      <w:tr w:rsidR="00BA6948" w:rsidRPr="00711BF1" w14:paraId="4E3881A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16FFBA9" w14:textId="77777777" w:rsidR="00BA6948" w:rsidRPr="00711BF1" w:rsidRDefault="00BA6948" w:rsidP="00711BF1">
            <w:pPr>
              <w:rPr>
                <w:bCs/>
                <w:sz w:val="20"/>
                <w:szCs w:val="20"/>
              </w:rPr>
            </w:pPr>
            <w:r w:rsidRPr="00711BF1">
              <w:rPr>
                <w:bCs/>
                <w:sz w:val="20"/>
                <w:szCs w:val="20"/>
              </w:rPr>
              <w:t>Социальное обслуживание населения</w:t>
            </w:r>
          </w:p>
        </w:tc>
        <w:tc>
          <w:tcPr>
            <w:tcW w:w="0" w:type="auto"/>
            <w:tcBorders>
              <w:top w:val="nil"/>
              <w:left w:val="single" w:sz="4" w:space="0" w:color="auto"/>
              <w:bottom w:val="single" w:sz="4" w:space="0" w:color="auto"/>
              <w:right w:val="nil"/>
            </w:tcBorders>
            <w:shd w:val="clear" w:color="auto" w:fill="auto"/>
            <w:noWrap/>
            <w:vAlign w:val="center"/>
            <w:hideMark/>
          </w:tcPr>
          <w:p w14:paraId="101630B4"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57269C"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070F18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EDE2F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28F64B" w14:textId="77777777" w:rsidR="00BA6948" w:rsidRPr="00711BF1" w:rsidRDefault="00BA6948" w:rsidP="00711BF1">
            <w:pPr>
              <w:jc w:val="right"/>
              <w:rPr>
                <w:bCs/>
                <w:sz w:val="20"/>
                <w:szCs w:val="20"/>
              </w:rPr>
            </w:pPr>
            <w:r w:rsidRPr="00711BF1">
              <w:rPr>
                <w:bCs/>
                <w:sz w:val="20"/>
                <w:szCs w:val="20"/>
              </w:rPr>
              <w:t>93 922 800,00</w:t>
            </w:r>
          </w:p>
        </w:tc>
        <w:tc>
          <w:tcPr>
            <w:tcW w:w="0" w:type="auto"/>
            <w:tcBorders>
              <w:top w:val="nil"/>
              <w:left w:val="single" w:sz="4" w:space="0" w:color="auto"/>
              <w:bottom w:val="single" w:sz="4" w:space="0" w:color="auto"/>
              <w:right w:val="nil"/>
            </w:tcBorders>
            <w:shd w:val="clear" w:color="auto" w:fill="auto"/>
            <w:vAlign w:val="center"/>
            <w:hideMark/>
          </w:tcPr>
          <w:p w14:paraId="4A7D900F" w14:textId="77777777" w:rsidR="00BA6948" w:rsidRPr="00711BF1" w:rsidRDefault="00BA6948" w:rsidP="00711BF1">
            <w:pPr>
              <w:jc w:val="right"/>
              <w:rPr>
                <w:bCs/>
                <w:sz w:val="20"/>
                <w:szCs w:val="20"/>
              </w:rPr>
            </w:pPr>
            <w:r w:rsidRPr="00711BF1">
              <w:rPr>
                <w:bCs/>
                <w:sz w:val="20"/>
                <w:szCs w:val="20"/>
              </w:rPr>
              <w:t>100 439 000,00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0C702E" w14:textId="77777777" w:rsidR="00BA6948" w:rsidRPr="00711BF1" w:rsidRDefault="00BA6948" w:rsidP="00711BF1">
            <w:pPr>
              <w:jc w:val="right"/>
              <w:rPr>
                <w:bCs/>
                <w:sz w:val="20"/>
                <w:szCs w:val="20"/>
              </w:rPr>
            </w:pPr>
            <w:r w:rsidRPr="00711BF1">
              <w:rPr>
                <w:bCs/>
                <w:sz w:val="20"/>
                <w:szCs w:val="20"/>
              </w:rPr>
              <w:t>101 889 000,00</w:t>
            </w:r>
          </w:p>
        </w:tc>
      </w:tr>
      <w:tr w:rsidR="00BA6948" w:rsidRPr="00711BF1" w14:paraId="7719AEE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8D2E7EA" w14:textId="77777777" w:rsidR="00BA6948" w:rsidRPr="00711BF1" w:rsidRDefault="00BA6948" w:rsidP="00711BF1">
            <w:pPr>
              <w:rPr>
                <w:bCs/>
                <w:sz w:val="20"/>
                <w:szCs w:val="20"/>
              </w:rPr>
            </w:pPr>
            <w:r w:rsidRPr="00711BF1">
              <w:rPr>
                <w:bCs/>
                <w:sz w:val="20"/>
                <w:szCs w:val="20"/>
              </w:rPr>
              <w:t>Муниципальная программа "Организация социально-значимых мероприятий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7E17ECB2"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E0700E"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B37D1FC" w14:textId="77777777" w:rsidR="00BA6948" w:rsidRPr="00711BF1" w:rsidRDefault="00BA6948" w:rsidP="00711BF1">
            <w:pPr>
              <w:jc w:val="center"/>
              <w:rPr>
                <w:bCs/>
                <w:sz w:val="20"/>
                <w:szCs w:val="20"/>
              </w:rPr>
            </w:pPr>
            <w:r w:rsidRPr="00711BF1">
              <w:rPr>
                <w:bCs/>
                <w:sz w:val="20"/>
                <w:szCs w:val="20"/>
              </w:rPr>
              <w:t>30.0.00.00000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7F5EA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5E1529" w14:textId="77777777" w:rsidR="00BA6948" w:rsidRPr="00711BF1" w:rsidRDefault="00BA6948" w:rsidP="00711BF1">
            <w:pPr>
              <w:jc w:val="right"/>
              <w:rPr>
                <w:bCs/>
                <w:sz w:val="20"/>
                <w:szCs w:val="20"/>
              </w:rPr>
            </w:pPr>
            <w:r w:rsidRPr="00711BF1">
              <w:rPr>
                <w:bCs/>
                <w:sz w:val="20"/>
                <w:szCs w:val="20"/>
              </w:rPr>
              <w:t>420 500,00</w:t>
            </w:r>
          </w:p>
        </w:tc>
        <w:tc>
          <w:tcPr>
            <w:tcW w:w="0" w:type="auto"/>
            <w:tcBorders>
              <w:top w:val="nil"/>
              <w:left w:val="single" w:sz="4" w:space="0" w:color="auto"/>
              <w:bottom w:val="single" w:sz="4" w:space="0" w:color="auto"/>
              <w:right w:val="nil"/>
            </w:tcBorders>
            <w:shd w:val="clear" w:color="auto" w:fill="auto"/>
            <w:vAlign w:val="center"/>
            <w:hideMark/>
          </w:tcPr>
          <w:p w14:paraId="405EBB75" w14:textId="77777777" w:rsidR="00BA6948" w:rsidRPr="00711BF1" w:rsidRDefault="00BA6948" w:rsidP="00711BF1">
            <w:pPr>
              <w:jc w:val="right"/>
              <w:rPr>
                <w:bCs/>
                <w:sz w:val="20"/>
                <w:szCs w:val="20"/>
              </w:rPr>
            </w:pPr>
            <w:r w:rsidRPr="00711BF1">
              <w:rPr>
                <w:bCs/>
                <w:sz w:val="20"/>
                <w:szCs w:val="20"/>
              </w:rPr>
              <w:t>420 500,00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4A5132" w14:textId="77777777" w:rsidR="00BA6948" w:rsidRPr="00711BF1" w:rsidRDefault="00BA6948" w:rsidP="00711BF1">
            <w:pPr>
              <w:jc w:val="right"/>
              <w:rPr>
                <w:bCs/>
                <w:sz w:val="20"/>
                <w:szCs w:val="20"/>
              </w:rPr>
            </w:pPr>
            <w:r w:rsidRPr="00711BF1">
              <w:rPr>
                <w:bCs/>
                <w:sz w:val="20"/>
                <w:szCs w:val="20"/>
              </w:rPr>
              <w:t>420 500,00</w:t>
            </w:r>
          </w:p>
        </w:tc>
      </w:tr>
      <w:tr w:rsidR="00BA6948" w:rsidRPr="00711BF1" w14:paraId="0C3E2AD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F578F30"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4D1CF1FD"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7C50AC"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E2FC78D" w14:textId="77777777" w:rsidR="00BA6948" w:rsidRPr="00711BF1" w:rsidRDefault="00BA6948" w:rsidP="00711BF1">
            <w:pPr>
              <w:jc w:val="center"/>
              <w:rPr>
                <w:bCs/>
                <w:sz w:val="20"/>
                <w:szCs w:val="20"/>
              </w:rPr>
            </w:pPr>
            <w:r w:rsidRPr="00711BF1">
              <w:rPr>
                <w:bCs/>
                <w:sz w:val="20"/>
                <w:szCs w:val="20"/>
              </w:rPr>
              <w:t>30.0.00.10950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0749B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A47F26" w14:textId="77777777" w:rsidR="00BA6948" w:rsidRPr="00711BF1" w:rsidRDefault="00BA6948" w:rsidP="00711BF1">
            <w:pPr>
              <w:jc w:val="right"/>
              <w:rPr>
                <w:bCs/>
                <w:sz w:val="20"/>
                <w:szCs w:val="20"/>
              </w:rPr>
            </w:pPr>
            <w:r w:rsidRPr="00711BF1">
              <w:rPr>
                <w:bCs/>
                <w:sz w:val="20"/>
                <w:szCs w:val="20"/>
              </w:rPr>
              <w:t>420 500,00</w:t>
            </w:r>
          </w:p>
        </w:tc>
        <w:tc>
          <w:tcPr>
            <w:tcW w:w="0" w:type="auto"/>
            <w:tcBorders>
              <w:top w:val="nil"/>
              <w:left w:val="single" w:sz="4" w:space="0" w:color="auto"/>
              <w:bottom w:val="single" w:sz="4" w:space="0" w:color="auto"/>
              <w:right w:val="nil"/>
            </w:tcBorders>
            <w:shd w:val="clear" w:color="auto" w:fill="auto"/>
            <w:vAlign w:val="center"/>
            <w:hideMark/>
          </w:tcPr>
          <w:p w14:paraId="05AEA415" w14:textId="77777777" w:rsidR="00BA6948" w:rsidRPr="00711BF1" w:rsidRDefault="00BA6948" w:rsidP="00711BF1">
            <w:pPr>
              <w:jc w:val="right"/>
              <w:rPr>
                <w:bCs/>
                <w:sz w:val="20"/>
                <w:szCs w:val="20"/>
              </w:rPr>
            </w:pPr>
            <w:r w:rsidRPr="00711BF1">
              <w:rPr>
                <w:bCs/>
                <w:sz w:val="20"/>
                <w:szCs w:val="20"/>
              </w:rPr>
              <w:t>420 500,00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D973DA" w14:textId="77777777" w:rsidR="00BA6948" w:rsidRPr="00711BF1" w:rsidRDefault="00BA6948" w:rsidP="00711BF1">
            <w:pPr>
              <w:jc w:val="right"/>
              <w:rPr>
                <w:bCs/>
                <w:sz w:val="20"/>
                <w:szCs w:val="20"/>
              </w:rPr>
            </w:pPr>
            <w:r w:rsidRPr="00711BF1">
              <w:rPr>
                <w:bCs/>
                <w:sz w:val="20"/>
                <w:szCs w:val="20"/>
              </w:rPr>
              <w:t>420 500,00</w:t>
            </w:r>
          </w:p>
        </w:tc>
      </w:tr>
      <w:tr w:rsidR="00BA6948" w:rsidRPr="00711BF1" w14:paraId="6476F67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7FE603C"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4BEA761"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27F5F4"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5135095" w14:textId="77777777" w:rsidR="00BA6948" w:rsidRPr="00711BF1" w:rsidRDefault="00BA6948" w:rsidP="00711BF1">
            <w:pPr>
              <w:jc w:val="center"/>
              <w:rPr>
                <w:sz w:val="20"/>
                <w:szCs w:val="20"/>
              </w:rPr>
            </w:pPr>
            <w:r w:rsidRPr="00711BF1">
              <w:rPr>
                <w:sz w:val="20"/>
                <w:szCs w:val="20"/>
              </w:rPr>
              <w:t>30.0.00.10950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072DC9"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7440B4" w14:textId="77777777" w:rsidR="00BA6948" w:rsidRPr="00711BF1" w:rsidRDefault="00BA6948" w:rsidP="00711BF1">
            <w:pPr>
              <w:jc w:val="right"/>
              <w:rPr>
                <w:sz w:val="20"/>
                <w:szCs w:val="20"/>
              </w:rPr>
            </w:pPr>
            <w:r w:rsidRPr="00711BF1">
              <w:rPr>
                <w:sz w:val="20"/>
                <w:szCs w:val="20"/>
              </w:rPr>
              <w:t>420 500,00</w:t>
            </w:r>
          </w:p>
        </w:tc>
        <w:tc>
          <w:tcPr>
            <w:tcW w:w="0" w:type="auto"/>
            <w:tcBorders>
              <w:top w:val="nil"/>
              <w:left w:val="single" w:sz="4" w:space="0" w:color="auto"/>
              <w:bottom w:val="single" w:sz="4" w:space="0" w:color="auto"/>
              <w:right w:val="nil"/>
            </w:tcBorders>
            <w:shd w:val="clear" w:color="auto" w:fill="auto"/>
            <w:vAlign w:val="center"/>
            <w:hideMark/>
          </w:tcPr>
          <w:p w14:paraId="25E2F436" w14:textId="77777777" w:rsidR="00BA6948" w:rsidRPr="00711BF1" w:rsidRDefault="00BA6948" w:rsidP="00711BF1">
            <w:pPr>
              <w:jc w:val="right"/>
              <w:rPr>
                <w:sz w:val="20"/>
                <w:szCs w:val="20"/>
              </w:rPr>
            </w:pPr>
            <w:r w:rsidRPr="00711BF1">
              <w:rPr>
                <w:sz w:val="20"/>
                <w:szCs w:val="20"/>
              </w:rPr>
              <w:t>420 500,00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BF85A6" w14:textId="77777777" w:rsidR="00BA6948" w:rsidRPr="00711BF1" w:rsidRDefault="00BA6948" w:rsidP="00711BF1">
            <w:pPr>
              <w:jc w:val="right"/>
              <w:rPr>
                <w:sz w:val="20"/>
                <w:szCs w:val="20"/>
              </w:rPr>
            </w:pPr>
            <w:r w:rsidRPr="00711BF1">
              <w:rPr>
                <w:sz w:val="20"/>
                <w:szCs w:val="20"/>
              </w:rPr>
              <w:t>420 500,00</w:t>
            </w:r>
          </w:p>
        </w:tc>
      </w:tr>
      <w:tr w:rsidR="00BA6948" w:rsidRPr="00711BF1" w14:paraId="553B4A8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2D9FFCF"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037741A"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6DE35C"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4B81910" w14:textId="77777777" w:rsidR="00BA6948" w:rsidRPr="00711BF1" w:rsidRDefault="00BA6948" w:rsidP="00711BF1">
            <w:pPr>
              <w:jc w:val="center"/>
              <w:rPr>
                <w:sz w:val="20"/>
                <w:szCs w:val="20"/>
              </w:rPr>
            </w:pPr>
            <w:r w:rsidRPr="00711BF1">
              <w:rPr>
                <w:sz w:val="20"/>
                <w:szCs w:val="20"/>
              </w:rPr>
              <w:t>30.0.00.10950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A65015"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5B043A" w14:textId="77777777" w:rsidR="00BA6948" w:rsidRPr="00711BF1" w:rsidRDefault="00BA6948" w:rsidP="00711BF1">
            <w:pPr>
              <w:jc w:val="right"/>
              <w:rPr>
                <w:sz w:val="20"/>
                <w:szCs w:val="20"/>
              </w:rPr>
            </w:pPr>
            <w:r w:rsidRPr="00711BF1">
              <w:rPr>
                <w:sz w:val="20"/>
                <w:szCs w:val="20"/>
              </w:rPr>
              <w:t>420 500,00</w:t>
            </w:r>
          </w:p>
        </w:tc>
        <w:tc>
          <w:tcPr>
            <w:tcW w:w="0" w:type="auto"/>
            <w:tcBorders>
              <w:top w:val="nil"/>
              <w:left w:val="single" w:sz="4" w:space="0" w:color="auto"/>
              <w:bottom w:val="single" w:sz="4" w:space="0" w:color="auto"/>
              <w:right w:val="nil"/>
            </w:tcBorders>
            <w:shd w:val="clear" w:color="auto" w:fill="auto"/>
            <w:vAlign w:val="center"/>
            <w:hideMark/>
          </w:tcPr>
          <w:p w14:paraId="66BE13AA" w14:textId="77777777" w:rsidR="00BA6948" w:rsidRPr="00711BF1" w:rsidRDefault="00BA6948" w:rsidP="00711BF1">
            <w:pPr>
              <w:jc w:val="right"/>
              <w:rPr>
                <w:sz w:val="20"/>
                <w:szCs w:val="20"/>
              </w:rPr>
            </w:pPr>
            <w:r w:rsidRPr="00711BF1">
              <w:rPr>
                <w:sz w:val="20"/>
                <w:szCs w:val="20"/>
              </w:rPr>
              <w:t>420 500,00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053E7F" w14:textId="77777777" w:rsidR="00BA6948" w:rsidRPr="00711BF1" w:rsidRDefault="00BA6948" w:rsidP="00711BF1">
            <w:pPr>
              <w:jc w:val="right"/>
              <w:rPr>
                <w:sz w:val="20"/>
                <w:szCs w:val="20"/>
              </w:rPr>
            </w:pPr>
            <w:r w:rsidRPr="00711BF1">
              <w:rPr>
                <w:sz w:val="20"/>
                <w:szCs w:val="20"/>
              </w:rPr>
              <w:t>420 500,00</w:t>
            </w:r>
          </w:p>
        </w:tc>
      </w:tr>
      <w:tr w:rsidR="00BA6948" w:rsidRPr="00711BF1" w14:paraId="22ADA31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EA70651"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48AA3322"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7873CC"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BFF27C8"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A6193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2252F6" w14:textId="77777777" w:rsidR="00BA6948" w:rsidRPr="00711BF1" w:rsidRDefault="00BA6948" w:rsidP="00711BF1">
            <w:pPr>
              <w:jc w:val="right"/>
              <w:rPr>
                <w:bCs/>
                <w:sz w:val="20"/>
                <w:szCs w:val="20"/>
              </w:rPr>
            </w:pPr>
            <w:r w:rsidRPr="00711BF1">
              <w:rPr>
                <w:bCs/>
                <w:sz w:val="20"/>
                <w:szCs w:val="20"/>
              </w:rPr>
              <w:t>93 502 300,00</w:t>
            </w:r>
          </w:p>
        </w:tc>
        <w:tc>
          <w:tcPr>
            <w:tcW w:w="0" w:type="auto"/>
            <w:tcBorders>
              <w:top w:val="nil"/>
              <w:left w:val="single" w:sz="4" w:space="0" w:color="auto"/>
              <w:bottom w:val="single" w:sz="4" w:space="0" w:color="auto"/>
              <w:right w:val="nil"/>
            </w:tcBorders>
            <w:shd w:val="clear" w:color="auto" w:fill="auto"/>
            <w:vAlign w:val="center"/>
            <w:hideMark/>
          </w:tcPr>
          <w:p w14:paraId="78D56422" w14:textId="77777777" w:rsidR="00BA6948" w:rsidRPr="00711BF1" w:rsidRDefault="00BA6948" w:rsidP="00711BF1">
            <w:pPr>
              <w:jc w:val="right"/>
              <w:rPr>
                <w:bCs/>
                <w:sz w:val="20"/>
                <w:szCs w:val="20"/>
              </w:rPr>
            </w:pPr>
            <w:r w:rsidRPr="00711BF1">
              <w:rPr>
                <w:bCs/>
                <w:sz w:val="20"/>
                <w:szCs w:val="20"/>
              </w:rPr>
              <w:t>100 018 500,00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6F521B" w14:textId="77777777" w:rsidR="00BA6948" w:rsidRPr="00711BF1" w:rsidRDefault="00BA6948" w:rsidP="00711BF1">
            <w:pPr>
              <w:jc w:val="right"/>
              <w:rPr>
                <w:bCs/>
                <w:sz w:val="20"/>
                <w:szCs w:val="20"/>
              </w:rPr>
            </w:pPr>
            <w:r w:rsidRPr="00711BF1">
              <w:rPr>
                <w:bCs/>
                <w:sz w:val="20"/>
                <w:szCs w:val="20"/>
              </w:rPr>
              <w:t>101 468 500,00</w:t>
            </w:r>
          </w:p>
        </w:tc>
      </w:tr>
      <w:tr w:rsidR="00BA6948" w:rsidRPr="00711BF1" w14:paraId="4B3FECB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A555AB3" w14:textId="77777777" w:rsidR="00BA6948" w:rsidRPr="00711BF1" w:rsidRDefault="00BA6948" w:rsidP="00711BF1">
            <w:pPr>
              <w:rPr>
                <w:bCs/>
                <w:sz w:val="20"/>
                <w:szCs w:val="20"/>
              </w:rPr>
            </w:pPr>
            <w:r w:rsidRPr="00711BF1">
              <w:rPr>
                <w:bCs/>
                <w:sz w:val="20"/>
                <w:szCs w:val="20"/>
              </w:rPr>
              <w:lastRenderedPageBreak/>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0" w:type="auto"/>
            <w:tcBorders>
              <w:top w:val="nil"/>
              <w:left w:val="single" w:sz="4" w:space="0" w:color="auto"/>
              <w:bottom w:val="single" w:sz="4" w:space="0" w:color="auto"/>
              <w:right w:val="nil"/>
            </w:tcBorders>
            <w:shd w:val="clear" w:color="auto" w:fill="auto"/>
            <w:noWrap/>
            <w:vAlign w:val="center"/>
            <w:hideMark/>
          </w:tcPr>
          <w:p w14:paraId="37858694"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88B7DB"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002091A" w14:textId="77777777" w:rsidR="00BA6948" w:rsidRPr="00711BF1" w:rsidRDefault="00BA6948" w:rsidP="00711BF1">
            <w:pPr>
              <w:jc w:val="center"/>
              <w:rPr>
                <w:bCs/>
                <w:sz w:val="20"/>
                <w:szCs w:val="20"/>
              </w:rPr>
            </w:pPr>
            <w:r w:rsidRPr="00711BF1">
              <w:rPr>
                <w:bCs/>
                <w:sz w:val="20"/>
                <w:szCs w:val="20"/>
              </w:rPr>
              <w:t>99.0.00.70180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3FB4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6C45B5" w14:textId="77777777" w:rsidR="00BA6948" w:rsidRPr="00711BF1" w:rsidRDefault="00BA6948" w:rsidP="00711BF1">
            <w:pPr>
              <w:jc w:val="right"/>
              <w:rPr>
                <w:bCs/>
                <w:sz w:val="20"/>
                <w:szCs w:val="20"/>
              </w:rPr>
            </w:pPr>
            <w:r w:rsidRPr="00711BF1">
              <w:rPr>
                <w:bCs/>
                <w:sz w:val="20"/>
                <w:szCs w:val="20"/>
              </w:rPr>
              <w:t>89 731 600,00</w:t>
            </w:r>
          </w:p>
        </w:tc>
        <w:tc>
          <w:tcPr>
            <w:tcW w:w="0" w:type="auto"/>
            <w:tcBorders>
              <w:top w:val="nil"/>
              <w:left w:val="single" w:sz="4" w:space="0" w:color="auto"/>
              <w:bottom w:val="single" w:sz="4" w:space="0" w:color="auto"/>
              <w:right w:val="nil"/>
            </w:tcBorders>
            <w:shd w:val="clear" w:color="auto" w:fill="auto"/>
            <w:vAlign w:val="center"/>
            <w:hideMark/>
          </w:tcPr>
          <w:p w14:paraId="78BB2C75" w14:textId="77777777" w:rsidR="00BA6948" w:rsidRPr="00711BF1" w:rsidRDefault="00BA6948" w:rsidP="00711BF1">
            <w:pPr>
              <w:jc w:val="right"/>
              <w:rPr>
                <w:bCs/>
                <w:sz w:val="20"/>
                <w:szCs w:val="20"/>
              </w:rPr>
            </w:pPr>
            <w:r w:rsidRPr="00711BF1">
              <w:rPr>
                <w:bCs/>
                <w:sz w:val="20"/>
                <w:szCs w:val="20"/>
              </w:rPr>
              <w:t>96 099 300,00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A58083" w14:textId="77777777" w:rsidR="00BA6948" w:rsidRPr="00711BF1" w:rsidRDefault="00BA6948" w:rsidP="00711BF1">
            <w:pPr>
              <w:jc w:val="right"/>
              <w:rPr>
                <w:bCs/>
                <w:sz w:val="20"/>
                <w:szCs w:val="20"/>
              </w:rPr>
            </w:pPr>
            <w:r w:rsidRPr="00711BF1">
              <w:rPr>
                <w:bCs/>
                <w:sz w:val="20"/>
                <w:szCs w:val="20"/>
              </w:rPr>
              <w:t>101 313 800,00</w:t>
            </w:r>
          </w:p>
        </w:tc>
      </w:tr>
      <w:tr w:rsidR="00BA6948" w:rsidRPr="00711BF1" w14:paraId="17179F0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E6A15FA"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6DA19AB"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17AD15"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F57D120" w14:textId="77777777" w:rsidR="00BA6948" w:rsidRPr="00711BF1" w:rsidRDefault="00BA6948" w:rsidP="00711BF1">
            <w:pPr>
              <w:jc w:val="center"/>
              <w:rPr>
                <w:sz w:val="20"/>
                <w:szCs w:val="20"/>
              </w:rPr>
            </w:pPr>
            <w:r w:rsidRPr="00711BF1">
              <w:rPr>
                <w:sz w:val="20"/>
                <w:szCs w:val="20"/>
              </w:rPr>
              <w:t>99.0.00.70180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FE91F0"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3191CE" w14:textId="77777777" w:rsidR="00BA6948" w:rsidRPr="00711BF1" w:rsidRDefault="00BA6948" w:rsidP="00711BF1">
            <w:pPr>
              <w:jc w:val="right"/>
              <w:rPr>
                <w:sz w:val="20"/>
                <w:szCs w:val="20"/>
              </w:rPr>
            </w:pPr>
            <w:r w:rsidRPr="00711BF1">
              <w:rPr>
                <w:sz w:val="20"/>
                <w:szCs w:val="20"/>
              </w:rPr>
              <w:t>89 731 600,00</w:t>
            </w:r>
          </w:p>
        </w:tc>
        <w:tc>
          <w:tcPr>
            <w:tcW w:w="0" w:type="auto"/>
            <w:tcBorders>
              <w:top w:val="nil"/>
              <w:left w:val="single" w:sz="4" w:space="0" w:color="auto"/>
              <w:bottom w:val="single" w:sz="4" w:space="0" w:color="auto"/>
              <w:right w:val="nil"/>
            </w:tcBorders>
            <w:shd w:val="clear" w:color="auto" w:fill="auto"/>
            <w:vAlign w:val="center"/>
            <w:hideMark/>
          </w:tcPr>
          <w:p w14:paraId="2BB38213" w14:textId="77777777" w:rsidR="00BA6948" w:rsidRPr="00711BF1" w:rsidRDefault="00BA6948" w:rsidP="00711BF1">
            <w:pPr>
              <w:jc w:val="right"/>
              <w:rPr>
                <w:sz w:val="20"/>
                <w:szCs w:val="20"/>
              </w:rPr>
            </w:pPr>
            <w:r w:rsidRPr="00711BF1">
              <w:rPr>
                <w:sz w:val="20"/>
                <w:szCs w:val="20"/>
              </w:rPr>
              <w:t>96 099 300,00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91DEA8" w14:textId="77777777" w:rsidR="00BA6948" w:rsidRPr="00711BF1" w:rsidRDefault="00BA6948" w:rsidP="00711BF1">
            <w:pPr>
              <w:jc w:val="right"/>
              <w:rPr>
                <w:sz w:val="20"/>
                <w:szCs w:val="20"/>
              </w:rPr>
            </w:pPr>
            <w:r w:rsidRPr="00711BF1">
              <w:rPr>
                <w:sz w:val="20"/>
                <w:szCs w:val="20"/>
              </w:rPr>
              <w:t>101 313 800,00</w:t>
            </w:r>
          </w:p>
        </w:tc>
      </w:tr>
      <w:tr w:rsidR="00BA6948" w:rsidRPr="00711BF1" w14:paraId="7FD79EA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03BF09D"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68A6532"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8DE72"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A5A94DD" w14:textId="77777777" w:rsidR="00BA6948" w:rsidRPr="00711BF1" w:rsidRDefault="00BA6948" w:rsidP="00711BF1">
            <w:pPr>
              <w:jc w:val="center"/>
              <w:rPr>
                <w:sz w:val="20"/>
                <w:szCs w:val="20"/>
              </w:rPr>
            </w:pPr>
            <w:r w:rsidRPr="00711BF1">
              <w:rPr>
                <w:sz w:val="20"/>
                <w:szCs w:val="20"/>
              </w:rPr>
              <w:t>99.0.00.70180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0D98FB"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B2C5F3" w14:textId="77777777" w:rsidR="00BA6948" w:rsidRPr="00711BF1" w:rsidRDefault="00BA6948" w:rsidP="00711BF1">
            <w:pPr>
              <w:jc w:val="right"/>
              <w:rPr>
                <w:sz w:val="20"/>
                <w:szCs w:val="20"/>
              </w:rPr>
            </w:pPr>
            <w:r w:rsidRPr="00711BF1">
              <w:rPr>
                <w:sz w:val="20"/>
                <w:szCs w:val="20"/>
              </w:rPr>
              <w:t>89 731 600,00</w:t>
            </w:r>
          </w:p>
        </w:tc>
        <w:tc>
          <w:tcPr>
            <w:tcW w:w="0" w:type="auto"/>
            <w:tcBorders>
              <w:top w:val="nil"/>
              <w:left w:val="single" w:sz="4" w:space="0" w:color="auto"/>
              <w:bottom w:val="single" w:sz="4" w:space="0" w:color="auto"/>
              <w:right w:val="nil"/>
            </w:tcBorders>
            <w:shd w:val="clear" w:color="auto" w:fill="auto"/>
            <w:vAlign w:val="center"/>
            <w:hideMark/>
          </w:tcPr>
          <w:p w14:paraId="6960E35A" w14:textId="77777777" w:rsidR="00BA6948" w:rsidRPr="00711BF1" w:rsidRDefault="00BA6948" w:rsidP="00711BF1">
            <w:pPr>
              <w:jc w:val="right"/>
              <w:rPr>
                <w:sz w:val="20"/>
                <w:szCs w:val="20"/>
              </w:rPr>
            </w:pPr>
            <w:r w:rsidRPr="00711BF1">
              <w:rPr>
                <w:sz w:val="20"/>
                <w:szCs w:val="20"/>
              </w:rPr>
              <w:t>96 099 300,00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ED900" w14:textId="77777777" w:rsidR="00BA6948" w:rsidRPr="00711BF1" w:rsidRDefault="00BA6948" w:rsidP="00711BF1">
            <w:pPr>
              <w:jc w:val="right"/>
              <w:rPr>
                <w:sz w:val="20"/>
                <w:szCs w:val="20"/>
              </w:rPr>
            </w:pPr>
            <w:r w:rsidRPr="00711BF1">
              <w:rPr>
                <w:sz w:val="20"/>
                <w:szCs w:val="20"/>
              </w:rPr>
              <w:t>101 313 800,00</w:t>
            </w:r>
          </w:p>
        </w:tc>
      </w:tr>
      <w:tr w:rsidR="00BA6948" w:rsidRPr="00711BF1" w14:paraId="70AC98D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DEE5BB7" w14:textId="77777777" w:rsidR="00BA6948" w:rsidRPr="00711BF1" w:rsidRDefault="00BA6948" w:rsidP="00711BF1">
            <w:pPr>
              <w:rPr>
                <w:bCs/>
                <w:sz w:val="20"/>
                <w:szCs w:val="20"/>
              </w:rPr>
            </w:pPr>
            <w:r w:rsidRPr="00711BF1">
              <w:rPr>
                <w:bCs/>
                <w:sz w:val="20"/>
                <w:szCs w:val="20"/>
              </w:rPr>
              <w:t>Региональный проект "Старшее поколение"</w:t>
            </w:r>
          </w:p>
        </w:tc>
        <w:tc>
          <w:tcPr>
            <w:tcW w:w="0" w:type="auto"/>
            <w:tcBorders>
              <w:top w:val="nil"/>
              <w:left w:val="single" w:sz="4" w:space="0" w:color="auto"/>
              <w:bottom w:val="single" w:sz="4" w:space="0" w:color="auto"/>
              <w:right w:val="nil"/>
            </w:tcBorders>
            <w:shd w:val="clear" w:color="auto" w:fill="auto"/>
            <w:noWrap/>
            <w:vAlign w:val="center"/>
            <w:hideMark/>
          </w:tcPr>
          <w:p w14:paraId="0C413674"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D2B1BE"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9F9A94D" w14:textId="77777777" w:rsidR="00BA6948" w:rsidRPr="00711BF1" w:rsidRDefault="00BA6948" w:rsidP="00711BF1">
            <w:pPr>
              <w:jc w:val="center"/>
              <w:rPr>
                <w:bCs/>
                <w:sz w:val="20"/>
                <w:szCs w:val="20"/>
              </w:rPr>
            </w:pPr>
            <w:r w:rsidRPr="00711BF1">
              <w:rPr>
                <w:bCs/>
                <w:sz w:val="20"/>
                <w:szCs w:val="20"/>
              </w:rPr>
              <w:t>99.0.P3.00000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E0E2A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64589E" w14:textId="77777777" w:rsidR="00BA6948" w:rsidRPr="00711BF1" w:rsidRDefault="00BA6948" w:rsidP="00711BF1">
            <w:pPr>
              <w:jc w:val="right"/>
              <w:rPr>
                <w:bCs/>
                <w:sz w:val="20"/>
                <w:szCs w:val="20"/>
              </w:rPr>
            </w:pPr>
            <w:r w:rsidRPr="00711BF1">
              <w:rPr>
                <w:bCs/>
                <w:sz w:val="20"/>
                <w:szCs w:val="20"/>
              </w:rPr>
              <w:t>3 770 700,00</w:t>
            </w:r>
          </w:p>
        </w:tc>
        <w:tc>
          <w:tcPr>
            <w:tcW w:w="0" w:type="auto"/>
            <w:tcBorders>
              <w:top w:val="nil"/>
              <w:left w:val="single" w:sz="4" w:space="0" w:color="auto"/>
              <w:bottom w:val="single" w:sz="4" w:space="0" w:color="auto"/>
              <w:right w:val="nil"/>
            </w:tcBorders>
            <w:shd w:val="clear" w:color="auto" w:fill="auto"/>
            <w:vAlign w:val="center"/>
            <w:hideMark/>
          </w:tcPr>
          <w:p w14:paraId="7BA87C89" w14:textId="77777777" w:rsidR="00BA6948" w:rsidRPr="00711BF1" w:rsidRDefault="00BA6948" w:rsidP="00711BF1">
            <w:pPr>
              <w:jc w:val="right"/>
              <w:rPr>
                <w:bCs/>
                <w:sz w:val="20"/>
                <w:szCs w:val="20"/>
              </w:rPr>
            </w:pPr>
            <w:r w:rsidRPr="00711BF1">
              <w:rPr>
                <w:bCs/>
                <w:sz w:val="20"/>
                <w:szCs w:val="20"/>
              </w:rPr>
              <w:t>3 919 200,00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BE9D7E" w14:textId="77777777" w:rsidR="00BA6948" w:rsidRPr="00711BF1" w:rsidRDefault="00BA6948" w:rsidP="00711BF1">
            <w:pPr>
              <w:jc w:val="right"/>
              <w:rPr>
                <w:bCs/>
                <w:sz w:val="20"/>
                <w:szCs w:val="20"/>
              </w:rPr>
            </w:pPr>
            <w:r w:rsidRPr="00711BF1">
              <w:rPr>
                <w:bCs/>
                <w:sz w:val="20"/>
                <w:szCs w:val="20"/>
              </w:rPr>
              <w:t>154 700,00</w:t>
            </w:r>
          </w:p>
        </w:tc>
      </w:tr>
      <w:tr w:rsidR="00BA6948" w:rsidRPr="00711BF1" w14:paraId="6D6B718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870D83C" w14:textId="77777777" w:rsidR="00BA6948" w:rsidRPr="00711BF1" w:rsidRDefault="00BA6948" w:rsidP="00711BF1">
            <w:pPr>
              <w:rPr>
                <w:bCs/>
                <w:sz w:val="20"/>
                <w:szCs w:val="20"/>
              </w:rPr>
            </w:pPr>
            <w:r w:rsidRPr="00711BF1">
              <w:rPr>
                <w:bCs/>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C244526"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7D83FE"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83D8229" w14:textId="77777777" w:rsidR="00BA6948" w:rsidRPr="00711BF1" w:rsidRDefault="00BA6948" w:rsidP="00711BF1">
            <w:pPr>
              <w:jc w:val="center"/>
              <w:rPr>
                <w:bCs/>
                <w:sz w:val="20"/>
                <w:szCs w:val="20"/>
              </w:rPr>
            </w:pPr>
            <w:r w:rsidRPr="00711BF1">
              <w:rPr>
                <w:bCs/>
                <w:sz w:val="20"/>
                <w:szCs w:val="20"/>
              </w:rPr>
              <w:t>99.0.P3.51630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B7456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EE201E" w14:textId="77777777" w:rsidR="00BA6948" w:rsidRPr="00711BF1" w:rsidRDefault="00BA6948" w:rsidP="00711BF1">
            <w:pPr>
              <w:jc w:val="right"/>
              <w:rPr>
                <w:bCs/>
                <w:sz w:val="20"/>
                <w:szCs w:val="20"/>
              </w:rPr>
            </w:pPr>
            <w:r w:rsidRPr="00711BF1">
              <w:rPr>
                <w:bCs/>
                <w:sz w:val="20"/>
                <w:szCs w:val="20"/>
              </w:rPr>
              <w:t>3 770 700,00</w:t>
            </w:r>
          </w:p>
        </w:tc>
        <w:tc>
          <w:tcPr>
            <w:tcW w:w="0" w:type="auto"/>
            <w:tcBorders>
              <w:top w:val="nil"/>
              <w:left w:val="single" w:sz="4" w:space="0" w:color="auto"/>
              <w:bottom w:val="single" w:sz="4" w:space="0" w:color="auto"/>
              <w:right w:val="nil"/>
            </w:tcBorders>
            <w:shd w:val="clear" w:color="auto" w:fill="auto"/>
            <w:vAlign w:val="center"/>
            <w:hideMark/>
          </w:tcPr>
          <w:p w14:paraId="3152CC02" w14:textId="77777777" w:rsidR="00BA6948" w:rsidRPr="00711BF1" w:rsidRDefault="00BA6948" w:rsidP="00711BF1">
            <w:pPr>
              <w:jc w:val="right"/>
              <w:rPr>
                <w:bCs/>
                <w:sz w:val="20"/>
                <w:szCs w:val="20"/>
              </w:rPr>
            </w:pPr>
            <w:r w:rsidRPr="00711BF1">
              <w:rPr>
                <w:bCs/>
                <w:sz w:val="20"/>
                <w:szCs w:val="20"/>
              </w:rPr>
              <w:t>3 919 200,00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69298A" w14:textId="77777777" w:rsidR="00BA6948" w:rsidRPr="00711BF1" w:rsidRDefault="00BA6948" w:rsidP="00711BF1">
            <w:pPr>
              <w:jc w:val="right"/>
              <w:rPr>
                <w:bCs/>
                <w:sz w:val="20"/>
                <w:szCs w:val="20"/>
              </w:rPr>
            </w:pPr>
            <w:r w:rsidRPr="00711BF1">
              <w:rPr>
                <w:bCs/>
                <w:sz w:val="20"/>
                <w:szCs w:val="20"/>
              </w:rPr>
              <w:t>154 700,00</w:t>
            </w:r>
          </w:p>
        </w:tc>
      </w:tr>
      <w:tr w:rsidR="00BA6948" w:rsidRPr="00711BF1" w14:paraId="0DCA4F0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DEFB63D"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02F2CCA"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5E0B4"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41A3063" w14:textId="77777777" w:rsidR="00BA6948" w:rsidRPr="00711BF1" w:rsidRDefault="00BA6948" w:rsidP="00711BF1">
            <w:pPr>
              <w:jc w:val="center"/>
              <w:rPr>
                <w:sz w:val="20"/>
                <w:szCs w:val="20"/>
              </w:rPr>
            </w:pPr>
            <w:r w:rsidRPr="00711BF1">
              <w:rPr>
                <w:sz w:val="20"/>
                <w:szCs w:val="20"/>
              </w:rPr>
              <w:t>99.0.P3.51630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F0369"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F28487" w14:textId="77777777" w:rsidR="00BA6948" w:rsidRPr="00711BF1" w:rsidRDefault="00BA6948" w:rsidP="00711BF1">
            <w:pPr>
              <w:jc w:val="right"/>
              <w:rPr>
                <w:sz w:val="20"/>
                <w:szCs w:val="20"/>
              </w:rPr>
            </w:pPr>
            <w:r w:rsidRPr="00711BF1">
              <w:rPr>
                <w:sz w:val="20"/>
                <w:szCs w:val="20"/>
              </w:rPr>
              <w:t>3 770 700,00</w:t>
            </w:r>
          </w:p>
        </w:tc>
        <w:tc>
          <w:tcPr>
            <w:tcW w:w="0" w:type="auto"/>
            <w:tcBorders>
              <w:top w:val="nil"/>
              <w:left w:val="single" w:sz="4" w:space="0" w:color="auto"/>
              <w:bottom w:val="single" w:sz="4" w:space="0" w:color="auto"/>
              <w:right w:val="nil"/>
            </w:tcBorders>
            <w:shd w:val="clear" w:color="auto" w:fill="auto"/>
            <w:vAlign w:val="center"/>
            <w:hideMark/>
          </w:tcPr>
          <w:p w14:paraId="37D2D70E" w14:textId="77777777" w:rsidR="00BA6948" w:rsidRPr="00711BF1" w:rsidRDefault="00BA6948" w:rsidP="00711BF1">
            <w:pPr>
              <w:jc w:val="right"/>
              <w:rPr>
                <w:sz w:val="20"/>
                <w:szCs w:val="20"/>
              </w:rPr>
            </w:pPr>
            <w:r w:rsidRPr="00711BF1">
              <w:rPr>
                <w:sz w:val="20"/>
                <w:szCs w:val="20"/>
              </w:rPr>
              <w:t>3 919 200,00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10DC7" w14:textId="77777777" w:rsidR="00BA6948" w:rsidRPr="00711BF1" w:rsidRDefault="00BA6948" w:rsidP="00711BF1">
            <w:pPr>
              <w:jc w:val="right"/>
              <w:rPr>
                <w:sz w:val="20"/>
                <w:szCs w:val="20"/>
              </w:rPr>
            </w:pPr>
            <w:r w:rsidRPr="00711BF1">
              <w:rPr>
                <w:sz w:val="20"/>
                <w:szCs w:val="20"/>
              </w:rPr>
              <w:t>154 700,00</w:t>
            </w:r>
          </w:p>
        </w:tc>
      </w:tr>
      <w:tr w:rsidR="00BA6948" w:rsidRPr="00711BF1" w14:paraId="07AB460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546A12D"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1A208D3"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395972"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3295F9B" w14:textId="77777777" w:rsidR="00BA6948" w:rsidRPr="00711BF1" w:rsidRDefault="00BA6948" w:rsidP="00711BF1">
            <w:pPr>
              <w:jc w:val="center"/>
              <w:rPr>
                <w:sz w:val="20"/>
                <w:szCs w:val="20"/>
              </w:rPr>
            </w:pPr>
            <w:r w:rsidRPr="00711BF1">
              <w:rPr>
                <w:sz w:val="20"/>
                <w:szCs w:val="20"/>
              </w:rPr>
              <w:t>99.0.P3.51630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457415"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831B00" w14:textId="77777777" w:rsidR="00BA6948" w:rsidRPr="00711BF1" w:rsidRDefault="00BA6948" w:rsidP="00711BF1">
            <w:pPr>
              <w:jc w:val="right"/>
              <w:rPr>
                <w:sz w:val="20"/>
                <w:szCs w:val="20"/>
              </w:rPr>
            </w:pPr>
            <w:r w:rsidRPr="00711BF1">
              <w:rPr>
                <w:sz w:val="20"/>
                <w:szCs w:val="20"/>
              </w:rPr>
              <w:t>3 770 700,00</w:t>
            </w:r>
          </w:p>
        </w:tc>
        <w:tc>
          <w:tcPr>
            <w:tcW w:w="0" w:type="auto"/>
            <w:tcBorders>
              <w:top w:val="nil"/>
              <w:left w:val="single" w:sz="4" w:space="0" w:color="auto"/>
              <w:bottom w:val="single" w:sz="4" w:space="0" w:color="auto"/>
              <w:right w:val="nil"/>
            </w:tcBorders>
            <w:shd w:val="clear" w:color="auto" w:fill="auto"/>
            <w:vAlign w:val="center"/>
            <w:hideMark/>
          </w:tcPr>
          <w:p w14:paraId="74AFB2E0" w14:textId="77777777" w:rsidR="00BA6948" w:rsidRPr="00711BF1" w:rsidRDefault="00BA6948" w:rsidP="00711BF1">
            <w:pPr>
              <w:jc w:val="right"/>
              <w:rPr>
                <w:sz w:val="20"/>
                <w:szCs w:val="20"/>
              </w:rPr>
            </w:pPr>
            <w:r w:rsidRPr="00711BF1">
              <w:rPr>
                <w:sz w:val="20"/>
                <w:szCs w:val="20"/>
              </w:rPr>
              <w:t>3 919 200,00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6E4073" w14:textId="77777777" w:rsidR="00BA6948" w:rsidRPr="00711BF1" w:rsidRDefault="00BA6948" w:rsidP="00711BF1">
            <w:pPr>
              <w:jc w:val="right"/>
              <w:rPr>
                <w:sz w:val="20"/>
                <w:szCs w:val="20"/>
              </w:rPr>
            </w:pPr>
            <w:r w:rsidRPr="00711BF1">
              <w:rPr>
                <w:sz w:val="20"/>
                <w:szCs w:val="20"/>
              </w:rPr>
              <w:t>154 700,00</w:t>
            </w:r>
          </w:p>
        </w:tc>
      </w:tr>
      <w:tr w:rsidR="00BA6948" w:rsidRPr="00711BF1" w14:paraId="1750D00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0AA7AF8" w14:textId="77777777" w:rsidR="00BA6948" w:rsidRPr="00711BF1" w:rsidRDefault="00BA6948" w:rsidP="00711BF1">
            <w:pPr>
              <w:rPr>
                <w:bCs/>
                <w:sz w:val="20"/>
                <w:szCs w:val="20"/>
              </w:rPr>
            </w:pPr>
            <w:r w:rsidRPr="00711BF1">
              <w:rPr>
                <w:bCs/>
                <w:sz w:val="20"/>
                <w:szCs w:val="20"/>
              </w:rPr>
              <w:t>Социальное обеспечение населения</w:t>
            </w:r>
          </w:p>
        </w:tc>
        <w:tc>
          <w:tcPr>
            <w:tcW w:w="0" w:type="auto"/>
            <w:tcBorders>
              <w:top w:val="nil"/>
              <w:left w:val="single" w:sz="4" w:space="0" w:color="auto"/>
              <w:bottom w:val="single" w:sz="4" w:space="0" w:color="auto"/>
              <w:right w:val="nil"/>
            </w:tcBorders>
            <w:shd w:val="clear" w:color="auto" w:fill="auto"/>
            <w:noWrap/>
            <w:vAlign w:val="center"/>
            <w:hideMark/>
          </w:tcPr>
          <w:p w14:paraId="373C62AC"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A22D83"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2B8C9F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27E3B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58A48D" w14:textId="77777777" w:rsidR="00BA6948" w:rsidRPr="00711BF1" w:rsidRDefault="00BA6948" w:rsidP="00711BF1">
            <w:pPr>
              <w:jc w:val="right"/>
              <w:rPr>
                <w:bCs/>
                <w:sz w:val="20"/>
                <w:szCs w:val="20"/>
              </w:rPr>
            </w:pPr>
            <w:r w:rsidRPr="00711BF1">
              <w:rPr>
                <w:bCs/>
                <w:sz w:val="20"/>
                <w:szCs w:val="20"/>
              </w:rPr>
              <w:t>10 182 964,23</w:t>
            </w:r>
          </w:p>
        </w:tc>
        <w:tc>
          <w:tcPr>
            <w:tcW w:w="0" w:type="auto"/>
            <w:tcBorders>
              <w:top w:val="nil"/>
              <w:left w:val="single" w:sz="4" w:space="0" w:color="auto"/>
              <w:bottom w:val="single" w:sz="4" w:space="0" w:color="auto"/>
              <w:right w:val="nil"/>
            </w:tcBorders>
            <w:shd w:val="clear" w:color="auto" w:fill="auto"/>
            <w:vAlign w:val="center"/>
            <w:hideMark/>
          </w:tcPr>
          <w:p w14:paraId="7AAD755C" w14:textId="77777777" w:rsidR="00BA6948" w:rsidRPr="00711BF1" w:rsidRDefault="00BA6948" w:rsidP="00711BF1">
            <w:pPr>
              <w:jc w:val="right"/>
              <w:rPr>
                <w:bCs/>
                <w:sz w:val="20"/>
                <w:szCs w:val="20"/>
              </w:rPr>
            </w:pPr>
            <w:r w:rsidRPr="00711BF1">
              <w:rPr>
                <w:bCs/>
                <w:sz w:val="20"/>
                <w:szCs w:val="20"/>
              </w:rPr>
              <w:t>5 901 580,80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7C36D7" w14:textId="77777777" w:rsidR="00BA6948" w:rsidRPr="00711BF1" w:rsidRDefault="00BA6948" w:rsidP="00711BF1">
            <w:pPr>
              <w:jc w:val="right"/>
              <w:rPr>
                <w:bCs/>
                <w:sz w:val="20"/>
                <w:szCs w:val="20"/>
              </w:rPr>
            </w:pPr>
            <w:r w:rsidRPr="00711BF1">
              <w:rPr>
                <w:bCs/>
                <w:sz w:val="20"/>
                <w:szCs w:val="20"/>
              </w:rPr>
              <w:t>5 810 480,80</w:t>
            </w:r>
          </w:p>
        </w:tc>
      </w:tr>
      <w:tr w:rsidR="00BA6948" w:rsidRPr="00711BF1" w14:paraId="6BB8AF1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248F150" w14:textId="77777777" w:rsidR="00BA6948" w:rsidRPr="00711BF1" w:rsidRDefault="00BA6948" w:rsidP="00711BF1">
            <w:pPr>
              <w:rPr>
                <w:bCs/>
                <w:sz w:val="20"/>
                <w:szCs w:val="20"/>
              </w:rPr>
            </w:pPr>
            <w:r w:rsidRPr="00711BF1">
              <w:rPr>
                <w:bCs/>
                <w:sz w:val="20"/>
                <w:szCs w:val="20"/>
              </w:rPr>
              <w:t>Муниципальная программа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135E44F6"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883C01"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F72B366" w14:textId="77777777" w:rsidR="00BA6948" w:rsidRPr="00711BF1" w:rsidRDefault="00BA6948" w:rsidP="00711BF1">
            <w:pPr>
              <w:jc w:val="center"/>
              <w:rPr>
                <w:bCs/>
                <w:sz w:val="20"/>
                <w:szCs w:val="20"/>
              </w:rPr>
            </w:pPr>
            <w:r w:rsidRPr="00711BF1">
              <w:rPr>
                <w:bCs/>
                <w:sz w:val="20"/>
                <w:szCs w:val="20"/>
              </w:rPr>
              <w:t>06.0.00.00000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59435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7A5BE4" w14:textId="77777777" w:rsidR="00BA6948" w:rsidRPr="00711BF1" w:rsidRDefault="00BA6948" w:rsidP="00711BF1">
            <w:pPr>
              <w:jc w:val="right"/>
              <w:rPr>
                <w:bCs/>
                <w:sz w:val="20"/>
                <w:szCs w:val="20"/>
              </w:rPr>
            </w:pPr>
            <w:r w:rsidRPr="00711BF1">
              <w:rPr>
                <w:bCs/>
                <w:sz w:val="20"/>
                <w:szCs w:val="20"/>
              </w:rPr>
              <w:t>1 075 183,43</w:t>
            </w:r>
          </w:p>
        </w:tc>
        <w:tc>
          <w:tcPr>
            <w:tcW w:w="0" w:type="auto"/>
            <w:tcBorders>
              <w:top w:val="nil"/>
              <w:left w:val="single" w:sz="4" w:space="0" w:color="auto"/>
              <w:bottom w:val="single" w:sz="4" w:space="0" w:color="auto"/>
              <w:right w:val="nil"/>
            </w:tcBorders>
            <w:shd w:val="clear" w:color="auto" w:fill="auto"/>
            <w:vAlign w:val="center"/>
            <w:hideMark/>
          </w:tcPr>
          <w:p w14:paraId="5E242580"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BF7A04" w14:textId="77777777" w:rsidR="00BA6948" w:rsidRPr="00711BF1" w:rsidRDefault="00BA6948" w:rsidP="00711BF1">
            <w:pPr>
              <w:jc w:val="right"/>
              <w:rPr>
                <w:bCs/>
                <w:sz w:val="20"/>
                <w:szCs w:val="20"/>
              </w:rPr>
            </w:pPr>
            <w:r w:rsidRPr="00711BF1">
              <w:rPr>
                <w:bCs/>
                <w:sz w:val="20"/>
                <w:szCs w:val="20"/>
              </w:rPr>
              <w:t>0,00</w:t>
            </w:r>
          </w:p>
        </w:tc>
      </w:tr>
      <w:tr w:rsidR="00BA6948" w:rsidRPr="00711BF1" w14:paraId="595445A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722C633" w14:textId="77777777" w:rsidR="00BA6948" w:rsidRPr="00711BF1" w:rsidRDefault="00BA6948" w:rsidP="00711BF1">
            <w:pPr>
              <w:rPr>
                <w:bCs/>
                <w:sz w:val="20"/>
                <w:szCs w:val="20"/>
              </w:rPr>
            </w:pPr>
            <w:r w:rsidRPr="00711BF1">
              <w:rPr>
                <w:bCs/>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C1A6445"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85B1CA"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3025CA2" w14:textId="77777777" w:rsidR="00BA6948" w:rsidRPr="00711BF1" w:rsidRDefault="00BA6948" w:rsidP="00711BF1">
            <w:pPr>
              <w:jc w:val="center"/>
              <w:rPr>
                <w:bCs/>
                <w:sz w:val="20"/>
                <w:szCs w:val="20"/>
              </w:rPr>
            </w:pPr>
            <w:r w:rsidRPr="00711BF1">
              <w:rPr>
                <w:bCs/>
                <w:sz w:val="20"/>
                <w:szCs w:val="20"/>
              </w:rPr>
              <w:t>06.0.00.L5761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8B34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F29185" w14:textId="77777777" w:rsidR="00BA6948" w:rsidRPr="00711BF1" w:rsidRDefault="00BA6948" w:rsidP="00711BF1">
            <w:pPr>
              <w:jc w:val="right"/>
              <w:rPr>
                <w:bCs/>
                <w:sz w:val="20"/>
                <w:szCs w:val="20"/>
              </w:rPr>
            </w:pPr>
            <w:r w:rsidRPr="00711BF1">
              <w:rPr>
                <w:bCs/>
                <w:sz w:val="20"/>
                <w:szCs w:val="20"/>
              </w:rPr>
              <w:t>1 075 183,43</w:t>
            </w:r>
          </w:p>
        </w:tc>
        <w:tc>
          <w:tcPr>
            <w:tcW w:w="0" w:type="auto"/>
            <w:tcBorders>
              <w:top w:val="nil"/>
              <w:left w:val="single" w:sz="4" w:space="0" w:color="auto"/>
              <w:bottom w:val="single" w:sz="4" w:space="0" w:color="auto"/>
              <w:right w:val="nil"/>
            </w:tcBorders>
            <w:shd w:val="clear" w:color="auto" w:fill="auto"/>
            <w:vAlign w:val="center"/>
            <w:hideMark/>
          </w:tcPr>
          <w:p w14:paraId="2AC57648"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576F43" w14:textId="77777777" w:rsidR="00BA6948" w:rsidRPr="00711BF1" w:rsidRDefault="00BA6948" w:rsidP="00711BF1">
            <w:pPr>
              <w:jc w:val="right"/>
              <w:rPr>
                <w:bCs/>
                <w:sz w:val="20"/>
                <w:szCs w:val="20"/>
              </w:rPr>
            </w:pPr>
            <w:r w:rsidRPr="00711BF1">
              <w:rPr>
                <w:bCs/>
                <w:sz w:val="20"/>
                <w:szCs w:val="20"/>
              </w:rPr>
              <w:t>0,00</w:t>
            </w:r>
          </w:p>
        </w:tc>
      </w:tr>
      <w:tr w:rsidR="00BA6948" w:rsidRPr="00711BF1" w14:paraId="55329DC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100786D"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5A18AAE3"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60B6A1"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C4B3B78" w14:textId="77777777" w:rsidR="00BA6948" w:rsidRPr="00711BF1" w:rsidRDefault="00BA6948" w:rsidP="00711BF1">
            <w:pPr>
              <w:jc w:val="center"/>
              <w:rPr>
                <w:sz w:val="20"/>
                <w:szCs w:val="20"/>
              </w:rPr>
            </w:pPr>
            <w:r w:rsidRPr="00711BF1">
              <w:rPr>
                <w:sz w:val="20"/>
                <w:szCs w:val="20"/>
              </w:rPr>
              <w:t>06.0.00.L5761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354389" w14:textId="77777777" w:rsidR="00BA6948" w:rsidRPr="00711BF1" w:rsidRDefault="00BA6948" w:rsidP="00711BF1">
            <w:pPr>
              <w:jc w:val="center"/>
              <w:rPr>
                <w:sz w:val="20"/>
                <w:szCs w:val="20"/>
              </w:rPr>
            </w:pPr>
            <w:r w:rsidRPr="00711BF1">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6CA98C" w14:textId="77777777" w:rsidR="00BA6948" w:rsidRPr="00711BF1" w:rsidRDefault="00BA6948" w:rsidP="00711BF1">
            <w:pPr>
              <w:jc w:val="right"/>
              <w:rPr>
                <w:sz w:val="20"/>
                <w:szCs w:val="20"/>
              </w:rPr>
            </w:pPr>
            <w:r w:rsidRPr="00711BF1">
              <w:rPr>
                <w:sz w:val="20"/>
                <w:szCs w:val="20"/>
              </w:rPr>
              <w:t>1 075 183,43</w:t>
            </w:r>
          </w:p>
        </w:tc>
        <w:tc>
          <w:tcPr>
            <w:tcW w:w="0" w:type="auto"/>
            <w:tcBorders>
              <w:top w:val="nil"/>
              <w:left w:val="single" w:sz="4" w:space="0" w:color="auto"/>
              <w:bottom w:val="single" w:sz="4" w:space="0" w:color="auto"/>
              <w:right w:val="nil"/>
            </w:tcBorders>
            <w:shd w:val="clear" w:color="auto" w:fill="auto"/>
            <w:vAlign w:val="center"/>
            <w:hideMark/>
          </w:tcPr>
          <w:p w14:paraId="36B14457"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978769" w14:textId="77777777" w:rsidR="00BA6948" w:rsidRPr="00711BF1" w:rsidRDefault="00BA6948" w:rsidP="00711BF1">
            <w:pPr>
              <w:jc w:val="right"/>
              <w:rPr>
                <w:sz w:val="20"/>
                <w:szCs w:val="20"/>
              </w:rPr>
            </w:pPr>
            <w:r w:rsidRPr="00711BF1">
              <w:rPr>
                <w:sz w:val="20"/>
                <w:szCs w:val="20"/>
              </w:rPr>
              <w:t>0,00</w:t>
            </w:r>
          </w:p>
        </w:tc>
      </w:tr>
      <w:tr w:rsidR="00BA6948" w:rsidRPr="00711BF1" w14:paraId="1555374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1DB1AC8"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1D9F3570"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D1C7CD"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DEAF391" w14:textId="77777777" w:rsidR="00BA6948" w:rsidRPr="00711BF1" w:rsidRDefault="00BA6948" w:rsidP="00711BF1">
            <w:pPr>
              <w:jc w:val="center"/>
              <w:rPr>
                <w:sz w:val="20"/>
                <w:szCs w:val="20"/>
              </w:rPr>
            </w:pPr>
            <w:r w:rsidRPr="00711BF1">
              <w:rPr>
                <w:sz w:val="20"/>
                <w:szCs w:val="20"/>
              </w:rPr>
              <w:t>06.0.00.L5761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8ED154" w14:textId="77777777" w:rsidR="00BA6948" w:rsidRPr="00711BF1" w:rsidRDefault="00BA6948" w:rsidP="00711BF1">
            <w:pPr>
              <w:jc w:val="center"/>
              <w:rPr>
                <w:sz w:val="20"/>
                <w:szCs w:val="20"/>
              </w:rPr>
            </w:pPr>
            <w:r w:rsidRPr="00711BF1">
              <w:rPr>
                <w:sz w:val="20"/>
                <w:szCs w:val="20"/>
              </w:rPr>
              <w:t>320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013A36" w14:textId="77777777" w:rsidR="00BA6948" w:rsidRPr="00711BF1" w:rsidRDefault="00BA6948" w:rsidP="00711BF1">
            <w:pPr>
              <w:jc w:val="right"/>
              <w:rPr>
                <w:sz w:val="20"/>
                <w:szCs w:val="20"/>
              </w:rPr>
            </w:pPr>
            <w:r w:rsidRPr="00711BF1">
              <w:rPr>
                <w:sz w:val="20"/>
                <w:szCs w:val="20"/>
              </w:rPr>
              <w:t>1 075 183,43</w:t>
            </w:r>
          </w:p>
        </w:tc>
        <w:tc>
          <w:tcPr>
            <w:tcW w:w="0" w:type="auto"/>
            <w:tcBorders>
              <w:top w:val="nil"/>
              <w:left w:val="single" w:sz="4" w:space="0" w:color="auto"/>
              <w:bottom w:val="single" w:sz="4" w:space="0" w:color="auto"/>
              <w:right w:val="nil"/>
            </w:tcBorders>
            <w:shd w:val="clear" w:color="auto" w:fill="auto"/>
            <w:vAlign w:val="center"/>
            <w:hideMark/>
          </w:tcPr>
          <w:p w14:paraId="35231A63"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B8099B" w14:textId="77777777" w:rsidR="00BA6948" w:rsidRPr="00711BF1" w:rsidRDefault="00BA6948" w:rsidP="00711BF1">
            <w:pPr>
              <w:jc w:val="right"/>
              <w:rPr>
                <w:sz w:val="20"/>
                <w:szCs w:val="20"/>
              </w:rPr>
            </w:pPr>
            <w:r w:rsidRPr="00711BF1">
              <w:rPr>
                <w:sz w:val="20"/>
                <w:szCs w:val="20"/>
              </w:rPr>
              <w:t>0,00</w:t>
            </w:r>
          </w:p>
        </w:tc>
      </w:tr>
      <w:tr w:rsidR="00BA6948" w:rsidRPr="00711BF1" w14:paraId="10009B1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13692F0"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25AFA322"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120DB1"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5A4296F"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D67FA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EC4573" w14:textId="77777777" w:rsidR="00BA6948" w:rsidRPr="00711BF1" w:rsidRDefault="00BA6948" w:rsidP="00711BF1">
            <w:pPr>
              <w:jc w:val="right"/>
              <w:rPr>
                <w:bCs/>
                <w:sz w:val="20"/>
                <w:szCs w:val="20"/>
              </w:rPr>
            </w:pPr>
            <w:r w:rsidRPr="00711BF1">
              <w:rPr>
                <w:bCs/>
                <w:sz w:val="20"/>
                <w:szCs w:val="20"/>
              </w:rPr>
              <w:t>9 107 780,80</w:t>
            </w:r>
          </w:p>
        </w:tc>
        <w:tc>
          <w:tcPr>
            <w:tcW w:w="0" w:type="auto"/>
            <w:tcBorders>
              <w:top w:val="nil"/>
              <w:left w:val="single" w:sz="4" w:space="0" w:color="auto"/>
              <w:bottom w:val="single" w:sz="4" w:space="0" w:color="auto"/>
              <w:right w:val="nil"/>
            </w:tcBorders>
            <w:shd w:val="clear" w:color="auto" w:fill="auto"/>
            <w:vAlign w:val="center"/>
            <w:hideMark/>
          </w:tcPr>
          <w:p w14:paraId="0330F218" w14:textId="77777777" w:rsidR="00BA6948" w:rsidRPr="00711BF1" w:rsidRDefault="00BA6948" w:rsidP="00711BF1">
            <w:pPr>
              <w:jc w:val="right"/>
              <w:rPr>
                <w:bCs/>
                <w:sz w:val="20"/>
                <w:szCs w:val="20"/>
              </w:rPr>
            </w:pPr>
            <w:r w:rsidRPr="00711BF1">
              <w:rPr>
                <w:bCs/>
                <w:sz w:val="20"/>
                <w:szCs w:val="20"/>
              </w:rPr>
              <w:t>5 901 580,80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C447BC" w14:textId="77777777" w:rsidR="00BA6948" w:rsidRPr="00711BF1" w:rsidRDefault="00BA6948" w:rsidP="00711BF1">
            <w:pPr>
              <w:jc w:val="right"/>
              <w:rPr>
                <w:bCs/>
                <w:sz w:val="20"/>
                <w:szCs w:val="20"/>
              </w:rPr>
            </w:pPr>
            <w:r w:rsidRPr="00711BF1">
              <w:rPr>
                <w:bCs/>
                <w:sz w:val="20"/>
                <w:szCs w:val="20"/>
              </w:rPr>
              <w:t>5 810 480,80</w:t>
            </w:r>
          </w:p>
        </w:tc>
      </w:tr>
      <w:tr w:rsidR="00BA6948" w:rsidRPr="00711BF1" w14:paraId="115DC13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249F3B5" w14:textId="77777777" w:rsidR="00BA6948" w:rsidRPr="00711BF1" w:rsidRDefault="00BA6948" w:rsidP="00711BF1">
            <w:pPr>
              <w:rPr>
                <w:bCs/>
                <w:sz w:val="20"/>
                <w:szCs w:val="20"/>
              </w:rPr>
            </w:pPr>
            <w:r w:rsidRPr="00711BF1">
              <w:rPr>
                <w:bCs/>
                <w:sz w:val="20"/>
                <w:szCs w:val="20"/>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0" w:type="auto"/>
            <w:tcBorders>
              <w:top w:val="nil"/>
              <w:left w:val="single" w:sz="4" w:space="0" w:color="auto"/>
              <w:bottom w:val="single" w:sz="4" w:space="0" w:color="auto"/>
              <w:right w:val="nil"/>
            </w:tcBorders>
            <w:shd w:val="clear" w:color="auto" w:fill="auto"/>
            <w:noWrap/>
            <w:vAlign w:val="center"/>
            <w:hideMark/>
          </w:tcPr>
          <w:p w14:paraId="6A170BEB"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3113D0"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2D1CA16" w14:textId="77777777" w:rsidR="00BA6948" w:rsidRPr="00711BF1" w:rsidRDefault="00BA6948" w:rsidP="00711BF1">
            <w:pPr>
              <w:jc w:val="center"/>
              <w:rPr>
                <w:bCs/>
                <w:sz w:val="20"/>
                <w:szCs w:val="20"/>
              </w:rPr>
            </w:pPr>
            <w:r w:rsidRPr="00711BF1">
              <w:rPr>
                <w:bCs/>
                <w:sz w:val="20"/>
                <w:szCs w:val="20"/>
              </w:rPr>
              <w:t>99.0.00.51760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42785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0EC2D2" w14:textId="77777777" w:rsidR="00BA6948" w:rsidRPr="00711BF1" w:rsidRDefault="00BA6948" w:rsidP="00711BF1">
            <w:pPr>
              <w:jc w:val="right"/>
              <w:rPr>
                <w:bCs/>
                <w:sz w:val="20"/>
                <w:szCs w:val="20"/>
              </w:rPr>
            </w:pPr>
            <w:r w:rsidRPr="00711BF1">
              <w:rPr>
                <w:bCs/>
                <w:sz w:val="20"/>
                <w:szCs w:val="20"/>
              </w:rPr>
              <w:t>3 369 000,00</w:t>
            </w:r>
          </w:p>
        </w:tc>
        <w:tc>
          <w:tcPr>
            <w:tcW w:w="0" w:type="auto"/>
            <w:tcBorders>
              <w:top w:val="nil"/>
              <w:left w:val="single" w:sz="4" w:space="0" w:color="auto"/>
              <w:bottom w:val="single" w:sz="4" w:space="0" w:color="auto"/>
              <w:right w:val="nil"/>
            </w:tcBorders>
            <w:shd w:val="clear" w:color="auto" w:fill="auto"/>
            <w:vAlign w:val="center"/>
            <w:hideMark/>
          </w:tcPr>
          <w:p w14:paraId="4B54D4BF"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7270CA" w14:textId="77777777" w:rsidR="00BA6948" w:rsidRPr="00711BF1" w:rsidRDefault="00BA6948" w:rsidP="00711BF1">
            <w:pPr>
              <w:jc w:val="right"/>
              <w:rPr>
                <w:bCs/>
                <w:sz w:val="20"/>
                <w:szCs w:val="20"/>
              </w:rPr>
            </w:pPr>
            <w:r w:rsidRPr="00711BF1">
              <w:rPr>
                <w:bCs/>
                <w:sz w:val="20"/>
                <w:szCs w:val="20"/>
              </w:rPr>
              <w:t>0,00</w:t>
            </w:r>
          </w:p>
        </w:tc>
      </w:tr>
      <w:tr w:rsidR="00BA6948" w:rsidRPr="00711BF1" w14:paraId="2D9AFE9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4CA0790"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6590FC12"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2339CD"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06D193C" w14:textId="77777777" w:rsidR="00BA6948" w:rsidRPr="00711BF1" w:rsidRDefault="00BA6948" w:rsidP="00711BF1">
            <w:pPr>
              <w:jc w:val="center"/>
              <w:rPr>
                <w:sz w:val="20"/>
                <w:szCs w:val="20"/>
              </w:rPr>
            </w:pPr>
            <w:r w:rsidRPr="00711BF1">
              <w:rPr>
                <w:sz w:val="20"/>
                <w:szCs w:val="20"/>
              </w:rPr>
              <w:t>99.0.00.51760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6DC945" w14:textId="77777777" w:rsidR="00BA6948" w:rsidRPr="00711BF1" w:rsidRDefault="00BA6948" w:rsidP="00711BF1">
            <w:pPr>
              <w:jc w:val="center"/>
              <w:rPr>
                <w:sz w:val="20"/>
                <w:szCs w:val="20"/>
              </w:rPr>
            </w:pPr>
            <w:r w:rsidRPr="00711BF1">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CF37EE" w14:textId="77777777" w:rsidR="00BA6948" w:rsidRPr="00711BF1" w:rsidRDefault="00BA6948" w:rsidP="00711BF1">
            <w:pPr>
              <w:jc w:val="right"/>
              <w:rPr>
                <w:sz w:val="20"/>
                <w:szCs w:val="20"/>
              </w:rPr>
            </w:pPr>
            <w:r w:rsidRPr="00711BF1">
              <w:rPr>
                <w:sz w:val="20"/>
                <w:szCs w:val="20"/>
              </w:rPr>
              <w:t>3 369 000,00</w:t>
            </w:r>
          </w:p>
        </w:tc>
        <w:tc>
          <w:tcPr>
            <w:tcW w:w="0" w:type="auto"/>
            <w:tcBorders>
              <w:top w:val="nil"/>
              <w:left w:val="single" w:sz="4" w:space="0" w:color="auto"/>
              <w:bottom w:val="single" w:sz="4" w:space="0" w:color="auto"/>
              <w:right w:val="nil"/>
            </w:tcBorders>
            <w:shd w:val="clear" w:color="auto" w:fill="auto"/>
            <w:vAlign w:val="center"/>
            <w:hideMark/>
          </w:tcPr>
          <w:p w14:paraId="22A17377"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D75314" w14:textId="77777777" w:rsidR="00BA6948" w:rsidRPr="00711BF1" w:rsidRDefault="00BA6948" w:rsidP="00711BF1">
            <w:pPr>
              <w:jc w:val="right"/>
              <w:rPr>
                <w:sz w:val="20"/>
                <w:szCs w:val="20"/>
              </w:rPr>
            </w:pPr>
            <w:r w:rsidRPr="00711BF1">
              <w:rPr>
                <w:sz w:val="20"/>
                <w:szCs w:val="20"/>
              </w:rPr>
              <w:t>0,00</w:t>
            </w:r>
          </w:p>
        </w:tc>
      </w:tr>
      <w:tr w:rsidR="00BA6948" w:rsidRPr="00711BF1" w14:paraId="461A706D"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2E266012"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11404B43"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941012"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D396E5C" w14:textId="77777777" w:rsidR="00BA6948" w:rsidRPr="00711BF1" w:rsidRDefault="00BA6948" w:rsidP="00711BF1">
            <w:pPr>
              <w:jc w:val="center"/>
              <w:rPr>
                <w:sz w:val="20"/>
                <w:szCs w:val="20"/>
              </w:rPr>
            </w:pPr>
            <w:r w:rsidRPr="00711BF1">
              <w:rPr>
                <w:sz w:val="20"/>
                <w:szCs w:val="20"/>
              </w:rPr>
              <w:t>99.0.00.51760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4BA7E0" w14:textId="77777777" w:rsidR="00BA6948" w:rsidRPr="00711BF1" w:rsidRDefault="00BA6948" w:rsidP="00711BF1">
            <w:pPr>
              <w:jc w:val="center"/>
              <w:rPr>
                <w:sz w:val="20"/>
                <w:szCs w:val="20"/>
              </w:rPr>
            </w:pPr>
            <w:r w:rsidRPr="00711BF1">
              <w:rPr>
                <w:sz w:val="20"/>
                <w:szCs w:val="20"/>
              </w:rPr>
              <w:t>320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73F7CC" w14:textId="77777777" w:rsidR="00BA6948" w:rsidRPr="00711BF1" w:rsidRDefault="00BA6948" w:rsidP="00711BF1">
            <w:pPr>
              <w:jc w:val="right"/>
              <w:rPr>
                <w:sz w:val="20"/>
                <w:szCs w:val="20"/>
              </w:rPr>
            </w:pPr>
            <w:r w:rsidRPr="00711BF1">
              <w:rPr>
                <w:sz w:val="20"/>
                <w:szCs w:val="20"/>
              </w:rPr>
              <w:t>3 369 000,00</w:t>
            </w:r>
          </w:p>
        </w:tc>
        <w:tc>
          <w:tcPr>
            <w:tcW w:w="0" w:type="auto"/>
            <w:tcBorders>
              <w:top w:val="nil"/>
              <w:left w:val="single" w:sz="4" w:space="0" w:color="auto"/>
              <w:bottom w:val="single" w:sz="4" w:space="0" w:color="auto"/>
              <w:right w:val="nil"/>
            </w:tcBorders>
            <w:shd w:val="clear" w:color="auto" w:fill="auto"/>
            <w:vAlign w:val="center"/>
            <w:hideMark/>
          </w:tcPr>
          <w:p w14:paraId="6FF60228"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BDA973" w14:textId="77777777" w:rsidR="00BA6948" w:rsidRPr="00711BF1" w:rsidRDefault="00BA6948" w:rsidP="00711BF1">
            <w:pPr>
              <w:jc w:val="right"/>
              <w:rPr>
                <w:sz w:val="20"/>
                <w:szCs w:val="20"/>
              </w:rPr>
            </w:pPr>
            <w:r w:rsidRPr="00711BF1">
              <w:rPr>
                <w:sz w:val="20"/>
                <w:szCs w:val="20"/>
              </w:rPr>
              <w:t>0,00</w:t>
            </w:r>
          </w:p>
        </w:tc>
      </w:tr>
      <w:tr w:rsidR="00BA6948" w:rsidRPr="00711BF1" w14:paraId="7CC0738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F57E2A8" w14:textId="77777777" w:rsidR="00BA6948" w:rsidRPr="00711BF1" w:rsidRDefault="00BA6948" w:rsidP="00711BF1">
            <w:pPr>
              <w:rPr>
                <w:bCs/>
                <w:sz w:val="20"/>
                <w:szCs w:val="20"/>
              </w:rPr>
            </w:pPr>
            <w:r w:rsidRPr="00711BF1">
              <w:rPr>
                <w:bCs/>
                <w:sz w:val="20"/>
                <w:szCs w:val="20"/>
              </w:rPr>
              <w:t xml:space="preserve">Субвенция на возмещение специализированной службе по </w:t>
            </w:r>
            <w:r w:rsidRPr="00711BF1">
              <w:rPr>
                <w:bCs/>
                <w:sz w:val="20"/>
                <w:szCs w:val="20"/>
              </w:rPr>
              <w:lastRenderedPageBreak/>
              <w:t>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0" w:type="auto"/>
            <w:tcBorders>
              <w:top w:val="nil"/>
              <w:left w:val="single" w:sz="4" w:space="0" w:color="auto"/>
              <w:bottom w:val="single" w:sz="4" w:space="0" w:color="auto"/>
              <w:right w:val="nil"/>
            </w:tcBorders>
            <w:shd w:val="clear" w:color="auto" w:fill="auto"/>
            <w:noWrap/>
            <w:vAlign w:val="center"/>
            <w:hideMark/>
          </w:tcPr>
          <w:p w14:paraId="699F37CC" w14:textId="77777777" w:rsidR="00BA6948" w:rsidRPr="00711BF1" w:rsidRDefault="00BA6948" w:rsidP="00711BF1">
            <w:pPr>
              <w:jc w:val="center"/>
              <w:rPr>
                <w:bCs/>
                <w:sz w:val="20"/>
                <w:szCs w:val="20"/>
              </w:rPr>
            </w:pPr>
            <w:r w:rsidRPr="00711BF1">
              <w:rPr>
                <w:bCs/>
                <w:sz w:val="20"/>
                <w:szCs w:val="20"/>
              </w:rPr>
              <w:lastRenderedPageBreak/>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2C7530"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0987160" w14:textId="77777777" w:rsidR="00BA6948" w:rsidRPr="00711BF1" w:rsidRDefault="00BA6948" w:rsidP="00711BF1">
            <w:pPr>
              <w:jc w:val="center"/>
              <w:rPr>
                <w:bCs/>
                <w:sz w:val="20"/>
                <w:szCs w:val="20"/>
              </w:rPr>
            </w:pPr>
            <w:r w:rsidRPr="00711BF1">
              <w:rPr>
                <w:bCs/>
                <w:sz w:val="20"/>
                <w:szCs w:val="20"/>
              </w:rPr>
              <w:t>99.0.00.74860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425FE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659CF2" w14:textId="77777777" w:rsidR="00BA6948" w:rsidRPr="00711BF1" w:rsidRDefault="00BA6948" w:rsidP="00711BF1">
            <w:pPr>
              <w:jc w:val="right"/>
              <w:rPr>
                <w:bCs/>
                <w:sz w:val="20"/>
                <w:szCs w:val="20"/>
              </w:rPr>
            </w:pPr>
            <w:r w:rsidRPr="00711BF1">
              <w:rPr>
                <w:bCs/>
                <w:sz w:val="20"/>
                <w:szCs w:val="20"/>
              </w:rPr>
              <w:t>78 400,00</w:t>
            </w:r>
          </w:p>
        </w:tc>
        <w:tc>
          <w:tcPr>
            <w:tcW w:w="0" w:type="auto"/>
            <w:tcBorders>
              <w:top w:val="nil"/>
              <w:left w:val="single" w:sz="4" w:space="0" w:color="auto"/>
              <w:bottom w:val="single" w:sz="4" w:space="0" w:color="auto"/>
              <w:right w:val="nil"/>
            </w:tcBorders>
            <w:shd w:val="clear" w:color="auto" w:fill="auto"/>
            <w:vAlign w:val="center"/>
            <w:hideMark/>
          </w:tcPr>
          <w:p w14:paraId="0942D811" w14:textId="77777777" w:rsidR="00BA6948" w:rsidRPr="00711BF1" w:rsidRDefault="00BA6948" w:rsidP="00711BF1">
            <w:pPr>
              <w:jc w:val="right"/>
              <w:rPr>
                <w:bCs/>
                <w:sz w:val="20"/>
                <w:szCs w:val="20"/>
              </w:rPr>
            </w:pPr>
            <w:r w:rsidRPr="00711BF1">
              <w:rPr>
                <w:bCs/>
                <w:sz w:val="20"/>
                <w:szCs w:val="20"/>
              </w:rPr>
              <w:t>78 400,00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67CA15" w14:textId="77777777" w:rsidR="00BA6948" w:rsidRPr="00711BF1" w:rsidRDefault="00BA6948" w:rsidP="00711BF1">
            <w:pPr>
              <w:jc w:val="right"/>
              <w:rPr>
                <w:bCs/>
                <w:sz w:val="20"/>
                <w:szCs w:val="20"/>
              </w:rPr>
            </w:pPr>
            <w:r w:rsidRPr="00711BF1">
              <w:rPr>
                <w:bCs/>
                <w:sz w:val="20"/>
                <w:szCs w:val="20"/>
              </w:rPr>
              <w:t>78 400,00</w:t>
            </w:r>
          </w:p>
        </w:tc>
      </w:tr>
      <w:tr w:rsidR="00BA6948" w:rsidRPr="00711BF1" w14:paraId="5C2517EB"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E1CCB18"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1A85BD2"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D743C2"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74F335B" w14:textId="77777777" w:rsidR="00BA6948" w:rsidRPr="00711BF1" w:rsidRDefault="00BA6948" w:rsidP="00711BF1">
            <w:pPr>
              <w:jc w:val="center"/>
              <w:rPr>
                <w:sz w:val="20"/>
                <w:szCs w:val="20"/>
              </w:rPr>
            </w:pPr>
            <w:r w:rsidRPr="00711BF1">
              <w:rPr>
                <w:sz w:val="20"/>
                <w:szCs w:val="20"/>
              </w:rPr>
              <w:t>99.0.00.74860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7207A4"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9C19C2" w14:textId="77777777" w:rsidR="00BA6948" w:rsidRPr="00711BF1" w:rsidRDefault="00BA6948" w:rsidP="00711BF1">
            <w:pPr>
              <w:jc w:val="right"/>
              <w:rPr>
                <w:sz w:val="20"/>
                <w:szCs w:val="20"/>
              </w:rPr>
            </w:pPr>
            <w:r w:rsidRPr="00711BF1">
              <w:rPr>
                <w:sz w:val="20"/>
                <w:szCs w:val="20"/>
              </w:rPr>
              <w:t>78 400,00</w:t>
            </w:r>
          </w:p>
        </w:tc>
        <w:tc>
          <w:tcPr>
            <w:tcW w:w="0" w:type="auto"/>
            <w:tcBorders>
              <w:top w:val="nil"/>
              <w:left w:val="single" w:sz="4" w:space="0" w:color="auto"/>
              <w:bottom w:val="single" w:sz="4" w:space="0" w:color="auto"/>
              <w:right w:val="nil"/>
            </w:tcBorders>
            <w:shd w:val="clear" w:color="auto" w:fill="auto"/>
            <w:vAlign w:val="center"/>
            <w:hideMark/>
          </w:tcPr>
          <w:p w14:paraId="609518FE" w14:textId="77777777" w:rsidR="00BA6948" w:rsidRPr="00711BF1" w:rsidRDefault="00BA6948" w:rsidP="00711BF1">
            <w:pPr>
              <w:jc w:val="right"/>
              <w:rPr>
                <w:sz w:val="20"/>
                <w:szCs w:val="20"/>
              </w:rPr>
            </w:pPr>
            <w:r w:rsidRPr="00711BF1">
              <w:rPr>
                <w:sz w:val="20"/>
                <w:szCs w:val="20"/>
              </w:rPr>
              <w:t>78 400,00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ECA93B" w14:textId="77777777" w:rsidR="00BA6948" w:rsidRPr="00711BF1" w:rsidRDefault="00BA6948" w:rsidP="00711BF1">
            <w:pPr>
              <w:jc w:val="right"/>
              <w:rPr>
                <w:sz w:val="20"/>
                <w:szCs w:val="20"/>
              </w:rPr>
            </w:pPr>
            <w:r w:rsidRPr="00711BF1">
              <w:rPr>
                <w:sz w:val="20"/>
                <w:szCs w:val="20"/>
              </w:rPr>
              <w:t>78 400,00</w:t>
            </w:r>
          </w:p>
        </w:tc>
      </w:tr>
      <w:tr w:rsidR="00BA6948" w:rsidRPr="00711BF1" w14:paraId="05D9575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6138A42"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6ABD16F"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8E3F6F"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42429F7" w14:textId="77777777" w:rsidR="00BA6948" w:rsidRPr="00711BF1" w:rsidRDefault="00BA6948" w:rsidP="00711BF1">
            <w:pPr>
              <w:jc w:val="center"/>
              <w:rPr>
                <w:sz w:val="20"/>
                <w:szCs w:val="20"/>
              </w:rPr>
            </w:pPr>
            <w:r w:rsidRPr="00711BF1">
              <w:rPr>
                <w:sz w:val="20"/>
                <w:szCs w:val="20"/>
              </w:rPr>
              <w:t>99.0.00.74860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6ABBC1"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B1987B" w14:textId="77777777" w:rsidR="00BA6948" w:rsidRPr="00711BF1" w:rsidRDefault="00BA6948" w:rsidP="00711BF1">
            <w:pPr>
              <w:jc w:val="right"/>
              <w:rPr>
                <w:sz w:val="20"/>
                <w:szCs w:val="20"/>
              </w:rPr>
            </w:pPr>
            <w:r w:rsidRPr="00711BF1">
              <w:rPr>
                <w:sz w:val="20"/>
                <w:szCs w:val="20"/>
              </w:rPr>
              <w:t>78 400,00</w:t>
            </w:r>
          </w:p>
        </w:tc>
        <w:tc>
          <w:tcPr>
            <w:tcW w:w="0" w:type="auto"/>
            <w:tcBorders>
              <w:top w:val="nil"/>
              <w:left w:val="single" w:sz="4" w:space="0" w:color="auto"/>
              <w:bottom w:val="single" w:sz="4" w:space="0" w:color="auto"/>
              <w:right w:val="nil"/>
            </w:tcBorders>
            <w:shd w:val="clear" w:color="auto" w:fill="auto"/>
            <w:vAlign w:val="center"/>
            <w:hideMark/>
          </w:tcPr>
          <w:p w14:paraId="27337775" w14:textId="77777777" w:rsidR="00BA6948" w:rsidRPr="00711BF1" w:rsidRDefault="00BA6948" w:rsidP="00711BF1">
            <w:pPr>
              <w:jc w:val="right"/>
              <w:rPr>
                <w:sz w:val="20"/>
                <w:szCs w:val="20"/>
              </w:rPr>
            </w:pPr>
            <w:r w:rsidRPr="00711BF1">
              <w:rPr>
                <w:sz w:val="20"/>
                <w:szCs w:val="20"/>
              </w:rPr>
              <w:t>78 400,00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7A95FF" w14:textId="77777777" w:rsidR="00BA6948" w:rsidRPr="00711BF1" w:rsidRDefault="00BA6948" w:rsidP="00711BF1">
            <w:pPr>
              <w:jc w:val="right"/>
              <w:rPr>
                <w:sz w:val="20"/>
                <w:szCs w:val="20"/>
              </w:rPr>
            </w:pPr>
            <w:r w:rsidRPr="00711BF1">
              <w:rPr>
                <w:sz w:val="20"/>
                <w:szCs w:val="20"/>
              </w:rPr>
              <w:t>78 400,00</w:t>
            </w:r>
          </w:p>
        </w:tc>
      </w:tr>
      <w:tr w:rsidR="00BA6948" w:rsidRPr="00711BF1" w14:paraId="170CA98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DF785AE" w14:textId="77777777" w:rsidR="00BA6948" w:rsidRPr="00711BF1" w:rsidRDefault="00BA6948" w:rsidP="00711BF1">
            <w:pPr>
              <w:rPr>
                <w:bCs/>
                <w:sz w:val="20"/>
                <w:szCs w:val="20"/>
              </w:rPr>
            </w:pPr>
            <w:r w:rsidRPr="00711BF1">
              <w:rPr>
                <w:bCs/>
                <w:sz w:val="20"/>
                <w:szCs w:val="20"/>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BD05A73"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2AB988"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91C6262" w14:textId="77777777" w:rsidR="00BA6948" w:rsidRPr="00711BF1" w:rsidRDefault="00BA6948" w:rsidP="00711BF1">
            <w:pPr>
              <w:jc w:val="center"/>
              <w:rPr>
                <w:bCs/>
                <w:sz w:val="20"/>
                <w:szCs w:val="20"/>
              </w:rPr>
            </w:pPr>
            <w:r w:rsidRPr="00711BF1">
              <w:rPr>
                <w:bCs/>
                <w:sz w:val="20"/>
                <w:szCs w:val="20"/>
              </w:rPr>
              <w:t>99.0.00.L4979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F72A7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25AB90" w14:textId="77777777" w:rsidR="00BA6948" w:rsidRPr="00711BF1" w:rsidRDefault="00BA6948" w:rsidP="00711BF1">
            <w:pPr>
              <w:jc w:val="right"/>
              <w:rPr>
                <w:bCs/>
                <w:sz w:val="20"/>
                <w:szCs w:val="20"/>
              </w:rPr>
            </w:pPr>
            <w:r w:rsidRPr="00711BF1">
              <w:rPr>
                <w:bCs/>
                <w:sz w:val="20"/>
                <w:szCs w:val="20"/>
              </w:rPr>
              <w:t>5 660 380,80</w:t>
            </w:r>
          </w:p>
        </w:tc>
        <w:tc>
          <w:tcPr>
            <w:tcW w:w="0" w:type="auto"/>
            <w:tcBorders>
              <w:top w:val="nil"/>
              <w:left w:val="single" w:sz="4" w:space="0" w:color="auto"/>
              <w:bottom w:val="single" w:sz="4" w:space="0" w:color="auto"/>
              <w:right w:val="nil"/>
            </w:tcBorders>
            <w:shd w:val="clear" w:color="auto" w:fill="auto"/>
            <w:vAlign w:val="center"/>
            <w:hideMark/>
          </w:tcPr>
          <w:p w14:paraId="4133AF52" w14:textId="77777777" w:rsidR="00BA6948" w:rsidRPr="00711BF1" w:rsidRDefault="00BA6948" w:rsidP="00711BF1">
            <w:pPr>
              <w:jc w:val="right"/>
              <w:rPr>
                <w:bCs/>
                <w:sz w:val="20"/>
                <w:szCs w:val="20"/>
              </w:rPr>
            </w:pPr>
            <w:r w:rsidRPr="00711BF1">
              <w:rPr>
                <w:bCs/>
                <w:sz w:val="20"/>
                <w:szCs w:val="20"/>
              </w:rPr>
              <w:t>5 823 180,80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9A7F0" w14:textId="77777777" w:rsidR="00BA6948" w:rsidRPr="00711BF1" w:rsidRDefault="00BA6948" w:rsidP="00711BF1">
            <w:pPr>
              <w:jc w:val="right"/>
              <w:rPr>
                <w:bCs/>
                <w:sz w:val="20"/>
                <w:szCs w:val="20"/>
              </w:rPr>
            </w:pPr>
            <w:r w:rsidRPr="00711BF1">
              <w:rPr>
                <w:bCs/>
                <w:sz w:val="20"/>
                <w:szCs w:val="20"/>
              </w:rPr>
              <w:t>5 732 080,80</w:t>
            </w:r>
          </w:p>
        </w:tc>
      </w:tr>
      <w:tr w:rsidR="00BA6948" w:rsidRPr="00711BF1" w14:paraId="784E8C2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BCFBBDD"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4B66ECBE"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951E99"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1C3AACC" w14:textId="77777777" w:rsidR="00BA6948" w:rsidRPr="00711BF1" w:rsidRDefault="00BA6948" w:rsidP="00711BF1">
            <w:pPr>
              <w:jc w:val="center"/>
              <w:rPr>
                <w:sz w:val="20"/>
                <w:szCs w:val="20"/>
              </w:rPr>
            </w:pPr>
            <w:r w:rsidRPr="00711BF1">
              <w:rPr>
                <w:sz w:val="20"/>
                <w:szCs w:val="20"/>
              </w:rPr>
              <w:t>99.0.00.L4979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7C3E6F" w14:textId="77777777" w:rsidR="00BA6948" w:rsidRPr="00711BF1" w:rsidRDefault="00BA6948" w:rsidP="00711BF1">
            <w:pPr>
              <w:jc w:val="center"/>
              <w:rPr>
                <w:sz w:val="20"/>
                <w:szCs w:val="20"/>
              </w:rPr>
            </w:pPr>
            <w:r w:rsidRPr="00711BF1">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73F87F" w14:textId="77777777" w:rsidR="00BA6948" w:rsidRPr="00711BF1" w:rsidRDefault="00BA6948" w:rsidP="00711BF1">
            <w:pPr>
              <w:jc w:val="right"/>
              <w:rPr>
                <w:sz w:val="20"/>
                <w:szCs w:val="20"/>
              </w:rPr>
            </w:pPr>
            <w:r w:rsidRPr="00711BF1">
              <w:rPr>
                <w:sz w:val="20"/>
                <w:szCs w:val="20"/>
              </w:rPr>
              <w:t>5 660 380,80</w:t>
            </w:r>
          </w:p>
        </w:tc>
        <w:tc>
          <w:tcPr>
            <w:tcW w:w="0" w:type="auto"/>
            <w:tcBorders>
              <w:top w:val="nil"/>
              <w:left w:val="single" w:sz="4" w:space="0" w:color="auto"/>
              <w:bottom w:val="single" w:sz="4" w:space="0" w:color="auto"/>
              <w:right w:val="nil"/>
            </w:tcBorders>
            <w:shd w:val="clear" w:color="auto" w:fill="auto"/>
            <w:vAlign w:val="center"/>
            <w:hideMark/>
          </w:tcPr>
          <w:p w14:paraId="2B11079D" w14:textId="77777777" w:rsidR="00BA6948" w:rsidRPr="00711BF1" w:rsidRDefault="00BA6948" w:rsidP="00711BF1">
            <w:pPr>
              <w:jc w:val="right"/>
              <w:rPr>
                <w:sz w:val="20"/>
                <w:szCs w:val="20"/>
              </w:rPr>
            </w:pPr>
            <w:r w:rsidRPr="00711BF1">
              <w:rPr>
                <w:sz w:val="20"/>
                <w:szCs w:val="20"/>
              </w:rPr>
              <w:t>5 823 180,80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5DE608" w14:textId="77777777" w:rsidR="00BA6948" w:rsidRPr="00711BF1" w:rsidRDefault="00BA6948" w:rsidP="00711BF1">
            <w:pPr>
              <w:jc w:val="right"/>
              <w:rPr>
                <w:sz w:val="20"/>
                <w:szCs w:val="20"/>
              </w:rPr>
            </w:pPr>
            <w:r w:rsidRPr="00711BF1">
              <w:rPr>
                <w:sz w:val="20"/>
                <w:szCs w:val="20"/>
              </w:rPr>
              <w:t>5 732 080,80</w:t>
            </w:r>
          </w:p>
        </w:tc>
      </w:tr>
      <w:tr w:rsidR="00BA6948" w:rsidRPr="00711BF1" w14:paraId="3C20B26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862DC46"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03A9673D"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EA41BD"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9E8BA6F" w14:textId="77777777" w:rsidR="00BA6948" w:rsidRPr="00711BF1" w:rsidRDefault="00BA6948" w:rsidP="00711BF1">
            <w:pPr>
              <w:jc w:val="center"/>
              <w:rPr>
                <w:sz w:val="20"/>
                <w:szCs w:val="20"/>
              </w:rPr>
            </w:pPr>
            <w:r w:rsidRPr="00711BF1">
              <w:rPr>
                <w:sz w:val="20"/>
                <w:szCs w:val="20"/>
              </w:rPr>
              <w:t>99.0.00.L4979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453F2A" w14:textId="77777777" w:rsidR="00BA6948" w:rsidRPr="00711BF1" w:rsidRDefault="00BA6948" w:rsidP="00711BF1">
            <w:pPr>
              <w:jc w:val="center"/>
              <w:rPr>
                <w:sz w:val="20"/>
                <w:szCs w:val="20"/>
              </w:rPr>
            </w:pPr>
            <w:r w:rsidRPr="00711BF1">
              <w:rPr>
                <w:sz w:val="20"/>
                <w:szCs w:val="20"/>
              </w:rPr>
              <w:t>320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951E6D" w14:textId="77777777" w:rsidR="00BA6948" w:rsidRPr="00711BF1" w:rsidRDefault="00BA6948" w:rsidP="00711BF1">
            <w:pPr>
              <w:jc w:val="right"/>
              <w:rPr>
                <w:sz w:val="20"/>
                <w:szCs w:val="20"/>
              </w:rPr>
            </w:pPr>
            <w:r w:rsidRPr="00711BF1">
              <w:rPr>
                <w:sz w:val="20"/>
                <w:szCs w:val="20"/>
              </w:rPr>
              <w:t>5 660 380,80</w:t>
            </w:r>
          </w:p>
        </w:tc>
        <w:tc>
          <w:tcPr>
            <w:tcW w:w="0" w:type="auto"/>
            <w:tcBorders>
              <w:top w:val="nil"/>
              <w:left w:val="single" w:sz="4" w:space="0" w:color="auto"/>
              <w:bottom w:val="single" w:sz="4" w:space="0" w:color="auto"/>
              <w:right w:val="nil"/>
            </w:tcBorders>
            <w:shd w:val="clear" w:color="auto" w:fill="auto"/>
            <w:vAlign w:val="center"/>
            <w:hideMark/>
          </w:tcPr>
          <w:p w14:paraId="12BD124B" w14:textId="77777777" w:rsidR="00BA6948" w:rsidRPr="00711BF1" w:rsidRDefault="00BA6948" w:rsidP="00711BF1">
            <w:pPr>
              <w:jc w:val="right"/>
              <w:rPr>
                <w:sz w:val="20"/>
                <w:szCs w:val="20"/>
              </w:rPr>
            </w:pPr>
            <w:r w:rsidRPr="00711BF1">
              <w:rPr>
                <w:sz w:val="20"/>
                <w:szCs w:val="20"/>
              </w:rPr>
              <w:t>5 823 180,80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7380CA" w14:textId="77777777" w:rsidR="00BA6948" w:rsidRPr="00711BF1" w:rsidRDefault="00BA6948" w:rsidP="00711BF1">
            <w:pPr>
              <w:jc w:val="right"/>
              <w:rPr>
                <w:sz w:val="20"/>
                <w:szCs w:val="20"/>
              </w:rPr>
            </w:pPr>
            <w:r w:rsidRPr="00711BF1">
              <w:rPr>
                <w:sz w:val="20"/>
                <w:szCs w:val="20"/>
              </w:rPr>
              <w:t>5 732 080,80</w:t>
            </w:r>
          </w:p>
        </w:tc>
      </w:tr>
      <w:tr w:rsidR="00BA6948" w:rsidRPr="00711BF1" w14:paraId="4FF24B0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D68FE59" w14:textId="77777777" w:rsidR="00BA6948" w:rsidRPr="00711BF1" w:rsidRDefault="00BA6948" w:rsidP="00711BF1">
            <w:pPr>
              <w:rPr>
                <w:bCs/>
                <w:sz w:val="20"/>
                <w:szCs w:val="20"/>
              </w:rPr>
            </w:pPr>
            <w:r w:rsidRPr="00711BF1">
              <w:rPr>
                <w:bCs/>
                <w:sz w:val="20"/>
                <w:szCs w:val="20"/>
              </w:rPr>
              <w:t>Охрана семьи и детства</w:t>
            </w:r>
          </w:p>
        </w:tc>
        <w:tc>
          <w:tcPr>
            <w:tcW w:w="0" w:type="auto"/>
            <w:tcBorders>
              <w:top w:val="nil"/>
              <w:left w:val="single" w:sz="4" w:space="0" w:color="auto"/>
              <w:bottom w:val="single" w:sz="4" w:space="0" w:color="auto"/>
              <w:right w:val="nil"/>
            </w:tcBorders>
            <w:shd w:val="clear" w:color="auto" w:fill="auto"/>
            <w:noWrap/>
            <w:vAlign w:val="center"/>
            <w:hideMark/>
          </w:tcPr>
          <w:p w14:paraId="4FF26982"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C67D84"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6C9E9E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1EF83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244F43" w14:textId="77777777" w:rsidR="00BA6948" w:rsidRPr="00711BF1" w:rsidRDefault="00BA6948" w:rsidP="00711BF1">
            <w:pPr>
              <w:jc w:val="right"/>
              <w:rPr>
                <w:bCs/>
                <w:sz w:val="20"/>
                <w:szCs w:val="20"/>
              </w:rPr>
            </w:pPr>
            <w:r w:rsidRPr="00711BF1">
              <w:rPr>
                <w:bCs/>
                <w:sz w:val="20"/>
                <w:szCs w:val="20"/>
              </w:rPr>
              <w:t>31 543 960,10</w:t>
            </w:r>
          </w:p>
        </w:tc>
        <w:tc>
          <w:tcPr>
            <w:tcW w:w="0" w:type="auto"/>
            <w:tcBorders>
              <w:top w:val="nil"/>
              <w:left w:val="single" w:sz="4" w:space="0" w:color="auto"/>
              <w:bottom w:val="single" w:sz="4" w:space="0" w:color="auto"/>
              <w:right w:val="nil"/>
            </w:tcBorders>
            <w:shd w:val="clear" w:color="auto" w:fill="auto"/>
            <w:vAlign w:val="center"/>
            <w:hideMark/>
          </w:tcPr>
          <w:p w14:paraId="2201808D" w14:textId="77777777" w:rsidR="00BA6948" w:rsidRPr="00711BF1" w:rsidRDefault="00BA6948" w:rsidP="00711BF1">
            <w:pPr>
              <w:jc w:val="right"/>
              <w:rPr>
                <w:bCs/>
                <w:sz w:val="20"/>
                <w:szCs w:val="20"/>
              </w:rPr>
            </w:pPr>
            <w:r w:rsidRPr="00711BF1">
              <w:rPr>
                <w:bCs/>
                <w:sz w:val="20"/>
                <w:szCs w:val="20"/>
              </w:rPr>
              <w:t>34 008 899,68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AD7871" w14:textId="77777777" w:rsidR="00BA6948" w:rsidRPr="00711BF1" w:rsidRDefault="00BA6948" w:rsidP="00711BF1">
            <w:pPr>
              <w:jc w:val="right"/>
              <w:rPr>
                <w:bCs/>
                <w:sz w:val="20"/>
                <w:szCs w:val="20"/>
              </w:rPr>
            </w:pPr>
            <w:r w:rsidRPr="00711BF1">
              <w:rPr>
                <w:bCs/>
                <w:sz w:val="20"/>
                <w:szCs w:val="20"/>
              </w:rPr>
              <w:t>35 706 175,67</w:t>
            </w:r>
          </w:p>
        </w:tc>
      </w:tr>
      <w:tr w:rsidR="00BA6948" w:rsidRPr="00711BF1" w14:paraId="73E7567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D348244"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02762BD2"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7BC4D9"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493B7D18"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ADE6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72ADB3" w14:textId="77777777" w:rsidR="00BA6948" w:rsidRPr="00711BF1" w:rsidRDefault="00BA6948" w:rsidP="00711BF1">
            <w:pPr>
              <w:jc w:val="right"/>
              <w:rPr>
                <w:bCs/>
                <w:sz w:val="20"/>
                <w:szCs w:val="20"/>
              </w:rPr>
            </w:pPr>
            <w:r w:rsidRPr="00711BF1">
              <w:rPr>
                <w:bCs/>
                <w:sz w:val="20"/>
                <w:szCs w:val="20"/>
              </w:rPr>
              <w:t>31 543 960,10</w:t>
            </w:r>
          </w:p>
        </w:tc>
        <w:tc>
          <w:tcPr>
            <w:tcW w:w="0" w:type="auto"/>
            <w:tcBorders>
              <w:top w:val="nil"/>
              <w:left w:val="single" w:sz="4" w:space="0" w:color="auto"/>
              <w:bottom w:val="single" w:sz="4" w:space="0" w:color="auto"/>
              <w:right w:val="nil"/>
            </w:tcBorders>
            <w:shd w:val="clear" w:color="auto" w:fill="auto"/>
            <w:vAlign w:val="center"/>
            <w:hideMark/>
          </w:tcPr>
          <w:p w14:paraId="3D7E59CF" w14:textId="77777777" w:rsidR="00BA6948" w:rsidRPr="00711BF1" w:rsidRDefault="00BA6948" w:rsidP="00711BF1">
            <w:pPr>
              <w:jc w:val="right"/>
              <w:rPr>
                <w:bCs/>
                <w:sz w:val="20"/>
                <w:szCs w:val="20"/>
              </w:rPr>
            </w:pPr>
            <w:r w:rsidRPr="00711BF1">
              <w:rPr>
                <w:bCs/>
                <w:sz w:val="20"/>
                <w:szCs w:val="20"/>
              </w:rPr>
              <w:t>34 008 899,68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48335D" w14:textId="77777777" w:rsidR="00BA6948" w:rsidRPr="00711BF1" w:rsidRDefault="00BA6948" w:rsidP="00711BF1">
            <w:pPr>
              <w:jc w:val="right"/>
              <w:rPr>
                <w:bCs/>
                <w:sz w:val="20"/>
                <w:szCs w:val="20"/>
              </w:rPr>
            </w:pPr>
            <w:r w:rsidRPr="00711BF1">
              <w:rPr>
                <w:bCs/>
                <w:sz w:val="20"/>
                <w:szCs w:val="20"/>
              </w:rPr>
              <w:t>35 706 175,67</w:t>
            </w:r>
          </w:p>
        </w:tc>
      </w:tr>
      <w:tr w:rsidR="00BA6948" w:rsidRPr="00711BF1" w14:paraId="2A9485B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CED11B6" w14:textId="77777777" w:rsidR="00BA6948" w:rsidRPr="00711BF1" w:rsidRDefault="00BA6948" w:rsidP="00711BF1">
            <w:pPr>
              <w:rPr>
                <w:bCs/>
                <w:sz w:val="20"/>
                <w:szCs w:val="20"/>
              </w:rPr>
            </w:pPr>
            <w:r w:rsidRPr="00711BF1">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0" w:type="auto"/>
            <w:tcBorders>
              <w:top w:val="nil"/>
              <w:left w:val="single" w:sz="4" w:space="0" w:color="auto"/>
              <w:bottom w:val="single" w:sz="4" w:space="0" w:color="auto"/>
              <w:right w:val="nil"/>
            </w:tcBorders>
            <w:shd w:val="clear" w:color="auto" w:fill="auto"/>
            <w:noWrap/>
            <w:vAlign w:val="center"/>
            <w:hideMark/>
          </w:tcPr>
          <w:p w14:paraId="7DCD3DF8"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CF3E8A" w14:textId="77777777" w:rsidR="00BA6948" w:rsidRPr="00711BF1" w:rsidRDefault="00BA6948" w:rsidP="00711BF1">
            <w:pPr>
              <w:jc w:val="center"/>
              <w:rPr>
                <w:bCs/>
                <w:sz w:val="20"/>
                <w:szCs w:val="20"/>
              </w:rPr>
            </w:pPr>
            <w:r w:rsidRPr="00711BF1">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3A9F2041" w14:textId="77777777" w:rsidR="00BA6948" w:rsidRPr="00711BF1" w:rsidRDefault="00BA6948" w:rsidP="00711BF1">
            <w:pPr>
              <w:jc w:val="center"/>
              <w:rPr>
                <w:bCs/>
                <w:sz w:val="20"/>
                <w:szCs w:val="20"/>
              </w:rPr>
            </w:pPr>
            <w:r w:rsidRPr="00711BF1">
              <w:rPr>
                <w:bCs/>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A53B9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EB47B3" w14:textId="77777777" w:rsidR="00BA6948" w:rsidRPr="00711BF1" w:rsidRDefault="00BA6948" w:rsidP="00711BF1">
            <w:pPr>
              <w:jc w:val="right"/>
              <w:rPr>
                <w:bCs/>
                <w:sz w:val="20"/>
                <w:szCs w:val="20"/>
              </w:rPr>
            </w:pPr>
            <w:r w:rsidRPr="00711BF1">
              <w:rPr>
                <w:bCs/>
                <w:sz w:val="20"/>
                <w:szCs w:val="20"/>
              </w:rPr>
              <w:t>31 543 960,10</w:t>
            </w:r>
          </w:p>
        </w:tc>
        <w:tc>
          <w:tcPr>
            <w:tcW w:w="0" w:type="auto"/>
            <w:tcBorders>
              <w:top w:val="nil"/>
              <w:left w:val="single" w:sz="4" w:space="0" w:color="auto"/>
              <w:bottom w:val="single" w:sz="4" w:space="0" w:color="auto"/>
              <w:right w:val="nil"/>
            </w:tcBorders>
            <w:shd w:val="clear" w:color="auto" w:fill="auto"/>
            <w:vAlign w:val="center"/>
            <w:hideMark/>
          </w:tcPr>
          <w:p w14:paraId="132A7AF1" w14:textId="77777777" w:rsidR="00BA6948" w:rsidRPr="00711BF1" w:rsidRDefault="00BA6948" w:rsidP="00711BF1">
            <w:pPr>
              <w:jc w:val="right"/>
              <w:rPr>
                <w:bCs/>
                <w:sz w:val="20"/>
                <w:szCs w:val="20"/>
              </w:rPr>
            </w:pPr>
            <w:r w:rsidRPr="00711BF1">
              <w:rPr>
                <w:bCs/>
                <w:sz w:val="20"/>
                <w:szCs w:val="20"/>
              </w:rPr>
              <w:t>34 008 899,68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BB2C04" w14:textId="77777777" w:rsidR="00BA6948" w:rsidRPr="00711BF1" w:rsidRDefault="00BA6948" w:rsidP="00711BF1">
            <w:pPr>
              <w:jc w:val="right"/>
              <w:rPr>
                <w:bCs/>
                <w:sz w:val="20"/>
                <w:szCs w:val="20"/>
              </w:rPr>
            </w:pPr>
            <w:r w:rsidRPr="00711BF1">
              <w:rPr>
                <w:bCs/>
                <w:sz w:val="20"/>
                <w:szCs w:val="20"/>
              </w:rPr>
              <w:t>35 706 175,67</w:t>
            </w:r>
          </w:p>
        </w:tc>
      </w:tr>
      <w:tr w:rsidR="00BA6948" w:rsidRPr="00711BF1" w14:paraId="732A56B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ED9DB40"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26BCFB12"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F8ACB1"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7105E341" w14:textId="77777777" w:rsidR="00BA6948" w:rsidRPr="00711BF1" w:rsidRDefault="00BA6948" w:rsidP="00711BF1">
            <w:pPr>
              <w:jc w:val="center"/>
              <w:rPr>
                <w:sz w:val="20"/>
                <w:szCs w:val="20"/>
              </w:rPr>
            </w:pPr>
            <w:r w:rsidRPr="00711BF1">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EC3678" w14:textId="77777777" w:rsidR="00BA6948" w:rsidRPr="00711BF1" w:rsidRDefault="00BA6948" w:rsidP="00711BF1">
            <w:pPr>
              <w:jc w:val="center"/>
              <w:rPr>
                <w:sz w:val="20"/>
                <w:szCs w:val="20"/>
              </w:rPr>
            </w:pPr>
            <w:r w:rsidRPr="00711BF1">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F244D4" w14:textId="77777777" w:rsidR="00BA6948" w:rsidRPr="00711BF1" w:rsidRDefault="00BA6948" w:rsidP="00711BF1">
            <w:pPr>
              <w:jc w:val="right"/>
              <w:rPr>
                <w:sz w:val="20"/>
                <w:szCs w:val="20"/>
              </w:rPr>
            </w:pPr>
            <w:r w:rsidRPr="00711BF1">
              <w:rPr>
                <w:sz w:val="20"/>
                <w:szCs w:val="20"/>
              </w:rPr>
              <w:t>31 543 960,10</w:t>
            </w:r>
          </w:p>
        </w:tc>
        <w:tc>
          <w:tcPr>
            <w:tcW w:w="0" w:type="auto"/>
            <w:tcBorders>
              <w:top w:val="nil"/>
              <w:left w:val="single" w:sz="4" w:space="0" w:color="auto"/>
              <w:bottom w:val="single" w:sz="4" w:space="0" w:color="auto"/>
              <w:right w:val="nil"/>
            </w:tcBorders>
            <w:shd w:val="clear" w:color="auto" w:fill="auto"/>
            <w:vAlign w:val="center"/>
            <w:hideMark/>
          </w:tcPr>
          <w:p w14:paraId="7A474B6F" w14:textId="77777777" w:rsidR="00BA6948" w:rsidRPr="00711BF1" w:rsidRDefault="00BA6948" w:rsidP="00711BF1">
            <w:pPr>
              <w:jc w:val="right"/>
              <w:rPr>
                <w:sz w:val="20"/>
                <w:szCs w:val="20"/>
              </w:rPr>
            </w:pPr>
            <w:r w:rsidRPr="00711BF1">
              <w:rPr>
                <w:sz w:val="20"/>
                <w:szCs w:val="20"/>
              </w:rPr>
              <w:t>34 008 899,68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25DA09" w14:textId="77777777" w:rsidR="00BA6948" w:rsidRPr="00711BF1" w:rsidRDefault="00BA6948" w:rsidP="00711BF1">
            <w:pPr>
              <w:jc w:val="right"/>
              <w:rPr>
                <w:sz w:val="20"/>
                <w:szCs w:val="20"/>
              </w:rPr>
            </w:pPr>
            <w:r w:rsidRPr="00711BF1">
              <w:rPr>
                <w:sz w:val="20"/>
                <w:szCs w:val="20"/>
              </w:rPr>
              <w:t>35 706 175,67</w:t>
            </w:r>
          </w:p>
        </w:tc>
      </w:tr>
      <w:tr w:rsidR="00BA6948" w:rsidRPr="00711BF1" w14:paraId="305A11A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A4DCDAD"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55D83100"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DCADF5"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6A0A6B7D" w14:textId="77777777" w:rsidR="00BA6948" w:rsidRPr="00711BF1" w:rsidRDefault="00BA6948" w:rsidP="00711BF1">
            <w:pPr>
              <w:jc w:val="center"/>
              <w:rPr>
                <w:sz w:val="20"/>
                <w:szCs w:val="20"/>
              </w:rPr>
            </w:pPr>
            <w:r w:rsidRPr="00711BF1">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CA924C" w14:textId="77777777" w:rsidR="00BA6948" w:rsidRPr="00711BF1" w:rsidRDefault="00BA6948" w:rsidP="00711BF1">
            <w:pPr>
              <w:jc w:val="center"/>
              <w:rPr>
                <w:sz w:val="20"/>
                <w:szCs w:val="20"/>
              </w:rPr>
            </w:pPr>
            <w:r w:rsidRPr="00711BF1">
              <w:rPr>
                <w:sz w:val="20"/>
                <w:szCs w:val="20"/>
              </w:rPr>
              <w:t>320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5B390F" w14:textId="77777777" w:rsidR="00BA6948" w:rsidRPr="00711BF1" w:rsidRDefault="00BA6948" w:rsidP="00711BF1">
            <w:pPr>
              <w:jc w:val="right"/>
              <w:rPr>
                <w:sz w:val="20"/>
                <w:szCs w:val="20"/>
              </w:rPr>
            </w:pPr>
            <w:r w:rsidRPr="00711BF1">
              <w:rPr>
                <w:sz w:val="20"/>
                <w:szCs w:val="20"/>
              </w:rPr>
              <w:t>31 543 960,10</w:t>
            </w:r>
          </w:p>
        </w:tc>
        <w:tc>
          <w:tcPr>
            <w:tcW w:w="0" w:type="auto"/>
            <w:tcBorders>
              <w:top w:val="nil"/>
              <w:left w:val="single" w:sz="4" w:space="0" w:color="auto"/>
              <w:bottom w:val="single" w:sz="4" w:space="0" w:color="auto"/>
              <w:right w:val="nil"/>
            </w:tcBorders>
            <w:shd w:val="clear" w:color="auto" w:fill="auto"/>
            <w:vAlign w:val="center"/>
            <w:hideMark/>
          </w:tcPr>
          <w:p w14:paraId="30A8F148" w14:textId="77777777" w:rsidR="00BA6948" w:rsidRPr="00711BF1" w:rsidRDefault="00BA6948" w:rsidP="00711BF1">
            <w:pPr>
              <w:jc w:val="right"/>
              <w:rPr>
                <w:sz w:val="20"/>
                <w:szCs w:val="20"/>
              </w:rPr>
            </w:pPr>
            <w:r w:rsidRPr="00711BF1">
              <w:rPr>
                <w:sz w:val="20"/>
                <w:szCs w:val="20"/>
              </w:rPr>
              <w:t>34 008 899,68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3D224F" w14:textId="77777777" w:rsidR="00BA6948" w:rsidRPr="00711BF1" w:rsidRDefault="00BA6948" w:rsidP="00711BF1">
            <w:pPr>
              <w:jc w:val="right"/>
              <w:rPr>
                <w:sz w:val="20"/>
                <w:szCs w:val="20"/>
              </w:rPr>
            </w:pPr>
            <w:r w:rsidRPr="00711BF1">
              <w:rPr>
                <w:sz w:val="20"/>
                <w:szCs w:val="20"/>
              </w:rPr>
              <w:t>35 706 175,67</w:t>
            </w:r>
          </w:p>
        </w:tc>
      </w:tr>
      <w:tr w:rsidR="00BA6948" w:rsidRPr="00711BF1" w14:paraId="1CF23A4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A643586" w14:textId="77777777" w:rsidR="00BA6948" w:rsidRPr="00711BF1" w:rsidRDefault="00BA6948" w:rsidP="00711BF1">
            <w:pPr>
              <w:rPr>
                <w:bCs/>
                <w:sz w:val="20"/>
                <w:szCs w:val="20"/>
              </w:rPr>
            </w:pPr>
            <w:r w:rsidRPr="00711BF1">
              <w:rPr>
                <w:bCs/>
                <w:sz w:val="20"/>
                <w:szCs w:val="20"/>
              </w:rPr>
              <w:t>Другие вопросы в области социальной политики</w:t>
            </w:r>
          </w:p>
        </w:tc>
        <w:tc>
          <w:tcPr>
            <w:tcW w:w="0" w:type="auto"/>
            <w:tcBorders>
              <w:top w:val="nil"/>
              <w:left w:val="single" w:sz="4" w:space="0" w:color="auto"/>
              <w:bottom w:val="single" w:sz="4" w:space="0" w:color="auto"/>
              <w:right w:val="nil"/>
            </w:tcBorders>
            <w:shd w:val="clear" w:color="auto" w:fill="auto"/>
            <w:noWrap/>
            <w:vAlign w:val="center"/>
            <w:hideMark/>
          </w:tcPr>
          <w:p w14:paraId="416600D7"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3B0390" w14:textId="77777777" w:rsidR="00BA6948" w:rsidRPr="00711BF1" w:rsidRDefault="00BA6948" w:rsidP="00711BF1">
            <w:pPr>
              <w:jc w:val="center"/>
              <w:rPr>
                <w:bCs/>
                <w:sz w:val="20"/>
                <w:szCs w:val="20"/>
              </w:rPr>
            </w:pPr>
            <w:r w:rsidRPr="00711BF1">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50045B6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33E2E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9389DC" w14:textId="77777777" w:rsidR="00BA6948" w:rsidRPr="00711BF1" w:rsidRDefault="00BA6948" w:rsidP="00711BF1">
            <w:pPr>
              <w:jc w:val="right"/>
              <w:rPr>
                <w:bCs/>
                <w:sz w:val="20"/>
                <w:szCs w:val="20"/>
              </w:rPr>
            </w:pPr>
            <w:r w:rsidRPr="00711BF1">
              <w:rPr>
                <w:bCs/>
                <w:sz w:val="20"/>
                <w:szCs w:val="20"/>
              </w:rPr>
              <w:t>879 362,00</w:t>
            </w:r>
          </w:p>
        </w:tc>
        <w:tc>
          <w:tcPr>
            <w:tcW w:w="0" w:type="auto"/>
            <w:tcBorders>
              <w:top w:val="nil"/>
              <w:left w:val="single" w:sz="4" w:space="0" w:color="auto"/>
              <w:bottom w:val="single" w:sz="4" w:space="0" w:color="auto"/>
              <w:right w:val="nil"/>
            </w:tcBorders>
            <w:shd w:val="clear" w:color="auto" w:fill="auto"/>
            <w:vAlign w:val="center"/>
            <w:hideMark/>
          </w:tcPr>
          <w:p w14:paraId="561C98A2" w14:textId="77777777" w:rsidR="00BA6948" w:rsidRPr="00711BF1" w:rsidRDefault="00BA6948" w:rsidP="00711BF1">
            <w:pPr>
              <w:jc w:val="right"/>
              <w:rPr>
                <w:bCs/>
                <w:sz w:val="20"/>
                <w:szCs w:val="20"/>
              </w:rPr>
            </w:pPr>
            <w:r w:rsidRPr="00711BF1">
              <w:rPr>
                <w:bCs/>
                <w:sz w:val="20"/>
                <w:szCs w:val="20"/>
              </w:rPr>
              <w:t>560 862,00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186548" w14:textId="77777777" w:rsidR="00BA6948" w:rsidRPr="00711BF1" w:rsidRDefault="00BA6948" w:rsidP="00711BF1">
            <w:pPr>
              <w:jc w:val="right"/>
              <w:rPr>
                <w:bCs/>
                <w:sz w:val="20"/>
                <w:szCs w:val="20"/>
              </w:rPr>
            </w:pPr>
            <w:r w:rsidRPr="00711BF1">
              <w:rPr>
                <w:bCs/>
                <w:sz w:val="20"/>
                <w:szCs w:val="20"/>
              </w:rPr>
              <w:t>572 350,00</w:t>
            </w:r>
          </w:p>
        </w:tc>
      </w:tr>
      <w:tr w:rsidR="00BA6948" w:rsidRPr="00711BF1" w14:paraId="5E9A177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3B15A7B" w14:textId="77777777" w:rsidR="00BA6948" w:rsidRPr="00711BF1" w:rsidRDefault="00BA6948" w:rsidP="00711BF1">
            <w:pPr>
              <w:rPr>
                <w:bCs/>
                <w:sz w:val="20"/>
                <w:szCs w:val="20"/>
              </w:rPr>
            </w:pPr>
            <w:r w:rsidRPr="00711BF1">
              <w:rPr>
                <w:bCs/>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15E8E120"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114432" w14:textId="77777777" w:rsidR="00BA6948" w:rsidRPr="00711BF1" w:rsidRDefault="00BA6948" w:rsidP="00711BF1">
            <w:pPr>
              <w:jc w:val="center"/>
              <w:rPr>
                <w:bCs/>
                <w:sz w:val="20"/>
                <w:szCs w:val="20"/>
              </w:rPr>
            </w:pPr>
            <w:r w:rsidRPr="00711BF1">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0B71F527" w14:textId="77777777" w:rsidR="00BA6948" w:rsidRPr="00711BF1" w:rsidRDefault="00BA6948" w:rsidP="00711BF1">
            <w:pPr>
              <w:jc w:val="center"/>
              <w:rPr>
                <w:bCs/>
                <w:sz w:val="20"/>
                <w:szCs w:val="20"/>
              </w:rPr>
            </w:pPr>
            <w:r w:rsidRPr="00711BF1">
              <w:rPr>
                <w:bCs/>
                <w:sz w:val="20"/>
                <w:szCs w:val="20"/>
              </w:rPr>
              <w:t>31.0.00.00000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D69B7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178E02" w14:textId="77777777" w:rsidR="00BA6948" w:rsidRPr="00711BF1" w:rsidRDefault="00BA6948" w:rsidP="00711BF1">
            <w:pPr>
              <w:jc w:val="right"/>
              <w:rPr>
                <w:bCs/>
                <w:sz w:val="20"/>
                <w:szCs w:val="20"/>
              </w:rPr>
            </w:pPr>
            <w:r w:rsidRPr="00711BF1">
              <w:rPr>
                <w:bCs/>
                <w:sz w:val="20"/>
                <w:szCs w:val="20"/>
              </w:rPr>
              <w:t>250 000,00</w:t>
            </w:r>
          </w:p>
        </w:tc>
        <w:tc>
          <w:tcPr>
            <w:tcW w:w="0" w:type="auto"/>
            <w:tcBorders>
              <w:top w:val="nil"/>
              <w:left w:val="single" w:sz="4" w:space="0" w:color="auto"/>
              <w:bottom w:val="single" w:sz="4" w:space="0" w:color="auto"/>
              <w:right w:val="nil"/>
            </w:tcBorders>
            <w:shd w:val="clear" w:color="auto" w:fill="auto"/>
            <w:vAlign w:val="center"/>
            <w:hideMark/>
          </w:tcPr>
          <w:p w14:paraId="2BAFB1C7" w14:textId="77777777" w:rsidR="00BA6948" w:rsidRPr="00711BF1" w:rsidRDefault="00BA6948" w:rsidP="00711BF1">
            <w:pPr>
              <w:jc w:val="right"/>
              <w:rPr>
                <w:bCs/>
                <w:sz w:val="20"/>
                <w:szCs w:val="20"/>
              </w:rPr>
            </w:pPr>
            <w:r w:rsidRPr="00711BF1">
              <w:rPr>
                <w:bCs/>
                <w:sz w:val="20"/>
                <w:szCs w:val="20"/>
              </w:rPr>
              <w:t>250 000,00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43EAF9" w14:textId="77777777" w:rsidR="00BA6948" w:rsidRPr="00711BF1" w:rsidRDefault="00BA6948" w:rsidP="00711BF1">
            <w:pPr>
              <w:jc w:val="right"/>
              <w:rPr>
                <w:bCs/>
                <w:sz w:val="20"/>
                <w:szCs w:val="20"/>
              </w:rPr>
            </w:pPr>
            <w:r w:rsidRPr="00711BF1">
              <w:rPr>
                <w:bCs/>
                <w:sz w:val="20"/>
                <w:szCs w:val="20"/>
              </w:rPr>
              <w:t>250 000,00</w:t>
            </w:r>
          </w:p>
        </w:tc>
      </w:tr>
      <w:tr w:rsidR="00BA6948" w:rsidRPr="00711BF1" w14:paraId="49E926A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883153C" w14:textId="77777777" w:rsidR="00BA6948" w:rsidRPr="00711BF1" w:rsidRDefault="00BA6948" w:rsidP="00711BF1">
            <w:pPr>
              <w:rPr>
                <w:bCs/>
                <w:sz w:val="20"/>
                <w:szCs w:val="20"/>
              </w:rPr>
            </w:pPr>
            <w:r w:rsidRPr="00711BF1">
              <w:rPr>
                <w:bCs/>
                <w:sz w:val="20"/>
                <w:szCs w:val="20"/>
              </w:rPr>
              <w:t xml:space="preserve">Реализация мероприятий муниципальной программы "Муниципальная поддержка социально ориентированных </w:t>
            </w:r>
            <w:r w:rsidRPr="00711BF1">
              <w:rPr>
                <w:bCs/>
                <w:sz w:val="20"/>
                <w:szCs w:val="20"/>
              </w:rPr>
              <w:lastRenderedPageBreak/>
              <w:t>некоммерческих организаций, общественных объединений и гражданских инициатив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37D272F1" w14:textId="77777777" w:rsidR="00BA6948" w:rsidRPr="00711BF1" w:rsidRDefault="00BA6948" w:rsidP="00711BF1">
            <w:pPr>
              <w:jc w:val="center"/>
              <w:rPr>
                <w:bCs/>
                <w:sz w:val="20"/>
                <w:szCs w:val="20"/>
              </w:rPr>
            </w:pPr>
            <w:r w:rsidRPr="00711BF1">
              <w:rPr>
                <w:bCs/>
                <w:sz w:val="20"/>
                <w:szCs w:val="20"/>
              </w:rPr>
              <w:lastRenderedPageBreak/>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9060B8" w14:textId="77777777" w:rsidR="00BA6948" w:rsidRPr="00711BF1" w:rsidRDefault="00BA6948" w:rsidP="00711BF1">
            <w:pPr>
              <w:jc w:val="center"/>
              <w:rPr>
                <w:bCs/>
                <w:sz w:val="20"/>
                <w:szCs w:val="20"/>
              </w:rPr>
            </w:pPr>
            <w:r w:rsidRPr="00711BF1">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00DB2C2B" w14:textId="77777777" w:rsidR="00BA6948" w:rsidRPr="00711BF1" w:rsidRDefault="00BA6948" w:rsidP="00711BF1">
            <w:pPr>
              <w:jc w:val="center"/>
              <w:rPr>
                <w:bCs/>
                <w:sz w:val="20"/>
                <w:szCs w:val="20"/>
              </w:rPr>
            </w:pPr>
            <w:r w:rsidRPr="00711BF1">
              <w:rPr>
                <w:bCs/>
                <w:sz w:val="20"/>
                <w:szCs w:val="20"/>
              </w:rPr>
              <w:t>31.0.00.10850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3A1F5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D270BB" w14:textId="77777777" w:rsidR="00BA6948" w:rsidRPr="00711BF1" w:rsidRDefault="00BA6948" w:rsidP="00711BF1">
            <w:pPr>
              <w:jc w:val="right"/>
              <w:rPr>
                <w:bCs/>
                <w:sz w:val="20"/>
                <w:szCs w:val="20"/>
              </w:rPr>
            </w:pPr>
            <w:r w:rsidRPr="00711BF1">
              <w:rPr>
                <w:bCs/>
                <w:sz w:val="20"/>
                <w:szCs w:val="20"/>
              </w:rPr>
              <w:t>250 000,00</w:t>
            </w:r>
          </w:p>
        </w:tc>
        <w:tc>
          <w:tcPr>
            <w:tcW w:w="0" w:type="auto"/>
            <w:tcBorders>
              <w:top w:val="nil"/>
              <w:left w:val="single" w:sz="4" w:space="0" w:color="auto"/>
              <w:bottom w:val="single" w:sz="4" w:space="0" w:color="auto"/>
              <w:right w:val="nil"/>
            </w:tcBorders>
            <w:shd w:val="clear" w:color="auto" w:fill="auto"/>
            <w:vAlign w:val="center"/>
            <w:hideMark/>
          </w:tcPr>
          <w:p w14:paraId="7F3B86A1" w14:textId="77777777" w:rsidR="00BA6948" w:rsidRPr="00711BF1" w:rsidRDefault="00BA6948" w:rsidP="00711BF1">
            <w:pPr>
              <w:jc w:val="right"/>
              <w:rPr>
                <w:bCs/>
                <w:sz w:val="20"/>
                <w:szCs w:val="20"/>
              </w:rPr>
            </w:pPr>
            <w:r w:rsidRPr="00711BF1">
              <w:rPr>
                <w:bCs/>
                <w:sz w:val="20"/>
                <w:szCs w:val="20"/>
              </w:rPr>
              <w:t>250 000,00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A8C062" w14:textId="77777777" w:rsidR="00BA6948" w:rsidRPr="00711BF1" w:rsidRDefault="00BA6948" w:rsidP="00711BF1">
            <w:pPr>
              <w:jc w:val="right"/>
              <w:rPr>
                <w:bCs/>
                <w:sz w:val="20"/>
                <w:szCs w:val="20"/>
              </w:rPr>
            </w:pPr>
            <w:r w:rsidRPr="00711BF1">
              <w:rPr>
                <w:bCs/>
                <w:sz w:val="20"/>
                <w:szCs w:val="20"/>
              </w:rPr>
              <w:t>250 000,00</w:t>
            </w:r>
          </w:p>
        </w:tc>
      </w:tr>
      <w:tr w:rsidR="00BA6948" w:rsidRPr="00711BF1" w14:paraId="1E21162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07D81BC"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9E6B654"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ED94B9"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4F6F5FBD" w14:textId="77777777" w:rsidR="00BA6948" w:rsidRPr="00711BF1" w:rsidRDefault="00BA6948" w:rsidP="00711BF1">
            <w:pPr>
              <w:jc w:val="center"/>
              <w:rPr>
                <w:sz w:val="20"/>
                <w:szCs w:val="20"/>
              </w:rPr>
            </w:pPr>
            <w:r w:rsidRPr="00711BF1">
              <w:rPr>
                <w:sz w:val="20"/>
                <w:szCs w:val="20"/>
              </w:rPr>
              <w:t>31.0.00.10850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B8AA07"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5FBC9E" w14:textId="77777777" w:rsidR="00BA6948" w:rsidRPr="00711BF1" w:rsidRDefault="00BA6948" w:rsidP="00711BF1">
            <w:pPr>
              <w:jc w:val="right"/>
              <w:rPr>
                <w:sz w:val="20"/>
                <w:szCs w:val="20"/>
              </w:rPr>
            </w:pPr>
            <w:r w:rsidRPr="00711BF1">
              <w:rPr>
                <w:sz w:val="20"/>
                <w:szCs w:val="20"/>
              </w:rPr>
              <w:t>250 000,00</w:t>
            </w:r>
          </w:p>
        </w:tc>
        <w:tc>
          <w:tcPr>
            <w:tcW w:w="0" w:type="auto"/>
            <w:tcBorders>
              <w:top w:val="nil"/>
              <w:left w:val="single" w:sz="4" w:space="0" w:color="auto"/>
              <w:bottom w:val="single" w:sz="4" w:space="0" w:color="auto"/>
              <w:right w:val="nil"/>
            </w:tcBorders>
            <w:shd w:val="clear" w:color="auto" w:fill="auto"/>
            <w:vAlign w:val="center"/>
            <w:hideMark/>
          </w:tcPr>
          <w:p w14:paraId="2CD3A66F" w14:textId="77777777" w:rsidR="00BA6948" w:rsidRPr="00711BF1" w:rsidRDefault="00BA6948" w:rsidP="00711BF1">
            <w:pPr>
              <w:jc w:val="right"/>
              <w:rPr>
                <w:sz w:val="20"/>
                <w:szCs w:val="20"/>
              </w:rPr>
            </w:pPr>
            <w:r w:rsidRPr="00711BF1">
              <w:rPr>
                <w:sz w:val="20"/>
                <w:szCs w:val="20"/>
              </w:rPr>
              <w:t>250 000,00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A4AA2B" w14:textId="77777777" w:rsidR="00BA6948" w:rsidRPr="00711BF1" w:rsidRDefault="00BA6948" w:rsidP="00711BF1">
            <w:pPr>
              <w:jc w:val="right"/>
              <w:rPr>
                <w:sz w:val="20"/>
                <w:szCs w:val="20"/>
              </w:rPr>
            </w:pPr>
            <w:r w:rsidRPr="00711BF1">
              <w:rPr>
                <w:sz w:val="20"/>
                <w:szCs w:val="20"/>
              </w:rPr>
              <w:t>250 000,00</w:t>
            </w:r>
          </w:p>
        </w:tc>
      </w:tr>
      <w:tr w:rsidR="00BA6948" w:rsidRPr="00711BF1" w14:paraId="664EC99A"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65BAA89"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5AA37D7"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2D0680"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005F3CB6" w14:textId="77777777" w:rsidR="00BA6948" w:rsidRPr="00711BF1" w:rsidRDefault="00BA6948" w:rsidP="00711BF1">
            <w:pPr>
              <w:jc w:val="center"/>
              <w:rPr>
                <w:sz w:val="20"/>
                <w:szCs w:val="20"/>
              </w:rPr>
            </w:pPr>
            <w:r w:rsidRPr="00711BF1">
              <w:rPr>
                <w:sz w:val="20"/>
                <w:szCs w:val="20"/>
              </w:rPr>
              <w:t>31.0.00.10850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A8CE48"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FE9AE4" w14:textId="77777777" w:rsidR="00BA6948" w:rsidRPr="00711BF1" w:rsidRDefault="00BA6948" w:rsidP="00711BF1">
            <w:pPr>
              <w:jc w:val="right"/>
              <w:rPr>
                <w:sz w:val="20"/>
                <w:szCs w:val="20"/>
              </w:rPr>
            </w:pPr>
            <w:r w:rsidRPr="00711BF1">
              <w:rPr>
                <w:sz w:val="20"/>
                <w:szCs w:val="20"/>
              </w:rPr>
              <w:t>250 000,00</w:t>
            </w:r>
          </w:p>
        </w:tc>
        <w:tc>
          <w:tcPr>
            <w:tcW w:w="0" w:type="auto"/>
            <w:tcBorders>
              <w:top w:val="nil"/>
              <w:left w:val="single" w:sz="4" w:space="0" w:color="auto"/>
              <w:bottom w:val="single" w:sz="4" w:space="0" w:color="auto"/>
              <w:right w:val="nil"/>
            </w:tcBorders>
            <w:shd w:val="clear" w:color="auto" w:fill="auto"/>
            <w:vAlign w:val="center"/>
            <w:hideMark/>
          </w:tcPr>
          <w:p w14:paraId="3088F2EC" w14:textId="77777777" w:rsidR="00BA6948" w:rsidRPr="00711BF1" w:rsidRDefault="00BA6948" w:rsidP="00711BF1">
            <w:pPr>
              <w:jc w:val="right"/>
              <w:rPr>
                <w:sz w:val="20"/>
                <w:szCs w:val="20"/>
              </w:rPr>
            </w:pPr>
            <w:r w:rsidRPr="00711BF1">
              <w:rPr>
                <w:sz w:val="20"/>
                <w:szCs w:val="20"/>
              </w:rPr>
              <w:t>250 000,00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DC1643" w14:textId="77777777" w:rsidR="00BA6948" w:rsidRPr="00711BF1" w:rsidRDefault="00BA6948" w:rsidP="00711BF1">
            <w:pPr>
              <w:jc w:val="right"/>
              <w:rPr>
                <w:sz w:val="20"/>
                <w:szCs w:val="20"/>
              </w:rPr>
            </w:pPr>
            <w:r w:rsidRPr="00711BF1">
              <w:rPr>
                <w:sz w:val="20"/>
                <w:szCs w:val="20"/>
              </w:rPr>
              <w:t>250 000,00</w:t>
            </w:r>
          </w:p>
        </w:tc>
      </w:tr>
      <w:tr w:rsidR="00BA6948" w:rsidRPr="00711BF1" w14:paraId="1ADED95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798FACC"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42DA6CDB"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8ED411" w14:textId="77777777" w:rsidR="00BA6948" w:rsidRPr="00711BF1" w:rsidRDefault="00BA6948" w:rsidP="00711BF1">
            <w:pPr>
              <w:jc w:val="center"/>
              <w:rPr>
                <w:bCs/>
                <w:sz w:val="20"/>
                <w:szCs w:val="20"/>
              </w:rPr>
            </w:pPr>
            <w:r w:rsidRPr="00711BF1">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126A6719"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01D22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E89C47" w14:textId="77777777" w:rsidR="00BA6948" w:rsidRPr="00711BF1" w:rsidRDefault="00BA6948" w:rsidP="00711BF1">
            <w:pPr>
              <w:jc w:val="right"/>
              <w:rPr>
                <w:bCs/>
                <w:sz w:val="20"/>
                <w:szCs w:val="20"/>
              </w:rPr>
            </w:pPr>
            <w:r w:rsidRPr="00711BF1">
              <w:rPr>
                <w:bCs/>
                <w:sz w:val="20"/>
                <w:szCs w:val="20"/>
              </w:rPr>
              <w:t>629 362,00</w:t>
            </w:r>
          </w:p>
        </w:tc>
        <w:tc>
          <w:tcPr>
            <w:tcW w:w="0" w:type="auto"/>
            <w:tcBorders>
              <w:top w:val="nil"/>
              <w:left w:val="single" w:sz="4" w:space="0" w:color="auto"/>
              <w:bottom w:val="single" w:sz="4" w:space="0" w:color="auto"/>
              <w:right w:val="nil"/>
            </w:tcBorders>
            <w:shd w:val="clear" w:color="auto" w:fill="auto"/>
            <w:vAlign w:val="center"/>
            <w:hideMark/>
          </w:tcPr>
          <w:p w14:paraId="65C035C5" w14:textId="77777777" w:rsidR="00BA6948" w:rsidRPr="00711BF1" w:rsidRDefault="00BA6948" w:rsidP="00711BF1">
            <w:pPr>
              <w:jc w:val="right"/>
              <w:rPr>
                <w:bCs/>
                <w:sz w:val="20"/>
                <w:szCs w:val="20"/>
              </w:rPr>
            </w:pPr>
            <w:r w:rsidRPr="00711BF1">
              <w:rPr>
                <w:bCs/>
                <w:sz w:val="20"/>
                <w:szCs w:val="20"/>
              </w:rPr>
              <w:t>310 862,00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DBA893" w14:textId="77777777" w:rsidR="00BA6948" w:rsidRPr="00711BF1" w:rsidRDefault="00BA6948" w:rsidP="00711BF1">
            <w:pPr>
              <w:jc w:val="right"/>
              <w:rPr>
                <w:bCs/>
                <w:sz w:val="20"/>
                <w:szCs w:val="20"/>
              </w:rPr>
            </w:pPr>
            <w:r w:rsidRPr="00711BF1">
              <w:rPr>
                <w:bCs/>
                <w:sz w:val="20"/>
                <w:szCs w:val="20"/>
              </w:rPr>
              <w:t>322 350,00</w:t>
            </w:r>
          </w:p>
        </w:tc>
      </w:tr>
      <w:tr w:rsidR="00BA6948" w:rsidRPr="00711BF1" w14:paraId="32AC735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2455C9C" w14:textId="77777777" w:rsidR="00BA6948" w:rsidRPr="00711BF1" w:rsidRDefault="00BA6948" w:rsidP="00711BF1">
            <w:pPr>
              <w:rPr>
                <w:bCs/>
                <w:sz w:val="20"/>
                <w:szCs w:val="20"/>
              </w:rPr>
            </w:pPr>
            <w:r w:rsidRPr="00711BF1">
              <w:rPr>
                <w:bCs/>
                <w:sz w:val="20"/>
                <w:szCs w:val="20"/>
              </w:rPr>
              <w:t>Расходы на предоставление субсидий  отдельным общественным организациям и иным некоммерческих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9FEC3BB"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A7CEE6" w14:textId="77777777" w:rsidR="00BA6948" w:rsidRPr="00711BF1" w:rsidRDefault="00BA6948" w:rsidP="00711BF1">
            <w:pPr>
              <w:jc w:val="center"/>
              <w:rPr>
                <w:bCs/>
                <w:sz w:val="20"/>
                <w:szCs w:val="20"/>
              </w:rPr>
            </w:pPr>
            <w:r w:rsidRPr="00711BF1">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59B931F5" w14:textId="77777777" w:rsidR="00BA6948" w:rsidRPr="00711BF1" w:rsidRDefault="00BA6948" w:rsidP="00711BF1">
            <w:pPr>
              <w:jc w:val="center"/>
              <w:rPr>
                <w:bCs/>
                <w:sz w:val="20"/>
                <w:szCs w:val="20"/>
              </w:rPr>
            </w:pPr>
            <w:r w:rsidRPr="00711BF1">
              <w:rPr>
                <w:bCs/>
                <w:sz w:val="20"/>
                <w:szCs w:val="20"/>
              </w:rPr>
              <w:t>99.0.00.10210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BE6D2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6D5EC3" w14:textId="77777777" w:rsidR="00BA6948" w:rsidRPr="00711BF1" w:rsidRDefault="00BA6948" w:rsidP="00711BF1">
            <w:pPr>
              <w:jc w:val="right"/>
              <w:rPr>
                <w:bCs/>
                <w:sz w:val="20"/>
                <w:szCs w:val="20"/>
              </w:rPr>
            </w:pPr>
            <w:r w:rsidRPr="00711BF1">
              <w:rPr>
                <w:bCs/>
                <w:sz w:val="20"/>
                <w:szCs w:val="20"/>
              </w:rPr>
              <w:t>330 000,00</w:t>
            </w:r>
          </w:p>
        </w:tc>
        <w:tc>
          <w:tcPr>
            <w:tcW w:w="0" w:type="auto"/>
            <w:tcBorders>
              <w:top w:val="nil"/>
              <w:left w:val="single" w:sz="4" w:space="0" w:color="auto"/>
              <w:bottom w:val="single" w:sz="4" w:space="0" w:color="auto"/>
              <w:right w:val="nil"/>
            </w:tcBorders>
            <w:shd w:val="clear" w:color="auto" w:fill="auto"/>
            <w:vAlign w:val="center"/>
            <w:hideMark/>
          </w:tcPr>
          <w:p w14:paraId="42D9152A"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0DBA30" w14:textId="77777777" w:rsidR="00BA6948" w:rsidRPr="00711BF1" w:rsidRDefault="00BA6948" w:rsidP="00711BF1">
            <w:pPr>
              <w:jc w:val="right"/>
              <w:rPr>
                <w:bCs/>
                <w:sz w:val="20"/>
                <w:szCs w:val="20"/>
              </w:rPr>
            </w:pPr>
            <w:r w:rsidRPr="00711BF1">
              <w:rPr>
                <w:bCs/>
                <w:sz w:val="20"/>
                <w:szCs w:val="20"/>
              </w:rPr>
              <w:t>0,00</w:t>
            </w:r>
          </w:p>
        </w:tc>
      </w:tr>
      <w:tr w:rsidR="00BA6948" w:rsidRPr="00711BF1" w14:paraId="05EAB55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CD0C6E4"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06AD1DA"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1546F"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67112806" w14:textId="77777777" w:rsidR="00BA6948" w:rsidRPr="00711BF1" w:rsidRDefault="00BA6948" w:rsidP="00711BF1">
            <w:pPr>
              <w:jc w:val="center"/>
              <w:rPr>
                <w:sz w:val="20"/>
                <w:szCs w:val="20"/>
              </w:rPr>
            </w:pPr>
            <w:r w:rsidRPr="00711BF1">
              <w:rPr>
                <w:sz w:val="20"/>
                <w:szCs w:val="20"/>
              </w:rPr>
              <w:t>99.0.00.10210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395835"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F99D8D" w14:textId="77777777" w:rsidR="00BA6948" w:rsidRPr="00711BF1" w:rsidRDefault="00BA6948" w:rsidP="00711BF1">
            <w:pPr>
              <w:jc w:val="right"/>
              <w:rPr>
                <w:sz w:val="20"/>
                <w:szCs w:val="20"/>
              </w:rPr>
            </w:pPr>
            <w:r w:rsidRPr="00711BF1">
              <w:rPr>
                <w:sz w:val="20"/>
                <w:szCs w:val="20"/>
              </w:rPr>
              <w:t>330 000,00</w:t>
            </w:r>
          </w:p>
        </w:tc>
        <w:tc>
          <w:tcPr>
            <w:tcW w:w="0" w:type="auto"/>
            <w:tcBorders>
              <w:top w:val="nil"/>
              <w:left w:val="single" w:sz="4" w:space="0" w:color="auto"/>
              <w:bottom w:val="single" w:sz="4" w:space="0" w:color="auto"/>
              <w:right w:val="nil"/>
            </w:tcBorders>
            <w:shd w:val="clear" w:color="auto" w:fill="auto"/>
            <w:vAlign w:val="center"/>
            <w:hideMark/>
          </w:tcPr>
          <w:p w14:paraId="051E2230"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123791" w14:textId="77777777" w:rsidR="00BA6948" w:rsidRPr="00711BF1" w:rsidRDefault="00BA6948" w:rsidP="00711BF1">
            <w:pPr>
              <w:jc w:val="right"/>
              <w:rPr>
                <w:sz w:val="20"/>
                <w:szCs w:val="20"/>
              </w:rPr>
            </w:pPr>
            <w:r w:rsidRPr="00711BF1">
              <w:rPr>
                <w:sz w:val="20"/>
                <w:szCs w:val="20"/>
              </w:rPr>
              <w:t>0,00</w:t>
            </w:r>
          </w:p>
        </w:tc>
      </w:tr>
      <w:tr w:rsidR="00BA6948" w:rsidRPr="00711BF1" w14:paraId="36B1DE4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83C2B51" w14:textId="77777777" w:rsidR="00BA6948" w:rsidRPr="00711BF1" w:rsidRDefault="00BA6948" w:rsidP="00711BF1">
            <w:pPr>
              <w:rPr>
                <w:sz w:val="20"/>
                <w:szCs w:val="20"/>
              </w:rPr>
            </w:pPr>
            <w:r w:rsidRPr="00711BF1">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5756924C"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75F94"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7A5A6ECE" w14:textId="77777777" w:rsidR="00BA6948" w:rsidRPr="00711BF1" w:rsidRDefault="00BA6948" w:rsidP="00711BF1">
            <w:pPr>
              <w:jc w:val="center"/>
              <w:rPr>
                <w:sz w:val="20"/>
                <w:szCs w:val="20"/>
              </w:rPr>
            </w:pPr>
            <w:r w:rsidRPr="00711BF1">
              <w:rPr>
                <w:sz w:val="20"/>
                <w:szCs w:val="20"/>
              </w:rPr>
              <w:t>99.0.00.10210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59BDF5" w14:textId="77777777" w:rsidR="00BA6948" w:rsidRPr="00711BF1" w:rsidRDefault="00BA6948" w:rsidP="00711BF1">
            <w:pPr>
              <w:jc w:val="center"/>
              <w:rPr>
                <w:sz w:val="20"/>
                <w:szCs w:val="20"/>
              </w:rPr>
            </w:pPr>
            <w:r w:rsidRPr="00711BF1">
              <w:rPr>
                <w:sz w:val="20"/>
                <w:szCs w:val="20"/>
              </w:rPr>
              <w:t>630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D95A36" w14:textId="77777777" w:rsidR="00BA6948" w:rsidRPr="00711BF1" w:rsidRDefault="00BA6948" w:rsidP="00711BF1">
            <w:pPr>
              <w:jc w:val="right"/>
              <w:rPr>
                <w:sz w:val="20"/>
                <w:szCs w:val="20"/>
              </w:rPr>
            </w:pPr>
            <w:r w:rsidRPr="00711BF1">
              <w:rPr>
                <w:sz w:val="20"/>
                <w:szCs w:val="20"/>
              </w:rPr>
              <w:t>330 000,00</w:t>
            </w:r>
          </w:p>
        </w:tc>
        <w:tc>
          <w:tcPr>
            <w:tcW w:w="0" w:type="auto"/>
            <w:tcBorders>
              <w:top w:val="nil"/>
              <w:left w:val="single" w:sz="4" w:space="0" w:color="auto"/>
              <w:bottom w:val="single" w:sz="4" w:space="0" w:color="auto"/>
              <w:right w:val="nil"/>
            </w:tcBorders>
            <w:shd w:val="clear" w:color="auto" w:fill="auto"/>
            <w:vAlign w:val="center"/>
            <w:hideMark/>
          </w:tcPr>
          <w:p w14:paraId="3066AD59"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15001A" w14:textId="77777777" w:rsidR="00BA6948" w:rsidRPr="00711BF1" w:rsidRDefault="00BA6948" w:rsidP="00711BF1">
            <w:pPr>
              <w:jc w:val="right"/>
              <w:rPr>
                <w:sz w:val="20"/>
                <w:szCs w:val="20"/>
              </w:rPr>
            </w:pPr>
            <w:r w:rsidRPr="00711BF1">
              <w:rPr>
                <w:sz w:val="20"/>
                <w:szCs w:val="20"/>
              </w:rPr>
              <w:t>0,00</w:t>
            </w:r>
          </w:p>
        </w:tc>
      </w:tr>
      <w:tr w:rsidR="00BA6948" w:rsidRPr="00711BF1" w14:paraId="412F894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0AA2FB9" w14:textId="77777777" w:rsidR="00BA6948" w:rsidRPr="00711BF1" w:rsidRDefault="00BA6948" w:rsidP="00711BF1">
            <w:pPr>
              <w:rPr>
                <w:bCs/>
                <w:sz w:val="20"/>
                <w:szCs w:val="20"/>
              </w:rPr>
            </w:pPr>
            <w:r w:rsidRPr="00711BF1">
              <w:rPr>
                <w:bCs/>
                <w:sz w:val="20"/>
                <w:szCs w:val="20"/>
              </w:rPr>
              <w:t>Денежная выплата почетным гражданам</w:t>
            </w:r>
          </w:p>
        </w:tc>
        <w:tc>
          <w:tcPr>
            <w:tcW w:w="0" w:type="auto"/>
            <w:tcBorders>
              <w:top w:val="nil"/>
              <w:left w:val="single" w:sz="4" w:space="0" w:color="auto"/>
              <w:bottom w:val="single" w:sz="4" w:space="0" w:color="auto"/>
              <w:right w:val="nil"/>
            </w:tcBorders>
            <w:shd w:val="clear" w:color="auto" w:fill="auto"/>
            <w:noWrap/>
            <w:vAlign w:val="center"/>
            <w:hideMark/>
          </w:tcPr>
          <w:p w14:paraId="7BF5C0CB"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F21DDD" w14:textId="77777777" w:rsidR="00BA6948" w:rsidRPr="00711BF1" w:rsidRDefault="00BA6948" w:rsidP="00711BF1">
            <w:pPr>
              <w:jc w:val="center"/>
              <w:rPr>
                <w:bCs/>
                <w:sz w:val="20"/>
                <w:szCs w:val="20"/>
              </w:rPr>
            </w:pPr>
            <w:r w:rsidRPr="00711BF1">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6C707356" w14:textId="77777777" w:rsidR="00BA6948" w:rsidRPr="00711BF1" w:rsidRDefault="00BA6948" w:rsidP="00711BF1">
            <w:pPr>
              <w:jc w:val="center"/>
              <w:rPr>
                <w:bCs/>
                <w:sz w:val="20"/>
                <w:szCs w:val="20"/>
              </w:rPr>
            </w:pPr>
            <w:r w:rsidRPr="00711BF1">
              <w:rPr>
                <w:bCs/>
                <w:sz w:val="20"/>
                <w:szCs w:val="20"/>
              </w:rPr>
              <w:t>99.0.00.10400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05921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C27344" w14:textId="77777777" w:rsidR="00BA6948" w:rsidRPr="00711BF1" w:rsidRDefault="00BA6948" w:rsidP="00711BF1">
            <w:pPr>
              <w:jc w:val="right"/>
              <w:rPr>
                <w:bCs/>
                <w:sz w:val="20"/>
                <w:szCs w:val="20"/>
              </w:rPr>
            </w:pPr>
            <w:r w:rsidRPr="00711BF1">
              <w:rPr>
                <w:bCs/>
                <w:sz w:val="20"/>
                <w:szCs w:val="20"/>
              </w:rPr>
              <w:t>264 362,00</w:t>
            </w:r>
          </w:p>
        </w:tc>
        <w:tc>
          <w:tcPr>
            <w:tcW w:w="0" w:type="auto"/>
            <w:tcBorders>
              <w:top w:val="nil"/>
              <w:left w:val="single" w:sz="4" w:space="0" w:color="auto"/>
              <w:bottom w:val="single" w:sz="4" w:space="0" w:color="auto"/>
              <w:right w:val="nil"/>
            </w:tcBorders>
            <w:shd w:val="clear" w:color="auto" w:fill="auto"/>
            <w:vAlign w:val="center"/>
            <w:hideMark/>
          </w:tcPr>
          <w:p w14:paraId="67CCDBA8" w14:textId="77777777" w:rsidR="00BA6948" w:rsidRPr="00711BF1" w:rsidRDefault="00BA6948" w:rsidP="00711BF1">
            <w:pPr>
              <w:jc w:val="right"/>
              <w:rPr>
                <w:bCs/>
                <w:sz w:val="20"/>
                <w:szCs w:val="20"/>
              </w:rPr>
            </w:pPr>
            <w:r w:rsidRPr="00711BF1">
              <w:rPr>
                <w:bCs/>
                <w:sz w:val="20"/>
                <w:szCs w:val="20"/>
              </w:rPr>
              <w:t>275 862,00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13A1B6" w14:textId="77777777" w:rsidR="00BA6948" w:rsidRPr="00711BF1" w:rsidRDefault="00BA6948" w:rsidP="00711BF1">
            <w:pPr>
              <w:jc w:val="right"/>
              <w:rPr>
                <w:bCs/>
                <w:sz w:val="20"/>
                <w:szCs w:val="20"/>
              </w:rPr>
            </w:pPr>
            <w:r w:rsidRPr="00711BF1">
              <w:rPr>
                <w:bCs/>
                <w:sz w:val="20"/>
                <w:szCs w:val="20"/>
              </w:rPr>
              <w:t>287 350,00</w:t>
            </w:r>
          </w:p>
        </w:tc>
      </w:tr>
      <w:tr w:rsidR="00BA6948" w:rsidRPr="00711BF1" w14:paraId="74075F45"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7B136B0"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448BE0FE"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434F0F"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423CC3AC" w14:textId="77777777" w:rsidR="00BA6948" w:rsidRPr="00711BF1" w:rsidRDefault="00BA6948" w:rsidP="00711BF1">
            <w:pPr>
              <w:jc w:val="center"/>
              <w:rPr>
                <w:sz w:val="20"/>
                <w:szCs w:val="20"/>
              </w:rPr>
            </w:pPr>
            <w:r w:rsidRPr="00711BF1">
              <w:rPr>
                <w:sz w:val="20"/>
                <w:szCs w:val="20"/>
              </w:rPr>
              <w:t>99.0.00.10400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2B736E" w14:textId="77777777" w:rsidR="00BA6948" w:rsidRPr="00711BF1" w:rsidRDefault="00BA6948" w:rsidP="00711BF1">
            <w:pPr>
              <w:jc w:val="center"/>
              <w:rPr>
                <w:sz w:val="20"/>
                <w:szCs w:val="20"/>
              </w:rPr>
            </w:pPr>
            <w:r w:rsidRPr="00711BF1">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F8038D" w14:textId="77777777" w:rsidR="00BA6948" w:rsidRPr="00711BF1" w:rsidRDefault="00BA6948" w:rsidP="00711BF1">
            <w:pPr>
              <w:jc w:val="right"/>
              <w:rPr>
                <w:sz w:val="20"/>
                <w:szCs w:val="20"/>
              </w:rPr>
            </w:pPr>
            <w:r w:rsidRPr="00711BF1">
              <w:rPr>
                <w:sz w:val="20"/>
                <w:szCs w:val="20"/>
              </w:rPr>
              <w:t>264 362,00</w:t>
            </w:r>
          </w:p>
        </w:tc>
        <w:tc>
          <w:tcPr>
            <w:tcW w:w="0" w:type="auto"/>
            <w:tcBorders>
              <w:top w:val="nil"/>
              <w:left w:val="single" w:sz="4" w:space="0" w:color="auto"/>
              <w:bottom w:val="single" w:sz="4" w:space="0" w:color="auto"/>
              <w:right w:val="nil"/>
            </w:tcBorders>
            <w:shd w:val="clear" w:color="auto" w:fill="auto"/>
            <w:vAlign w:val="center"/>
            <w:hideMark/>
          </w:tcPr>
          <w:p w14:paraId="7EAD01B9" w14:textId="77777777" w:rsidR="00BA6948" w:rsidRPr="00711BF1" w:rsidRDefault="00BA6948" w:rsidP="00711BF1">
            <w:pPr>
              <w:jc w:val="right"/>
              <w:rPr>
                <w:sz w:val="20"/>
                <w:szCs w:val="20"/>
              </w:rPr>
            </w:pPr>
            <w:r w:rsidRPr="00711BF1">
              <w:rPr>
                <w:sz w:val="20"/>
                <w:szCs w:val="20"/>
              </w:rPr>
              <w:t>275 862,00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281DAD" w14:textId="77777777" w:rsidR="00BA6948" w:rsidRPr="00711BF1" w:rsidRDefault="00BA6948" w:rsidP="00711BF1">
            <w:pPr>
              <w:jc w:val="right"/>
              <w:rPr>
                <w:sz w:val="20"/>
                <w:szCs w:val="20"/>
              </w:rPr>
            </w:pPr>
            <w:r w:rsidRPr="00711BF1">
              <w:rPr>
                <w:sz w:val="20"/>
                <w:szCs w:val="20"/>
              </w:rPr>
              <w:t>287 350,00</w:t>
            </w:r>
          </w:p>
        </w:tc>
      </w:tr>
      <w:tr w:rsidR="00BA6948" w:rsidRPr="00711BF1" w14:paraId="4CE711B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9DEC9B5" w14:textId="77777777" w:rsidR="00BA6948" w:rsidRPr="00711BF1" w:rsidRDefault="00BA6948" w:rsidP="00711BF1">
            <w:pPr>
              <w:rPr>
                <w:sz w:val="20"/>
                <w:szCs w:val="20"/>
              </w:rPr>
            </w:pPr>
            <w:r w:rsidRPr="00711BF1">
              <w:rPr>
                <w:sz w:val="20"/>
                <w:szCs w:val="20"/>
              </w:rPr>
              <w:t>Публичные нормативные выплаты гражданам несоциального характера</w:t>
            </w:r>
          </w:p>
        </w:tc>
        <w:tc>
          <w:tcPr>
            <w:tcW w:w="0" w:type="auto"/>
            <w:tcBorders>
              <w:top w:val="nil"/>
              <w:left w:val="single" w:sz="4" w:space="0" w:color="auto"/>
              <w:bottom w:val="single" w:sz="4" w:space="0" w:color="auto"/>
              <w:right w:val="nil"/>
            </w:tcBorders>
            <w:shd w:val="clear" w:color="auto" w:fill="auto"/>
            <w:noWrap/>
            <w:vAlign w:val="center"/>
            <w:hideMark/>
          </w:tcPr>
          <w:p w14:paraId="52ED1778"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AA33F4"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5897FDEB" w14:textId="77777777" w:rsidR="00BA6948" w:rsidRPr="00711BF1" w:rsidRDefault="00BA6948" w:rsidP="00711BF1">
            <w:pPr>
              <w:jc w:val="center"/>
              <w:rPr>
                <w:sz w:val="20"/>
                <w:szCs w:val="20"/>
              </w:rPr>
            </w:pPr>
            <w:r w:rsidRPr="00711BF1">
              <w:rPr>
                <w:sz w:val="20"/>
                <w:szCs w:val="20"/>
              </w:rPr>
              <w:t>99.0.00.10400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F4F7F6" w14:textId="77777777" w:rsidR="00BA6948" w:rsidRPr="00711BF1" w:rsidRDefault="00BA6948" w:rsidP="00711BF1">
            <w:pPr>
              <w:jc w:val="center"/>
              <w:rPr>
                <w:sz w:val="20"/>
                <w:szCs w:val="20"/>
              </w:rPr>
            </w:pPr>
            <w:r w:rsidRPr="00711BF1">
              <w:rPr>
                <w:sz w:val="20"/>
                <w:szCs w:val="20"/>
              </w:rPr>
              <w:t>330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D97F2C" w14:textId="77777777" w:rsidR="00BA6948" w:rsidRPr="00711BF1" w:rsidRDefault="00BA6948" w:rsidP="00711BF1">
            <w:pPr>
              <w:jc w:val="right"/>
              <w:rPr>
                <w:sz w:val="20"/>
                <w:szCs w:val="20"/>
              </w:rPr>
            </w:pPr>
            <w:r w:rsidRPr="00711BF1">
              <w:rPr>
                <w:sz w:val="20"/>
                <w:szCs w:val="20"/>
              </w:rPr>
              <w:t>264 362,00</w:t>
            </w:r>
          </w:p>
        </w:tc>
        <w:tc>
          <w:tcPr>
            <w:tcW w:w="0" w:type="auto"/>
            <w:tcBorders>
              <w:top w:val="nil"/>
              <w:left w:val="single" w:sz="4" w:space="0" w:color="auto"/>
              <w:bottom w:val="single" w:sz="4" w:space="0" w:color="auto"/>
              <w:right w:val="nil"/>
            </w:tcBorders>
            <w:shd w:val="clear" w:color="auto" w:fill="auto"/>
            <w:vAlign w:val="center"/>
            <w:hideMark/>
          </w:tcPr>
          <w:p w14:paraId="23F0768E" w14:textId="77777777" w:rsidR="00BA6948" w:rsidRPr="00711BF1" w:rsidRDefault="00BA6948" w:rsidP="00711BF1">
            <w:pPr>
              <w:jc w:val="right"/>
              <w:rPr>
                <w:sz w:val="20"/>
                <w:szCs w:val="20"/>
              </w:rPr>
            </w:pPr>
            <w:r w:rsidRPr="00711BF1">
              <w:rPr>
                <w:sz w:val="20"/>
                <w:szCs w:val="20"/>
              </w:rPr>
              <w:t>275 862,00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00E892" w14:textId="77777777" w:rsidR="00BA6948" w:rsidRPr="00711BF1" w:rsidRDefault="00BA6948" w:rsidP="00711BF1">
            <w:pPr>
              <w:jc w:val="right"/>
              <w:rPr>
                <w:sz w:val="20"/>
                <w:szCs w:val="20"/>
              </w:rPr>
            </w:pPr>
            <w:r w:rsidRPr="00711BF1">
              <w:rPr>
                <w:sz w:val="20"/>
                <w:szCs w:val="20"/>
              </w:rPr>
              <w:t>287 350,00</w:t>
            </w:r>
          </w:p>
        </w:tc>
      </w:tr>
      <w:tr w:rsidR="00BA6948" w:rsidRPr="00711BF1" w14:paraId="020B7AC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79F69CD" w14:textId="77777777" w:rsidR="00BA6948" w:rsidRPr="00711BF1" w:rsidRDefault="00BA6948" w:rsidP="00711BF1">
            <w:pPr>
              <w:rPr>
                <w:bCs/>
                <w:sz w:val="20"/>
                <w:szCs w:val="20"/>
              </w:rPr>
            </w:pPr>
            <w:r w:rsidRPr="00711BF1">
              <w:rPr>
                <w:bCs/>
                <w:sz w:val="20"/>
                <w:szCs w:val="20"/>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9AAD2E3" w14:textId="77777777" w:rsidR="00BA6948" w:rsidRPr="00711BF1" w:rsidRDefault="00BA6948" w:rsidP="00711BF1">
            <w:pPr>
              <w:jc w:val="center"/>
              <w:rPr>
                <w:bCs/>
                <w:sz w:val="20"/>
                <w:szCs w:val="20"/>
              </w:rPr>
            </w:pPr>
            <w:r w:rsidRPr="00711BF1">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691A24" w14:textId="77777777" w:rsidR="00BA6948" w:rsidRPr="00711BF1" w:rsidRDefault="00BA6948" w:rsidP="00711BF1">
            <w:pPr>
              <w:jc w:val="center"/>
              <w:rPr>
                <w:bCs/>
                <w:sz w:val="20"/>
                <w:szCs w:val="20"/>
              </w:rPr>
            </w:pPr>
            <w:r w:rsidRPr="00711BF1">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601CC273" w14:textId="77777777" w:rsidR="00BA6948" w:rsidRPr="00711BF1" w:rsidRDefault="00BA6948" w:rsidP="00711BF1">
            <w:pPr>
              <w:jc w:val="center"/>
              <w:rPr>
                <w:bCs/>
                <w:sz w:val="20"/>
                <w:szCs w:val="20"/>
              </w:rPr>
            </w:pPr>
            <w:r w:rsidRPr="00711BF1">
              <w:rPr>
                <w:bCs/>
                <w:sz w:val="20"/>
                <w:szCs w:val="20"/>
              </w:rPr>
              <w:t>99.0.00.70340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5C9AC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AABECD" w14:textId="77777777" w:rsidR="00BA6948" w:rsidRPr="00711BF1" w:rsidRDefault="00BA6948" w:rsidP="00711BF1">
            <w:pPr>
              <w:jc w:val="right"/>
              <w:rPr>
                <w:bCs/>
                <w:sz w:val="20"/>
                <w:szCs w:val="20"/>
              </w:rPr>
            </w:pPr>
            <w:r w:rsidRPr="00711BF1">
              <w:rPr>
                <w:bCs/>
                <w:sz w:val="20"/>
                <w:szCs w:val="20"/>
              </w:rPr>
              <w:t>35 000,00</w:t>
            </w:r>
          </w:p>
        </w:tc>
        <w:tc>
          <w:tcPr>
            <w:tcW w:w="0" w:type="auto"/>
            <w:tcBorders>
              <w:top w:val="nil"/>
              <w:left w:val="single" w:sz="4" w:space="0" w:color="auto"/>
              <w:bottom w:val="single" w:sz="4" w:space="0" w:color="auto"/>
              <w:right w:val="nil"/>
            </w:tcBorders>
            <w:shd w:val="clear" w:color="auto" w:fill="auto"/>
            <w:vAlign w:val="center"/>
            <w:hideMark/>
          </w:tcPr>
          <w:p w14:paraId="7A6697A2" w14:textId="77777777" w:rsidR="00BA6948" w:rsidRPr="00711BF1" w:rsidRDefault="00BA6948" w:rsidP="00711BF1">
            <w:pPr>
              <w:jc w:val="right"/>
              <w:rPr>
                <w:bCs/>
                <w:sz w:val="20"/>
                <w:szCs w:val="20"/>
              </w:rPr>
            </w:pPr>
            <w:r w:rsidRPr="00711BF1">
              <w:rPr>
                <w:bCs/>
                <w:sz w:val="20"/>
                <w:szCs w:val="20"/>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D427E6" w14:textId="77777777" w:rsidR="00BA6948" w:rsidRPr="00711BF1" w:rsidRDefault="00BA6948" w:rsidP="00711BF1">
            <w:pPr>
              <w:jc w:val="right"/>
              <w:rPr>
                <w:bCs/>
                <w:sz w:val="20"/>
                <w:szCs w:val="20"/>
              </w:rPr>
            </w:pPr>
            <w:r w:rsidRPr="00711BF1">
              <w:rPr>
                <w:bCs/>
                <w:sz w:val="20"/>
                <w:szCs w:val="20"/>
              </w:rPr>
              <w:t>35 000,00</w:t>
            </w:r>
          </w:p>
        </w:tc>
      </w:tr>
      <w:tr w:rsidR="00BA6948" w:rsidRPr="00711BF1" w14:paraId="25ABE6F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D70C336"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9FDAF95"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45C41D"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13817656" w14:textId="77777777" w:rsidR="00BA6948" w:rsidRPr="00711BF1" w:rsidRDefault="00BA6948" w:rsidP="00711BF1">
            <w:pPr>
              <w:jc w:val="center"/>
              <w:rPr>
                <w:sz w:val="20"/>
                <w:szCs w:val="20"/>
              </w:rPr>
            </w:pPr>
            <w:r w:rsidRPr="00711BF1">
              <w:rPr>
                <w:sz w:val="20"/>
                <w:szCs w:val="20"/>
              </w:rPr>
              <w:t>99.0.00.70340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A58700"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38E8F6" w14:textId="77777777" w:rsidR="00BA6948" w:rsidRPr="00711BF1" w:rsidRDefault="00BA6948" w:rsidP="00711BF1">
            <w:pPr>
              <w:jc w:val="right"/>
              <w:rPr>
                <w:sz w:val="20"/>
                <w:szCs w:val="20"/>
              </w:rPr>
            </w:pPr>
            <w:r w:rsidRPr="00711BF1">
              <w:rPr>
                <w:sz w:val="20"/>
                <w:szCs w:val="20"/>
              </w:rPr>
              <w:t>35 000,00</w:t>
            </w:r>
          </w:p>
        </w:tc>
        <w:tc>
          <w:tcPr>
            <w:tcW w:w="0" w:type="auto"/>
            <w:tcBorders>
              <w:top w:val="nil"/>
              <w:left w:val="single" w:sz="4" w:space="0" w:color="auto"/>
              <w:bottom w:val="single" w:sz="4" w:space="0" w:color="auto"/>
              <w:right w:val="nil"/>
            </w:tcBorders>
            <w:shd w:val="clear" w:color="auto" w:fill="auto"/>
            <w:vAlign w:val="center"/>
            <w:hideMark/>
          </w:tcPr>
          <w:p w14:paraId="6F4DF6A9" w14:textId="77777777" w:rsidR="00BA6948" w:rsidRPr="00711BF1" w:rsidRDefault="00BA6948" w:rsidP="00711BF1">
            <w:pPr>
              <w:jc w:val="right"/>
              <w:rPr>
                <w:sz w:val="20"/>
                <w:szCs w:val="20"/>
              </w:rPr>
            </w:pPr>
            <w:r w:rsidRPr="00711BF1">
              <w:rPr>
                <w:sz w:val="20"/>
                <w:szCs w:val="20"/>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FCB4AC" w14:textId="77777777" w:rsidR="00BA6948" w:rsidRPr="00711BF1" w:rsidRDefault="00BA6948" w:rsidP="00711BF1">
            <w:pPr>
              <w:jc w:val="right"/>
              <w:rPr>
                <w:sz w:val="20"/>
                <w:szCs w:val="20"/>
              </w:rPr>
            </w:pPr>
            <w:r w:rsidRPr="00711BF1">
              <w:rPr>
                <w:sz w:val="20"/>
                <w:szCs w:val="20"/>
              </w:rPr>
              <w:t>35 000,00</w:t>
            </w:r>
          </w:p>
        </w:tc>
      </w:tr>
      <w:tr w:rsidR="00BA6948" w:rsidRPr="00711BF1" w14:paraId="3C863F4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EC7E885"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63013E6"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7859BC"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6D1772D0" w14:textId="77777777" w:rsidR="00BA6948" w:rsidRPr="00711BF1" w:rsidRDefault="00BA6948" w:rsidP="00711BF1">
            <w:pPr>
              <w:jc w:val="center"/>
              <w:rPr>
                <w:sz w:val="20"/>
                <w:szCs w:val="20"/>
              </w:rPr>
            </w:pPr>
            <w:r w:rsidRPr="00711BF1">
              <w:rPr>
                <w:sz w:val="20"/>
                <w:szCs w:val="20"/>
              </w:rPr>
              <w:t>99.0.00.70340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9C7685" w14:textId="77777777" w:rsidR="00BA6948" w:rsidRPr="00711BF1" w:rsidRDefault="00BA6948" w:rsidP="00711BF1">
            <w:pPr>
              <w:jc w:val="center"/>
              <w:rPr>
                <w:sz w:val="20"/>
                <w:szCs w:val="20"/>
              </w:rPr>
            </w:pPr>
            <w:r w:rsidRPr="00711BF1">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7BA7F5" w14:textId="77777777" w:rsidR="00BA6948" w:rsidRPr="00711BF1" w:rsidRDefault="00BA6948" w:rsidP="00711BF1">
            <w:pPr>
              <w:jc w:val="right"/>
              <w:rPr>
                <w:sz w:val="20"/>
                <w:szCs w:val="20"/>
              </w:rPr>
            </w:pPr>
            <w:r w:rsidRPr="00711BF1">
              <w:rPr>
                <w:sz w:val="20"/>
                <w:szCs w:val="20"/>
              </w:rPr>
              <w:t>35 000,00</w:t>
            </w:r>
          </w:p>
        </w:tc>
        <w:tc>
          <w:tcPr>
            <w:tcW w:w="0" w:type="auto"/>
            <w:tcBorders>
              <w:top w:val="nil"/>
              <w:left w:val="single" w:sz="4" w:space="0" w:color="auto"/>
              <w:bottom w:val="single" w:sz="4" w:space="0" w:color="auto"/>
              <w:right w:val="nil"/>
            </w:tcBorders>
            <w:shd w:val="clear" w:color="auto" w:fill="auto"/>
            <w:vAlign w:val="center"/>
            <w:hideMark/>
          </w:tcPr>
          <w:p w14:paraId="0AE71B1A" w14:textId="77777777" w:rsidR="00BA6948" w:rsidRPr="00711BF1" w:rsidRDefault="00BA6948" w:rsidP="00711BF1">
            <w:pPr>
              <w:jc w:val="right"/>
              <w:rPr>
                <w:sz w:val="20"/>
                <w:szCs w:val="20"/>
              </w:rPr>
            </w:pPr>
            <w:r w:rsidRPr="00711BF1">
              <w:rPr>
                <w:sz w:val="20"/>
                <w:szCs w:val="20"/>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0777A8" w14:textId="77777777" w:rsidR="00BA6948" w:rsidRPr="00711BF1" w:rsidRDefault="00BA6948" w:rsidP="00711BF1">
            <w:pPr>
              <w:jc w:val="right"/>
              <w:rPr>
                <w:sz w:val="20"/>
                <w:szCs w:val="20"/>
              </w:rPr>
            </w:pPr>
            <w:r w:rsidRPr="00711BF1">
              <w:rPr>
                <w:sz w:val="20"/>
                <w:szCs w:val="20"/>
              </w:rPr>
              <w:t>35 000,00</w:t>
            </w:r>
          </w:p>
        </w:tc>
      </w:tr>
      <w:tr w:rsidR="00BA6948" w:rsidRPr="00711BF1" w14:paraId="4B1DC5B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5353E37" w14:textId="77777777" w:rsidR="00BA6948" w:rsidRPr="00711BF1" w:rsidRDefault="00BA6948" w:rsidP="00711BF1">
            <w:pPr>
              <w:rPr>
                <w:bCs/>
                <w:sz w:val="20"/>
                <w:szCs w:val="20"/>
              </w:rPr>
            </w:pPr>
            <w:r w:rsidRPr="00711BF1">
              <w:rPr>
                <w:bCs/>
                <w:sz w:val="20"/>
                <w:szCs w:val="20"/>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14:paraId="66A06DCA" w14:textId="77777777" w:rsidR="00BA6948" w:rsidRPr="00711BF1" w:rsidRDefault="00BA6948" w:rsidP="00711BF1">
            <w:pPr>
              <w:jc w:val="center"/>
              <w:rPr>
                <w:bCs/>
                <w:sz w:val="20"/>
                <w:szCs w:val="20"/>
              </w:rPr>
            </w:pPr>
            <w:r w:rsidRPr="00711BF1">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A0C5D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9D35CD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9D8EB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79619E" w14:textId="77777777" w:rsidR="00BA6948" w:rsidRPr="00711BF1" w:rsidRDefault="00BA6948" w:rsidP="00711BF1">
            <w:pPr>
              <w:jc w:val="right"/>
              <w:rPr>
                <w:bCs/>
                <w:sz w:val="20"/>
                <w:szCs w:val="20"/>
              </w:rPr>
            </w:pPr>
            <w:r w:rsidRPr="00711BF1">
              <w:rPr>
                <w:bCs/>
                <w:sz w:val="20"/>
                <w:szCs w:val="20"/>
              </w:rPr>
              <w:t>44 127 750,05</w:t>
            </w:r>
          </w:p>
        </w:tc>
        <w:tc>
          <w:tcPr>
            <w:tcW w:w="0" w:type="auto"/>
            <w:tcBorders>
              <w:top w:val="nil"/>
              <w:left w:val="single" w:sz="4" w:space="0" w:color="auto"/>
              <w:bottom w:val="single" w:sz="4" w:space="0" w:color="auto"/>
              <w:right w:val="nil"/>
            </w:tcBorders>
            <w:shd w:val="clear" w:color="auto" w:fill="auto"/>
            <w:vAlign w:val="center"/>
            <w:hideMark/>
          </w:tcPr>
          <w:p w14:paraId="22A2C18B" w14:textId="77777777" w:rsidR="00BA6948" w:rsidRPr="00711BF1" w:rsidRDefault="00BA6948" w:rsidP="00711BF1">
            <w:pPr>
              <w:jc w:val="right"/>
              <w:rPr>
                <w:bCs/>
                <w:sz w:val="20"/>
                <w:szCs w:val="20"/>
              </w:rPr>
            </w:pPr>
            <w:r w:rsidRPr="00711BF1">
              <w:rPr>
                <w:bCs/>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7AE7D" w14:textId="77777777" w:rsidR="00BA6948" w:rsidRPr="00711BF1" w:rsidRDefault="00BA6948" w:rsidP="00711BF1">
            <w:pPr>
              <w:jc w:val="right"/>
              <w:rPr>
                <w:bCs/>
                <w:sz w:val="20"/>
                <w:szCs w:val="20"/>
              </w:rPr>
            </w:pPr>
            <w:r w:rsidRPr="00711BF1">
              <w:rPr>
                <w:bCs/>
                <w:sz w:val="20"/>
                <w:szCs w:val="20"/>
              </w:rPr>
              <w:t>10 000 000,00</w:t>
            </w:r>
          </w:p>
        </w:tc>
      </w:tr>
      <w:tr w:rsidR="00BA6948" w:rsidRPr="00711BF1" w14:paraId="1A8F77B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036717E" w14:textId="77777777" w:rsidR="00BA6948" w:rsidRPr="00711BF1" w:rsidRDefault="00BA6948" w:rsidP="00711BF1">
            <w:pPr>
              <w:rPr>
                <w:bCs/>
                <w:sz w:val="20"/>
                <w:szCs w:val="20"/>
              </w:rPr>
            </w:pPr>
            <w:r w:rsidRPr="00711BF1">
              <w:rPr>
                <w:bCs/>
                <w:sz w:val="20"/>
                <w:szCs w:val="20"/>
              </w:rPr>
              <w:t>Физическая культура</w:t>
            </w:r>
          </w:p>
        </w:tc>
        <w:tc>
          <w:tcPr>
            <w:tcW w:w="0" w:type="auto"/>
            <w:tcBorders>
              <w:top w:val="nil"/>
              <w:left w:val="single" w:sz="4" w:space="0" w:color="auto"/>
              <w:bottom w:val="single" w:sz="4" w:space="0" w:color="auto"/>
              <w:right w:val="nil"/>
            </w:tcBorders>
            <w:shd w:val="clear" w:color="auto" w:fill="auto"/>
            <w:noWrap/>
            <w:vAlign w:val="center"/>
            <w:hideMark/>
          </w:tcPr>
          <w:p w14:paraId="53ACC637" w14:textId="77777777" w:rsidR="00BA6948" w:rsidRPr="00711BF1" w:rsidRDefault="00BA6948" w:rsidP="00711BF1">
            <w:pPr>
              <w:jc w:val="center"/>
              <w:rPr>
                <w:bCs/>
                <w:sz w:val="20"/>
                <w:szCs w:val="20"/>
              </w:rPr>
            </w:pPr>
            <w:r w:rsidRPr="00711BF1">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3D04D9"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DEFBCA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24C82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205611" w14:textId="77777777" w:rsidR="00BA6948" w:rsidRPr="00711BF1" w:rsidRDefault="00BA6948" w:rsidP="00711BF1">
            <w:pPr>
              <w:jc w:val="right"/>
              <w:rPr>
                <w:bCs/>
                <w:sz w:val="20"/>
                <w:szCs w:val="20"/>
              </w:rPr>
            </w:pPr>
            <w:r w:rsidRPr="00711BF1">
              <w:rPr>
                <w:bCs/>
                <w:sz w:val="20"/>
                <w:szCs w:val="20"/>
              </w:rPr>
              <w:t>40 066 750,05</w:t>
            </w:r>
          </w:p>
        </w:tc>
        <w:tc>
          <w:tcPr>
            <w:tcW w:w="0" w:type="auto"/>
            <w:tcBorders>
              <w:top w:val="nil"/>
              <w:left w:val="single" w:sz="4" w:space="0" w:color="auto"/>
              <w:bottom w:val="single" w:sz="4" w:space="0" w:color="auto"/>
              <w:right w:val="nil"/>
            </w:tcBorders>
            <w:shd w:val="clear" w:color="auto" w:fill="auto"/>
            <w:vAlign w:val="center"/>
            <w:hideMark/>
          </w:tcPr>
          <w:p w14:paraId="62929D58" w14:textId="77777777" w:rsidR="00BA6948" w:rsidRPr="00711BF1" w:rsidRDefault="00BA6948" w:rsidP="00711BF1">
            <w:pPr>
              <w:jc w:val="right"/>
              <w:rPr>
                <w:bCs/>
                <w:sz w:val="20"/>
                <w:szCs w:val="20"/>
              </w:rPr>
            </w:pPr>
            <w:r w:rsidRPr="00711BF1">
              <w:rPr>
                <w:bCs/>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AB2AA3" w14:textId="77777777" w:rsidR="00BA6948" w:rsidRPr="00711BF1" w:rsidRDefault="00BA6948" w:rsidP="00711BF1">
            <w:pPr>
              <w:jc w:val="right"/>
              <w:rPr>
                <w:bCs/>
                <w:sz w:val="20"/>
                <w:szCs w:val="20"/>
              </w:rPr>
            </w:pPr>
            <w:r w:rsidRPr="00711BF1">
              <w:rPr>
                <w:bCs/>
                <w:sz w:val="20"/>
                <w:szCs w:val="20"/>
              </w:rPr>
              <w:t>10 000 000,00</w:t>
            </w:r>
          </w:p>
        </w:tc>
      </w:tr>
      <w:tr w:rsidR="00BA6948" w:rsidRPr="00711BF1" w14:paraId="50590EB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CF1ADA3" w14:textId="77777777" w:rsidR="00BA6948" w:rsidRPr="00711BF1" w:rsidRDefault="00BA6948" w:rsidP="00711BF1">
            <w:pPr>
              <w:rPr>
                <w:bCs/>
                <w:sz w:val="20"/>
                <w:szCs w:val="20"/>
              </w:rPr>
            </w:pPr>
            <w:r w:rsidRPr="00711BF1">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E9EF220" w14:textId="77777777" w:rsidR="00BA6948" w:rsidRPr="00711BF1" w:rsidRDefault="00BA6948" w:rsidP="00711BF1">
            <w:pPr>
              <w:jc w:val="center"/>
              <w:rPr>
                <w:bCs/>
                <w:sz w:val="20"/>
                <w:szCs w:val="20"/>
              </w:rPr>
            </w:pPr>
            <w:r w:rsidRPr="00711BF1">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BB7A09"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D457EE5" w14:textId="77777777" w:rsidR="00BA6948" w:rsidRPr="00711BF1" w:rsidRDefault="00BA6948" w:rsidP="00711BF1">
            <w:pPr>
              <w:jc w:val="center"/>
              <w:rPr>
                <w:bCs/>
                <w:sz w:val="20"/>
                <w:szCs w:val="20"/>
              </w:rPr>
            </w:pPr>
            <w:r w:rsidRPr="00711BF1">
              <w:rPr>
                <w:bCs/>
                <w:sz w:val="20"/>
                <w:szCs w:val="20"/>
              </w:rPr>
              <w:t>11.0.00.00000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21BF9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BF66EF" w14:textId="77777777" w:rsidR="00BA6948" w:rsidRPr="00711BF1" w:rsidRDefault="00BA6948" w:rsidP="00711BF1">
            <w:pPr>
              <w:jc w:val="right"/>
              <w:rPr>
                <w:bCs/>
                <w:sz w:val="20"/>
                <w:szCs w:val="20"/>
              </w:rPr>
            </w:pPr>
            <w:r w:rsidRPr="00711BF1">
              <w:rPr>
                <w:bCs/>
                <w:sz w:val="20"/>
                <w:szCs w:val="20"/>
              </w:rPr>
              <w:t>40 066 750,05</w:t>
            </w:r>
          </w:p>
        </w:tc>
        <w:tc>
          <w:tcPr>
            <w:tcW w:w="0" w:type="auto"/>
            <w:tcBorders>
              <w:top w:val="nil"/>
              <w:left w:val="single" w:sz="4" w:space="0" w:color="auto"/>
              <w:bottom w:val="single" w:sz="4" w:space="0" w:color="auto"/>
              <w:right w:val="nil"/>
            </w:tcBorders>
            <w:shd w:val="clear" w:color="auto" w:fill="auto"/>
            <w:vAlign w:val="center"/>
            <w:hideMark/>
          </w:tcPr>
          <w:p w14:paraId="5CDCB451" w14:textId="77777777" w:rsidR="00BA6948" w:rsidRPr="00711BF1" w:rsidRDefault="00BA6948" w:rsidP="00711BF1">
            <w:pPr>
              <w:jc w:val="right"/>
              <w:rPr>
                <w:bCs/>
                <w:sz w:val="20"/>
                <w:szCs w:val="20"/>
              </w:rPr>
            </w:pPr>
            <w:r w:rsidRPr="00711BF1">
              <w:rPr>
                <w:bCs/>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FE6AEF" w14:textId="77777777" w:rsidR="00BA6948" w:rsidRPr="00711BF1" w:rsidRDefault="00BA6948" w:rsidP="00711BF1">
            <w:pPr>
              <w:jc w:val="right"/>
              <w:rPr>
                <w:bCs/>
                <w:sz w:val="20"/>
                <w:szCs w:val="20"/>
              </w:rPr>
            </w:pPr>
            <w:r w:rsidRPr="00711BF1">
              <w:rPr>
                <w:bCs/>
                <w:sz w:val="20"/>
                <w:szCs w:val="20"/>
              </w:rPr>
              <w:t>10 000 000,00</w:t>
            </w:r>
          </w:p>
        </w:tc>
      </w:tr>
      <w:tr w:rsidR="00BA6948" w:rsidRPr="00711BF1" w14:paraId="198C958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3957B2A"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центров спортивной подготовки(сборных команд)</w:t>
            </w:r>
          </w:p>
        </w:tc>
        <w:tc>
          <w:tcPr>
            <w:tcW w:w="0" w:type="auto"/>
            <w:tcBorders>
              <w:top w:val="nil"/>
              <w:left w:val="single" w:sz="4" w:space="0" w:color="auto"/>
              <w:bottom w:val="single" w:sz="4" w:space="0" w:color="auto"/>
              <w:right w:val="nil"/>
            </w:tcBorders>
            <w:shd w:val="clear" w:color="auto" w:fill="auto"/>
            <w:noWrap/>
            <w:vAlign w:val="center"/>
            <w:hideMark/>
          </w:tcPr>
          <w:p w14:paraId="18A2AC16" w14:textId="77777777" w:rsidR="00BA6948" w:rsidRPr="00711BF1" w:rsidRDefault="00BA6948" w:rsidP="00711BF1">
            <w:pPr>
              <w:jc w:val="center"/>
              <w:rPr>
                <w:bCs/>
                <w:sz w:val="20"/>
                <w:szCs w:val="20"/>
              </w:rPr>
            </w:pPr>
            <w:r w:rsidRPr="00711BF1">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B099D1"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909A7E4" w14:textId="77777777" w:rsidR="00BA6948" w:rsidRPr="00711BF1" w:rsidRDefault="00BA6948" w:rsidP="00711BF1">
            <w:pPr>
              <w:jc w:val="center"/>
              <w:rPr>
                <w:bCs/>
                <w:sz w:val="20"/>
                <w:szCs w:val="20"/>
              </w:rPr>
            </w:pPr>
            <w:r w:rsidRPr="00711BF1">
              <w:rPr>
                <w:bCs/>
                <w:sz w:val="20"/>
                <w:szCs w:val="20"/>
              </w:rPr>
              <w:t>11.0.00.11190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7A9BD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B84710" w14:textId="77777777" w:rsidR="00BA6948" w:rsidRPr="00711BF1" w:rsidRDefault="00BA6948" w:rsidP="00711BF1">
            <w:pPr>
              <w:jc w:val="right"/>
              <w:rPr>
                <w:bCs/>
                <w:sz w:val="20"/>
                <w:szCs w:val="20"/>
              </w:rPr>
            </w:pPr>
            <w:r w:rsidRPr="00711BF1">
              <w:rPr>
                <w:bCs/>
                <w:sz w:val="20"/>
                <w:szCs w:val="20"/>
              </w:rPr>
              <w:t>27 357 720,75</w:t>
            </w:r>
          </w:p>
        </w:tc>
        <w:tc>
          <w:tcPr>
            <w:tcW w:w="0" w:type="auto"/>
            <w:tcBorders>
              <w:top w:val="nil"/>
              <w:left w:val="single" w:sz="4" w:space="0" w:color="auto"/>
              <w:bottom w:val="single" w:sz="4" w:space="0" w:color="auto"/>
              <w:right w:val="nil"/>
            </w:tcBorders>
            <w:shd w:val="clear" w:color="auto" w:fill="auto"/>
            <w:vAlign w:val="center"/>
            <w:hideMark/>
          </w:tcPr>
          <w:p w14:paraId="3C8B1C1C" w14:textId="77777777" w:rsidR="00BA6948" w:rsidRPr="00711BF1" w:rsidRDefault="00BA6948" w:rsidP="00711BF1">
            <w:pPr>
              <w:jc w:val="right"/>
              <w:rPr>
                <w:bCs/>
                <w:sz w:val="20"/>
                <w:szCs w:val="20"/>
              </w:rPr>
            </w:pPr>
            <w:r w:rsidRPr="00711BF1">
              <w:rPr>
                <w:bCs/>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C23C35" w14:textId="77777777" w:rsidR="00BA6948" w:rsidRPr="00711BF1" w:rsidRDefault="00BA6948" w:rsidP="00711BF1">
            <w:pPr>
              <w:jc w:val="right"/>
              <w:rPr>
                <w:bCs/>
                <w:sz w:val="20"/>
                <w:szCs w:val="20"/>
              </w:rPr>
            </w:pPr>
            <w:r w:rsidRPr="00711BF1">
              <w:rPr>
                <w:bCs/>
                <w:sz w:val="20"/>
                <w:szCs w:val="20"/>
              </w:rPr>
              <w:t>10 000 000,00</w:t>
            </w:r>
          </w:p>
        </w:tc>
      </w:tr>
      <w:tr w:rsidR="00BA6948" w:rsidRPr="00711BF1" w14:paraId="587D754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150E81B"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57E53703" w14:textId="77777777" w:rsidR="00BA6948" w:rsidRPr="00711BF1" w:rsidRDefault="00BA6948" w:rsidP="00711BF1">
            <w:pPr>
              <w:jc w:val="center"/>
              <w:rPr>
                <w:sz w:val="20"/>
                <w:szCs w:val="20"/>
              </w:rPr>
            </w:pPr>
            <w:r w:rsidRPr="00711BF1">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7C5AD0"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0B4A68B" w14:textId="77777777" w:rsidR="00BA6948" w:rsidRPr="00711BF1" w:rsidRDefault="00BA6948" w:rsidP="00711BF1">
            <w:pPr>
              <w:jc w:val="center"/>
              <w:rPr>
                <w:sz w:val="20"/>
                <w:szCs w:val="20"/>
              </w:rPr>
            </w:pPr>
            <w:r w:rsidRPr="00711BF1">
              <w:rPr>
                <w:sz w:val="20"/>
                <w:szCs w:val="20"/>
              </w:rPr>
              <w:t>11.0.00.11190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65F931"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58658" w14:textId="77777777" w:rsidR="00BA6948" w:rsidRPr="00711BF1" w:rsidRDefault="00BA6948" w:rsidP="00711BF1">
            <w:pPr>
              <w:jc w:val="right"/>
              <w:rPr>
                <w:sz w:val="20"/>
                <w:szCs w:val="20"/>
              </w:rPr>
            </w:pPr>
            <w:r w:rsidRPr="00711BF1">
              <w:rPr>
                <w:sz w:val="20"/>
                <w:szCs w:val="20"/>
              </w:rPr>
              <w:t>27 357 720,75</w:t>
            </w:r>
          </w:p>
        </w:tc>
        <w:tc>
          <w:tcPr>
            <w:tcW w:w="0" w:type="auto"/>
            <w:tcBorders>
              <w:top w:val="nil"/>
              <w:left w:val="single" w:sz="4" w:space="0" w:color="auto"/>
              <w:bottom w:val="single" w:sz="4" w:space="0" w:color="auto"/>
              <w:right w:val="nil"/>
            </w:tcBorders>
            <w:shd w:val="clear" w:color="auto" w:fill="auto"/>
            <w:vAlign w:val="center"/>
            <w:hideMark/>
          </w:tcPr>
          <w:p w14:paraId="10CFCAFE" w14:textId="77777777" w:rsidR="00BA6948" w:rsidRPr="00711BF1" w:rsidRDefault="00BA6948" w:rsidP="00711BF1">
            <w:pPr>
              <w:jc w:val="right"/>
              <w:rPr>
                <w:sz w:val="20"/>
                <w:szCs w:val="20"/>
              </w:rPr>
            </w:pPr>
            <w:r w:rsidRPr="00711BF1">
              <w:rPr>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AB30D8" w14:textId="77777777" w:rsidR="00BA6948" w:rsidRPr="00711BF1" w:rsidRDefault="00BA6948" w:rsidP="00711BF1">
            <w:pPr>
              <w:jc w:val="right"/>
              <w:rPr>
                <w:sz w:val="20"/>
                <w:szCs w:val="20"/>
              </w:rPr>
            </w:pPr>
            <w:r w:rsidRPr="00711BF1">
              <w:rPr>
                <w:sz w:val="20"/>
                <w:szCs w:val="20"/>
              </w:rPr>
              <w:t>10 000 000,00</w:t>
            </w:r>
          </w:p>
        </w:tc>
      </w:tr>
      <w:tr w:rsidR="00BA6948" w:rsidRPr="00711BF1" w14:paraId="295A7B7F"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0092871" w14:textId="77777777" w:rsidR="00BA6948" w:rsidRPr="00711BF1" w:rsidRDefault="00BA6948" w:rsidP="00711BF1">
            <w:pPr>
              <w:rPr>
                <w:sz w:val="20"/>
                <w:szCs w:val="20"/>
              </w:rPr>
            </w:pPr>
            <w:r w:rsidRPr="00711BF1">
              <w:rPr>
                <w:sz w:val="20"/>
                <w:szCs w:val="20"/>
              </w:rPr>
              <w:lastRenderedPageBreak/>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A61565C" w14:textId="77777777" w:rsidR="00BA6948" w:rsidRPr="00711BF1" w:rsidRDefault="00BA6948" w:rsidP="00711BF1">
            <w:pPr>
              <w:jc w:val="center"/>
              <w:rPr>
                <w:sz w:val="20"/>
                <w:szCs w:val="20"/>
              </w:rPr>
            </w:pPr>
            <w:r w:rsidRPr="00711BF1">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3AE30F"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52595E8" w14:textId="77777777" w:rsidR="00BA6948" w:rsidRPr="00711BF1" w:rsidRDefault="00BA6948" w:rsidP="00711BF1">
            <w:pPr>
              <w:jc w:val="center"/>
              <w:rPr>
                <w:sz w:val="20"/>
                <w:szCs w:val="20"/>
              </w:rPr>
            </w:pPr>
            <w:r w:rsidRPr="00711BF1">
              <w:rPr>
                <w:sz w:val="20"/>
                <w:szCs w:val="20"/>
              </w:rPr>
              <w:t>11.0.00.11190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F4CEDA"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B07EC6" w14:textId="77777777" w:rsidR="00BA6948" w:rsidRPr="00711BF1" w:rsidRDefault="00BA6948" w:rsidP="00711BF1">
            <w:pPr>
              <w:jc w:val="right"/>
              <w:rPr>
                <w:sz w:val="20"/>
                <w:szCs w:val="20"/>
              </w:rPr>
            </w:pPr>
            <w:r w:rsidRPr="00711BF1">
              <w:rPr>
                <w:sz w:val="20"/>
                <w:szCs w:val="20"/>
              </w:rPr>
              <w:t>27 357 720,75</w:t>
            </w:r>
          </w:p>
        </w:tc>
        <w:tc>
          <w:tcPr>
            <w:tcW w:w="0" w:type="auto"/>
            <w:tcBorders>
              <w:top w:val="nil"/>
              <w:left w:val="single" w:sz="4" w:space="0" w:color="auto"/>
              <w:bottom w:val="single" w:sz="4" w:space="0" w:color="auto"/>
              <w:right w:val="nil"/>
            </w:tcBorders>
            <w:shd w:val="clear" w:color="auto" w:fill="auto"/>
            <w:vAlign w:val="center"/>
            <w:hideMark/>
          </w:tcPr>
          <w:p w14:paraId="04FC5C42" w14:textId="77777777" w:rsidR="00BA6948" w:rsidRPr="00711BF1" w:rsidRDefault="00BA6948" w:rsidP="00711BF1">
            <w:pPr>
              <w:jc w:val="right"/>
              <w:rPr>
                <w:sz w:val="20"/>
                <w:szCs w:val="20"/>
              </w:rPr>
            </w:pPr>
            <w:r w:rsidRPr="00711BF1">
              <w:rPr>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6BF9C9" w14:textId="77777777" w:rsidR="00BA6948" w:rsidRPr="00711BF1" w:rsidRDefault="00BA6948" w:rsidP="00711BF1">
            <w:pPr>
              <w:jc w:val="right"/>
              <w:rPr>
                <w:sz w:val="20"/>
                <w:szCs w:val="20"/>
              </w:rPr>
            </w:pPr>
            <w:r w:rsidRPr="00711BF1">
              <w:rPr>
                <w:sz w:val="20"/>
                <w:szCs w:val="20"/>
              </w:rPr>
              <w:t>10 000 000,00</w:t>
            </w:r>
          </w:p>
        </w:tc>
      </w:tr>
      <w:tr w:rsidR="00BA6948" w:rsidRPr="00711BF1" w14:paraId="2ED8CEF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F408B0F"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A2382B6" w14:textId="77777777" w:rsidR="00BA6948" w:rsidRPr="00711BF1" w:rsidRDefault="00BA6948" w:rsidP="00711BF1">
            <w:pPr>
              <w:jc w:val="center"/>
              <w:rPr>
                <w:bCs/>
                <w:sz w:val="20"/>
                <w:szCs w:val="20"/>
              </w:rPr>
            </w:pPr>
            <w:r w:rsidRPr="00711BF1">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5A45CC"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534A077" w14:textId="77777777" w:rsidR="00BA6948" w:rsidRPr="00711BF1" w:rsidRDefault="00BA6948" w:rsidP="00711BF1">
            <w:pPr>
              <w:jc w:val="center"/>
              <w:rPr>
                <w:bCs/>
                <w:sz w:val="20"/>
                <w:szCs w:val="20"/>
              </w:rPr>
            </w:pPr>
            <w:r w:rsidRPr="00711BF1">
              <w:rPr>
                <w:bCs/>
                <w:sz w:val="20"/>
                <w:szCs w:val="20"/>
              </w:rPr>
              <w:t>11.0.00.70510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FCCAB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F9FEB7" w14:textId="77777777" w:rsidR="00BA6948" w:rsidRPr="00711BF1" w:rsidRDefault="00BA6948" w:rsidP="00711BF1">
            <w:pPr>
              <w:jc w:val="right"/>
              <w:rPr>
                <w:bCs/>
                <w:sz w:val="20"/>
                <w:szCs w:val="20"/>
              </w:rPr>
            </w:pPr>
            <w:r w:rsidRPr="00711BF1">
              <w:rPr>
                <w:bCs/>
                <w:sz w:val="20"/>
                <w:szCs w:val="20"/>
              </w:rPr>
              <w:t>12 709 029,30</w:t>
            </w:r>
          </w:p>
        </w:tc>
        <w:tc>
          <w:tcPr>
            <w:tcW w:w="0" w:type="auto"/>
            <w:tcBorders>
              <w:top w:val="nil"/>
              <w:left w:val="single" w:sz="4" w:space="0" w:color="auto"/>
              <w:bottom w:val="single" w:sz="4" w:space="0" w:color="auto"/>
              <w:right w:val="nil"/>
            </w:tcBorders>
            <w:shd w:val="clear" w:color="auto" w:fill="auto"/>
            <w:vAlign w:val="center"/>
            <w:hideMark/>
          </w:tcPr>
          <w:p w14:paraId="1BAD6E5A"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6F2B30" w14:textId="77777777" w:rsidR="00BA6948" w:rsidRPr="00711BF1" w:rsidRDefault="00BA6948" w:rsidP="00711BF1">
            <w:pPr>
              <w:jc w:val="right"/>
              <w:rPr>
                <w:bCs/>
                <w:sz w:val="20"/>
                <w:szCs w:val="20"/>
              </w:rPr>
            </w:pPr>
            <w:r w:rsidRPr="00711BF1">
              <w:rPr>
                <w:bCs/>
                <w:sz w:val="20"/>
                <w:szCs w:val="20"/>
              </w:rPr>
              <w:t>0,00</w:t>
            </w:r>
          </w:p>
        </w:tc>
      </w:tr>
      <w:tr w:rsidR="00BA6948" w:rsidRPr="00711BF1" w14:paraId="1F8A308C"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E89B818"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468580C" w14:textId="77777777" w:rsidR="00BA6948" w:rsidRPr="00711BF1" w:rsidRDefault="00BA6948" w:rsidP="00711BF1">
            <w:pPr>
              <w:jc w:val="center"/>
              <w:rPr>
                <w:sz w:val="20"/>
                <w:szCs w:val="20"/>
              </w:rPr>
            </w:pPr>
            <w:r w:rsidRPr="00711BF1">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068A59"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FF61E78" w14:textId="77777777" w:rsidR="00BA6948" w:rsidRPr="00711BF1" w:rsidRDefault="00BA6948" w:rsidP="00711BF1">
            <w:pPr>
              <w:jc w:val="center"/>
              <w:rPr>
                <w:sz w:val="20"/>
                <w:szCs w:val="20"/>
              </w:rPr>
            </w:pPr>
            <w:r w:rsidRPr="00711BF1">
              <w:rPr>
                <w:sz w:val="20"/>
                <w:szCs w:val="20"/>
              </w:rPr>
              <w:t>11.0.00.70510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FBCCE5"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F03BDD" w14:textId="77777777" w:rsidR="00BA6948" w:rsidRPr="00711BF1" w:rsidRDefault="00BA6948" w:rsidP="00711BF1">
            <w:pPr>
              <w:jc w:val="right"/>
              <w:rPr>
                <w:sz w:val="20"/>
                <w:szCs w:val="20"/>
              </w:rPr>
            </w:pPr>
            <w:r w:rsidRPr="00711BF1">
              <w:rPr>
                <w:sz w:val="20"/>
                <w:szCs w:val="20"/>
              </w:rPr>
              <w:t>12 709 029,30</w:t>
            </w:r>
          </w:p>
        </w:tc>
        <w:tc>
          <w:tcPr>
            <w:tcW w:w="0" w:type="auto"/>
            <w:tcBorders>
              <w:top w:val="nil"/>
              <w:left w:val="single" w:sz="4" w:space="0" w:color="auto"/>
              <w:bottom w:val="single" w:sz="4" w:space="0" w:color="auto"/>
              <w:right w:val="nil"/>
            </w:tcBorders>
            <w:shd w:val="clear" w:color="auto" w:fill="auto"/>
            <w:vAlign w:val="center"/>
            <w:hideMark/>
          </w:tcPr>
          <w:p w14:paraId="403582D9"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E99872" w14:textId="77777777" w:rsidR="00BA6948" w:rsidRPr="00711BF1" w:rsidRDefault="00BA6948" w:rsidP="00711BF1">
            <w:pPr>
              <w:jc w:val="right"/>
              <w:rPr>
                <w:sz w:val="20"/>
                <w:szCs w:val="20"/>
              </w:rPr>
            </w:pPr>
            <w:r w:rsidRPr="00711BF1">
              <w:rPr>
                <w:sz w:val="20"/>
                <w:szCs w:val="20"/>
              </w:rPr>
              <w:t>0,00</w:t>
            </w:r>
          </w:p>
        </w:tc>
      </w:tr>
      <w:tr w:rsidR="00BA6948" w:rsidRPr="00711BF1" w14:paraId="13E4227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3752A40"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0E2A65B" w14:textId="77777777" w:rsidR="00BA6948" w:rsidRPr="00711BF1" w:rsidRDefault="00BA6948" w:rsidP="00711BF1">
            <w:pPr>
              <w:jc w:val="center"/>
              <w:rPr>
                <w:sz w:val="20"/>
                <w:szCs w:val="20"/>
              </w:rPr>
            </w:pPr>
            <w:r w:rsidRPr="00711BF1">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14A103"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C71D385" w14:textId="77777777" w:rsidR="00BA6948" w:rsidRPr="00711BF1" w:rsidRDefault="00BA6948" w:rsidP="00711BF1">
            <w:pPr>
              <w:jc w:val="center"/>
              <w:rPr>
                <w:sz w:val="20"/>
                <w:szCs w:val="20"/>
              </w:rPr>
            </w:pPr>
            <w:r w:rsidRPr="00711BF1">
              <w:rPr>
                <w:sz w:val="20"/>
                <w:szCs w:val="20"/>
              </w:rPr>
              <w:t>11.0.00.70510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CC7094"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07C0BF" w14:textId="77777777" w:rsidR="00BA6948" w:rsidRPr="00711BF1" w:rsidRDefault="00BA6948" w:rsidP="00711BF1">
            <w:pPr>
              <w:jc w:val="right"/>
              <w:rPr>
                <w:sz w:val="20"/>
                <w:szCs w:val="20"/>
              </w:rPr>
            </w:pPr>
            <w:r w:rsidRPr="00711BF1">
              <w:rPr>
                <w:sz w:val="20"/>
                <w:szCs w:val="20"/>
              </w:rPr>
              <w:t>12 709 029,30</w:t>
            </w:r>
          </w:p>
        </w:tc>
        <w:tc>
          <w:tcPr>
            <w:tcW w:w="0" w:type="auto"/>
            <w:tcBorders>
              <w:top w:val="nil"/>
              <w:left w:val="single" w:sz="4" w:space="0" w:color="auto"/>
              <w:bottom w:val="single" w:sz="4" w:space="0" w:color="auto"/>
              <w:right w:val="nil"/>
            </w:tcBorders>
            <w:shd w:val="clear" w:color="auto" w:fill="auto"/>
            <w:vAlign w:val="center"/>
            <w:hideMark/>
          </w:tcPr>
          <w:p w14:paraId="777A3733"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A49B3C" w14:textId="77777777" w:rsidR="00BA6948" w:rsidRPr="00711BF1" w:rsidRDefault="00BA6948" w:rsidP="00711BF1">
            <w:pPr>
              <w:jc w:val="right"/>
              <w:rPr>
                <w:sz w:val="20"/>
                <w:szCs w:val="20"/>
              </w:rPr>
            </w:pPr>
            <w:r w:rsidRPr="00711BF1">
              <w:rPr>
                <w:sz w:val="20"/>
                <w:szCs w:val="20"/>
              </w:rPr>
              <w:t>0,00</w:t>
            </w:r>
          </w:p>
        </w:tc>
      </w:tr>
      <w:tr w:rsidR="00BA6948" w:rsidRPr="00711BF1" w14:paraId="71A23FA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20A1421" w14:textId="77777777" w:rsidR="00BA6948" w:rsidRPr="00711BF1" w:rsidRDefault="00BA6948" w:rsidP="00711BF1">
            <w:pPr>
              <w:rPr>
                <w:bCs/>
                <w:sz w:val="20"/>
                <w:szCs w:val="20"/>
              </w:rPr>
            </w:pPr>
            <w:r w:rsidRPr="00711BF1">
              <w:rPr>
                <w:bCs/>
                <w:sz w:val="20"/>
                <w:szCs w:val="20"/>
              </w:rPr>
              <w:t>Спорт высших достижений</w:t>
            </w:r>
          </w:p>
        </w:tc>
        <w:tc>
          <w:tcPr>
            <w:tcW w:w="0" w:type="auto"/>
            <w:tcBorders>
              <w:top w:val="nil"/>
              <w:left w:val="single" w:sz="4" w:space="0" w:color="auto"/>
              <w:bottom w:val="single" w:sz="4" w:space="0" w:color="auto"/>
              <w:right w:val="nil"/>
            </w:tcBorders>
            <w:shd w:val="clear" w:color="auto" w:fill="auto"/>
            <w:noWrap/>
            <w:vAlign w:val="center"/>
            <w:hideMark/>
          </w:tcPr>
          <w:p w14:paraId="47B30FFA" w14:textId="77777777" w:rsidR="00BA6948" w:rsidRPr="00711BF1" w:rsidRDefault="00BA6948" w:rsidP="00711BF1">
            <w:pPr>
              <w:jc w:val="center"/>
              <w:rPr>
                <w:bCs/>
                <w:sz w:val="20"/>
                <w:szCs w:val="20"/>
              </w:rPr>
            </w:pPr>
            <w:r w:rsidRPr="00711BF1">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78C96E"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3D4521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5ECB2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A43585" w14:textId="77777777" w:rsidR="00BA6948" w:rsidRPr="00711BF1" w:rsidRDefault="00BA6948" w:rsidP="00711BF1">
            <w:pPr>
              <w:jc w:val="right"/>
              <w:rPr>
                <w:bCs/>
                <w:sz w:val="20"/>
                <w:szCs w:val="20"/>
              </w:rPr>
            </w:pPr>
            <w:r w:rsidRPr="00711BF1">
              <w:rPr>
                <w:bCs/>
                <w:sz w:val="20"/>
                <w:szCs w:val="20"/>
              </w:rPr>
              <w:t>4 061 000,00</w:t>
            </w:r>
          </w:p>
        </w:tc>
        <w:tc>
          <w:tcPr>
            <w:tcW w:w="0" w:type="auto"/>
            <w:tcBorders>
              <w:top w:val="nil"/>
              <w:left w:val="single" w:sz="4" w:space="0" w:color="auto"/>
              <w:bottom w:val="single" w:sz="4" w:space="0" w:color="auto"/>
              <w:right w:val="nil"/>
            </w:tcBorders>
            <w:shd w:val="clear" w:color="auto" w:fill="auto"/>
            <w:vAlign w:val="center"/>
            <w:hideMark/>
          </w:tcPr>
          <w:p w14:paraId="64A5D215"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795442" w14:textId="77777777" w:rsidR="00BA6948" w:rsidRPr="00711BF1" w:rsidRDefault="00BA6948" w:rsidP="00711BF1">
            <w:pPr>
              <w:jc w:val="right"/>
              <w:rPr>
                <w:bCs/>
                <w:sz w:val="20"/>
                <w:szCs w:val="20"/>
              </w:rPr>
            </w:pPr>
            <w:r w:rsidRPr="00711BF1">
              <w:rPr>
                <w:bCs/>
                <w:sz w:val="20"/>
                <w:szCs w:val="20"/>
              </w:rPr>
              <w:t>0,00</w:t>
            </w:r>
          </w:p>
        </w:tc>
      </w:tr>
      <w:tr w:rsidR="00BA6948" w:rsidRPr="00711BF1" w14:paraId="7168B2F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8706458" w14:textId="77777777" w:rsidR="00BA6948" w:rsidRPr="00711BF1" w:rsidRDefault="00BA6948" w:rsidP="00711BF1">
            <w:pPr>
              <w:rPr>
                <w:bCs/>
                <w:sz w:val="20"/>
                <w:szCs w:val="20"/>
              </w:rPr>
            </w:pPr>
            <w:r w:rsidRPr="00711BF1">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AC68839" w14:textId="77777777" w:rsidR="00BA6948" w:rsidRPr="00711BF1" w:rsidRDefault="00BA6948" w:rsidP="00711BF1">
            <w:pPr>
              <w:jc w:val="center"/>
              <w:rPr>
                <w:bCs/>
                <w:sz w:val="20"/>
                <w:szCs w:val="20"/>
              </w:rPr>
            </w:pPr>
            <w:r w:rsidRPr="00711BF1">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6496BE"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6F80564" w14:textId="77777777" w:rsidR="00BA6948" w:rsidRPr="00711BF1" w:rsidRDefault="00BA6948" w:rsidP="00711BF1">
            <w:pPr>
              <w:jc w:val="center"/>
              <w:rPr>
                <w:bCs/>
                <w:sz w:val="20"/>
                <w:szCs w:val="20"/>
              </w:rPr>
            </w:pPr>
            <w:r w:rsidRPr="00711BF1">
              <w:rPr>
                <w:bCs/>
                <w:sz w:val="20"/>
                <w:szCs w:val="20"/>
              </w:rPr>
              <w:t>11.0.00.00000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F3854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4DA8BF" w14:textId="77777777" w:rsidR="00BA6948" w:rsidRPr="00711BF1" w:rsidRDefault="00BA6948" w:rsidP="00711BF1">
            <w:pPr>
              <w:jc w:val="right"/>
              <w:rPr>
                <w:bCs/>
                <w:sz w:val="20"/>
                <w:szCs w:val="20"/>
              </w:rPr>
            </w:pPr>
            <w:r w:rsidRPr="00711BF1">
              <w:rPr>
                <w:bCs/>
                <w:sz w:val="20"/>
                <w:szCs w:val="20"/>
              </w:rPr>
              <w:t>4 061 000,00</w:t>
            </w:r>
          </w:p>
        </w:tc>
        <w:tc>
          <w:tcPr>
            <w:tcW w:w="0" w:type="auto"/>
            <w:tcBorders>
              <w:top w:val="nil"/>
              <w:left w:val="single" w:sz="4" w:space="0" w:color="auto"/>
              <w:bottom w:val="single" w:sz="4" w:space="0" w:color="auto"/>
              <w:right w:val="nil"/>
            </w:tcBorders>
            <w:shd w:val="clear" w:color="auto" w:fill="auto"/>
            <w:vAlign w:val="center"/>
            <w:hideMark/>
          </w:tcPr>
          <w:p w14:paraId="6E4F960E"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3C7BDC" w14:textId="77777777" w:rsidR="00BA6948" w:rsidRPr="00711BF1" w:rsidRDefault="00BA6948" w:rsidP="00711BF1">
            <w:pPr>
              <w:jc w:val="right"/>
              <w:rPr>
                <w:bCs/>
                <w:sz w:val="20"/>
                <w:szCs w:val="20"/>
              </w:rPr>
            </w:pPr>
            <w:r w:rsidRPr="00711BF1">
              <w:rPr>
                <w:bCs/>
                <w:sz w:val="20"/>
                <w:szCs w:val="20"/>
              </w:rPr>
              <w:t>0,00</w:t>
            </w:r>
          </w:p>
        </w:tc>
      </w:tr>
      <w:tr w:rsidR="00BA6948" w:rsidRPr="00711BF1" w14:paraId="5CE7B52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8A673F0" w14:textId="77777777" w:rsidR="00BA6948" w:rsidRPr="00711BF1" w:rsidRDefault="00BA6948" w:rsidP="00711BF1">
            <w:pPr>
              <w:rPr>
                <w:bCs/>
                <w:sz w:val="20"/>
                <w:szCs w:val="20"/>
              </w:rPr>
            </w:pPr>
            <w:r w:rsidRPr="00711BF1">
              <w:rPr>
                <w:bCs/>
                <w:sz w:val="20"/>
                <w:szCs w:val="20"/>
              </w:rPr>
              <w:t>Реализация мероприятий МП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4BA9FAC" w14:textId="77777777" w:rsidR="00BA6948" w:rsidRPr="00711BF1" w:rsidRDefault="00BA6948" w:rsidP="00711BF1">
            <w:pPr>
              <w:jc w:val="center"/>
              <w:rPr>
                <w:bCs/>
                <w:sz w:val="20"/>
                <w:szCs w:val="20"/>
              </w:rPr>
            </w:pPr>
            <w:r w:rsidRPr="00711BF1">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8C4907"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EDA4638" w14:textId="77777777" w:rsidR="00BA6948" w:rsidRPr="00711BF1" w:rsidRDefault="00BA6948" w:rsidP="00711BF1">
            <w:pPr>
              <w:jc w:val="center"/>
              <w:rPr>
                <w:bCs/>
                <w:sz w:val="20"/>
                <w:szCs w:val="20"/>
              </w:rPr>
            </w:pPr>
            <w:r w:rsidRPr="00711BF1">
              <w:rPr>
                <w:bCs/>
                <w:sz w:val="20"/>
                <w:szCs w:val="20"/>
              </w:rPr>
              <w:t>11.0.00.11950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C4A06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4B0D0C" w14:textId="77777777" w:rsidR="00BA6948" w:rsidRPr="00711BF1" w:rsidRDefault="00BA6948" w:rsidP="00711BF1">
            <w:pPr>
              <w:jc w:val="right"/>
              <w:rPr>
                <w:bCs/>
                <w:sz w:val="20"/>
                <w:szCs w:val="20"/>
              </w:rPr>
            </w:pPr>
            <w:r w:rsidRPr="00711BF1">
              <w:rPr>
                <w:bCs/>
                <w:sz w:val="20"/>
                <w:szCs w:val="20"/>
              </w:rPr>
              <w:t>4 061 000,00</w:t>
            </w:r>
          </w:p>
        </w:tc>
        <w:tc>
          <w:tcPr>
            <w:tcW w:w="0" w:type="auto"/>
            <w:tcBorders>
              <w:top w:val="nil"/>
              <w:left w:val="single" w:sz="4" w:space="0" w:color="auto"/>
              <w:bottom w:val="single" w:sz="4" w:space="0" w:color="auto"/>
              <w:right w:val="nil"/>
            </w:tcBorders>
            <w:shd w:val="clear" w:color="auto" w:fill="auto"/>
            <w:vAlign w:val="center"/>
            <w:hideMark/>
          </w:tcPr>
          <w:p w14:paraId="3A407FF1"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7920AF" w14:textId="77777777" w:rsidR="00BA6948" w:rsidRPr="00711BF1" w:rsidRDefault="00BA6948" w:rsidP="00711BF1">
            <w:pPr>
              <w:jc w:val="right"/>
              <w:rPr>
                <w:bCs/>
                <w:sz w:val="20"/>
                <w:szCs w:val="20"/>
              </w:rPr>
            </w:pPr>
            <w:r w:rsidRPr="00711BF1">
              <w:rPr>
                <w:bCs/>
                <w:sz w:val="20"/>
                <w:szCs w:val="20"/>
              </w:rPr>
              <w:t>0,00</w:t>
            </w:r>
          </w:p>
        </w:tc>
      </w:tr>
      <w:tr w:rsidR="00BA6948" w:rsidRPr="00711BF1" w14:paraId="35953E5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01CD835"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D9F3096" w14:textId="77777777" w:rsidR="00BA6948" w:rsidRPr="00711BF1" w:rsidRDefault="00BA6948" w:rsidP="00711BF1">
            <w:pPr>
              <w:jc w:val="center"/>
              <w:rPr>
                <w:sz w:val="20"/>
                <w:szCs w:val="20"/>
              </w:rPr>
            </w:pPr>
            <w:r w:rsidRPr="00711BF1">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17C155"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D60C7B9" w14:textId="77777777" w:rsidR="00BA6948" w:rsidRPr="00711BF1" w:rsidRDefault="00BA6948" w:rsidP="00711BF1">
            <w:pPr>
              <w:jc w:val="center"/>
              <w:rPr>
                <w:sz w:val="20"/>
                <w:szCs w:val="20"/>
              </w:rPr>
            </w:pPr>
            <w:r w:rsidRPr="00711BF1">
              <w:rPr>
                <w:sz w:val="20"/>
                <w:szCs w:val="20"/>
              </w:rPr>
              <w:t>11.0.00.11950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DAE8FC"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28F126" w14:textId="77777777" w:rsidR="00BA6948" w:rsidRPr="00711BF1" w:rsidRDefault="00BA6948" w:rsidP="00711BF1">
            <w:pPr>
              <w:jc w:val="right"/>
              <w:rPr>
                <w:sz w:val="20"/>
                <w:szCs w:val="20"/>
              </w:rPr>
            </w:pPr>
            <w:r w:rsidRPr="00711BF1">
              <w:rPr>
                <w:sz w:val="20"/>
                <w:szCs w:val="20"/>
              </w:rPr>
              <w:t>4 061 000,00</w:t>
            </w:r>
          </w:p>
        </w:tc>
        <w:tc>
          <w:tcPr>
            <w:tcW w:w="0" w:type="auto"/>
            <w:tcBorders>
              <w:top w:val="nil"/>
              <w:left w:val="single" w:sz="4" w:space="0" w:color="auto"/>
              <w:bottom w:val="single" w:sz="4" w:space="0" w:color="auto"/>
              <w:right w:val="nil"/>
            </w:tcBorders>
            <w:shd w:val="clear" w:color="auto" w:fill="auto"/>
            <w:vAlign w:val="center"/>
            <w:hideMark/>
          </w:tcPr>
          <w:p w14:paraId="66B82455"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56AF70" w14:textId="77777777" w:rsidR="00BA6948" w:rsidRPr="00711BF1" w:rsidRDefault="00BA6948" w:rsidP="00711BF1">
            <w:pPr>
              <w:jc w:val="right"/>
              <w:rPr>
                <w:sz w:val="20"/>
                <w:szCs w:val="20"/>
              </w:rPr>
            </w:pPr>
            <w:r w:rsidRPr="00711BF1">
              <w:rPr>
                <w:sz w:val="20"/>
                <w:szCs w:val="20"/>
              </w:rPr>
              <w:t>0,00</w:t>
            </w:r>
          </w:p>
        </w:tc>
      </w:tr>
      <w:tr w:rsidR="00BA6948" w:rsidRPr="00711BF1" w14:paraId="0F8C3CE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9867E74"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7AE0DF7" w14:textId="77777777" w:rsidR="00BA6948" w:rsidRPr="00711BF1" w:rsidRDefault="00BA6948" w:rsidP="00711BF1">
            <w:pPr>
              <w:jc w:val="center"/>
              <w:rPr>
                <w:sz w:val="20"/>
                <w:szCs w:val="20"/>
              </w:rPr>
            </w:pPr>
            <w:r w:rsidRPr="00711BF1">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5AB729"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231989B" w14:textId="77777777" w:rsidR="00BA6948" w:rsidRPr="00711BF1" w:rsidRDefault="00BA6948" w:rsidP="00711BF1">
            <w:pPr>
              <w:jc w:val="center"/>
              <w:rPr>
                <w:sz w:val="20"/>
                <w:szCs w:val="20"/>
              </w:rPr>
            </w:pPr>
            <w:r w:rsidRPr="00711BF1">
              <w:rPr>
                <w:sz w:val="20"/>
                <w:szCs w:val="20"/>
              </w:rPr>
              <w:t>11.0.00.11950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B83DC4"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26384F" w14:textId="77777777" w:rsidR="00BA6948" w:rsidRPr="00711BF1" w:rsidRDefault="00BA6948" w:rsidP="00711BF1">
            <w:pPr>
              <w:jc w:val="right"/>
              <w:rPr>
                <w:sz w:val="20"/>
                <w:szCs w:val="20"/>
              </w:rPr>
            </w:pPr>
            <w:r w:rsidRPr="00711BF1">
              <w:rPr>
                <w:sz w:val="20"/>
                <w:szCs w:val="20"/>
              </w:rPr>
              <w:t>4 061 000,00</w:t>
            </w:r>
          </w:p>
        </w:tc>
        <w:tc>
          <w:tcPr>
            <w:tcW w:w="0" w:type="auto"/>
            <w:tcBorders>
              <w:top w:val="nil"/>
              <w:left w:val="single" w:sz="4" w:space="0" w:color="auto"/>
              <w:bottom w:val="single" w:sz="4" w:space="0" w:color="auto"/>
              <w:right w:val="nil"/>
            </w:tcBorders>
            <w:shd w:val="clear" w:color="auto" w:fill="auto"/>
            <w:vAlign w:val="center"/>
            <w:hideMark/>
          </w:tcPr>
          <w:p w14:paraId="3B4AF9B4"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5A4169" w14:textId="77777777" w:rsidR="00BA6948" w:rsidRPr="00711BF1" w:rsidRDefault="00BA6948" w:rsidP="00711BF1">
            <w:pPr>
              <w:jc w:val="right"/>
              <w:rPr>
                <w:sz w:val="20"/>
                <w:szCs w:val="20"/>
              </w:rPr>
            </w:pPr>
            <w:r w:rsidRPr="00711BF1">
              <w:rPr>
                <w:sz w:val="20"/>
                <w:szCs w:val="20"/>
              </w:rPr>
              <w:t>0,00</w:t>
            </w:r>
          </w:p>
        </w:tc>
      </w:tr>
      <w:tr w:rsidR="00BA6948" w:rsidRPr="00711BF1" w14:paraId="0B02488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2082E27" w14:textId="77777777" w:rsidR="00BA6948" w:rsidRPr="00711BF1" w:rsidRDefault="00BA6948" w:rsidP="00711BF1">
            <w:pPr>
              <w:rPr>
                <w:bCs/>
                <w:sz w:val="20"/>
                <w:szCs w:val="20"/>
              </w:rPr>
            </w:pPr>
            <w:r w:rsidRPr="00711BF1">
              <w:rPr>
                <w:bCs/>
                <w:sz w:val="20"/>
                <w:szCs w:val="20"/>
              </w:rPr>
              <w:t>МЕЖБЮДЖЕТНЫЕ ТРАНСФЕРТЫ ОБЩЕГО ХАРАКТЕРА БЮДЖЕТАМ БЮДЖЕТНОЙ СИСТЕМЫ РОССИЙСКОЙ ФЕДЕРАЦИИ</w:t>
            </w:r>
          </w:p>
        </w:tc>
        <w:tc>
          <w:tcPr>
            <w:tcW w:w="0" w:type="auto"/>
            <w:tcBorders>
              <w:top w:val="nil"/>
              <w:left w:val="single" w:sz="4" w:space="0" w:color="auto"/>
              <w:bottom w:val="single" w:sz="4" w:space="0" w:color="auto"/>
              <w:right w:val="nil"/>
            </w:tcBorders>
            <w:shd w:val="clear" w:color="auto" w:fill="auto"/>
            <w:noWrap/>
            <w:vAlign w:val="center"/>
            <w:hideMark/>
          </w:tcPr>
          <w:p w14:paraId="5EDF3A4D" w14:textId="77777777" w:rsidR="00BA6948" w:rsidRPr="00711BF1" w:rsidRDefault="00BA6948" w:rsidP="00711BF1">
            <w:pPr>
              <w:jc w:val="center"/>
              <w:rPr>
                <w:bCs/>
                <w:sz w:val="20"/>
                <w:szCs w:val="20"/>
              </w:rPr>
            </w:pPr>
            <w:r w:rsidRPr="00711BF1">
              <w:rPr>
                <w:bCs/>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CC754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2BC5F2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9AB7F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8FD73E" w14:textId="77777777" w:rsidR="00BA6948" w:rsidRPr="00711BF1" w:rsidRDefault="00BA6948" w:rsidP="00711BF1">
            <w:pPr>
              <w:jc w:val="right"/>
              <w:rPr>
                <w:bCs/>
                <w:sz w:val="20"/>
                <w:szCs w:val="20"/>
              </w:rPr>
            </w:pPr>
            <w:r w:rsidRPr="00711BF1">
              <w:rPr>
                <w:bCs/>
                <w:sz w:val="20"/>
                <w:szCs w:val="20"/>
              </w:rPr>
              <w:t>179 400 200,00</w:t>
            </w:r>
          </w:p>
        </w:tc>
        <w:tc>
          <w:tcPr>
            <w:tcW w:w="0" w:type="auto"/>
            <w:tcBorders>
              <w:top w:val="nil"/>
              <w:left w:val="single" w:sz="4" w:space="0" w:color="auto"/>
              <w:bottom w:val="single" w:sz="4" w:space="0" w:color="auto"/>
              <w:right w:val="nil"/>
            </w:tcBorders>
            <w:shd w:val="clear" w:color="auto" w:fill="auto"/>
            <w:vAlign w:val="center"/>
            <w:hideMark/>
          </w:tcPr>
          <w:p w14:paraId="724149ED" w14:textId="77777777" w:rsidR="00BA6948" w:rsidRPr="00711BF1" w:rsidRDefault="00BA6948" w:rsidP="00711BF1">
            <w:pPr>
              <w:jc w:val="right"/>
              <w:rPr>
                <w:bCs/>
                <w:sz w:val="20"/>
                <w:szCs w:val="20"/>
              </w:rPr>
            </w:pPr>
            <w:r w:rsidRPr="00711BF1">
              <w:rPr>
                <w:bCs/>
                <w:sz w:val="20"/>
                <w:szCs w:val="20"/>
              </w:rPr>
              <w:t>56 061 100,00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BDF239" w14:textId="77777777" w:rsidR="00BA6948" w:rsidRPr="00711BF1" w:rsidRDefault="00BA6948" w:rsidP="00711BF1">
            <w:pPr>
              <w:jc w:val="right"/>
              <w:rPr>
                <w:bCs/>
                <w:sz w:val="20"/>
                <w:szCs w:val="20"/>
              </w:rPr>
            </w:pPr>
            <w:r w:rsidRPr="00711BF1">
              <w:rPr>
                <w:bCs/>
                <w:sz w:val="20"/>
                <w:szCs w:val="20"/>
              </w:rPr>
              <w:t>56 522 700,00</w:t>
            </w:r>
          </w:p>
        </w:tc>
      </w:tr>
      <w:tr w:rsidR="00BA6948" w:rsidRPr="00711BF1" w14:paraId="04D77CF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71A62CE0" w14:textId="77777777" w:rsidR="00BA6948" w:rsidRPr="00711BF1" w:rsidRDefault="00BA6948" w:rsidP="00711BF1">
            <w:pPr>
              <w:rPr>
                <w:bCs/>
                <w:sz w:val="20"/>
                <w:szCs w:val="20"/>
              </w:rPr>
            </w:pPr>
            <w:r w:rsidRPr="00711BF1">
              <w:rPr>
                <w:bCs/>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single" w:sz="4" w:space="0" w:color="auto"/>
              <w:bottom w:val="single" w:sz="4" w:space="0" w:color="auto"/>
              <w:right w:val="nil"/>
            </w:tcBorders>
            <w:shd w:val="clear" w:color="auto" w:fill="auto"/>
            <w:noWrap/>
            <w:vAlign w:val="center"/>
            <w:hideMark/>
          </w:tcPr>
          <w:p w14:paraId="0F147D8C" w14:textId="77777777" w:rsidR="00BA6948" w:rsidRPr="00711BF1" w:rsidRDefault="00BA6948" w:rsidP="00711BF1">
            <w:pPr>
              <w:jc w:val="center"/>
              <w:rPr>
                <w:bCs/>
                <w:sz w:val="20"/>
                <w:szCs w:val="20"/>
              </w:rPr>
            </w:pPr>
            <w:r w:rsidRPr="00711BF1">
              <w:rPr>
                <w:bCs/>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211431"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010555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A6FDF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6AB7C4" w14:textId="77777777" w:rsidR="00BA6948" w:rsidRPr="00711BF1" w:rsidRDefault="00BA6948" w:rsidP="00711BF1">
            <w:pPr>
              <w:jc w:val="right"/>
              <w:rPr>
                <w:bCs/>
                <w:sz w:val="20"/>
                <w:szCs w:val="20"/>
              </w:rPr>
            </w:pPr>
            <w:r w:rsidRPr="00711BF1">
              <w:rPr>
                <w:bCs/>
                <w:sz w:val="20"/>
                <w:szCs w:val="20"/>
              </w:rPr>
              <w:t>87 688 500,00</w:t>
            </w:r>
          </w:p>
        </w:tc>
        <w:tc>
          <w:tcPr>
            <w:tcW w:w="0" w:type="auto"/>
            <w:tcBorders>
              <w:top w:val="nil"/>
              <w:left w:val="single" w:sz="4" w:space="0" w:color="auto"/>
              <w:bottom w:val="single" w:sz="4" w:space="0" w:color="auto"/>
              <w:right w:val="nil"/>
            </w:tcBorders>
            <w:shd w:val="clear" w:color="auto" w:fill="auto"/>
            <w:vAlign w:val="center"/>
            <w:hideMark/>
          </w:tcPr>
          <w:p w14:paraId="3B18A090" w14:textId="77777777" w:rsidR="00BA6948" w:rsidRPr="00711BF1" w:rsidRDefault="00BA6948" w:rsidP="00711BF1">
            <w:pPr>
              <w:jc w:val="right"/>
              <w:rPr>
                <w:bCs/>
                <w:sz w:val="20"/>
                <w:szCs w:val="20"/>
              </w:rPr>
            </w:pPr>
            <w:r w:rsidRPr="00711BF1">
              <w:rPr>
                <w:bCs/>
                <w:sz w:val="20"/>
                <w:szCs w:val="20"/>
              </w:rPr>
              <w:t>56 061 100,00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D47D4B" w14:textId="77777777" w:rsidR="00BA6948" w:rsidRPr="00711BF1" w:rsidRDefault="00BA6948" w:rsidP="00711BF1">
            <w:pPr>
              <w:jc w:val="right"/>
              <w:rPr>
                <w:bCs/>
                <w:sz w:val="20"/>
                <w:szCs w:val="20"/>
              </w:rPr>
            </w:pPr>
            <w:r w:rsidRPr="00711BF1">
              <w:rPr>
                <w:bCs/>
                <w:sz w:val="20"/>
                <w:szCs w:val="20"/>
              </w:rPr>
              <w:t>56 522 700,00</w:t>
            </w:r>
          </w:p>
        </w:tc>
      </w:tr>
      <w:tr w:rsidR="00BA6948" w:rsidRPr="00711BF1" w14:paraId="14C7637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59E0E318"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2374FCBE" w14:textId="77777777" w:rsidR="00BA6948" w:rsidRPr="00711BF1" w:rsidRDefault="00BA6948" w:rsidP="00711BF1">
            <w:pPr>
              <w:jc w:val="center"/>
              <w:rPr>
                <w:bCs/>
                <w:sz w:val="20"/>
                <w:szCs w:val="20"/>
              </w:rPr>
            </w:pPr>
            <w:r w:rsidRPr="00711BF1">
              <w:rPr>
                <w:bCs/>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10C383"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0296529"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1AB74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F6E3E9" w14:textId="77777777" w:rsidR="00BA6948" w:rsidRPr="00711BF1" w:rsidRDefault="00BA6948" w:rsidP="00711BF1">
            <w:pPr>
              <w:jc w:val="right"/>
              <w:rPr>
                <w:bCs/>
                <w:sz w:val="20"/>
                <w:szCs w:val="20"/>
              </w:rPr>
            </w:pPr>
            <w:r w:rsidRPr="00711BF1">
              <w:rPr>
                <w:bCs/>
                <w:sz w:val="20"/>
                <w:szCs w:val="20"/>
              </w:rPr>
              <w:t>87 688 500,00</w:t>
            </w:r>
          </w:p>
        </w:tc>
        <w:tc>
          <w:tcPr>
            <w:tcW w:w="0" w:type="auto"/>
            <w:tcBorders>
              <w:top w:val="nil"/>
              <w:left w:val="single" w:sz="4" w:space="0" w:color="auto"/>
              <w:bottom w:val="single" w:sz="4" w:space="0" w:color="auto"/>
              <w:right w:val="nil"/>
            </w:tcBorders>
            <w:shd w:val="clear" w:color="auto" w:fill="auto"/>
            <w:vAlign w:val="center"/>
            <w:hideMark/>
          </w:tcPr>
          <w:p w14:paraId="00921A72" w14:textId="77777777" w:rsidR="00BA6948" w:rsidRPr="00711BF1" w:rsidRDefault="00BA6948" w:rsidP="00711BF1">
            <w:pPr>
              <w:jc w:val="right"/>
              <w:rPr>
                <w:bCs/>
                <w:sz w:val="20"/>
                <w:szCs w:val="20"/>
              </w:rPr>
            </w:pPr>
            <w:r w:rsidRPr="00711BF1">
              <w:rPr>
                <w:bCs/>
                <w:sz w:val="20"/>
                <w:szCs w:val="20"/>
              </w:rPr>
              <w:t>56 061 100,00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0D2EC1" w14:textId="77777777" w:rsidR="00BA6948" w:rsidRPr="00711BF1" w:rsidRDefault="00BA6948" w:rsidP="00711BF1">
            <w:pPr>
              <w:jc w:val="right"/>
              <w:rPr>
                <w:bCs/>
                <w:sz w:val="20"/>
                <w:szCs w:val="20"/>
              </w:rPr>
            </w:pPr>
            <w:r w:rsidRPr="00711BF1">
              <w:rPr>
                <w:bCs/>
                <w:sz w:val="20"/>
                <w:szCs w:val="20"/>
              </w:rPr>
              <w:t>56 522 700,00</w:t>
            </w:r>
          </w:p>
        </w:tc>
      </w:tr>
      <w:tr w:rsidR="00BA6948" w:rsidRPr="00711BF1" w14:paraId="798A453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03F271A" w14:textId="77777777" w:rsidR="00BA6948" w:rsidRPr="00711BF1" w:rsidRDefault="00BA6948" w:rsidP="00711BF1">
            <w:pPr>
              <w:rPr>
                <w:bCs/>
                <w:sz w:val="20"/>
                <w:szCs w:val="20"/>
              </w:rPr>
            </w:pPr>
            <w:r w:rsidRPr="00711BF1">
              <w:rPr>
                <w:bCs/>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0" w:type="auto"/>
            <w:tcBorders>
              <w:top w:val="nil"/>
              <w:left w:val="single" w:sz="4" w:space="0" w:color="auto"/>
              <w:bottom w:val="single" w:sz="4" w:space="0" w:color="auto"/>
              <w:right w:val="nil"/>
            </w:tcBorders>
            <w:shd w:val="clear" w:color="auto" w:fill="auto"/>
            <w:noWrap/>
            <w:vAlign w:val="center"/>
            <w:hideMark/>
          </w:tcPr>
          <w:p w14:paraId="51CBE881" w14:textId="77777777" w:rsidR="00BA6948" w:rsidRPr="00711BF1" w:rsidRDefault="00BA6948" w:rsidP="00711BF1">
            <w:pPr>
              <w:jc w:val="center"/>
              <w:rPr>
                <w:bCs/>
                <w:sz w:val="20"/>
                <w:szCs w:val="20"/>
              </w:rPr>
            </w:pPr>
            <w:r w:rsidRPr="00711BF1">
              <w:rPr>
                <w:bCs/>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A37F3F"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9555A52" w14:textId="77777777" w:rsidR="00BA6948" w:rsidRPr="00711BF1" w:rsidRDefault="00BA6948" w:rsidP="00711BF1">
            <w:pPr>
              <w:jc w:val="center"/>
              <w:rPr>
                <w:bCs/>
                <w:sz w:val="20"/>
                <w:szCs w:val="20"/>
              </w:rPr>
            </w:pPr>
            <w:r w:rsidRPr="00711BF1">
              <w:rPr>
                <w:bCs/>
                <w:sz w:val="20"/>
                <w:szCs w:val="20"/>
              </w:rPr>
              <w:t>99.0.00.70220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76CBB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72E43B" w14:textId="77777777" w:rsidR="00BA6948" w:rsidRPr="00711BF1" w:rsidRDefault="00BA6948" w:rsidP="00711BF1">
            <w:pPr>
              <w:jc w:val="right"/>
              <w:rPr>
                <w:bCs/>
                <w:sz w:val="20"/>
                <w:szCs w:val="20"/>
              </w:rPr>
            </w:pPr>
            <w:r w:rsidRPr="00711BF1">
              <w:rPr>
                <w:bCs/>
                <w:sz w:val="20"/>
                <w:szCs w:val="20"/>
              </w:rPr>
              <w:t>87 688 500,00</w:t>
            </w:r>
          </w:p>
        </w:tc>
        <w:tc>
          <w:tcPr>
            <w:tcW w:w="0" w:type="auto"/>
            <w:tcBorders>
              <w:top w:val="nil"/>
              <w:left w:val="single" w:sz="4" w:space="0" w:color="auto"/>
              <w:bottom w:val="single" w:sz="4" w:space="0" w:color="auto"/>
              <w:right w:val="nil"/>
            </w:tcBorders>
            <w:shd w:val="clear" w:color="auto" w:fill="auto"/>
            <w:vAlign w:val="center"/>
            <w:hideMark/>
          </w:tcPr>
          <w:p w14:paraId="64AA8BDD" w14:textId="77777777" w:rsidR="00BA6948" w:rsidRPr="00711BF1" w:rsidRDefault="00BA6948" w:rsidP="00711BF1">
            <w:pPr>
              <w:jc w:val="right"/>
              <w:rPr>
                <w:bCs/>
                <w:sz w:val="20"/>
                <w:szCs w:val="20"/>
              </w:rPr>
            </w:pPr>
            <w:r w:rsidRPr="00711BF1">
              <w:rPr>
                <w:bCs/>
                <w:sz w:val="20"/>
                <w:szCs w:val="20"/>
              </w:rPr>
              <w:t>56 061 100,00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C494B8" w14:textId="77777777" w:rsidR="00BA6948" w:rsidRPr="00711BF1" w:rsidRDefault="00BA6948" w:rsidP="00711BF1">
            <w:pPr>
              <w:jc w:val="right"/>
              <w:rPr>
                <w:bCs/>
                <w:sz w:val="20"/>
                <w:szCs w:val="20"/>
              </w:rPr>
            </w:pPr>
            <w:r w:rsidRPr="00711BF1">
              <w:rPr>
                <w:bCs/>
                <w:sz w:val="20"/>
                <w:szCs w:val="20"/>
              </w:rPr>
              <w:t>56 522 700,00</w:t>
            </w:r>
          </w:p>
        </w:tc>
      </w:tr>
      <w:tr w:rsidR="00BA6948" w:rsidRPr="00711BF1" w14:paraId="4D201A42"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88E17E3"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0E372F44" w14:textId="77777777" w:rsidR="00BA6948" w:rsidRPr="00711BF1" w:rsidRDefault="00BA6948" w:rsidP="00711BF1">
            <w:pPr>
              <w:jc w:val="center"/>
              <w:rPr>
                <w:sz w:val="20"/>
                <w:szCs w:val="20"/>
              </w:rPr>
            </w:pPr>
            <w:r w:rsidRPr="00711BF1">
              <w:rPr>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1D0856"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2D5B3C4" w14:textId="77777777" w:rsidR="00BA6948" w:rsidRPr="00711BF1" w:rsidRDefault="00BA6948" w:rsidP="00711BF1">
            <w:pPr>
              <w:jc w:val="center"/>
              <w:rPr>
                <w:sz w:val="20"/>
                <w:szCs w:val="20"/>
              </w:rPr>
            </w:pPr>
            <w:r w:rsidRPr="00711BF1">
              <w:rPr>
                <w:sz w:val="20"/>
                <w:szCs w:val="20"/>
              </w:rPr>
              <w:t>99.0.00.70220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5E4F07" w14:textId="77777777" w:rsidR="00BA6948" w:rsidRPr="00711BF1" w:rsidRDefault="00BA6948" w:rsidP="00711BF1">
            <w:pPr>
              <w:jc w:val="center"/>
              <w:rPr>
                <w:sz w:val="20"/>
                <w:szCs w:val="20"/>
              </w:rPr>
            </w:pPr>
            <w:r w:rsidRPr="00711BF1">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0A9DCE" w14:textId="77777777" w:rsidR="00BA6948" w:rsidRPr="00711BF1" w:rsidRDefault="00BA6948" w:rsidP="00711BF1">
            <w:pPr>
              <w:jc w:val="right"/>
              <w:rPr>
                <w:sz w:val="20"/>
                <w:szCs w:val="20"/>
              </w:rPr>
            </w:pPr>
            <w:r w:rsidRPr="00711BF1">
              <w:rPr>
                <w:sz w:val="20"/>
                <w:szCs w:val="20"/>
              </w:rPr>
              <w:t>87 688 500,00</w:t>
            </w:r>
          </w:p>
        </w:tc>
        <w:tc>
          <w:tcPr>
            <w:tcW w:w="0" w:type="auto"/>
            <w:tcBorders>
              <w:top w:val="nil"/>
              <w:left w:val="single" w:sz="4" w:space="0" w:color="auto"/>
              <w:bottom w:val="single" w:sz="4" w:space="0" w:color="auto"/>
              <w:right w:val="nil"/>
            </w:tcBorders>
            <w:shd w:val="clear" w:color="auto" w:fill="auto"/>
            <w:vAlign w:val="center"/>
            <w:hideMark/>
          </w:tcPr>
          <w:p w14:paraId="5E54AECB" w14:textId="77777777" w:rsidR="00BA6948" w:rsidRPr="00711BF1" w:rsidRDefault="00BA6948" w:rsidP="00711BF1">
            <w:pPr>
              <w:jc w:val="right"/>
              <w:rPr>
                <w:sz w:val="20"/>
                <w:szCs w:val="20"/>
              </w:rPr>
            </w:pPr>
            <w:r w:rsidRPr="00711BF1">
              <w:rPr>
                <w:sz w:val="20"/>
                <w:szCs w:val="20"/>
              </w:rPr>
              <w:t>56 061 100,00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C27C1B" w14:textId="77777777" w:rsidR="00BA6948" w:rsidRPr="00711BF1" w:rsidRDefault="00BA6948" w:rsidP="00711BF1">
            <w:pPr>
              <w:jc w:val="right"/>
              <w:rPr>
                <w:sz w:val="20"/>
                <w:szCs w:val="20"/>
              </w:rPr>
            </w:pPr>
            <w:r w:rsidRPr="00711BF1">
              <w:rPr>
                <w:sz w:val="20"/>
                <w:szCs w:val="20"/>
              </w:rPr>
              <w:t>56 522 700,00</w:t>
            </w:r>
          </w:p>
        </w:tc>
      </w:tr>
      <w:tr w:rsidR="00BA6948" w:rsidRPr="00711BF1" w14:paraId="1D385F0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639C38F4" w14:textId="77777777" w:rsidR="00BA6948" w:rsidRPr="00711BF1" w:rsidRDefault="00BA6948" w:rsidP="00711BF1">
            <w:pPr>
              <w:rPr>
                <w:sz w:val="20"/>
                <w:szCs w:val="20"/>
              </w:rPr>
            </w:pPr>
            <w:r w:rsidRPr="00711BF1">
              <w:rPr>
                <w:sz w:val="20"/>
                <w:szCs w:val="20"/>
              </w:rPr>
              <w:t>Дотации</w:t>
            </w:r>
          </w:p>
        </w:tc>
        <w:tc>
          <w:tcPr>
            <w:tcW w:w="0" w:type="auto"/>
            <w:tcBorders>
              <w:top w:val="nil"/>
              <w:left w:val="single" w:sz="4" w:space="0" w:color="auto"/>
              <w:bottom w:val="single" w:sz="4" w:space="0" w:color="auto"/>
              <w:right w:val="nil"/>
            </w:tcBorders>
            <w:shd w:val="clear" w:color="auto" w:fill="auto"/>
            <w:noWrap/>
            <w:vAlign w:val="center"/>
            <w:hideMark/>
          </w:tcPr>
          <w:p w14:paraId="7B41E6D1" w14:textId="77777777" w:rsidR="00BA6948" w:rsidRPr="00711BF1" w:rsidRDefault="00BA6948" w:rsidP="00711BF1">
            <w:pPr>
              <w:jc w:val="center"/>
              <w:rPr>
                <w:sz w:val="20"/>
                <w:szCs w:val="20"/>
              </w:rPr>
            </w:pPr>
            <w:r w:rsidRPr="00711BF1">
              <w:rPr>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40DBA2"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536AB7F" w14:textId="77777777" w:rsidR="00BA6948" w:rsidRPr="00711BF1" w:rsidRDefault="00BA6948" w:rsidP="00711BF1">
            <w:pPr>
              <w:jc w:val="center"/>
              <w:rPr>
                <w:sz w:val="20"/>
                <w:szCs w:val="20"/>
              </w:rPr>
            </w:pPr>
            <w:r w:rsidRPr="00711BF1">
              <w:rPr>
                <w:sz w:val="20"/>
                <w:szCs w:val="20"/>
              </w:rPr>
              <w:t>99.0.00.70220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DF236" w14:textId="77777777" w:rsidR="00BA6948" w:rsidRPr="00711BF1" w:rsidRDefault="00BA6948" w:rsidP="00711BF1">
            <w:pPr>
              <w:jc w:val="center"/>
              <w:rPr>
                <w:sz w:val="20"/>
                <w:szCs w:val="20"/>
              </w:rPr>
            </w:pPr>
            <w:r w:rsidRPr="00711BF1">
              <w:rPr>
                <w:sz w:val="20"/>
                <w:szCs w:val="20"/>
              </w:rPr>
              <w:t>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2201F8" w14:textId="77777777" w:rsidR="00BA6948" w:rsidRPr="00711BF1" w:rsidRDefault="00BA6948" w:rsidP="00711BF1">
            <w:pPr>
              <w:jc w:val="right"/>
              <w:rPr>
                <w:sz w:val="20"/>
                <w:szCs w:val="20"/>
              </w:rPr>
            </w:pPr>
            <w:r w:rsidRPr="00711BF1">
              <w:rPr>
                <w:sz w:val="20"/>
                <w:szCs w:val="20"/>
              </w:rPr>
              <w:t>87 688 500,00</w:t>
            </w:r>
          </w:p>
        </w:tc>
        <w:tc>
          <w:tcPr>
            <w:tcW w:w="0" w:type="auto"/>
            <w:tcBorders>
              <w:top w:val="nil"/>
              <w:left w:val="single" w:sz="4" w:space="0" w:color="auto"/>
              <w:bottom w:val="single" w:sz="4" w:space="0" w:color="auto"/>
              <w:right w:val="nil"/>
            </w:tcBorders>
            <w:shd w:val="clear" w:color="auto" w:fill="auto"/>
            <w:vAlign w:val="center"/>
            <w:hideMark/>
          </w:tcPr>
          <w:p w14:paraId="5BB266C7" w14:textId="77777777" w:rsidR="00BA6948" w:rsidRPr="00711BF1" w:rsidRDefault="00BA6948" w:rsidP="00711BF1">
            <w:pPr>
              <w:jc w:val="right"/>
              <w:rPr>
                <w:sz w:val="20"/>
                <w:szCs w:val="20"/>
              </w:rPr>
            </w:pPr>
            <w:r w:rsidRPr="00711BF1">
              <w:rPr>
                <w:sz w:val="20"/>
                <w:szCs w:val="20"/>
              </w:rPr>
              <w:t>56 061 100,00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1DB868" w14:textId="77777777" w:rsidR="00BA6948" w:rsidRPr="00711BF1" w:rsidRDefault="00BA6948" w:rsidP="00711BF1">
            <w:pPr>
              <w:jc w:val="right"/>
              <w:rPr>
                <w:sz w:val="20"/>
                <w:szCs w:val="20"/>
              </w:rPr>
            </w:pPr>
            <w:r w:rsidRPr="00711BF1">
              <w:rPr>
                <w:sz w:val="20"/>
                <w:szCs w:val="20"/>
              </w:rPr>
              <w:t>56 522 700,00</w:t>
            </w:r>
          </w:p>
        </w:tc>
      </w:tr>
      <w:tr w:rsidR="00BA6948" w:rsidRPr="00711BF1" w14:paraId="4315E9A4"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6A14816" w14:textId="77777777" w:rsidR="00BA6948" w:rsidRPr="00711BF1" w:rsidRDefault="00BA6948" w:rsidP="00711BF1">
            <w:pPr>
              <w:rPr>
                <w:bCs/>
                <w:sz w:val="20"/>
                <w:szCs w:val="20"/>
              </w:rPr>
            </w:pPr>
            <w:r w:rsidRPr="00711BF1">
              <w:rPr>
                <w:bCs/>
                <w:sz w:val="20"/>
                <w:szCs w:val="20"/>
              </w:rPr>
              <w:t>Прочие межбюджетные трансферты общего характера</w:t>
            </w:r>
          </w:p>
        </w:tc>
        <w:tc>
          <w:tcPr>
            <w:tcW w:w="0" w:type="auto"/>
            <w:tcBorders>
              <w:top w:val="nil"/>
              <w:left w:val="single" w:sz="4" w:space="0" w:color="auto"/>
              <w:bottom w:val="single" w:sz="4" w:space="0" w:color="auto"/>
              <w:right w:val="nil"/>
            </w:tcBorders>
            <w:shd w:val="clear" w:color="auto" w:fill="auto"/>
            <w:noWrap/>
            <w:vAlign w:val="center"/>
            <w:hideMark/>
          </w:tcPr>
          <w:p w14:paraId="4457399A" w14:textId="77777777" w:rsidR="00BA6948" w:rsidRPr="00711BF1" w:rsidRDefault="00BA6948" w:rsidP="00711BF1">
            <w:pPr>
              <w:jc w:val="center"/>
              <w:rPr>
                <w:bCs/>
                <w:sz w:val="20"/>
                <w:szCs w:val="20"/>
              </w:rPr>
            </w:pPr>
            <w:r w:rsidRPr="00711BF1">
              <w:rPr>
                <w:bCs/>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4998F8"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F7E3BA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C2920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6866F7" w14:textId="77777777" w:rsidR="00BA6948" w:rsidRPr="00711BF1" w:rsidRDefault="00BA6948" w:rsidP="00711BF1">
            <w:pPr>
              <w:jc w:val="right"/>
              <w:rPr>
                <w:bCs/>
                <w:sz w:val="20"/>
                <w:szCs w:val="20"/>
              </w:rPr>
            </w:pPr>
            <w:r w:rsidRPr="00711BF1">
              <w:rPr>
                <w:bCs/>
                <w:sz w:val="20"/>
                <w:szCs w:val="20"/>
              </w:rPr>
              <w:t>91 711 700,00</w:t>
            </w:r>
          </w:p>
        </w:tc>
        <w:tc>
          <w:tcPr>
            <w:tcW w:w="0" w:type="auto"/>
            <w:tcBorders>
              <w:top w:val="nil"/>
              <w:left w:val="single" w:sz="4" w:space="0" w:color="auto"/>
              <w:bottom w:val="single" w:sz="4" w:space="0" w:color="auto"/>
              <w:right w:val="nil"/>
            </w:tcBorders>
            <w:shd w:val="clear" w:color="auto" w:fill="auto"/>
            <w:vAlign w:val="center"/>
            <w:hideMark/>
          </w:tcPr>
          <w:p w14:paraId="5F42DE75"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5D0858" w14:textId="77777777" w:rsidR="00BA6948" w:rsidRPr="00711BF1" w:rsidRDefault="00BA6948" w:rsidP="00711BF1">
            <w:pPr>
              <w:jc w:val="right"/>
              <w:rPr>
                <w:bCs/>
                <w:sz w:val="20"/>
                <w:szCs w:val="20"/>
              </w:rPr>
            </w:pPr>
            <w:r w:rsidRPr="00711BF1">
              <w:rPr>
                <w:bCs/>
                <w:sz w:val="20"/>
                <w:szCs w:val="20"/>
              </w:rPr>
              <w:t>0,00</w:t>
            </w:r>
          </w:p>
        </w:tc>
      </w:tr>
      <w:tr w:rsidR="00BA6948" w:rsidRPr="00711BF1" w14:paraId="0C438F2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AB111F8"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360B2552" w14:textId="77777777" w:rsidR="00BA6948" w:rsidRPr="00711BF1" w:rsidRDefault="00BA6948" w:rsidP="00711BF1">
            <w:pPr>
              <w:jc w:val="center"/>
              <w:rPr>
                <w:bCs/>
                <w:sz w:val="20"/>
                <w:szCs w:val="20"/>
              </w:rPr>
            </w:pPr>
            <w:r w:rsidRPr="00711BF1">
              <w:rPr>
                <w:bCs/>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A3868A"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06D4E79"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6858D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2504B3" w14:textId="77777777" w:rsidR="00BA6948" w:rsidRPr="00711BF1" w:rsidRDefault="00BA6948" w:rsidP="00711BF1">
            <w:pPr>
              <w:jc w:val="right"/>
              <w:rPr>
                <w:bCs/>
                <w:sz w:val="20"/>
                <w:szCs w:val="20"/>
              </w:rPr>
            </w:pPr>
            <w:r w:rsidRPr="00711BF1">
              <w:rPr>
                <w:bCs/>
                <w:sz w:val="20"/>
                <w:szCs w:val="20"/>
              </w:rPr>
              <w:t>91 711 700,00</w:t>
            </w:r>
          </w:p>
        </w:tc>
        <w:tc>
          <w:tcPr>
            <w:tcW w:w="0" w:type="auto"/>
            <w:tcBorders>
              <w:top w:val="nil"/>
              <w:left w:val="single" w:sz="4" w:space="0" w:color="auto"/>
              <w:bottom w:val="single" w:sz="4" w:space="0" w:color="auto"/>
              <w:right w:val="nil"/>
            </w:tcBorders>
            <w:shd w:val="clear" w:color="auto" w:fill="auto"/>
            <w:vAlign w:val="center"/>
            <w:hideMark/>
          </w:tcPr>
          <w:p w14:paraId="393223A4"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8E1189" w14:textId="77777777" w:rsidR="00BA6948" w:rsidRPr="00711BF1" w:rsidRDefault="00BA6948" w:rsidP="00711BF1">
            <w:pPr>
              <w:jc w:val="right"/>
              <w:rPr>
                <w:bCs/>
                <w:sz w:val="20"/>
                <w:szCs w:val="20"/>
              </w:rPr>
            </w:pPr>
            <w:r w:rsidRPr="00711BF1">
              <w:rPr>
                <w:bCs/>
                <w:sz w:val="20"/>
                <w:szCs w:val="20"/>
              </w:rPr>
              <w:t>0,00</w:t>
            </w:r>
          </w:p>
        </w:tc>
      </w:tr>
      <w:tr w:rsidR="00BA6948" w:rsidRPr="00711BF1" w14:paraId="147E2E2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6D6E771"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D799698" w14:textId="77777777" w:rsidR="00BA6948" w:rsidRPr="00711BF1" w:rsidRDefault="00BA6948" w:rsidP="00711BF1">
            <w:pPr>
              <w:jc w:val="center"/>
              <w:rPr>
                <w:bCs/>
                <w:sz w:val="20"/>
                <w:szCs w:val="20"/>
              </w:rPr>
            </w:pPr>
            <w:r w:rsidRPr="00711BF1">
              <w:rPr>
                <w:bCs/>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931611" w14:textId="77777777" w:rsidR="00BA6948" w:rsidRPr="00711BF1" w:rsidRDefault="00BA6948" w:rsidP="00711BF1">
            <w:pPr>
              <w:jc w:val="center"/>
              <w:rPr>
                <w:bCs/>
                <w:sz w:val="20"/>
                <w:szCs w:val="20"/>
              </w:rPr>
            </w:pPr>
            <w:r w:rsidRPr="00711BF1">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1C263A4" w14:textId="77777777" w:rsidR="00BA6948" w:rsidRPr="00711BF1" w:rsidRDefault="00BA6948" w:rsidP="00711BF1">
            <w:pPr>
              <w:jc w:val="center"/>
              <w:rPr>
                <w:bCs/>
                <w:sz w:val="20"/>
                <w:szCs w:val="20"/>
              </w:rPr>
            </w:pPr>
            <w:r w:rsidRPr="00711BF1">
              <w:rPr>
                <w:bCs/>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755FC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E7F691" w14:textId="77777777" w:rsidR="00BA6948" w:rsidRPr="00711BF1" w:rsidRDefault="00BA6948" w:rsidP="00711BF1">
            <w:pPr>
              <w:jc w:val="right"/>
              <w:rPr>
                <w:bCs/>
                <w:sz w:val="20"/>
                <w:szCs w:val="20"/>
              </w:rPr>
            </w:pPr>
            <w:r w:rsidRPr="00711BF1">
              <w:rPr>
                <w:bCs/>
                <w:sz w:val="20"/>
                <w:szCs w:val="20"/>
              </w:rPr>
              <w:t>91 711 700,00</w:t>
            </w:r>
          </w:p>
        </w:tc>
        <w:tc>
          <w:tcPr>
            <w:tcW w:w="0" w:type="auto"/>
            <w:tcBorders>
              <w:top w:val="nil"/>
              <w:left w:val="single" w:sz="4" w:space="0" w:color="auto"/>
              <w:bottom w:val="single" w:sz="4" w:space="0" w:color="auto"/>
              <w:right w:val="nil"/>
            </w:tcBorders>
            <w:shd w:val="clear" w:color="auto" w:fill="auto"/>
            <w:vAlign w:val="center"/>
            <w:hideMark/>
          </w:tcPr>
          <w:p w14:paraId="0BEABEAB"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A15D1E" w14:textId="77777777" w:rsidR="00BA6948" w:rsidRPr="00711BF1" w:rsidRDefault="00BA6948" w:rsidP="00711BF1">
            <w:pPr>
              <w:jc w:val="right"/>
              <w:rPr>
                <w:bCs/>
                <w:sz w:val="20"/>
                <w:szCs w:val="20"/>
              </w:rPr>
            </w:pPr>
            <w:r w:rsidRPr="00711BF1">
              <w:rPr>
                <w:bCs/>
                <w:sz w:val="20"/>
                <w:szCs w:val="20"/>
              </w:rPr>
              <w:t>0,00</w:t>
            </w:r>
          </w:p>
        </w:tc>
      </w:tr>
      <w:tr w:rsidR="00BA6948" w:rsidRPr="00711BF1" w14:paraId="2A229CE1"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7BE4BDD"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6A713D1E" w14:textId="77777777" w:rsidR="00BA6948" w:rsidRPr="00711BF1" w:rsidRDefault="00BA6948" w:rsidP="00711BF1">
            <w:pPr>
              <w:jc w:val="center"/>
              <w:rPr>
                <w:sz w:val="20"/>
                <w:szCs w:val="20"/>
              </w:rPr>
            </w:pPr>
            <w:r w:rsidRPr="00711BF1">
              <w:rPr>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428DF4"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54C8C41" w14:textId="77777777" w:rsidR="00BA6948" w:rsidRPr="00711BF1" w:rsidRDefault="00BA6948" w:rsidP="00711BF1">
            <w:pPr>
              <w:jc w:val="center"/>
              <w:rPr>
                <w:sz w:val="20"/>
                <w:szCs w:val="20"/>
              </w:rPr>
            </w:pPr>
            <w:r w:rsidRPr="00711BF1">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AD5F72" w14:textId="77777777" w:rsidR="00BA6948" w:rsidRPr="00711BF1" w:rsidRDefault="00BA6948" w:rsidP="00711BF1">
            <w:pPr>
              <w:jc w:val="center"/>
              <w:rPr>
                <w:sz w:val="20"/>
                <w:szCs w:val="20"/>
              </w:rPr>
            </w:pPr>
            <w:r w:rsidRPr="00711BF1">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337D58" w14:textId="77777777" w:rsidR="00BA6948" w:rsidRPr="00711BF1" w:rsidRDefault="00BA6948" w:rsidP="00711BF1">
            <w:pPr>
              <w:jc w:val="right"/>
              <w:rPr>
                <w:sz w:val="20"/>
                <w:szCs w:val="20"/>
              </w:rPr>
            </w:pPr>
            <w:r w:rsidRPr="00711BF1">
              <w:rPr>
                <w:sz w:val="20"/>
                <w:szCs w:val="20"/>
              </w:rPr>
              <w:t>91 711 700,00</w:t>
            </w:r>
          </w:p>
        </w:tc>
        <w:tc>
          <w:tcPr>
            <w:tcW w:w="0" w:type="auto"/>
            <w:tcBorders>
              <w:top w:val="nil"/>
              <w:left w:val="single" w:sz="4" w:space="0" w:color="auto"/>
              <w:bottom w:val="single" w:sz="4" w:space="0" w:color="auto"/>
              <w:right w:val="nil"/>
            </w:tcBorders>
            <w:shd w:val="clear" w:color="auto" w:fill="auto"/>
            <w:vAlign w:val="center"/>
            <w:hideMark/>
          </w:tcPr>
          <w:p w14:paraId="445C6625"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C776BB" w14:textId="77777777" w:rsidR="00BA6948" w:rsidRPr="00711BF1" w:rsidRDefault="00BA6948" w:rsidP="00711BF1">
            <w:pPr>
              <w:jc w:val="right"/>
              <w:rPr>
                <w:sz w:val="20"/>
                <w:szCs w:val="20"/>
              </w:rPr>
            </w:pPr>
            <w:r w:rsidRPr="00711BF1">
              <w:rPr>
                <w:sz w:val="20"/>
                <w:szCs w:val="20"/>
              </w:rPr>
              <w:t>0,00</w:t>
            </w:r>
          </w:p>
        </w:tc>
      </w:tr>
      <w:tr w:rsidR="00BA6948" w:rsidRPr="00711BF1" w14:paraId="2C859699"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CE93F61" w14:textId="77777777" w:rsidR="00BA6948" w:rsidRPr="00711BF1" w:rsidRDefault="00BA6948" w:rsidP="00711BF1">
            <w:pPr>
              <w:rPr>
                <w:sz w:val="20"/>
                <w:szCs w:val="20"/>
              </w:rPr>
            </w:pPr>
            <w:r w:rsidRPr="00711BF1">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6B312555" w14:textId="77777777" w:rsidR="00BA6948" w:rsidRPr="00711BF1" w:rsidRDefault="00BA6948" w:rsidP="00711BF1">
            <w:pPr>
              <w:jc w:val="center"/>
              <w:rPr>
                <w:sz w:val="20"/>
                <w:szCs w:val="20"/>
              </w:rPr>
            </w:pPr>
            <w:r w:rsidRPr="00711BF1">
              <w:rPr>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721774"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EFA946E" w14:textId="77777777" w:rsidR="00BA6948" w:rsidRPr="00711BF1" w:rsidRDefault="00BA6948" w:rsidP="00711BF1">
            <w:pPr>
              <w:jc w:val="center"/>
              <w:rPr>
                <w:sz w:val="20"/>
                <w:szCs w:val="20"/>
              </w:rPr>
            </w:pPr>
            <w:r w:rsidRPr="00711BF1">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1D3140" w14:textId="77777777" w:rsidR="00BA6948" w:rsidRPr="00711BF1" w:rsidRDefault="00BA6948" w:rsidP="00711BF1">
            <w:pPr>
              <w:jc w:val="center"/>
              <w:rPr>
                <w:sz w:val="20"/>
                <w:szCs w:val="20"/>
              </w:rPr>
            </w:pPr>
            <w:r w:rsidRPr="00711BF1">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F756AA" w14:textId="77777777" w:rsidR="00BA6948" w:rsidRPr="00711BF1" w:rsidRDefault="00BA6948" w:rsidP="00711BF1">
            <w:pPr>
              <w:jc w:val="right"/>
              <w:rPr>
                <w:sz w:val="20"/>
                <w:szCs w:val="20"/>
              </w:rPr>
            </w:pPr>
            <w:r w:rsidRPr="00711BF1">
              <w:rPr>
                <w:sz w:val="20"/>
                <w:szCs w:val="20"/>
              </w:rPr>
              <w:t>91 711 700,00</w:t>
            </w:r>
          </w:p>
        </w:tc>
        <w:tc>
          <w:tcPr>
            <w:tcW w:w="0" w:type="auto"/>
            <w:tcBorders>
              <w:top w:val="nil"/>
              <w:left w:val="single" w:sz="4" w:space="0" w:color="auto"/>
              <w:bottom w:val="single" w:sz="4" w:space="0" w:color="auto"/>
              <w:right w:val="nil"/>
            </w:tcBorders>
            <w:shd w:val="clear" w:color="auto" w:fill="auto"/>
            <w:vAlign w:val="center"/>
            <w:hideMark/>
          </w:tcPr>
          <w:p w14:paraId="6BC49FAE"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2ED3F0" w14:textId="77777777" w:rsidR="00BA6948" w:rsidRPr="00711BF1" w:rsidRDefault="00BA6948" w:rsidP="00711BF1">
            <w:pPr>
              <w:jc w:val="right"/>
              <w:rPr>
                <w:sz w:val="20"/>
                <w:szCs w:val="20"/>
              </w:rPr>
            </w:pPr>
            <w:r w:rsidRPr="00711BF1">
              <w:rPr>
                <w:sz w:val="20"/>
                <w:szCs w:val="20"/>
              </w:rPr>
              <w:t>0,00</w:t>
            </w:r>
          </w:p>
        </w:tc>
      </w:tr>
      <w:tr w:rsidR="00BA6948" w:rsidRPr="00711BF1" w14:paraId="29123023"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1BEF4187" w14:textId="77777777" w:rsidR="00BA6948" w:rsidRPr="00711BF1" w:rsidRDefault="00BA6948" w:rsidP="00711BF1">
            <w:pPr>
              <w:rPr>
                <w:bCs/>
                <w:sz w:val="20"/>
                <w:szCs w:val="20"/>
              </w:rPr>
            </w:pPr>
            <w:r w:rsidRPr="00711BF1">
              <w:rPr>
                <w:bCs/>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14:paraId="44B198A2" w14:textId="77777777" w:rsidR="00BA6948" w:rsidRPr="00711BF1" w:rsidRDefault="00BA6948" w:rsidP="00711BF1">
            <w:pPr>
              <w:jc w:val="center"/>
              <w:rPr>
                <w:bCs/>
                <w:sz w:val="20"/>
                <w:szCs w:val="20"/>
              </w:rPr>
            </w:pPr>
            <w:r w:rsidRPr="00711BF1">
              <w:rPr>
                <w:bCs/>
                <w:sz w:val="20"/>
                <w:szCs w:val="20"/>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39485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C99AC2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6EB0A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7CF2EE"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6F8067A1" w14:textId="77777777" w:rsidR="00BA6948" w:rsidRPr="00711BF1" w:rsidRDefault="00BA6948" w:rsidP="00711BF1">
            <w:pPr>
              <w:jc w:val="right"/>
              <w:rPr>
                <w:bCs/>
                <w:sz w:val="20"/>
                <w:szCs w:val="20"/>
              </w:rPr>
            </w:pPr>
            <w:r w:rsidRPr="00711BF1">
              <w:rPr>
                <w:bCs/>
                <w:sz w:val="20"/>
                <w:szCs w:val="20"/>
              </w:rPr>
              <w:t>13 111 284,98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147D28" w14:textId="77777777" w:rsidR="00BA6948" w:rsidRPr="00711BF1" w:rsidRDefault="00BA6948" w:rsidP="00711BF1">
            <w:pPr>
              <w:jc w:val="right"/>
              <w:rPr>
                <w:bCs/>
                <w:sz w:val="20"/>
                <w:szCs w:val="20"/>
              </w:rPr>
            </w:pPr>
            <w:r w:rsidRPr="00711BF1">
              <w:rPr>
                <w:bCs/>
                <w:sz w:val="20"/>
                <w:szCs w:val="20"/>
              </w:rPr>
              <w:t>27 947 466,75</w:t>
            </w:r>
          </w:p>
        </w:tc>
      </w:tr>
      <w:tr w:rsidR="00BA6948" w:rsidRPr="00711BF1" w14:paraId="58B3F2B8"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39CD88EE" w14:textId="77777777" w:rsidR="00BA6948" w:rsidRPr="00711BF1" w:rsidRDefault="00BA6948" w:rsidP="00711BF1">
            <w:pPr>
              <w:rPr>
                <w:bCs/>
                <w:sz w:val="20"/>
                <w:szCs w:val="20"/>
              </w:rPr>
            </w:pPr>
            <w:r w:rsidRPr="00711BF1">
              <w:rPr>
                <w:bCs/>
                <w:sz w:val="20"/>
                <w:szCs w:val="20"/>
              </w:rPr>
              <w:lastRenderedPageBreak/>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14:paraId="1D0AE09D" w14:textId="77777777" w:rsidR="00BA6948" w:rsidRPr="00711BF1" w:rsidRDefault="00BA6948" w:rsidP="00711BF1">
            <w:pPr>
              <w:jc w:val="center"/>
              <w:rPr>
                <w:bCs/>
                <w:sz w:val="20"/>
                <w:szCs w:val="20"/>
              </w:rPr>
            </w:pPr>
            <w:r w:rsidRPr="00711BF1">
              <w:rPr>
                <w:bCs/>
                <w:sz w:val="20"/>
                <w:szCs w:val="20"/>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57ABD2" w14:textId="77777777" w:rsidR="00BA6948" w:rsidRPr="00711BF1" w:rsidRDefault="00BA6948" w:rsidP="00711BF1">
            <w:pPr>
              <w:jc w:val="center"/>
              <w:rPr>
                <w:bCs/>
                <w:sz w:val="20"/>
                <w:szCs w:val="20"/>
              </w:rPr>
            </w:pPr>
            <w:r w:rsidRPr="00711BF1">
              <w:rPr>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14:paraId="4F67676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F6217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6EF700"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51067EE2" w14:textId="77777777" w:rsidR="00BA6948" w:rsidRPr="00711BF1" w:rsidRDefault="00BA6948" w:rsidP="00711BF1">
            <w:pPr>
              <w:jc w:val="right"/>
              <w:rPr>
                <w:bCs/>
                <w:sz w:val="20"/>
                <w:szCs w:val="20"/>
              </w:rPr>
            </w:pPr>
            <w:r w:rsidRPr="00711BF1">
              <w:rPr>
                <w:bCs/>
                <w:sz w:val="20"/>
                <w:szCs w:val="20"/>
              </w:rPr>
              <w:t>13 111 284,98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3E93AD" w14:textId="77777777" w:rsidR="00BA6948" w:rsidRPr="00711BF1" w:rsidRDefault="00BA6948" w:rsidP="00711BF1">
            <w:pPr>
              <w:jc w:val="right"/>
              <w:rPr>
                <w:bCs/>
                <w:sz w:val="20"/>
                <w:szCs w:val="20"/>
              </w:rPr>
            </w:pPr>
            <w:r w:rsidRPr="00711BF1">
              <w:rPr>
                <w:bCs/>
                <w:sz w:val="20"/>
                <w:szCs w:val="20"/>
              </w:rPr>
              <w:t>27 947 466,75</w:t>
            </w:r>
          </w:p>
        </w:tc>
      </w:tr>
      <w:tr w:rsidR="00BA6948" w:rsidRPr="00711BF1" w14:paraId="71B84C97"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A735065"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04DFDF94" w14:textId="77777777" w:rsidR="00BA6948" w:rsidRPr="00711BF1" w:rsidRDefault="00BA6948" w:rsidP="00711BF1">
            <w:pPr>
              <w:jc w:val="center"/>
              <w:rPr>
                <w:bCs/>
                <w:sz w:val="20"/>
                <w:szCs w:val="20"/>
              </w:rPr>
            </w:pPr>
            <w:r w:rsidRPr="00711BF1">
              <w:rPr>
                <w:bCs/>
                <w:sz w:val="20"/>
                <w:szCs w:val="20"/>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90DCAD" w14:textId="77777777" w:rsidR="00BA6948" w:rsidRPr="00711BF1" w:rsidRDefault="00BA6948" w:rsidP="00711BF1">
            <w:pPr>
              <w:jc w:val="center"/>
              <w:rPr>
                <w:bCs/>
                <w:sz w:val="20"/>
                <w:szCs w:val="20"/>
              </w:rPr>
            </w:pPr>
            <w:r w:rsidRPr="00711BF1">
              <w:rPr>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14:paraId="1F6E9D42"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93C09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507C55"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46BE9F1F" w14:textId="77777777" w:rsidR="00BA6948" w:rsidRPr="00711BF1" w:rsidRDefault="00BA6948" w:rsidP="00711BF1">
            <w:pPr>
              <w:jc w:val="right"/>
              <w:rPr>
                <w:bCs/>
                <w:sz w:val="20"/>
                <w:szCs w:val="20"/>
              </w:rPr>
            </w:pPr>
            <w:r w:rsidRPr="00711BF1">
              <w:rPr>
                <w:bCs/>
                <w:sz w:val="20"/>
                <w:szCs w:val="20"/>
              </w:rPr>
              <w:t>13 111 284,98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EB44BA" w14:textId="77777777" w:rsidR="00BA6948" w:rsidRPr="00711BF1" w:rsidRDefault="00BA6948" w:rsidP="00711BF1">
            <w:pPr>
              <w:jc w:val="right"/>
              <w:rPr>
                <w:bCs/>
                <w:sz w:val="20"/>
                <w:szCs w:val="20"/>
              </w:rPr>
            </w:pPr>
            <w:r w:rsidRPr="00711BF1">
              <w:rPr>
                <w:bCs/>
                <w:sz w:val="20"/>
                <w:szCs w:val="20"/>
              </w:rPr>
              <w:t>27 947 466,75</w:t>
            </w:r>
          </w:p>
        </w:tc>
      </w:tr>
      <w:tr w:rsidR="00BA6948" w:rsidRPr="00711BF1" w14:paraId="7F5540B6"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465F1F76" w14:textId="77777777" w:rsidR="00BA6948" w:rsidRPr="00711BF1" w:rsidRDefault="00BA6948" w:rsidP="00711BF1">
            <w:pPr>
              <w:rPr>
                <w:bCs/>
                <w:sz w:val="20"/>
                <w:szCs w:val="20"/>
              </w:rPr>
            </w:pPr>
            <w:r w:rsidRPr="00711BF1">
              <w:rPr>
                <w:bCs/>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14:paraId="4A46CD34" w14:textId="77777777" w:rsidR="00BA6948" w:rsidRPr="00711BF1" w:rsidRDefault="00BA6948" w:rsidP="00711BF1">
            <w:pPr>
              <w:jc w:val="center"/>
              <w:rPr>
                <w:bCs/>
                <w:sz w:val="20"/>
                <w:szCs w:val="20"/>
              </w:rPr>
            </w:pPr>
            <w:r w:rsidRPr="00711BF1">
              <w:rPr>
                <w:bCs/>
                <w:sz w:val="20"/>
                <w:szCs w:val="20"/>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3B2DD8" w14:textId="77777777" w:rsidR="00BA6948" w:rsidRPr="00711BF1" w:rsidRDefault="00BA6948" w:rsidP="00711BF1">
            <w:pPr>
              <w:jc w:val="center"/>
              <w:rPr>
                <w:bCs/>
                <w:sz w:val="20"/>
                <w:szCs w:val="20"/>
              </w:rPr>
            </w:pPr>
            <w:r w:rsidRPr="00711BF1">
              <w:rPr>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14:paraId="0E5A64CE" w14:textId="77777777" w:rsidR="00BA6948" w:rsidRPr="00711BF1" w:rsidRDefault="00BA6948" w:rsidP="00711BF1">
            <w:pPr>
              <w:jc w:val="center"/>
              <w:rPr>
                <w:bCs/>
                <w:sz w:val="20"/>
                <w:szCs w:val="20"/>
              </w:rPr>
            </w:pPr>
            <w:r w:rsidRPr="00711BF1">
              <w:rPr>
                <w:bCs/>
                <w:sz w:val="20"/>
                <w:szCs w:val="20"/>
              </w:rPr>
              <w:t>99.9.00.00000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D9E23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C743DA"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3082B1B3" w14:textId="77777777" w:rsidR="00BA6948" w:rsidRPr="00711BF1" w:rsidRDefault="00BA6948" w:rsidP="00711BF1">
            <w:pPr>
              <w:jc w:val="right"/>
              <w:rPr>
                <w:bCs/>
                <w:sz w:val="20"/>
                <w:szCs w:val="20"/>
              </w:rPr>
            </w:pPr>
            <w:r w:rsidRPr="00711BF1">
              <w:rPr>
                <w:bCs/>
                <w:sz w:val="20"/>
                <w:szCs w:val="20"/>
              </w:rPr>
              <w:t>13 111 284,98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E80003" w14:textId="77777777" w:rsidR="00BA6948" w:rsidRPr="00711BF1" w:rsidRDefault="00BA6948" w:rsidP="00711BF1">
            <w:pPr>
              <w:jc w:val="right"/>
              <w:rPr>
                <w:bCs/>
                <w:sz w:val="20"/>
                <w:szCs w:val="20"/>
              </w:rPr>
            </w:pPr>
            <w:r w:rsidRPr="00711BF1">
              <w:rPr>
                <w:bCs/>
                <w:sz w:val="20"/>
                <w:szCs w:val="20"/>
              </w:rPr>
              <w:t>27 947 466,75</w:t>
            </w:r>
          </w:p>
        </w:tc>
      </w:tr>
      <w:tr w:rsidR="00BA6948" w:rsidRPr="00711BF1" w14:paraId="143D1550"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4A08D38" w14:textId="77777777" w:rsidR="00BA6948" w:rsidRPr="00711BF1" w:rsidRDefault="00BA6948" w:rsidP="00711BF1">
            <w:pPr>
              <w:rPr>
                <w:sz w:val="20"/>
                <w:szCs w:val="20"/>
              </w:rPr>
            </w:pPr>
            <w:r w:rsidRPr="00711BF1">
              <w:rPr>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14:paraId="1E563DA4" w14:textId="77777777" w:rsidR="00BA6948" w:rsidRPr="00711BF1" w:rsidRDefault="00BA6948" w:rsidP="00711BF1">
            <w:pPr>
              <w:jc w:val="center"/>
              <w:rPr>
                <w:sz w:val="20"/>
                <w:szCs w:val="20"/>
              </w:rPr>
            </w:pPr>
            <w:r w:rsidRPr="00711BF1">
              <w:rPr>
                <w:sz w:val="20"/>
                <w:szCs w:val="20"/>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877B11" w14:textId="77777777" w:rsidR="00BA6948" w:rsidRPr="00711BF1" w:rsidRDefault="00BA6948" w:rsidP="00711BF1">
            <w:pPr>
              <w:jc w:val="center"/>
              <w:rPr>
                <w:sz w:val="20"/>
                <w:szCs w:val="20"/>
              </w:rPr>
            </w:pPr>
            <w:r w:rsidRPr="00711BF1">
              <w:rPr>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14:paraId="018927C0" w14:textId="77777777" w:rsidR="00BA6948" w:rsidRPr="00711BF1" w:rsidRDefault="00BA6948" w:rsidP="00711BF1">
            <w:pPr>
              <w:jc w:val="center"/>
              <w:rPr>
                <w:sz w:val="20"/>
                <w:szCs w:val="20"/>
              </w:rPr>
            </w:pPr>
            <w:r w:rsidRPr="00711BF1">
              <w:rPr>
                <w:sz w:val="20"/>
                <w:szCs w:val="20"/>
              </w:rPr>
              <w:t>99.9.00.00000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C6ABDF" w14:textId="77777777" w:rsidR="00BA6948" w:rsidRPr="00711BF1" w:rsidRDefault="00BA6948" w:rsidP="00711BF1">
            <w:pPr>
              <w:jc w:val="center"/>
              <w:rPr>
                <w:sz w:val="20"/>
                <w:szCs w:val="20"/>
              </w:rPr>
            </w:pPr>
            <w:r w:rsidRPr="00711BF1">
              <w:rPr>
                <w:sz w:val="20"/>
                <w:szCs w:val="20"/>
              </w:rPr>
              <w:t>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BC498E"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1F5E8CC2" w14:textId="77777777" w:rsidR="00BA6948" w:rsidRPr="00711BF1" w:rsidRDefault="00BA6948" w:rsidP="00711BF1">
            <w:pPr>
              <w:jc w:val="right"/>
              <w:rPr>
                <w:sz w:val="20"/>
                <w:szCs w:val="20"/>
              </w:rPr>
            </w:pPr>
            <w:r w:rsidRPr="00711BF1">
              <w:rPr>
                <w:sz w:val="20"/>
                <w:szCs w:val="20"/>
              </w:rPr>
              <w:t>13 111 284,98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AC390" w14:textId="77777777" w:rsidR="00BA6948" w:rsidRPr="00711BF1" w:rsidRDefault="00BA6948" w:rsidP="00711BF1">
            <w:pPr>
              <w:jc w:val="right"/>
              <w:rPr>
                <w:sz w:val="20"/>
                <w:szCs w:val="20"/>
              </w:rPr>
            </w:pPr>
            <w:r w:rsidRPr="00711BF1">
              <w:rPr>
                <w:sz w:val="20"/>
                <w:szCs w:val="20"/>
              </w:rPr>
              <w:t>27 947 466,75</w:t>
            </w:r>
          </w:p>
        </w:tc>
      </w:tr>
      <w:tr w:rsidR="00BA6948" w:rsidRPr="00711BF1" w14:paraId="7EA9757E" w14:textId="77777777" w:rsidTr="00BA6948">
        <w:trPr>
          <w:jc w:val="center"/>
        </w:trPr>
        <w:tc>
          <w:tcPr>
            <w:tcW w:w="0" w:type="auto"/>
            <w:tcBorders>
              <w:top w:val="nil"/>
              <w:left w:val="single" w:sz="4" w:space="0" w:color="auto"/>
              <w:bottom w:val="single" w:sz="4" w:space="0" w:color="auto"/>
              <w:right w:val="nil"/>
            </w:tcBorders>
            <w:shd w:val="clear" w:color="auto" w:fill="auto"/>
            <w:vAlign w:val="center"/>
            <w:hideMark/>
          </w:tcPr>
          <w:p w14:paraId="06675D6B" w14:textId="77777777" w:rsidR="00BA6948" w:rsidRPr="00711BF1" w:rsidRDefault="00BA6948" w:rsidP="00711BF1">
            <w:pPr>
              <w:rPr>
                <w:sz w:val="20"/>
                <w:szCs w:val="20"/>
              </w:rPr>
            </w:pPr>
            <w:r w:rsidRPr="00711BF1">
              <w:rPr>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14:paraId="4677884E" w14:textId="77777777" w:rsidR="00BA6948" w:rsidRPr="00711BF1" w:rsidRDefault="00BA6948" w:rsidP="00711BF1">
            <w:pPr>
              <w:jc w:val="center"/>
              <w:rPr>
                <w:sz w:val="20"/>
                <w:szCs w:val="20"/>
              </w:rPr>
            </w:pPr>
            <w:r w:rsidRPr="00711BF1">
              <w:rPr>
                <w:sz w:val="20"/>
                <w:szCs w:val="20"/>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B503E5" w14:textId="77777777" w:rsidR="00BA6948" w:rsidRPr="00711BF1" w:rsidRDefault="00BA6948" w:rsidP="00711BF1">
            <w:pPr>
              <w:jc w:val="center"/>
              <w:rPr>
                <w:sz w:val="20"/>
                <w:szCs w:val="20"/>
              </w:rPr>
            </w:pPr>
            <w:r w:rsidRPr="00711BF1">
              <w:rPr>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14:paraId="25634B66" w14:textId="77777777" w:rsidR="00BA6948" w:rsidRPr="00711BF1" w:rsidRDefault="00BA6948" w:rsidP="00711BF1">
            <w:pPr>
              <w:jc w:val="center"/>
              <w:rPr>
                <w:sz w:val="20"/>
                <w:szCs w:val="20"/>
              </w:rPr>
            </w:pPr>
            <w:r w:rsidRPr="00711BF1">
              <w:rPr>
                <w:sz w:val="20"/>
                <w:szCs w:val="20"/>
              </w:rPr>
              <w:t>99.9.00.00000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04E69" w14:textId="77777777" w:rsidR="00BA6948" w:rsidRPr="00711BF1" w:rsidRDefault="00BA6948" w:rsidP="00711BF1">
            <w:pPr>
              <w:jc w:val="center"/>
              <w:rPr>
                <w:sz w:val="20"/>
                <w:szCs w:val="20"/>
              </w:rPr>
            </w:pPr>
            <w:r w:rsidRPr="00711BF1">
              <w:rPr>
                <w:sz w:val="20"/>
                <w:szCs w:val="20"/>
              </w:rPr>
              <w:t>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DD017D"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058EEF42" w14:textId="77777777" w:rsidR="00BA6948" w:rsidRPr="00711BF1" w:rsidRDefault="00BA6948" w:rsidP="00711BF1">
            <w:pPr>
              <w:jc w:val="right"/>
              <w:rPr>
                <w:sz w:val="20"/>
                <w:szCs w:val="20"/>
              </w:rPr>
            </w:pPr>
            <w:r w:rsidRPr="00711BF1">
              <w:rPr>
                <w:sz w:val="20"/>
                <w:szCs w:val="20"/>
              </w:rPr>
              <w:t>13 111 284,98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7D5818" w14:textId="77777777" w:rsidR="00BA6948" w:rsidRPr="00711BF1" w:rsidRDefault="00BA6948" w:rsidP="00711BF1">
            <w:pPr>
              <w:jc w:val="right"/>
              <w:rPr>
                <w:sz w:val="20"/>
                <w:szCs w:val="20"/>
              </w:rPr>
            </w:pPr>
            <w:r w:rsidRPr="00711BF1">
              <w:rPr>
                <w:sz w:val="20"/>
                <w:szCs w:val="20"/>
              </w:rPr>
              <w:t>27 947 466,75</w:t>
            </w:r>
          </w:p>
        </w:tc>
      </w:tr>
      <w:tr w:rsidR="00BA6948" w:rsidRPr="00711BF1" w14:paraId="67DBE1E9" w14:textId="77777777" w:rsidTr="00BA6948">
        <w:trPr>
          <w:jc w:val="center"/>
        </w:trPr>
        <w:tc>
          <w:tcPr>
            <w:tcW w:w="0" w:type="auto"/>
            <w:tcBorders>
              <w:top w:val="nil"/>
              <w:left w:val="single" w:sz="4" w:space="0" w:color="auto"/>
              <w:bottom w:val="nil"/>
              <w:right w:val="single" w:sz="4" w:space="0" w:color="auto"/>
            </w:tcBorders>
            <w:shd w:val="clear" w:color="auto" w:fill="auto"/>
            <w:noWrap/>
            <w:vAlign w:val="center"/>
            <w:hideMark/>
          </w:tcPr>
          <w:p w14:paraId="460D6EBD" w14:textId="77777777" w:rsidR="00BA6948" w:rsidRPr="00711BF1" w:rsidRDefault="00BA6948" w:rsidP="00711BF1">
            <w:pPr>
              <w:rPr>
                <w:bCs/>
                <w:sz w:val="20"/>
                <w:szCs w:val="20"/>
              </w:rPr>
            </w:pPr>
            <w:r w:rsidRPr="00711BF1">
              <w:rPr>
                <w:bCs/>
                <w:sz w:val="20"/>
                <w:szCs w:val="20"/>
              </w:rPr>
              <w:t>Итого расходов</w:t>
            </w:r>
          </w:p>
        </w:tc>
        <w:tc>
          <w:tcPr>
            <w:tcW w:w="0" w:type="auto"/>
            <w:tcBorders>
              <w:top w:val="nil"/>
              <w:left w:val="nil"/>
              <w:bottom w:val="nil"/>
              <w:right w:val="single" w:sz="4" w:space="0" w:color="auto"/>
            </w:tcBorders>
            <w:shd w:val="clear" w:color="auto" w:fill="auto"/>
            <w:noWrap/>
            <w:vAlign w:val="center"/>
            <w:hideMark/>
          </w:tcPr>
          <w:p w14:paraId="0C5E2E31" w14:textId="77777777" w:rsidR="00BA6948" w:rsidRPr="00711BF1" w:rsidRDefault="00BA6948" w:rsidP="00711BF1">
            <w:pPr>
              <w:rPr>
                <w:bCs/>
                <w:sz w:val="20"/>
                <w:szCs w:val="20"/>
              </w:rPr>
            </w:pPr>
            <w:r w:rsidRPr="00711BF1">
              <w:rPr>
                <w:bCs/>
                <w:sz w:val="20"/>
                <w:szCs w:val="20"/>
              </w:rPr>
              <w:t>0</w:t>
            </w:r>
          </w:p>
        </w:tc>
        <w:tc>
          <w:tcPr>
            <w:tcW w:w="0" w:type="auto"/>
            <w:tcBorders>
              <w:top w:val="nil"/>
              <w:left w:val="nil"/>
              <w:bottom w:val="nil"/>
              <w:right w:val="single" w:sz="4" w:space="0" w:color="auto"/>
            </w:tcBorders>
            <w:shd w:val="clear" w:color="auto" w:fill="auto"/>
            <w:noWrap/>
            <w:vAlign w:val="center"/>
            <w:hideMark/>
          </w:tcPr>
          <w:p w14:paraId="141EC600" w14:textId="77777777" w:rsidR="00BA6948" w:rsidRPr="00711BF1" w:rsidRDefault="00BA6948" w:rsidP="00711BF1">
            <w:pPr>
              <w:rPr>
                <w:bCs/>
                <w:sz w:val="20"/>
                <w:szCs w:val="20"/>
              </w:rPr>
            </w:pPr>
            <w:r w:rsidRPr="00711BF1">
              <w:rPr>
                <w:bCs/>
                <w:sz w:val="20"/>
                <w:szCs w:val="20"/>
              </w:rPr>
              <w:t>0</w:t>
            </w:r>
          </w:p>
        </w:tc>
        <w:tc>
          <w:tcPr>
            <w:tcW w:w="0" w:type="auto"/>
            <w:tcBorders>
              <w:top w:val="nil"/>
              <w:left w:val="nil"/>
              <w:bottom w:val="nil"/>
              <w:right w:val="single" w:sz="4" w:space="0" w:color="auto"/>
            </w:tcBorders>
            <w:shd w:val="clear" w:color="auto" w:fill="auto"/>
            <w:noWrap/>
            <w:vAlign w:val="center"/>
            <w:hideMark/>
          </w:tcPr>
          <w:p w14:paraId="7B9EAA50" w14:textId="77777777" w:rsidR="00BA6948" w:rsidRPr="00711BF1" w:rsidRDefault="00BA6948" w:rsidP="00711BF1">
            <w:pPr>
              <w:rPr>
                <w:bCs/>
                <w:sz w:val="20"/>
                <w:szCs w:val="20"/>
              </w:rPr>
            </w:pPr>
            <w:r w:rsidRPr="00711BF1">
              <w:rPr>
                <w:bCs/>
                <w:sz w:val="20"/>
                <w:szCs w:val="20"/>
              </w:rPr>
              <w:t>0000000000000</w:t>
            </w:r>
          </w:p>
        </w:tc>
        <w:tc>
          <w:tcPr>
            <w:tcW w:w="0" w:type="auto"/>
            <w:tcBorders>
              <w:top w:val="nil"/>
              <w:left w:val="nil"/>
              <w:bottom w:val="nil"/>
              <w:right w:val="single" w:sz="4" w:space="0" w:color="auto"/>
            </w:tcBorders>
            <w:shd w:val="clear" w:color="auto" w:fill="auto"/>
            <w:noWrap/>
            <w:vAlign w:val="center"/>
            <w:hideMark/>
          </w:tcPr>
          <w:p w14:paraId="10F8C7BC" w14:textId="77777777" w:rsidR="00BA6948" w:rsidRPr="00711BF1" w:rsidRDefault="00BA6948" w:rsidP="00711BF1">
            <w:pPr>
              <w:rPr>
                <w:bCs/>
                <w:sz w:val="20"/>
                <w:szCs w:val="20"/>
              </w:rPr>
            </w:pPr>
            <w:r w:rsidRPr="00711BF1">
              <w:rPr>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331336C3" w14:textId="77777777" w:rsidR="00BA6948" w:rsidRPr="00711BF1" w:rsidRDefault="00BA6948" w:rsidP="00711BF1">
            <w:pPr>
              <w:jc w:val="right"/>
              <w:rPr>
                <w:bCs/>
                <w:sz w:val="20"/>
                <w:szCs w:val="20"/>
              </w:rPr>
            </w:pPr>
            <w:r w:rsidRPr="00711BF1">
              <w:rPr>
                <w:bCs/>
                <w:sz w:val="20"/>
                <w:szCs w:val="20"/>
              </w:rPr>
              <w:t>2 788 760 076,2</w:t>
            </w:r>
          </w:p>
        </w:tc>
        <w:tc>
          <w:tcPr>
            <w:tcW w:w="0" w:type="auto"/>
            <w:tcBorders>
              <w:top w:val="nil"/>
              <w:left w:val="nil"/>
              <w:bottom w:val="single" w:sz="4" w:space="0" w:color="auto"/>
              <w:right w:val="single" w:sz="4" w:space="0" w:color="auto"/>
            </w:tcBorders>
            <w:shd w:val="clear" w:color="auto" w:fill="auto"/>
            <w:noWrap/>
            <w:vAlign w:val="center"/>
            <w:hideMark/>
          </w:tcPr>
          <w:p w14:paraId="0328AAEA" w14:textId="77777777" w:rsidR="00BA6948" w:rsidRPr="00711BF1" w:rsidRDefault="00BA6948" w:rsidP="00711BF1">
            <w:pPr>
              <w:jc w:val="right"/>
              <w:rPr>
                <w:bCs/>
                <w:sz w:val="20"/>
                <w:szCs w:val="20"/>
              </w:rPr>
            </w:pPr>
            <w:r w:rsidRPr="00711BF1">
              <w:rPr>
                <w:bCs/>
                <w:sz w:val="20"/>
                <w:szCs w:val="20"/>
              </w:rPr>
              <w:t>2 126 462 059,7</w:t>
            </w:r>
          </w:p>
        </w:tc>
        <w:tc>
          <w:tcPr>
            <w:tcW w:w="0" w:type="auto"/>
            <w:tcBorders>
              <w:top w:val="nil"/>
              <w:left w:val="nil"/>
              <w:bottom w:val="single" w:sz="4" w:space="0" w:color="auto"/>
              <w:right w:val="single" w:sz="4" w:space="0" w:color="auto"/>
            </w:tcBorders>
            <w:shd w:val="clear" w:color="auto" w:fill="auto"/>
            <w:noWrap/>
            <w:vAlign w:val="center"/>
            <w:hideMark/>
          </w:tcPr>
          <w:p w14:paraId="4A317ED7" w14:textId="77777777" w:rsidR="00BA6948" w:rsidRPr="00711BF1" w:rsidRDefault="00BA6948" w:rsidP="00711BF1">
            <w:pPr>
              <w:jc w:val="right"/>
              <w:rPr>
                <w:bCs/>
                <w:sz w:val="20"/>
                <w:szCs w:val="20"/>
              </w:rPr>
            </w:pPr>
            <w:r w:rsidRPr="00711BF1">
              <w:rPr>
                <w:bCs/>
                <w:sz w:val="20"/>
                <w:szCs w:val="20"/>
              </w:rPr>
              <w:t>2 147 071 233,6</w:t>
            </w:r>
          </w:p>
        </w:tc>
      </w:tr>
      <w:tr w:rsidR="00BA6948" w:rsidRPr="00711BF1" w14:paraId="628E555C" w14:textId="77777777" w:rsidTr="00BA6948">
        <w:trPr>
          <w:jc w:val="cent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9769663" w14:textId="77777777" w:rsidR="00BA6948" w:rsidRPr="00711BF1" w:rsidRDefault="00BA6948" w:rsidP="00711BF1">
            <w:pPr>
              <w:rPr>
                <w:bCs/>
                <w:sz w:val="20"/>
                <w:szCs w:val="20"/>
              </w:rPr>
            </w:pPr>
            <w:r w:rsidRPr="00711BF1">
              <w:rPr>
                <w:bCs/>
                <w:sz w:val="20"/>
                <w:szCs w:val="20"/>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14:paraId="55743FA3" w14:textId="77777777" w:rsidR="00BA6948" w:rsidRPr="00711BF1" w:rsidRDefault="00BA6948" w:rsidP="00711BF1">
            <w:pPr>
              <w:rPr>
                <w:bCs/>
                <w:sz w:val="20"/>
                <w:szCs w:val="20"/>
              </w:rPr>
            </w:pPr>
            <w:r w:rsidRPr="00711BF1">
              <w:rPr>
                <w:bCs/>
                <w:sz w:val="20"/>
                <w:szCs w:val="20"/>
              </w:rPr>
              <w:t> </w:t>
            </w:r>
          </w:p>
        </w:tc>
        <w:tc>
          <w:tcPr>
            <w:tcW w:w="0" w:type="auto"/>
            <w:tcBorders>
              <w:top w:val="single" w:sz="4" w:space="0" w:color="auto"/>
              <w:left w:val="nil"/>
              <w:bottom w:val="single" w:sz="4" w:space="0" w:color="auto"/>
              <w:right w:val="nil"/>
            </w:tcBorders>
            <w:shd w:val="clear" w:color="auto" w:fill="auto"/>
            <w:noWrap/>
            <w:vAlign w:val="center"/>
            <w:hideMark/>
          </w:tcPr>
          <w:p w14:paraId="67BA2ACD" w14:textId="77777777" w:rsidR="00BA6948" w:rsidRPr="00711BF1" w:rsidRDefault="00BA6948" w:rsidP="00711BF1">
            <w:pPr>
              <w:rPr>
                <w:bCs/>
                <w:sz w:val="20"/>
                <w:szCs w:val="20"/>
              </w:rPr>
            </w:pPr>
            <w:r w:rsidRPr="00711BF1">
              <w:rPr>
                <w:bCs/>
                <w:sz w:val="20"/>
                <w:szCs w:val="20"/>
              </w:rPr>
              <w:t> </w:t>
            </w:r>
          </w:p>
        </w:tc>
        <w:tc>
          <w:tcPr>
            <w:tcW w:w="0" w:type="auto"/>
            <w:tcBorders>
              <w:top w:val="single" w:sz="4" w:space="0" w:color="auto"/>
              <w:left w:val="nil"/>
              <w:bottom w:val="single" w:sz="4" w:space="0" w:color="auto"/>
              <w:right w:val="nil"/>
            </w:tcBorders>
            <w:shd w:val="clear" w:color="auto" w:fill="auto"/>
            <w:noWrap/>
            <w:vAlign w:val="center"/>
            <w:hideMark/>
          </w:tcPr>
          <w:p w14:paraId="6C08EB76" w14:textId="77777777" w:rsidR="00BA6948" w:rsidRPr="00711BF1" w:rsidRDefault="00BA6948" w:rsidP="00711BF1">
            <w:pPr>
              <w:rPr>
                <w:bCs/>
                <w:sz w:val="20"/>
                <w:szCs w:val="20"/>
              </w:rPr>
            </w:pPr>
            <w:r w:rsidRPr="00711BF1">
              <w:rPr>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D3E0AC6" w14:textId="77777777" w:rsidR="00BA6948" w:rsidRPr="00711BF1" w:rsidRDefault="00BA6948" w:rsidP="00711BF1">
            <w:pPr>
              <w:rPr>
                <w:bCs/>
                <w:sz w:val="20"/>
                <w:szCs w:val="20"/>
              </w:rPr>
            </w:pPr>
            <w:r w:rsidRPr="00711BF1">
              <w:rPr>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0301FFA" w14:textId="77777777" w:rsidR="00BA6948" w:rsidRPr="00711BF1" w:rsidRDefault="00BA6948" w:rsidP="00711BF1">
            <w:pPr>
              <w:jc w:val="right"/>
              <w:rPr>
                <w:bCs/>
                <w:sz w:val="20"/>
                <w:szCs w:val="20"/>
              </w:rPr>
            </w:pPr>
            <w:r w:rsidRPr="00711BF1">
              <w:rPr>
                <w:bCs/>
                <w:sz w:val="20"/>
                <w:szCs w:val="20"/>
              </w:rPr>
              <w:t>2 788 760 076,20</w:t>
            </w:r>
          </w:p>
        </w:tc>
        <w:tc>
          <w:tcPr>
            <w:tcW w:w="0" w:type="auto"/>
            <w:tcBorders>
              <w:top w:val="nil"/>
              <w:left w:val="nil"/>
              <w:bottom w:val="single" w:sz="4" w:space="0" w:color="auto"/>
              <w:right w:val="single" w:sz="4" w:space="0" w:color="auto"/>
            </w:tcBorders>
            <w:shd w:val="clear" w:color="auto" w:fill="auto"/>
            <w:noWrap/>
            <w:vAlign w:val="center"/>
            <w:hideMark/>
          </w:tcPr>
          <w:p w14:paraId="11478FB1" w14:textId="77777777" w:rsidR="00BA6948" w:rsidRPr="00711BF1" w:rsidRDefault="00BA6948" w:rsidP="00711BF1">
            <w:pPr>
              <w:jc w:val="right"/>
              <w:rPr>
                <w:bCs/>
                <w:sz w:val="20"/>
                <w:szCs w:val="20"/>
              </w:rPr>
            </w:pPr>
            <w:r w:rsidRPr="00711BF1">
              <w:rPr>
                <w:bCs/>
                <w:sz w:val="20"/>
                <w:szCs w:val="20"/>
              </w:rPr>
              <w:t>2 126 462 059,68</w:t>
            </w:r>
          </w:p>
        </w:tc>
        <w:tc>
          <w:tcPr>
            <w:tcW w:w="0" w:type="auto"/>
            <w:tcBorders>
              <w:top w:val="nil"/>
              <w:left w:val="nil"/>
              <w:bottom w:val="single" w:sz="4" w:space="0" w:color="auto"/>
              <w:right w:val="single" w:sz="4" w:space="0" w:color="auto"/>
            </w:tcBorders>
            <w:shd w:val="clear" w:color="auto" w:fill="auto"/>
            <w:noWrap/>
            <w:vAlign w:val="center"/>
            <w:hideMark/>
          </w:tcPr>
          <w:p w14:paraId="016032ED" w14:textId="77777777" w:rsidR="00BA6948" w:rsidRPr="00711BF1" w:rsidRDefault="00BA6948" w:rsidP="00711BF1">
            <w:pPr>
              <w:jc w:val="right"/>
              <w:rPr>
                <w:bCs/>
                <w:sz w:val="20"/>
                <w:szCs w:val="20"/>
              </w:rPr>
            </w:pPr>
            <w:r w:rsidRPr="00711BF1">
              <w:rPr>
                <w:bCs/>
                <w:sz w:val="20"/>
                <w:szCs w:val="20"/>
              </w:rPr>
              <w:t>2 147 071 233,61</w:t>
            </w:r>
          </w:p>
        </w:tc>
      </w:tr>
    </w:tbl>
    <w:p w14:paraId="096D8B29" w14:textId="77777777" w:rsidR="00BA6948" w:rsidRPr="00711BF1" w:rsidRDefault="00BA6948" w:rsidP="00711BF1">
      <w:pPr>
        <w:autoSpaceDE w:val="0"/>
        <w:autoSpaceDN w:val="0"/>
        <w:adjustRightInd w:val="0"/>
        <w:spacing w:before="125"/>
        <w:jc w:val="both"/>
        <w:rPr>
          <w:sz w:val="20"/>
          <w:szCs w:val="20"/>
        </w:rPr>
      </w:pPr>
    </w:p>
    <w:p w14:paraId="4A804F94" w14:textId="77777777" w:rsidR="00BA6948" w:rsidRPr="00711BF1" w:rsidRDefault="00BA6948" w:rsidP="00711BF1">
      <w:pPr>
        <w:pStyle w:val="22"/>
        <w:widowControl w:val="0"/>
        <w:spacing w:line="240" w:lineRule="auto"/>
        <w:rPr>
          <w:bCs/>
          <w:sz w:val="20"/>
          <w:szCs w:val="20"/>
        </w:rPr>
      </w:pPr>
      <w:r w:rsidRPr="00711BF1">
        <w:rPr>
          <w:bCs/>
          <w:sz w:val="20"/>
          <w:szCs w:val="20"/>
        </w:rPr>
        <w:t xml:space="preserve"> </w:t>
      </w:r>
    </w:p>
    <w:tbl>
      <w:tblPr>
        <w:tblW w:w="0" w:type="auto"/>
        <w:tblInd w:w="93" w:type="dxa"/>
        <w:tblLook w:val="04A0" w:firstRow="1" w:lastRow="0" w:firstColumn="1" w:lastColumn="0" w:noHBand="0" w:noVBand="1"/>
      </w:tblPr>
      <w:tblGrid>
        <w:gridCol w:w="2461"/>
        <w:gridCol w:w="1147"/>
        <w:gridCol w:w="487"/>
        <w:gridCol w:w="216"/>
        <w:gridCol w:w="244"/>
        <w:gridCol w:w="377"/>
        <w:gridCol w:w="755"/>
        <w:gridCol w:w="1270"/>
        <w:gridCol w:w="1317"/>
        <w:gridCol w:w="713"/>
        <w:gridCol w:w="566"/>
        <w:gridCol w:w="1336"/>
      </w:tblGrid>
      <w:tr w:rsidR="00BA6948" w:rsidRPr="00711BF1" w14:paraId="0DC38433" w14:textId="77777777" w:rsidTr="00BA6948">
        <w:tc>
          <w:tcPr>
            <w:tcW w:w="0" w:type="auto"/>
            <w:tcBorders>
              <w:top w:val="nil"/>
              <w:left w:val="nil"/>
              <w:bottom w:val="nil"/>
              <w:right w:val="nil"/>
            </w:tcBorders>
            <w:shd w:val="clear" w:color="auto" w:fill="auto"/>
            <w:noWrap/>
            <w:vAlign w:val="bottom"/>
            <w:hideMark/>
          </w:tcPr>
          <w:p w14:paraId="3779B6A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36044D5"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2F3D935F"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684B5DE1"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E5D6DAF"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145B075" w14:textId="77777777" w:rsidR="00BA6948" w:rsidRPr="00711BF1" w:rsidRDefault="00BA6948" w:rsidP="00711BF1">
            <w:pPr>
              <w:rPr>
                <w:sz w:val="20"/>
                <w:szCs w:val="20"/>
              </w:rPr>
            </w:pPr>
          </w:p>
        </w:tc>
        <w:tc>
          <w:tcPr>
            <w:tcW w:w="0" w:type="auto"/>
            <w:gridSpan w:val="4"/>
            <w:tcBorders>
              <w:top w:val="nil"/>
              <w:left w:val="nil"/>
              <w:bottom w:val="nil"/>
              <w:right w:val="nil"/>
            </w:tcBorders>
            <w:shd w:val="clear" w:color="auto" w:fill="auto"/>
            <w:vAlign w:val="center"/>
            <w:hideMark/>
          </w:tcPr>
          <w:p w14:paraId="798F6931" w14:textId="77777777" w:rsidR="00BA6948" w:rsidRPr="00711BF1" w:rsidRDefault="00BA6948" w:rsidP="00711BF1">
            <w:pPr>
              <w:jc w:val="right"/>
              <w:rPr>
                <w:sz w:val="20"/>
                <w:szCs w:val="20"/>
              </w:rPr>
            </w:pPr>
            <w:r w:rsidRPr="00711BF1">
              <w:rPr>
                <w:sz w:val="20"/>
                <w:szCs w:val="20"/>
              </w:rPr>
              <w:t xml:space="preserve">                                   Приложение 4                                                                                   к решению сессии Совета депутатов Куйбышевского муниципального района "О бюджете Куйбышевского муниципального района на 2023 год и плановый период 2024 и 2025 годов"</w:t>
            </w:r>
          </w:p>
        </w:tc>
      </w:tr>
      <w:tr w:rsidR="00BA6948" w:rsidRPr="00711BF1" w14:paraId="5C5F899A" w14:textId="77777777" w:rsidTr="00BA6948">
        <w:tc>
          <w:tcPr>
            <w:tcW w:w="0" w:type="auto"/>
            <w:tcBorders>
              <w:top w:val="nil"/>
              <w:left w:val="nil"/>
              <w:bottom w:val="nil"/>
              <w:right w:val="nil"/>
            </w:tcBorders>
            <w:shd w:val="clear" w:color="auto" w:fill="auto"/>
            <w:noWrap/>
            <w:vAlign w:val="bottom"/>
            <w:hideMark/>
          </w:tcPr>
          <w:p w14:paraId="20B354B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AC50509"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135EF1FB"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3C75D724"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FCB595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72E5F15"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19025643"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09B41392" w14:textId="77777777" w:rsidR="00BA6948" w:rsidRPr="00711BF1" w:rsidRDefault="00BA6948" w:rsidP="00711BF1">
            <w:pPr>
              <w:rPr>
                <w:sz w:val="20"/>
                <w:szCs w:val="20"/>
              </w:rPr>
            </w:pPr>
          </w:p>
        </w:tc>
      </w:tr>
      <w:tr w:rsidR="00BA6948" w:rsidRPr="00711BF1" w14:paraId="122EBEF6" w14:textId="77777777" w:rsidTr="00BA6948">
        <w:tc>
          <w:tcPr>
            <w:tcW w:w="0" w:type="auto"/>
            <w:gridSpan w:val="12"/>
            <w:tcBorders>
              <w:top w:val="nil"/>
              <w:left w:val="nil"/>
              <w:bottom w:val="nil"/>
              <w:right w:val="nil"/>
            </w:tcBorders>
            <w:shd w:val="clear" w:color="auto" w:fill="auto"/>
            <w:hideMark/>
          </w:tcPr>
          <w:p w14:paraId="582EB050" w14:textId="77777777" w:rsidR="00BA6948" w:rsidRPr="00711BF1" w:rsidRDefault="00BA6948" w:rsidP="00711BF1">
            <w:pPr>
              <w:jc w:val="center"/>
              <w:rPr>
                <w:bCs/>
                <w:sz w:val="20"/>
                <w:szCs w:val="20"/>
              </w:rPr>
            </w:pPr>
            <w:r w:rsidRPr="00711BF1">
              <w:rPr>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2023 и плановый период 2024 и  2025  годов</w:t>
            </w:r>
          </w:p>
        </w:tc>
      </w:tr>
      <w:tr w:rsidR="00BA6948" w:rsidRPr="00711BF1" w14:paraId="2438F114" w14:textId="77777777" w:rsidTr="00BA6948">
        <w:tc>
          <w:tcPr>
            <w:tcW w:w="0" w:type="auto"/>
            <w:tcBorders>
              <w:top w:val="nil"/>
              <w:left w:val="nil"/>
              <w:bottom w:val="nil"/>
              <w:right w:val="nil"/>
            </w:tcBorders>
            <w:shd w:val="clear" w:color="auto" w:fill="auto"/>
            <w:noWrap/>
            <w:vAlign w:val="bottom"/>
            <w:hideMark/>
          </w:tcPr>
          <w:p w14:paraId="2660AB4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5986AD5"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2347609F"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0452752E"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A6608C6"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76B946E"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252A2D82"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5E209D21" w14:textId="77777777" w:rsidR="00BA6948" w:rsidRPr="00711BF1" w:rsidRDefault="00BA6948" w:rsidP="00711BF1">
            <w:pPr>
              <w:rPr>
                <w:sz w:val="20"/>
                <w:szCs w:val="20"/>
              </w:rPr>
            </w:pPr>
          </w:p>
        </w:tc>
      </w:tr>
      <w:tr w:rsidR="00BA6948" w:rsidRPr="00711BF1" w14:paraId="63083F6B" w14:textId="77777777" w:rsidTr="00BA6948">
        <w:tc>
          <w:tcPr>
            <w:tcW w:w="0" w:type="auto"/>
            <w:tcBorders>
              <w:top w:val="nil"/>
              <w:left w:val="nil"/>
              <w:bottom w:val="nil"/>
              <w:right w:val="nil"/>
            </w:tcBorders>
            <w:shd w:val="clear" w:color="auto" w:fill="auto"/>
            <w:noWrap/>
            <w:vAlign w:val="bottom"/>
            <w:hideMark/>
          </w:tcPr>
          <w:p w14:paraId="378549EF"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F721C1C"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27AD202F"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37B885E3"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CF53500"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5FF0B2E"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445CB6CE"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33DDE789" w14:textId="77777777" w:rsidR="00BA6948" w:rsidRPr="00711BF1" w:rsidRDefault="00BA6948" w:rsidP="00711BF1">
            <w:pPr>
              <w:rPr>
                <w:sz w:val="20"/>
                <w:szCs w:val="20"/>
              </w:rPr>
            </w:pPr>
          </w:p>
        </w:tc>
      </w:tr>
      <w:tr w:rsidR="00BA6948" w:rsidRPr="00711BF1" w14:paraId="51E0A08B" w14:textId="77777777" w:rsidTr="00BA6948">
        <w:tc>
          <w:tcPr>
            <w:tcW w:w="0" w:type="auto"/>
            <w:tcBorders>
              <w:top w:val="nil"/>
              <w:left w:val="nil"/>
              <w:bottom w:val="nil"/>
              <w:right w:val="nil"/>
            </w:tcBorders>
            <w:shd w:val="clear" w:color="auto" w:fill="auto"/>
            <w:noWrap/>
            <w:vAlign w:val="bottom"/>
            <w:hideMark/>
          </w:tcPr>
          <w:p w14:paraId="4E75E51B"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BE3129B"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714D76F5"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43D98D1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C0771F9"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4AC082B"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26C221A1" w14:textId="77777777" w:rsidR="00BA6948" w:rsidRPr="00711BF1" w:rsidRDefault="00BA6948" w:rsidP="00711BF1">
            <w:pPr>
              <w:jc w:val="right"/>
              <w:rPr>
                <w:sz w:val="20"/>
                <w:szCs w:val="20"/>
              </w:rPr>
            </w:pPr>
          </w:p>
        </w:tc>
        <w:tc>
          <w:tcPr>
            <w:tcW w:w="0" w:type="auto"/>
            <w:gridSpan w:val="2"/>
            <w:tcBorders>
              <w:top w:val="nil"/>
              <w:left w:val="nil"/>
              <w:bottom w:val="nil"/>
              <w:right w:val="nil"/>
            </w:tcBorders>
            <w:shd w:val="clear" w:color="auto" w:fill="auto"/>
            <w:noWrap/>
            <w:vAlign w:val="bottom"/>
            <w:hideMark/>
          </w:tcPr>
          <w:p w14:paraId="0090E653" w14:textId="77777777" w:rsidR="00BA6948" w:rsidRPr="00711BF1" w:rsidRDefault="00BA6948" w:rsidP="00711BF1">
            <w:pPr>
              <w:jc w:val="right"/>
              <w:rPr>
                <w:sz w:val="20"/>
                <w:szCs w:val="20"/>
              </w:rPr>
            </w:pPr>
            <w:r w:rsidRPr="00711BF1">
              <w:rPr>
                <w:sz w:val="20"/>
                <w:szCs w:val="20"/>
              </w:rPr>
              <w:t>руб.</w:t>
            </w:r>
          </w:p>
        </w:tc>
      </w:tr>
      <w:tr w:rsidR="00BA6948" w:rsidRPr="00711BF1" w14:paraId="04E74F9D" w14:textId="77777777" w:rsidTr="00BA6948">
        <w:trPr>
          <w:trHeight w:val="509"/>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14:paraId="317BDCA6" w14:textId="77777777" w:rsidR="00BA6948" w:rsidRPr="00711BF1" w:rsidRDefault="00BA6948" w:rsidP="00711BF1">
            <w:pPr>
              <w:jc w:val="center"/>
              <w:rPr>
                <w:bCs/>
                <w:sz w:val="20"/>
                <w:szCs w:val="20"/>
              </w:rPr>
            </w:pPr>
            <w:r w:rsidRPr="00711BF1">
              <w:rPr>
                <w:bCs/>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C9DAC" w14:textId="77777777" w:rsidR="00BA6948" w:rsidRPr="00711BF1" w:rsidRDefault="00BA6948" w:rsidP="00711BF1">
            <w:pPr>
              <w:jc w:val="center"/>
              <w:rPr>
                <w:bCs/>
                <w:sz w:val="20"/>
                <w:szCs w:val="20"/>
              </w:rPr>
            </w:pPr>
            <w:r w:rsidRPr="00711BF1">
              <w:rPr>
                <w:bCs/>
                <w:sz w:val="20"/>
                <w:szCs w:val="20"/>
              </w:rPr>
              <w:t>КЦСР</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9D9B9" w14:textId="77777777" w:rsidR="00BA6948" w:rsidRPr="00711BF1" w:rsidRDefault="00BA6948" w:rsidP="00711BF1">
            <w:pPr>
              <w:jc w:val="center"/>
              <w:rPr>
                <w:bCs/>
                <w:sz w:val="20"/>
                <w:szCs w:val="20"/>
              </w:rPr>
            </w:pPr>
            <w:r w:rsidRPr="00711BF1">
              <w:rPr>
                <w:bCs/>
                <w:sz w:val="20"/>
                <w:szCs w:val="20"/>
              </w:rPr>
              <w:t>КВР</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2935A" w14:textId="77777777" w:rsidR="00BA6948" w:rsidRPr="00711BF1" w:rsidRDefault="00BA6948" w:rsidP="00711BF1">
            <w:pPr>
              <w:jc w:val="center"/>
              <w:rPr>
                <w:bCs/>
                <w:sz w:val="20"/>
                <w:szCs w:val="20"/>
              </w:rPr>
            </w:pPr>
            <w:r w:rsidRPr="00711BF1">
              <w:rPr>
                <w:bCs/>
                <w:sz w:val="20"/>
                <w:szCs w:val="20"/>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14:paraId="46CBDB5B" w14:textId="77777777" w:rsidR="00BA6948" w:rsidRPr="00711BF1" w:rsidRDefault="00BA6948" w:rsidP="00711BF1">
            <w:pPr>
              <w:jc w:val="center"/>
              <w:rPr>
                <w:bCs/>
                <w:sz w:val="20"/>
                <w:szCs w:val="20"/>
              </w:rPr>
            </w:pPr>
            <w:r w:rsidRPr="00711BF1">
              <w:rPr>
                <w:bCs/>
                <w:sz w:val="20"/>
                <w:szCs w:val="20"/>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AB0F0C" w14:textId="77777777" w:rsidR="00BA6948" w:rsidRPr="00711BF1" w:rsidRDefault="00BA6948" w:rsidP="00711BF1">
            <w:pPr>
              <w:jc w:val="center"/>
              <w:rPr>
                <w:bCs/>
                <w:sz w:val="20"/>
                <w:szCs w:val="20"/>
              </w:rPr>
            </w:pPr>
            <w:r w:rsidRPr="00711BF1">
              <w:rPr>
                <w:bCs/>
                <w:sz w:val="20"/>
                <w:szCs w:val="20"/>
              </w:rPr>
              <w:t>Сумма на 2023 год</w:t>
            </w:r>
          </w:p>
        </w:tc>
        <w:tc>
          <w:tcPr>
            <w:tcW w:w="0" w:type="auto"/>
            <w:gridSpan w:val="2"/>
            <w:vMerge w:val="restart"/>
            <w:tcBorders>
              <w:top w:val="single" w:sz="4" w:space="0" w:color="auto"/>
              <w:left w:val="nil"/>
              <w:bottom w:val="single" w:sz="4" w:space="0" w:color="auto"/>
              <w:right w:val="nil"/>
            </w:tcBorders>
            <w:shd w:val="clear" w:color="auto" w:fill="auto"/>
            <w:vAlign w:val="center"/>
            <w:hideMark/>
          </w:tcPr>
          <w:p w14:paraId="5E6D02CB" w14:textId="77777777" w:rsidR="00BA6948" w:rsidRPr="00711BF1" w:rsidRDefault="00BA6948" w:rsidP="00711BF1">
            <w:pPr>
              <w:jc w:val="center"/>
              <w:rPr>
                <w:bCs/>
                <w:sz w:val="20"/>
                <w:szCs w:val="20"/>
              </w:rPr>
            </w:pPr>
            <w:r w:rsidRPr="00711BF1">
              <w:rPr>
                <w:bCs/>
                <w:sz w:val="20"/>
                <w:szCs w:val="20"/>
              </w:rPr>
              <w:t>Сумма на 2024 год</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1111DF" w14:textId="77777777" w:rsidR="00BA6948" w:rsidRPr="00711BF1" w:rsidRDefault="00BA6948" w:rsidP="00711BF1">
            <w:pPr>
              <w:jc w:val="center"/>
              <w:rPr>
                <w:bCs/>
                <w:sz w:val="20"/>
                <w:szCs w:val="20"/>
              </w:rPr>
            </w:pPr>
            <w:r w:rsidRPr="00711BF1">
              <w:rPr>
                <w:bCs/>
                <w:sz w:val="20"/>
                <w:szCs w:val="20"/>
              </w:rPr>
              <w:t>Сумма на 2025  год</w:t>
            </w:r>
          </w:p>
        </w:tc>
      </w:tr>
      <w:tr w:rsidR="00BA6948" w:rsidRPr="00711BF1" w14:paraId="18EB0208" w14:textId="77777777" w:rsidTr="00BA6948">
        <w:trPr>
          <w:trHeight w:val="509"/>
        </w:trPr>
        <w:tc>
          <w:tcPr>
            <w:tcW w:w="0" w:type="auto"/>
            <w:vMerge/>
            <w:tcBorders>
              <w:top w:val="single" w:sz="4" w:space="0" w:color="auto"/>
              <w:left w:val="single" w:sz="4" w:space="0" w:color="auto"/>
              <w:bottom w:val="single" w:sz="4" w:space="0" w:color="auto"/>
              <w:right w:val="nil"/>
            </w:tcBorders>
            <w:vAlign w:val="center"/>
            <w:hideMark/>
          </w:tcPr>
          <w:p w14:paraId="38E5E4F8" w14:textId="77777777" w:rsidR="00BA6948" w:rsidRPr="00711BF1" w:rsidRDefault="00BA6948" w:rsidP="00711BF1">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DDB01" w14:textId="77777777" w:rsidR="00BA6948" w:rsidRPr="00711BF1" w:rsidRDefault="00BA6948" w:rsidP="00711BF1">
            <w:pPr>
              <w:rPr>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179831" w14:textId="77777777" w:rsidR="00BA6948" w:rsidRPr="00711BF1" w:rsidRDefault="00BA6948" w:rsidP="00711BF1">
            <w:pPr>
              <w:rPr>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36800C" w14:textId="77777777" w:rsidR="00BA6948" w:rsidRPr="00711BF1" w:rsidRDefault="00BA6948" w:rsidP="00711BF1">
            <w:pPr>
              <w:rPr>
                <w:bCs/>
                <w:sz w:val="20"/>
                <w:szCs w:val="20"/>
              </w:rPr>
            </w:pPr>
          </w:p>
        </w:tc>
        <w:tc>
          <w:tcPr>
            <w:tcW w:w="0" w:type="auto"/>
            <w:vMerge/>
            <w:tcBorders>
              <w:top w:val="single" w:sz="4" w:space="0" w:color="auto"/>
              <w:left w:val="single" w:sz="4" w:space="0" w:color="auto"/>
              <w:bottom w:val="single" w:sz="4" w:space="0" w:color="auto"/>
              <w:right w:val="nil"/>
            </w:tcBorders>
            <w:vAlign w:val="center"/>
            <w:hideMark/>
          </w:tcPr>
          <w:p w14:paraId="5CDB03BB" w14:textId="77777777" w:rsidR="00BA6948" w:rsidRPr="00711BF1" w:rsidRDefault="00BA6948" w:rsidP="00711BF1">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AFFB1" w14:textId="77777777" w:rsidR="00BA6948" w:rsidRPr="00711BF1" w:rsidRDefault="00BA6948" w:rsidP="00711BF1">
            <w:pPr>
              <w:rPr>
                <w:bCs/>
                <w:sz w:val="20"/>
                <w:szCs w:val="20"/>
              </w:rPr>
            </w:pPr>
          </w:p>
        </w:tc>
        <w:tc>
          <w:tcPr>
            <w:tcW w:w="0" w:type="auto"/>
            <w:gridSpan w:val="2"/>
            <w:vMerge/>
            <w:tcBorders>
              <w:top w:val="single" w:sz="4" w:space="0" w:color="auto"/>
              <w:left w:val="nil"/>
              <w:bottom w:val="single" w:sz="4" w:space="0" w:color="auto"/>
              <w:right w:val="nil"/>
            </w:tcBorders>
            <w:vAlign w:val="center"/>
            <w:hideMark/>
          </w:tcPr>
          <w:p w14:paraId="61A00337" w14:textId="77777777" w:rsidR="00BA6948" w:rsidRPr="00711BF1" w:rsidRDefault="00BA6948" w:rsidP="00711BF1">
            <w:pPr>
              <w:rPr>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A82D9F" w14:textId="77777777" w:rsidR="00BA6948" w:rsidRPr="00711BF1" w:rsidRDefault="00BA6948" w:rsidP="00711BF1">
            <w:pPr>
              <w:rPr>
                <w:bCs/>
                <w:sz w:val="20"/>
                <w:szCs w:val="20"/>
              </w:rPr>
            </w:pPr>
          </w:p>
        </w:tc>
      </w:tr>
      <w:tr w:rsidR="00BA6948" w:rsidRPr="00711BF1" w14:paraId="5F8A44DF" w14:textId="77777777" w:rsidTr="00BA6948">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AB9BB82" w14:textId="77777777" w:rsidR="00BA6948" w:rsidRPr="00711BF1" w:rsidRDefault="00BA6948" w:rsidP="00711BF1">
            <w:pPr>
              <w:jc w:val="center"/>
              <w:rPr>
                <w:bCs/>
                <w:sz w:val="20"/>
                <w:szCs w:val="20"/>
              </w:rPr>
            </w:pPr>
            <w:r w:rsidRPr="00711BF1">
              <w:rPr>
                <w:bCs/>
                <w:sz w:val="20"/>
                <w:szCs w:val="20"/>
              </w:rPr>
              <w:t>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25B3276" w14:textId="77777777" w:rsidR="00BA6948" w:rsidRPr="00711BF1" w:rsidRDefault="00BA6948" w:rsidP="00711BF1">
            <w:pPr>
              <w:jc w:val="center"/>
              <w:rPr>
                <w:bCs/>
                <w:sz w:val="20"/>
                <w:szCs w:val="20"/>
              </w:rPr>
            </w:pPr>
            <w:r w:rsidRPr="00711BF1">
              <w:rPr>
                <w:bCs/>
                <w:sz w:val="20"/>
                <w:szCs w:val="20"/>
              </w:rPr>
              <w:t>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B903D" w14:textId="77777777" w:rsidR="00BA6948" w:rsidRPr="00711BF1" w:rsidRDefault="00BA6948" w:rsidP="00711BF1">
            <w:pPr>
              <w:jc w:val="center"/>
              <w:rPr>
                <w:bCs/>
                <w:sz w:val="20"/>
                <w:szCs w:val="20"/>
              </w:rPr>
            </w:pPr>
            <w:r w:rsidRPr="00711BF1">
              <w:rPr>
                <w:bCs/>
                <w:sz w:val="20"/>
                <w:szCs w:val="20"/>
              </w:rPr>
              <w:t>3</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03C956EB" w14:textId="77777777" w:rsidR="00BA6948" w:rsidRPr="00711BF1" w:rsidRDefault="00BA6948" w:rsidP="00711BF1">
            <w:pPr>
              <w:jc w:val="center"/>
              <w:rPr>
                <w:bCs/>
                <w:sz w:val="20"/>
                <w:szCs w:val="20"/>
              </w:rPr>
            </w:pPr>
            <w:r w:rsidRPr="00711BF1">
              <w:rPr>
                <w:bCs/>
                <w:sz w:val="20"/>
                <w:szCs w:val="20"/>
              </w:rPr>
              <w:t>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E183848" w14:textId="77777777" w:rsidR="00BA6948" w:rsidRPr="00711BF1" w:rsidRDefault="00BA6948" w:rsidP="00711BF1">
            <w:pPr>
              <w:jc w:val="center"/>
              <w:rPr>
                <w:bCs/>
                <w:sz w:val="20"/>
                <w:szCs w:val="20"/>
              </w:rPr>
            </w:pPr>
            <w:r w:rsidRPr="00711BF1">
              <w:rPr>
                <w:bCs/>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403DC" w14:textId="77777777" w:rsidR="00BA6948" w:rsidRPr="00711BF1" w:rsidRDefault="00BA6948" w:rsidP="00711BF1">
            <w:pPr>
              <w:jc w:val="center"/>
              <w:rPr>
                <w:bCs/>
                <w:sz w:val="20"/>
                <w:szCs w:val="20"/>
              </w:rPr>
            </w:pPr>
            <w:r w:rsidRPr="00711BF1">
              <w:rPr>
                <w:bCs/>
                <w:sz w:val="20"/>
                <w:szCs w:val="20"/>
              </w:rPr>
              <w:t>6</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08509BC" w14:textId="77777777" w:rsidR="00BA6948" w:rsidRPr="00711BF1" w:rsidRDefault="00BA6948" w:rsidP="00711BF1">
            <w:pPr>
              <w:jc w:val="center"/>
              <w:rPr>
                <w:bCs/>
                <w:sz w:val="20"/>
                <w:szCs w:val="20"/>
              </w:rPr>
            </w:pPr>
            <w:r w:rsidRPr="00711BF1">
              <w:rPr>
                <w:bCs/>
                <w:sz w:val="20"/>
                <w:szCs w:val="20"/>
              </w:rPr>
              <w:t>7</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AD3199D" w14:textId="77777777" w:rsidR="00BA6948" w:rsidRPr="00711BF1" w:rsidRDefault="00BA6948" w:rsidP="00711BF1">
            <w:pPr>
              <w:jc w:val="center"/>
              <w:rPr>
                <w:bCs/>
                <w:sz w:val="20"/>
                <w:szCs w:val="20"/>
              </w:rPr>
            </w:pPr>
            <w:r w:rsidRPr="00711BF1">
              <w:rPr>
                <w:bCs/>
                <w:sz w:val="20"/>
                <w:szCs w:val="20"/>
              </w:rPr>
              <w:t>8</w:t>
            </w:r>
          </w:p>
        </w:tc>
      </w:tr>
      <w:tr w:rsidR="00BA6948" w:rsidRPr="00711BF1" w14:paraId="7DFE77A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6810420" w14:textId="77777777" w:rsidR="00BA6948" w:rsidRPr="00711BF1" w:rsidRDefault="00BA6948" w:rsidP="00711BF1">
            <w:pPr>
              <w:rPr>
                <w:bCs/>
                <w:sz w:val="20"/>
                <w:szCs w:val="20"/>
              </w:rPr>
            </w:pPr>
            <w:r w:rsidRPr="00711BF1">
              <w:rPr>
                <w:bCs/>
                <w:sz w:val="20"/>
                <w:szCs w:val="20"/>
              </w:rPr>
              <w:t>Муниципальная программа "Содействие занятости населения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2E88315E" w14:textId="77777777" w:rsidR="00BA6948" w:rsidRPr="00711BF1" w:rsidRDefault="00BA6948" w:rsidP="00711BF1">
            <w:pPr>
              <w:jc w:val="center"/>
              <w:rPr>
                <w:bCs/>
                <w:sz w:val="20"/>
                <w:szCs w:val="20"/>
              </w:rPr>
            </w:pPr>
            <w:r w:rsidRPr="00711BF1">
              <w:rPr>
                <w:bCs/>
                <w:sz w:val="20"/>
                <w:szCs w:val="20"/>
              </w:rPr>
              <w:t>01.0.00.00000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9DAB2A6"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604596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FE7A39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C5890" w14:textId="77777777" w:rsidR="00BA6948" w:rsidRPr="00711BF1" w:rsidRDefault="00BA6948" w:rsidP="00711BF1">
            <w:pPr>
              <w:jc w:val="right"/>
              <w:rPr>
                <w:bCs/>
                <w:sz w:val="20"/>
                <w:szCs w:val="20"/>
              </w:rPr>
            </w:pPr>
            <w:r w:rsidRPr="00711BF1">
              <w:rPr>
                <w:bCs/>
                <w:sz w:val="20"/>
                <w:szCs w:val="20"/>
              </w:rPr>
              <w:t>5 009 700,00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15E4B54" w14:textId="77777777" w:rsidR="00BA6948" w:rsidRPr="00711BF1" w:rsidRDefault="00BA6948" w:rsidP="00711BF1">
            <w:pPr>
              <w:jc w:val="right"/>
              <w:rPr>
                <w:bCs/>
                <w:sz w:val="20"/>
                <w:szCs w:val="20"/>
              </w:rPr>
            </w:pPr>
            <w:r w:rsidRPr="00711BF1">
              <w:rPr>
                <w:bCs/>
                <w:sz w:val="20"/>
                <w:szCs w:val="20"/>
              </w:rPr>
              <w:t>5 009 700,00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97CA624" w14:textId="77777777" w:rsidR="00BA6948" w:rsidRPr="00711BF1" w:rsidRDefault="00BA6948" w:rsidP="00711BF1">
            <w:pPr>
              <w:jc w:val="right"/>
              <w:rPr>
                <w:bCs/>
                <w:sz w:val="20"/>
                <w:szCs w:val="20"/>
              </w:rPr>
            </w:pPr>
            <w:r w:rsidRPr="00711BF1">
              <w:rPr>
                <w:bCs/>
                <w:sz w:val="20"/>
                <w:szCs w:val="20"/>
              </w:rPr>
              <w:t>5 009 700,00</w:t>
            </w:r>
          </w:p>
        </w:tc>
      </w:tr>
      <w:tr w:rsidR="00BA6948" w:rsidRPr="00711BF1" w14:paraId="36B62E4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64089C6" w14:textId="77777777" w:rsidR="00BA6948" w:rsidRPr="00711BF1" w:rsidRDefault="00BA6948" w:rsidP="00711BF1">
            <w:pPr>
              <w:rPr>
                <w:bCs/>
                <w:sz w:val="20"/>
                <w:szCs w:val="20"/>
              </w:rPr>
            </w:pPr>
            <w:r w:rsidRPr="00711BF1">
              <w:rPr>
                <w:bCs/>
                <w:sz w:val="20"/>
                <w:szCs w:val="20"/>
              </w:rPr>
              <w:t>Реализация мероприятий в рамках МП "Содействие занятости населения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14F23797" w14:textId="77777777" w:rsidR="00BA6948" w:rsidRPr="00711BF1" w:rsidRDefault="00BA6948" w:rsidP="00711BF1">
            <w:pPr>
              <w:jc w:val="center"/>
              <w:rPr>
                <w:bCs/>
                <w:sz w:val="20"/>
                <w:szCs w:val="20"/>
              </w:rPr>
            </w:pPr>
            <w:r w:rsidRPr="00711BF1">
              <w:rPr>
                <w:bCs/>
                <w:sz w:val="20"/>
                <w:szCs w:val="20"/>
              </w:rPr>
              <w:t>01.0.00.79500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B4B5A59"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4D5CE8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961658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813E11" w14:textId="77777777" w:rsidR="00BA6948" w:rsidRPr="00711BF1" w:rsidRDefault="00BA6948" w:rsidP="00711BF1">
            <w:pPr>
              <w:jc w:val="right"/>
              <w:rPr>
                <w:bCs/>
                <w:sz w:val="20"/>
                <w:szCs w:val="20"/>
              </w:rPr>
            </w:pPr>
            <w:r w:rsidRPr="00711BF1">
              <w:rPr>
                <w:bCs/>
                <w:sz w:val="20"/>
                <w:szCs w:val="20"/>
              </w:rPr>
              <w:t>5 009 700,00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136F156" w14:textId="77777777" w:rsidR="00BA6948" w:rsidRPr="00711BF1" w:rsidRDefault="00BA6948" w:rsidP="00711BF1">
            <w:pPr>
              <w:jc w:val="right"/>
              <w:rPr>
                <w:bCs/>
                <w:sz w:val="20"/>
                <w:szCs w:val="20"/>
              </w:rPr>
            </w:pPr>
            <w:r w:rsidRPr="00711BF1">
              <w:rPr>
                <w:bCs/>
                <w:sz w:val="20"/>
                <w:szCs w:val="20"/>
              </w:rPr>
              <w:t>5 009 700,00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3D53DF1" w14:textId="77777777" w:rsidR="00BA6948" w:rsidRPr="00711BF1" w:rsidRDefault="00BA6948" w:rsidP="00711BF1">
            <w:pPr>
              <w:jc w:val="right"/>
              <w:rPr>
                <w:bCs/>
                <w:sz w:val="20"/>
                <w:szCs w:val="20"/>
              </w:rPr>
            </w:pPr>
            <w:r w:rsidRPr="00711BF1">
              <w:rPr>
                <w:bCs/>
                <w:sz w:val="20"/>
                <w:szCs w:val="20"/>
              </w:rPr>
              <w:t>5 009 700,00</w:t>
            </w:r>
          </w:p>
        </w:tc>
      </w:tr>
      <w:tr w:rsidR="00BA6948" w:rsidRPr="00711BF1" w14:paraId="56FFE37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6193614"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03C552A" w14:textId="77777777" w:rsidR="00BA6948" w:rsidRPr="00711BF1" w:rsidRDefault="00BA6948" w:rsidP="00711BF1">
            <w:pPr>
              <w:jc w:val="center"/>
              <w:rPr>
                <w:sz w:val="20"/>
                <w:szCs w:val="20"/>
              </w:rPr>
            </w:pPr>
            <w:r w:rsidRPr="00711BF1">
              <w:rPr>
                <w:sz w:val="20"/>
                <w:szCs w:val="20"/>
              </w:rPr>
              <w:t>01.0.00.79500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59BF310"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AC89F9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D9FBB4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E04EA8" w14:textId="77777777" w:rsidR="00BA6948" w:rsidRPr="00711BF1" w:rsidRDefault="00BA6948" w:rsidP="00711BF1">
            <w:pPr>
              <w:jc w:val="right"/>
              <w:rPr>
                <w:sz w:val="20"/>
                <w:szCs w:val="20"/>
              </w:rPr>
            </w:pPr>
            <w:r w:rsidRPr="00711BF1">
              <w:rPr>
                <w:sz w:val="20"/>
                <w:szCs w:val="20"/>
              </w:rPr>
              <w:t>5 009 700,00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F368853" w14:textId="77777777" w:rsidR="00BA6948" w:rsidRPr="00711BF1" w:rsidRDefault="00BA6948" w:rsidP="00711BF1">
            <w:pPr>
              <w:jc w:val="right"/>
              <w:rPr>
                <w:sz w:val="20"/>
                <w:szCs w:val="20"/>
              </w:rPr>
            </w:pPr>
            <w:r w:rsidRPr="00711BF1">
              <w:rPr>
                <w:sz w:val="20"/>
                <w:szCs w:val="20"/>
              </w:rPr>
              <w:t>5 009 700,00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A18DDBF" w14:textId="77777777" w:rsidR="00BA6948" w:rsidRPr="00711BF1" w:rsidRDefault="00BA6948" w:rsidP="00711BF1">
            <w:pPr>
              <w:jc w:val="right"/>
              <w:rPr>
                <w:sz w:val="20"/>
                <w:szCs w:val="20"/>
              </w:rPr>
            </w:pPr>
            <w:r w:rsidRPr="00711BF1">
              <w:rPr>
                <w:sz w:val="20"/>
                <w:szCs w:val="20"/>
              </w:rPr>
              <w:t>5 009 700,00</w:t>
            </w:r>
          </w:p>
        </w:tc>
      </w:tr>
      <w:tr w:rsidR="00BA6948" w:rsidRPr="00711BF1" w14:paraId="23873E1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1C74353"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46E85DE" w14:textId="77777777" w:rsidR="00BA6948" w:rsidRPr="00711BF1" w:rsidRDefault="00BA6948" w:rsidP="00711BF1">
            <w:pPr>
              <w:jc w:val="center"/>
              <w:rPr>
                <w:sz w:val="20"/>
                <w:szCs w:val="20"/>
              </w:rPr>
            </w:pPr>
            <w:r w:rsidRPr="00711BF1">
              <w:rPr>
                <w:sz w:val="20"/>
                <w:szCs w:val="20"/>
              </w:rPr>
              <w:t>01.0.00.79500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1270C2"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17CBDE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98D672A"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BB647E" w14:textId="77777777" w:rsidR="00BA6948" w:rsidRPr="00711BF1" w:rsidRDefault="00BA6948" w:rsidP="00711BF1">
            <w:pPr>
              <w:jc w:val="right"/>
              <w:rPr>
                <w:sz w:val="20"/>
                <w:szCs w:val="20"/>
              </w:rPr>
            </w:pPr>
            <w:r w:rsidRPr="00711BF1">
              <w:rPr>
                <w:sz w:val="20"/>
                <w:szCs w:val="20"/>
              </w:rPr>
              <w:t>5 009 700,00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00AEC07" w14:textId="77777777" w:rsidR="00BA6948" w:rsidRPr="00711BF1" w:rsidRDefault="00BA6948" w:rsidP="00711BF1">
            <w:pPr>
              <w:jc w:val="right"/>
              <w:rPr>
                <w:sz w:val="20"/>
                <w:szCs w:val="20"/>
              </w:rPr>
            </w:pPr>
            <w:r w:rsidRPr="00711BF1">
              <w:rPr>
                <w:sz w:val="20"/>
                <w:szCs w:val="20"/>
              </w:rPr>
              <w:t>5 009 700,00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E0D6923" w14:textId="77777777" w:rsidR="00BA6948" w:rsidRPr="00711BF1" w:rsidRDefault="00BA6948" w:rsidP="00711BF1">
            <w:pPr>
              <w:jc w:val="right"/>
              <w:rPr>
                <w:sz w:val="20"/>
                <w:szCs w:val="20"/>
              </w:rPr>
            </w:pPr>
            <w:r w:rsidRPr="00711BF1">
              <w:rPr>
                <w:sz w:val="20"/>
                <w:szCs w:val="20"/>
              </w:rPr>
              <w:t>5 009 700,00</w:t>
            </w:r>
          </w:p>
        </w:tc>
      </w:tr>
      <w:tr w:rsidR="00BA6948" w:rsidRPr="00711BF1" w14:paraId="0E5E896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6656EFE" w14:textId="77777777" w:rsidR="00BA6948" w:rsidRPr="00711BF1" w:rsidRDefault="00BA6948" w:rsidP="00711BF1">
            <w:pPr>
              <w:rPr>
                <w:bCs/>
                <w:sz w:val="20"/>
                <w:szCs w:val="20"/>
              </w:rPr>
            </w:pPr>
            <w:r w:rsidRPr="00711BF1">
              <w:rPr>
                <w:bCs/>
                <w:sz w:val="20"/>
                <w:szCs w:val="20"/>
              </w:rPr>
              <w:t>Муниципальная программа "Развитие и поддержка малого и среднего предпринимательства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4C5FC510" w14:textId="77777777" w:rsidR="00BA6948" w:rsidRPr="00711BF1" w:rsidRDefault="00BA6948" w:rsidP="00711BF1">
            <w:pPr>
              <w:jc w:val="center"/>
              <w:rPr>
                <w:bCs/>
                <w:sz w:val="20"/>
                <w:szCs w:val="20"/>
              </w:rPr>
            </w:pPr>
            <w:r w:rsidRPr="00711BF1">
              <w:rPr>
                <w:bCs/>
                <w:sz w:val="20"/>
                <w:szCs w:val="20"/>
              </w:rPr>
              <w:t>02.0.00.00000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117D8E6"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AE89A1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86D2AF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163D2A" w14:textId="77777777" w:rsidR="00BA6948" w:rsidRPr="00711BF1" w:rsidRDefault="00BA6948" w:rsidP="00711BF1">
            <w:pPr>
              <w:jc w:val="right"/>
              <w:rPr>
                <w:bCs/>
                <w:sz w:val="20"/>
                <w:szCs w:val="20"/>
              </w:rPr>
            </w:pPr>
            <w:r w:rsidRPr="00711BF1">
              <w:rPr>
                <w:bCs/>
                <w:sz w:val="20"/>
                <w:szCs w:val="20"/>
              </w:rPr>
              <w:t>1 141 583,60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33562A1" w14:textId="77777777" w:rsidR="00BA6948" w:rsidRPr="00711BF1" w:rsidRDefault="00BA6948" w:rsidP="00711BF1">
            <w:pPr>
              <w:jc w:val="right"/>
              <w:rPr>
                <w:bCs/>
                <w:sz w:val="20"/>
                <w:szCs w:val="20"/>
              </w:rPr>
            </w:pPr>
            <w:r w:rsidRPr="00711BF1">
              <w:rPr>
                <w:bCs/>
                <w:sz w:val="20"/>
                <w:szCs w:val="20"/>
              </w:rPr>
              <w:t>271 600,00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2158366" w14:textId="77777777" w:rsidR="00BA6948" w:rsidRPr="00711BF1" w:rsidRDefault="00BA6948" w:rsidP="00711BF1">
            <w:pPr>
              <w:jc w:val="right"/>
              <w:rPr>
                <w:bCs/>
                <w:sz w:val="20"/>
                <w:szCs w:val="20"/>
              </w:rPr>
            </w:pPr>
            <w:r w:rsidRPr="00711BF1">
              <w:rPr>
                <w:bCs/>
                <w:sz w:val="20"/>
                <w:szCs w:val="20"/>
              </w:rPr>
              <w:t>271 600,00</w:t>
            </w:r>
          </w:p>
        </w:tc>
      </w:tr>
      <w:tr w:rsidR="00BA6948" w:rsidRPr="00711BF1" w14:paraId="39A0A94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BCA8B8A" w14:textId="77777777" w:rsidR="00BA6948" w:rsidRPr="00711BF1" w:rsidRDefault="00BA6948" w:rsidP="00711BF1">
            <w:pPr>
              <w:rPr>
                <w:bCs/>
                <w:sz w:val="20"/>
                <w:szCs w:val="20"/>
              </w:rPr>
            </w:pPr>
            <w:r w:rsidRPr="00711BF1">
              <w:rPr>
                <w:bCs/>
                <w:sz w:val="20"/>
                <w:szCs w:val="20"/>
              </w:rPr>
              <w:t>Реализация мероприятий в рамках МП "Развитие и поддержка малого и среднего предпринимательства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04580A6C" w14:textId="77777777" w:rsidR="00BA6948" w:rsidRPr="00711BF1" w:rsidRDefault="00BA6948" w:rsidP="00711BF1">
            <w:pPr>
              <w:jc w:val="center"/>
              <w:rPr>
                <w:bCs/>
                <w:sz w:val="20"/>
                <w:szCs w:val="20"/>
              </w:rPr>
            </w:pPr>
            <w:r w:rsidRPr="00711BF1">
              <w:rPr>
                <w:bCs/>
                <w:sz w:val="20"/>
                <w:szCs w:val="20"/>
              </w:rPr>
              <w:t>02.0.00.49500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0948A2E"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D85E25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4494FC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6E1F4" w14:textId="77777777" w:rsidR="00BA6948" w:rsidRPr="00711BF1" w:rsidRDefault="00BA6948" w:rsidP="00711BF1">
            <w:pPr>
              <w:jc w:val="right"/>
              <w:rPr>
                <w:bCs/>
                <w:sz w:val="20"/>
                <w:szCs w:val="20"/>
              </w:rPr>
            </w:pPr>
            <w:r w:rsidRPr="00711BF1">
              <w:rPr>
                <w:bCs/>
                <w:sz w:val="20"/>
                <w:szCs w:val="20"/>
              </w:rPr>
              <w:t>550 000,00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0974B3A"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72D8DAB" w14:textId="77777777" w:rsidR="00BA6948" w:rsidRPr="00711BF1" w:rsidRDefault="00BA6948" w:rsidP="00711BF1">
            <w:pPr>
              <w:jc w:val="right"/>
              <w:rPr>
                <w:bCs/>
                <w:sz w:val="20"/>
                <w:szCs w:val="20"/>
              </w:rPr>
            </w:pPr>
            <w:r w:rsidRPr="00711BF1">
              <w:rPr>
                <w:bCs/>
                <w:sz w:val="20"/>
                <w:szCs w:val="20"/>
              </w:rPr>
              <w:t>0,00</w:t>
            </w:r>
          </w:p>
        </w:tc>
      </w:tr>
      <w:tr w:rsidR="00BA6948" w:rsidRPr="00711BF1" w14:paraId="68AD148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38B952F"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7CE71E56" w14:textId="77777777" w:rsidR="00BA6948" w:rsidRPr="00711BF1" w:rsidRDefault="00BA6948" w:rsidP="00711BF1">
            <w:pPr>
              <w:jc w:val="center"/>
              <w:rPr>
                <w:sz w:val="20"/>
                <w:szCs w:val="20"/>
              </w:rPr>
            </w:pPr>
            <w:r w:rsidRPr="00711BF1">
              <w:rPr>
                <w:sz w:val="20"/>
                <w:szCs w:val="20"/>
              </w:rPr>
              <w:t>02.0.00.49500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983C985" w14:textId="77777777" w:rsidR="00BA6948" w:rsidRPr="00711BF1" w:rsidRDefault="00BA6948" w:rsidP="00711BF1">
            <w:pPr>
              <w:jc w:val="center"/>
              <w:rPr>
                <w:sz w:val="20"/>
                <w:szCs w:val="20"/>
              </w:rPr>
            </w:pPr>
            <w:r w:rsidRPr="00711BF1">
              <w:rPr>
                <w:sz w:val="20"/>
                <w:szCs w:val="20"/>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D6CBF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E5B4B4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638B08" w14:textId="77777777" w:rsidR="00BA6948" w:rsidRPr="00711BF1" w:rsidRDefault="00BA6948" w:rsidP="00711BF1">
            <w:pPr>
              <w:jc w:val="right"/>
              <w:rPr>
                <w:sz w:val="20"/>
                <w:szCs w:val="20"/>
              </w:rPr>
            </w:pPr>
            <w:r w:rsidRPr="00711BF1">
              <w:rPr>
                <w:sz w:val="20"/>
                <w:szCs w:val="20"/>
              </w:rPr>
              <w:t>550 000,00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8D97A23"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A2F6E73" w14:textId="77777777" w:rsidR="00BA6948" w:rsidRPr="00711BF1" w:rsidRDefault="00BA6948" w:rsidP="00711BF1">
            <w:pPr>
              <w:jc w:val="right"/>
              <w:rPr>
                <w:sz w:val="20"/>
                <w:szCs w:val="20"/>
              </w:rPr>
            </w:pPr>
            <w:r w:rsidRPr="00711BF1">
              <w:rPr>
                <w:sz w:val="20"/>
                <w:szCs w:val="20"/>
              </w:rPr>
              <w:t>0,00</w:t>
            </w:r>
          </w:p>
        </w:tc>
      </w:tr>
      <w:tr w:rsidR="00BA6948" w:rsidRPr="00711BF1" w14:paraId="18F8DD6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2F98EAE" w14:textId="77777777" w:rsidR="00BA6948" w:rsidRPr="00711BF1" w:rsidRDefault="00BA6948" w:rsidP="00711BF1">
            <w:pPr>
              <w:rPr>
                <w:sz w:val="20"/>
                <w:szCs w:val="20"/>
              </w:rPr>
            </w:pPr>
            <w:r w:rsidRPr="00711BF1">
              <w:rPr>
                <w:sz w:val="20"/>
                <w:szCs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711BF1">
              <w:rPr>
                <w:sz w:val="20"/>
                <w:szCs w:val="20"/>
              </w:rPr>
              <w:lastRenderedPageBreak/>
              <w:t>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4AE38AEB" w14:textId="77777777" w:rsidR="00BA6948" w:rsidRPr="00711BF1" w:rsidRDefault="00BA6948" w:rsidP="00711BF1">
            <w:pPr>
              <w:jc w:val="center"/>
              <w:rPr>
                <w:sz w:val="20"/>
                <w:szCs w:val="20"/>
              </w:rPr>
            </w:pPr>
            <w:r w:rsidRPr="00711BF1">
              <w:rPr>
                <w:sz w:val="20"/>
                <w:szCs w:val="20"/>
              </w:rPr>
              <w:lastRenderedPageBreak/>
              <w:t>02.0.00.49500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6552DD1" w14:textId="77777777" w:rsidR="00BA6948" w:rsidRPr="00711BF1" w:rsidRDefault="00BA6948" w:rsidP="00711BF1">
            <w:pPr>
              <w:jc w:val="center"/>
              <w:rPr>
                <w:sz w:val="20"/>
                <w:szCs w:val="20"/>
              </w:rPr>
            </w:pPr>
            <w:r w:rsidRPr="00711BF1">
              <w:rPr>
                <w:sz w:val="20"/>
                <w:szCs w:val="20"/>
              </w:rPr>
              <w:t>810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CCB7999"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504D826" w14:textId="77777777" w:rsidR="00BA6948" w:rsidRPr="00711BF1" w:rsidRDefault="00BA6948" w:rsidP="00711BF1">
            <w:pPr>
              <w:jc w:val="center"/>
              <w:rPr>
                <w:sz w:val="20"/>
                <w:szCs w:val="20"/>
              </w:rPr>
            </w:pPr>
            <w:r w:rsidRPr="00711BF1">
              <w:rPr>
                <w:sz w:val="20"/>
                <w:szCs w:val="20"/>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E4DD0F" w14:textId="77777777" w:rsidR="00BA6948" w:rsidRPr="00711BF1" w:rsidRDefault="00BA6948" w:rsidP="00711BF1">
            <w:pPr>
              <w:jc w:val="right"/>
              <w:rPr>
                <w:sz w:val="20"/>
                <w:szCs w:val="20"/>
              </w:rPr>
            </w:pPr>
            <w:r w:rsidRPr="00711BF1">
              <w:rPr>
                <w:sz w:val="20"/>
                <w:szCs w:val="20"/>
              </w:rPr>
              <w:t>550 000,00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8014537"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3C934BC" w14:textId="77777777" w:rsidR="00BA6948" w:rsidRPr="00711BF1" w:rsidRDefault="00BA6948" w:rsidP="00711BF1">
            <w:pPr>
              <w:jc w:val="right"/>
              <w:rPr>
                <w:sz w:val="20"/>
                <w:szCs w:val="20"/>
              </w:rPr>
            </w:pPr>
            <w:r w:rsidRPr="00711BF1">
              <w:rPr>
                <w:sz w:val="20"/>
                <w:szCs w:val="20"/>
              </w:rPr>
              <w:t>0,00</w:t>
            </w:r>
          </w:p>
        </w:tc>
      </w:tr>
      <w:tr w:rsidR="00BA6948" w:rsidRPr="00711BF1" w14:paraId="4F78A6F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E526860" w14:textId="77777777" w:rsidR="00BA6948" w:rsidRPr="00711BF1" w:rsidRDefault="00BA6948" w:rsidP="00711BF1">
            <w:pPr>
              <w:rPr>
                <w:bCs/>
                <w:sz w:val="20"/>
                <w:szCs w:val="20"/>
              </w:rPr>
            </w:pPr>
            <w:r w:rsidRPr="00711BF1">
              <w:rPr>
                <w:bCs/>
                <w:sz w:val="20"/>
                <w:szCs w:val="20"/>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A7AE7F1" w14:textId="77777777" w:rsidR="00BA6948" w:rsidRPr="00711BF1" w:rsidRDefault="00BA6948" w:rsidP="00711BF1">
            <w:pPr>
              <w:jc w:val="center"/>
              <w:rPr>
                <w:bCs/>
                <w:sz w:val="20"/>
                <w:szCs w:val="20"/>
              </w:rPr>
            </w:pPr>
            <w:r w:rsidRPr="00711BF1">
              <w:rPr>
                <w:bCs/>
                <w:sz w:val="20"/>
                <w:szCs w:val="20"/>
              </w:rPr>
              <w:t>02.0.00.70690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20E3D0"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0D0858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A9FFD5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C5BB68" w14:textId="77777777" w:rsidR="00BA6948" w:rsidRPr="00711BF1" w:rsidRDefault="00BA6948" w:rsidP="00711BF1">
            <w:pPr>
              <w:jc w:val="right"/>
              <w:rPr>
                <w:bCs/>
                <w:sz w:val="20"/>
                <w:szCs w:val="20"/>
              </w:rPr>
            </w:pPr>
            <w:r w:rsidRPr="00711BF1">
              <w:rPr>
                <w:bCs/>
                <w:sz w:val="20"/>
                <w:szCs w:val="20"/>
              </w:rPr>
              <w:t>591 583,60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AB35A5A" w14:textId="77777777" w:rsidR="00BA6948" w:rsidRPr="00711BF1" w:rsidRDefault="00BA6948" w:rsidP="00711BF1">
            <w:pPr>
              <w:jc w:val="right"/>
              <w:rPr>
                <w:bCs/>
                <w:sz w:val="20"/>
                <w:szCs w:val="20"/>
              </w:rPr>
            </w:pPr>
            <w:r w:rsidRPr="00711BF1">
              <w:rPr>
                <w:bCs/>
                <w:sz w:val="20"/>
                <w:szCs w:val="20"/>
              </w:rPr>
              <w:t>271 600,00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D9DF2CF" w14:textId="77777777" w:rsidR="00BA6948" w:rsidRPr="00711BF1" w:rsidRDefault="00BA6948" w:rsidP="00711BF1">
            <w:pPr>
              <w:jc w:val="right"/>
              <w:rPr>
                <w:bCs/>
                <w:sz w:val="20"/>
                <w:szCs w:val="20"/>
              </w:rPr>
            </w:pPr>
            <w:r w:rsidRPr="00711BF1">
              <w:rPr>
                <w:bCs/>
                <w:sz w:val="20"/>
                <w:szCs w:val="20"/>
              </w:rPr>
              <w:t>271 600,00</w:t>
            </w:r>
          </w:p>
        </w:tc>
      </w:tr>
      <w:tr w:rsidR="00BA6948" w:rsidRPr="00711BF1" w14:paraId="1CBC024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2A97125"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1966937A" w14:textId="77777777" w:rsidR="00BA6948" w:rsidRPr="00711BF1" w:rsidRDefault="00BA6948" w:rsidP="00711BF1">
            <w:pPr>
              <w:jc w:val="center"/>
              <w:rPr>
                <w:sz w:val="20"/>
                <w:szCs w:val="20"/>
              </w:rPr>
            </w:pPr>
            <w:r w:rsidRPr="00711BF1">
              <w:rPr>
                <w:sz w:val="20"/>
                <w:szCs w:val="20"/>
              </w:rPr>
              <w:t>02.0.00.70690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F346C8A" w14:textId="77777777" w:rsidR="00BA6948" w:rsidRPr="00711BF1" w:rsidRDefault="00BA6948" w:rsidP="00711BF1">
            <w:pPr>
              <w:jc w:val="center"/>
              <w:rPr>
                <w:sz w:val="20"/>
                <w:szCs w:val="20"/>
              </w:rPr>
            </w:pPr>
            <w:r w:rsidRPr="00711BF1">
              <w:rPr>
                <w:sz w:val="20"/>
                <w:szCs w:val="20"/>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934ACF7"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4DC80D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4743F2" w14:textId="77777777" w:rsidR="00BA6948" w:rsidRPr="00711BF1" w:rsidRDefault="00BA6948" w:rsidP="00711BF1">
            <w:pPr>
              <w:jc w:val="right"/>
              <w:rPr>
                <w:sz w:val="20"/>
                <w:szCs w:val="20"/>
              </w:rPr>
            </w:pPr>
            <w:r w:rsidRPr="00711BF1">
              <w:rPr>
                <w:sz w:val="20"/>
                <w:szCs w:val="20"/>
              </w:rPr>
              <w:t>591 583,60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B066936" w14:textId="77777777" w:rsidR="00BA6948" w:rsidRPr="00711BF1" w:rsidRDefault="00BA6948" w:rsidP="00711BF1">
            <w:pPr>
              <w:jc w:val="right"/>
              <w:rPr>
                <w:sz w:val="20"/>
                <w:szCs w:val="20"/>
              </w:rPr>
            </w:pPr>
            <w:r w:rsidRPr="00711BF1">
              <w:rPr>
                <w:sz w:val="20"/>
                <w:szCs w:val="20"/>
              </w:rPr>
              <w:t>271 600,00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FFF35B4" w14:textId="77777777" w:rsidR="00BA6948" w:rsidRPr="00711BF1" w:rsidRDefault="00BA6948" w:rsidP="00711BF1">
            <w:pPr>
              <w:jc w:val="right"/>
              <w:rPr>
                <w:sz w:val="20"/>
                <w:szCs w:val="20"/>
              </w:rPr>
            </w:pPr>
            <w:r w:rsidRPr="00711BF1">
              <w:rPr>
                <w:sz w:val="20"/>
                <w:szCs w:val="20"/>
              </w:rPr>
              <w:t>271 600,00</w:t>
            </w:r>
          </w:p>
        </w:tc>
      </w:tr>
      <w:tr w:rsidR="00BA6948" w:rsidRPr="00711BF1" w14:paraId="6CC82B7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3AF0C24" w14:textId="77777777" w:rsidR="00BA6948" w:rsidRPr="00711BF1" w:rsidRDefault="00BA6948" w:rsidP="00711BF1">
            <w:pPr>
              <w:rPr>
                <w:sz w:val="20"/>
                <w:szCs w:val="20"/>
              </w:rPr>
            </w:pPr>
            <w:r w:rsidRPr="00711BF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1D71B871" w14:textId="77777777" w:rsidR="00BA6948" w:rsidRPr="00711BF1" w:rsidRDefault="00BA6948" w:rsidP="00711BF1">
            <w:pPr>
              <w:jc w:val="center"/>
              <w:rPr>
                <w:sz w:val="20"/>
                <w:szCs w:val="20"/>
              </w:rPr>
            </w:pPr>
            <w:r w:rsidRPr="00711BF1">
              <w:rPr>
                <w:sz w:val="20"/>
                <w:szCs w:val="20"/>
              </w:rPr>
              <w:t>02.0.00.70690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EBD882A" w14:textId="77777777" w:rsidR="00BA6948" w:rsidRPr="00711BF1" w:rsidRDefault="00BA6948" w:rsidP="00711BF1">
            <w:pPr>
              <w:jc w:val="center"/>
              <w:rPr>
                <w:sz w:val="20"/>
                <w:szCs w:val="20"/>
              </w:rPr>
            </w:pPr>
            <w:r w:rsidRPr="00711BF1">
              <w:rPr>
                <w:sz w:val="20"/>
                <w:szCs w:val="20"/>
              </w:rPr>
              <w:t>810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1D872E"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FD7B3F8" w14:textId="77777777" w:rsidR="00BA6948" w:rsidRPr="00711BF1" w:rsidRDefault="00BA6948" w:rsidP="00711BF1">
            <w:pPr>
              <w:jc w:val="center"/>
              <w:rPr>
                <w:sz w:val="20"/>
                <w:szCs w:val="20"/>
              </w:rPr>
            </w:pPr>
            <w:r w:rsidRPr="00711BF1">
              <w:rPr>
                <w:sz w:val="20"/>
                <w:szCs w:val="20"/>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201D23" w14:textId="77777777" w:rsidR="00BA6948" w:rsidRPr="00711BF1" w:rsidRDefault="00BA6948" w:rsidP="00711BF1">
            <w:pPr>
              <w:jc w:val="right"/>
              <w:rPr>
                <w:sz w:val="20"/>
                <w:szCs w:val="20"/>
              </w:rPr>
            </w:pPr>
            <w:r w:rsidRPr="00711BF1">
              <w:rPr>
                <w:sz w:val="20"/>
                <w:szCs w:val="20"/>
              </w:rPr>
              <w:t>591 583,60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80AC511" w14:textId="77777777" w:rsidR="00BA6948" w:rsidRPr="00711BF1" w:rsidRDefault="00BA6948" w:rsidP="00711BF1">
            <w:pPr>
              <w:jc w:val="right"/>
              <w:rPr>
                <w:sz w:val="20"/>
                <w:szCs w:val="20"/>
              </w:rPr>
            </w:pPr>
            <w:r w:rsidRPr="00711BF1">
              <w:rPr>
                <w:sz w:val="20"/>
                <w:szCs w:val="20"/>
              </w:rPr>
              <w:t>271 600,00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0371908" w14:textId="77777777" w:rsidR="00BA6948" w:rsidRPr="00711BF1" w:rsidRDefault="00BA6948" w:rsidP="00711BF1">
            <w:pPr>
              <w:jc w:val="right"/>
              <w:rPr>
                <w:sz w:val="20"/>
                <w:szCs w:val="20"/>
              </w:rPr>
            </w:pPr>
            <w:r w:rsidRPr="00711BF1">
              <w:rPr>
                <w:sz w:val="20"/>
                <w:szCs w:val="20"/>
              </w:rPr>
              <w:t>271 600,00</w:t>
            </w:r>
          </w:p>
        </w:tc>
      </w:tr>
      <w:tr w:rsidR="00BA6948" w:rsidRPr="00711BF1" w14:paraId="1EF30CB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6391D3F" w14:textId="77777777" w:rsidR="00BA6948" w:rsidRPr="00711BF1" w:rsidRDefault="00BA6948" w:rsidP="00711BF1">
            <w:pPr>
              <w:rPr>
                <w:bCs/>
                <w:sz w:val="20"/>
                <w:szCs w:val="20"/>
              </w:rPr>
            </w:pPr>
            <w:r w:rsidRPr="00711BF1">
              <w:rPr>
                <w:bCs/>
                <w:sz w:val="20"/>
                <w:szCs w:val="20"/>
              </w:rPr>
              <w:t>Муниципальная программа "Патриотическое воспитание граждан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6823D49F" w14:textId="77777777" w:rsidR="00BA6948" w:rsidRPr="00711BF1" w:rsidRDefault="00BA6948" w:rsidP="00711BF1">
            <w:pPr>
              <w:jc w:val="center"/>
              <w:rPr>
                <w:bCs/>
                <w:sz w:val="20"/>
                <w:szCs w:val="20"/>
              </w:rPr>
            </w:pPr>
            <w:r w:rsidRPr="00711BF1">
              <w:rPr>
                <w:bCs/>
                <w:sz w:val="20"/>
                <w:szCs w:val="20"/>
              </w:rPr>
              <w:t>03.0.00.00000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1A0D6B1"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259129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E2B70A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8E17FB" w14:textId="77777777" w:rsidR="00BA6948" w:rsidRPr="00711BF1" w:rsidRDefault="00BA6948" w:rsidP="00711BF1">
            <w:pPr>
              <w:jc w:val="right"/>
              <w:rPr>
                <w:bCs/>
                <w:sz w:val="20"/>
                <w:szCs w:val="20"/>
              </w:rPr>
            </w:pPr>
            <w:r w:rsidRPr="00711BF1">
              <w:rPr>
                <w:bCs/>
                <w:sz w:val="20"/>
                <w:szCs w:val="20"/>
              </w:rPr>
              <w:t>1 000 000,00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D3AB314" w14:textId="77777777" w:rsidR="00BA6948" w:rsidRPr="00711BF1" w:rsidRDefault="00BA6948" w:rsidP="00711BF1">
            <w:pPr>
              <w:jc w:val="right"/>
              <w:rPr>
                <w:bCs/>
                <w:sz w:val="20"/>
                <w:szCs w:val="20"/>
              </w:rPr>
            </w:pPr>
            <w:r w:rsidRPr="00711BF1">
              <w:rPr>
                <w:bCs/>
                <w:sz w:val="20"/>
                <w:szCs w:val="20"/>
              </w:rPr>
              <w:t>1 000 000,00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FF4D743" w14:textId="77777777" w:rsidR="00BA6948" w:rsidRPr="00711BF1" w:rsidRDefault="00BA6948" w:rsidP="00711BF1">
            <w:pPr>
              <w:jc w:val="right"/>
              <w:rPr>
                <w:bCs/>
                <w:sz w:val="20"/>
                <w:szCs w:val="20"/>
              </w:rPr>
            </w:pPr>
            <w:r w:rsidRPr="00711BF1">
              <w:rPr>
                <w:bCs/>
                <w:sz w:val="20"/>
                <w:szCs w:val="20"/>
              </w:rPr>
              <w:t>1 000 000,00</w:t>
            </w:r>
          </w:p>
        </w:tc>
      </w:tr>
      <w:tr w:rsidR="00BA6948" w:rsidRPr="00711BF1" w14:paraId="7A5350A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D3CA1F9" w14:textId="77777777" w:rsidR="00BA6948" w:rsidRPr="00711BF1" w:rsidRDefault="00BA6948" w:rsidP="00711BF1">
            <w:pPr>
              <w:rPr>
                <w:bCs/>
                <w:sz w:val="20"/>
                <w:szCs w:val="20"/>
              </w:rPr>
            </w:pPr>
            <w:r w:rsidRPr="00711BF1">
              <w:rPr>
                <w:bCs/>
                <w:sz w:val="20"/>
                <w:szCs w:val="20"/>
              </w:rPr>
              <w:t>Реализация мероприятий в рамках МП "Патриотическое воспитание граждан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4A1EBC33" w14:textId="77777777" w:rsidR="00BA6948" w:rsidRPr="00711BF1" w:rsidRDefault="00BA6948" w:rsidP="00711BF1">
            <w:pPr>
              <w:jc w:val="center"/>
              <w:rPr>
                <w:bCs/>
                <w:sz w:val="20"/>
                <w:szCs w:val="20"/>
              </w:rPr>
            </w:pPr>
            <w:r w:rsidRPr="00711BF1">
              <w:rPr>
                <w:bCs/>
                <w:sz w:val="20"/>
                <w:szCs w:val="20"/>
              </w:rPr>
              <w:t>03.0.00.79500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826DC5A"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5E02AC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3D61C7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0DD019" w14:textId="77777777" w:rsidR="00BA6948" w:rsidRPr="00711BF1" w:rsidRDefault="00BA6948" w:rsidP="00711BF1">
            <w:pPr>
              <w:jc w:val="right"/>
              <w:rPr>
                <w:bCs/>
                <w:sz w:val="20"/>
                <w:szCs w:val="20"/>
              </w:rPr>
            </w:pPr>
            <w:r w:rsidRPr="00711BF1">
              <w:rPr>
                <w:bCs/>
                <w:sz w:val="20"/>
                <w:szCs w:val="20"/>
              </w:rPr>
              <w:t>1 000 000,00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4F53FFF" w14:textId="77777777" w:rsidR="00BA6948" w:rsidRPr="00711BF1" w:rsidRDefault="00BA6948" w:rsidP="00711BF1">
            <w:pPr>
              <w:jc w:val="right"/>
              <w:rPr>
                <w:bCs/>
                <w:sz w:val="20"/>
                <w:szCs w:val="20"/>
              </w:rPr>
            </w:pPr>
            <w:r w:rsidRPr="00711BF1">
              <w:rPr>
                <w:bCs/>
                <w:sz w:val="20"/>
                <w:szCs w:val="20"/>
              </w:rPr>
              <w:t>1 000 000,00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FA50F92" w14:textId="77777777" w:rsidR="00BA6948" w:rsidRPr="00711BF1" w:rsidRDefault="00BA6948" w:rsidP="00711BF1">
            <w:pPr>
              <w:jc w:val="right"/>
              <w:rPr>
                <w:bCs/>
                <w:sz w:val="20"/>
                <w:szCs w:val="20"/>
              </w:rPr>
            </w:pPr>
            <w:r w:rsidRPr="00711BF1">
              <w:rPr>
                <w:bCs/>
                <w:sz w:val="20"/>
                <w:szCs w:val="20"/>
              </w:rPr>
              <w:t>1 000 000,00</w:t>
            </w:r>
          </w:p>
        </w:tc>
      </w:tr>
      <w:tr w:rsidR="00BA6948" w:rsidRPr="00711BF1" w14:paraId="2ED45A3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949A67A"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9847CBF" w14:textId="77777777" w:rsidR="00BA6948" w:rsidRPr="00711BF1" w:rsidRDefault="00BA6948" w:rsidP="00711BF1">
            <w:pPr>
              <w:jc w:val="center"/>
              <w:rPr>
                <w:sz w:val="20"/>
                <w:szCs w:val="20"/>
              </w:rPr>
            </w:pPr>
            <w:r w:rsidRPr="00711BF1">
              <w:rPr>
                <w:sz w:val="20"/>
                <w:szCs w:val="20"/>
              </w:rPr>
              <w:t>03.0.00.79500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AB290D6"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F6B5FB3"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543168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C49508" w14:textId="77777777" w:rsidR="00BA6948" w:rsidRPr="00711BF1" w:rsidRDefault="00BA6948" w:rsidP="00711BF1">
            <w:pPr>
              <w:jc w:val="right"/>
              <w:rPr>
                <w:sz w:val="20"/>
                <w:szCs w:val="20"/>
              </w:rPr>
            </w:pPr>
            <w:r w:rsidRPr="00711BF1">
              <w:rPr>
                <w:sz w:val="20"/>
                <w:szCs w:val="20"/>
              </w:rPr>
              <w:t>200 000,00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5963922" w14:textId="77777777" w:rsidR="00BA6948" w:rsidRPr="00711BF1" w:rsidRDefault="00BA6948" w:rsidP="00711BF1">
            <w:pPr>
              <w:jc w:val="right"/>
              <w:rPr>
                <w:sz w:val="20"/>
                <w:szCs w:val="20"/>
              </w:rPr>
            </w:pPr>
            <w:r w:rsidRPr="00711BF1">
              <w:rPr>
                <w:sz w:val="20"/>
                <w:szCs w:val="20"/>
              </w:rPr>
              <w:t>200 000,00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F1AB667" w14:textId="77777777" w:rsidR="00BA6948" w:rsidRPr="00711BF1" w:rsidRDefault="00BA6948" w:rsidP="00711BF1">
            <w:pPr>
              <w:jc w:val="right"/>
              <w:rPr>
                <w:sz w:val="20"/>
                <w:szCs w:val="20"/>
              </w:rPr>
            </w:pPr>
            <w:r w:rsidRPr="00711BF1">
              <w:rPr>
                <w:sz w:val="20"/>
                <w:szCs w:val="20"/>
              </w:rPr>
              <w:t>200 000,00</w:t>
            </w:r>
          </w:p>
        </w:tc>
      </w:tr>
      <w:tr w:rsidR="00BA6948" w:rsidRPr="00711BF1" w14:paraId="4B5B5F3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395F727"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B3760B8" w14:textId="77777777" w:rsidR="00BA6948" w:rsidRPr="00711BF1" w:rsidRDefault="00BA6948" w:rsidP="00711BF1">
            <w:pPr>
              <w:jc w:val="center"/>
              <w:rPr>
                <w:sz w:val="20"/>
                <w:szCs w:val="20"/>
              </w:rPr>
            </w:pPr>
            <w:r w:rsidRPr="00711BF1">
              <w:rPr>
                <w:sz w:val="20"/>
                <w:szCs w:val="20"/>
              </w:rPr>
              <w:t>03.0.00.79500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6864C9C"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935C761"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F2E8B6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A622D0" w14:textId="77777777" w:rsidR="00BA6948" w:rsidRPr="00711BF1" w:rsidRDefault="00BA6948" w:rsidP="00711BF1">
            <w:pPr>
              <w:jc w:val="right"/>
              <w:rPr>
                <w:sz w:val="20"/>
                <w:szCs w:val="20"/>
              </w:rPr>
            </w:pPr>
            <w:r w:rsidRPr="00711BF1">
              <w:rPr>
                <w:sz w:val="20"/>
                <w:szCs w:val="20"/>
              </w:rPr>
              <w:t>200 000,00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B927B46" w14:textId="77777777" w:rsidR="00BA6948" w:rsidRPr="00711BF1" w:rsidRDefault="00BA6948" w:rsidP="00711BF1">
            <w:pPr>
              <w:jc w:val="right"/>
              <w:rPr>
                <w:sz w:val="20"/>
                <w:szCs w:val="20"/>
              </w:rPr>
            </w:pPr>
            <w:r w:rsidRPr="00711BF1">
              <w:rPr>
                <w:sz w:val="20"/>
                <w:szCs w:val="20"/>
              </w:rPr>
              <w:t>200 000,00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D9013FA" w14:textId="77777777" w:rsidR="00BA6948" w:rsidRPr="00711BF1" w:rsidRDefault="00BA6948" w:rsidP="00711BF1">
            <w:pPr>
              <w:jc w:val="right"/>
              <w:rPr>
                <w:sz w:val="20"/>
                <w:szCs w:val="20"/>
              </w:rPr>
            </w:pPr>
            <w:r w:rsidRPr="00711BF1">
              <w:rPr>
                <w:sz w:val="20"/>
                <w:szCs w:val="20"/>
              </w:rPr>
              <w:t>200 000,00</w:t>
            </w:r>
          </w:p>
        </w:tc>
      </w:tr>
      <w:tr w:rsidR="00BA6948" w:rsidRPr="00711BF1" w14:paraId="746A7B0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B60DBDC"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DDF4BB5" w14:textId="77777777" w:rsidR="00BA6948" w:rsidRPr="00711BF1" w:rsidRDefault="00BA6948" w:rsidP="00711BF1">
            <w:pPr>
              <w:jc w:val="center"/>
              <w:rPr>
                <w:sz w:val="20"/>
                <w:szCs w:val="20"/>
              </w:rPr>
            </w:pPr>
            <w:r w:rsidRPr="00711BF1">
              <w:rPr>
                <w:sz w:val="20"/>
                <w:szCs w:val="20"/>
              </w:rPr>
              <w:t>03.0.00.79500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A682EDB"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9DA41B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5176E6F"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F45C35" w14:textId="77777777" w:rsidR="00BA6948" w:rsidRPr="00711BF1" w:rsidRDefault="00BA6948" w:rsidP="00711BF1">
            <w:pPr>
              <w:jc w:val="right"/>
              <w:rPr>
                <w:sz w:val="20"/>
                <w:szCs w:val="20"/>
              </w:rPr>
            </w:pPr>
            <w:r w:rsidRPr="00711BF1">
              <w:rPr>
                <w:sz w:val="20"/>
                <w:szCs w:val="20"/>
              </w:rPr>
              <w:t>800 000,00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824CD2" w14:textId="77777777" w:rsidR="00BA6948" w:rsidRPr="00711BF1" w:rsidRDefault="00BA6948" w:rsidP="00711BF1">
            <w:pPr>
              <w:jc w:val="right"/>
              <w:rPr>
                <w:sz w:val="20"/>
                <w:szCs w:val="20"/>
              </w:rPr>
            </w:pPr>
            <w:r w:rsidRPr="00711BF1">
              <w:rPr>
                <w:sz w:val="20"/>
                <w:szCs w:val="20"/>
              </w:rPr>
              <w:t>800 000,00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4C9FFE3" w14:textId="77777777" w:rsidR="00BA6948" w:rsidRPr="00711BF1" w:rsidRDefault="00BA6948" w:rsidP="00711BF1">
            <w:pPr>
              <w:jc w:val="right"/>
              <w:rPr>
                <w:sz w:val="20"/>
                <w:szCs w:val="20"/>
              </w:rPr>
            </w:pPr>
            <w:r w:rsidRPr="00711BF1">
              <w:rPr>
                <w:sz w:val="20"/>
                <w:szCs w:val="20"/>
              </w:rPr>
              <w:t>800 000,00</w:t>
            </w:r>
          </w:p>
        </w:tc>
      </w:tr>
      <w:tr w:rsidR="00BA6948" w:rsidRPr="00711BF1" w14:paraId="0260E10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3FDE9DF"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F01EA74" w14:textId="77777777" w:rsidR="00BA6948" w:rsidRPr="00711BF1" w:rsidRDefault="00BA6948" w:rsidP="00711BF1">
            <w:pPr>
              <w:jc w:val="center"/>
              <w:rPr>
                <w:sz w:val="20"/>
                <w:szCs w:val="20"/>
              </w:rPr>
            </w:pPr>
            <w:r w:rsidRPr="00711BF1">
              <w:rPr>
                <w:sz w:val="20"/>
                <w:szCs w:val="20"/>
              </w:rPr>
              <w:t>03.0.00.79500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78C20D4"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5D46A2A"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0F99E8E"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448A80" w14:textId="77777777" w:rsidR="00BA6948" w:rsidRPr="00711BF1" w:rsidRDefault="00BA6948" w:rsidP="00711BF1">
            <w:pPr>
              <w:jc w:val="right"/>
              <w:rPr>
                <w:sz w:val="20"/>
                <w:szCs w:val="20"/>
              </w:rPr>
            </w:pPr>
            <w:r w:rsidRPr="00711BF1">
              <w:rPr>
                <w:sz w:val="20"/>
                <w:szCs w:val="20"/>
              </w:rPr>
              <w:t>800 000,00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7820CF8" w14:textId="77777777" w:rsidR="00BA6948" w:rsidRPr="00711BF1" w:rsidRDefault="00BA6948" w:rsidP="00711BF1">
            <w:pPr>
              <w:jc w:val="right"/>
              <w:rPr>
                <w:sz w:val="20"/>
                <w:szCs w:val="20"/>
              </w:rPr>
            </w:pPr>
            <w:r w:rsidRPr="00711BF1">
              <w:rPr>
                <w:sz w:val="20"/>
                <w:szCs w:val="20"/>
              </w:rPr>
              <w:t>800 000,00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3384FF9" w14:textId="77777777" w:rsidR="00BA6948" w:rsidRPr="00711BF1" w:rsidRDefault="00BA6948" w:rsidP="00711BF1">
            <w:pPr>
              <w:jc w:val="right"/>
              <w:rPr>
                <w:sz w:val="20"/>
                <w:szCs w:val="20"/>
              </w:rPr>
            </w:pPr>
            <w:r w:rsidRPr="00711BF1">
              <w:rPr>
                <w:sz w:val="20"/>
                <w:szCs w:val="20"/>
              </w:rPr>
              <w:t>800 000,00</w:t>
            </w:r>
          </w:p>
        </w:tc>
      </w:tr>
      <w:tr w:rsidR="00BA6948" w:rsidRPr="00711BF1" w14:paraId="5CE3E1F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9A637D0" w14:textId="77777777" w:rsidR="00BA6948" w:rsidRPr="00711BF1" w:rsidRDefault="00BA6948" w:rsidP="00711BF1">
            <w:pPr>
              <w:rPr>
                <w:bCs/>
                <w:sz w:val="20"/>
                <w:szCs w:val="20"/>
              </w:rPr>
            </w:pPr>
            <w:r w:rsidRPr="00711BF1">
              <w:rPr>
                <w:bCs/>
                <w:sz w:val="20"/>
                <w:szCs w:val="20"/>
              </w:rPr>
              <w:t>Муниципальная программа "Развитие молодёжной политики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8B81814" w14:textId="77777777" w:rsidR="00BA6948" w:rsidRPr="00711BF1" w:rsidRDefault="00BA6948" w:rsidP="00711BF1">
            <w:pPr>
              <w:jc w:val="center"/>
              <w:rPr>
                <w:bCs/>
                <w:sz w:val="20"/>
                <w:szCs w:val="20"/>
              </w:rPr>
            </w:pPr>
            <w:r w:rsidRPr="00711BF1">
              <w:rPr>
                <w:bCs/>
                <w:sz w:val="20"/>
                <w:szCs w:val="20"/>
              </w:rPr>
              <w:t>04.0.00.00000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980AF3A"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8CF167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B9EB21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241AA4" w14:textId="77777777" w:rsidR="00BA6948" w:rsidRPr="00711BF1" w:rsidRDefault="00BA6948" w:rsidP="00711BF1">
            <w:pPr>
              <w:jc w:val="right"/>
              <w:rPr>
                <w:bCs/>
                <w:sz w:val="20"/>
                <w:szCs w:val="20"/>
              </w:rPr>
            </w:pPr>
            <w:r w:rsidRPr="00711BF1">
              <w:rPr>
                <w:bCs/>
                <w:sz w:val="20"/>
                <w:szCs w:val="20"/>
              </w:rPr>
              <w:t>27 105 641,08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E1ED513" w14:textId="77777777" w:rsidR="00BA6948" w:rsidRPr="00711BF1" w:rsidRDefault="00BA6948" w:rsidP="00711BF1">
            <w:pPr>
              <w:jc w:val="right"/>
              <w:rPr>
                <w:bCs/>
                <w:sz w:val="20"/>
                <w:szCs w:val="20"/>
              </w:rPr>
            </w:pPr>
            <w:r w:rsidRPr="00711BF1">
              <w:rPr>
                <w:bCs/>
                <w:sz w:val="20"/>
                <w:szCs w:val="20"/>
              </w:rPr>
              <w:t>17 250 000,00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FE12F63" w14:textId="77777777" w:rsidR="00BA6948" w:rsidRPr="00711BF1" w:rsidRDefault="00BA6948" w:rsidP="00711BF1">
            <w:pPr>
              <w:jc w:val="right"/>
              <w:rPr>
                <w:bCs/>
                <w:sz w:val="20"/>
                <w:szCs w:val="20"/>
              </w:rPr>
            </w:pPr>
            <w:r w:rsidRPr="00711BF1">
              <w:rPr>
                <w:bCs/>
                <w:sz w:val="20"/>
                <w:szCs w:val="20"/>
              </w:rPr>
              <w:t>17 250 000,00</w:t>
            </w:r>
          </w:p>
        </w:tc>
      </w:tr>
      <w:tr w:rsidR="00BA6948" w:rsidRPr="00711BF1" w14:paraId="5664135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D60F4B6"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0" w:type="auto"/>
            <w:tcBorders>
              <w:top w:val="nil"/>
              <w:left w:val="single" w:sz="4" w:space="0" w:color="auto"/>
              <w:bottom w:val="single" w:sz="4" w:space="0" w:color="auto"/>
              <w:right w:val="nil"/>
            </w:tcBorders>
            <w:shd w:val="clear" w:color="auto" w:fill="auto"/>
            <w:noWrap/>
            <w:vAlign w:val="center"/>
            <w:hideMark/>
          </w:tcPr>
          <w:p w14:paraId="7B98A921" w14:textId="77777777" w:rsidR="00BA6948" w:rsidRPr="00711BF1" w:rsidRDefault="00BA6948" w:rsidP="00711BF1">
            <w:pPr>
              <w:jc w:val="center"/>
              <w:rPr>
                <w:bCs/>
                <w:sz w:val="20"/>
                <w:szCs w:val="20"/>
              </w:rPr>
            </w:pPr>
            <w:r w:rsidRPr="00711BF1">
              <w:rPr>
                <w:bCs/>
                <w:sz w:val="20"/>
                <w:szCs w:val="20"/>
              </w:rPr>
              <w:t>04.0.00.07590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A9D4DFA"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FC5346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B774EC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16AEC5" w14:textId="77777777" w:rsidR="00BA6948" w:rsidRPr="00711BF1" w:rsidRDefault="00BA6948" w:rsidP="00711BF1">
            <w:pPr>
              <w:jc w:val="right"/>
              <w:rPr>
                <w:bCs/>
                <w:sz w:val="20"/>
                <w:szCs w:val="20"/>
              </w:rPr>
            </w:pPr>
            <w:r w:rsidRPr="00711BF1">
              <w:rPr>
                <w:bCs/>
                <w:sz w:val="20"/>
                <w:szCs w:val="20"/>
              </w:rPr>
              <w:t>24 855 641,08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03B7A22" w14:textId="77777777" w:rsidR="00BA6948" w:rsidRPr="00711BF1" w:rsidRDefault="00BA6948" w:rsidP="00711BF1">
            <w:pPr>
              <w:jc w:val="right"/>
              <w:rPr>
                <w:bCs/>
                <w:sz w:val="20"/>
                <w:szCs w:val="20"/>
              </w:rPr>
            </w:pPr>
            <w:r w:rsidRPr="00711BF1">
              <w:rPr>
                <w:bCs/>
                <w:sz w:val="20"/>
                <w:szCs w:val="20"/>
              </w:rPr>
              <w:t>15 000 000,00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4C93788" w14:textId="77777777" w:rsidR="00BA6948" w:rsidRPr="00711BF1" w:rsidRDefault="00BA6948" w:rsidP="00711BF1">
            <w:pPr>
              <w:jc w:val="right"/>
              <w:rPr>
                <w:bCs/>
                <w:sz w:val="20"/>
                <w:szCs w:val="20"/>
              </w:rPr>
            </w:pPr>
            <w:r w:rsidRPr="00711BF1">
              <w:rPr>
                <w:bCs/>
                <w:sz w:val="20"/>
                <w:szCs w:val="20"/>
              </w:rPr>
              <w:t>15 000 000,00</w:t>
            </w:r>
          </w:p>
        </w:tc>
      </w:tr>
      <w:tr w:rsidR="00BA6948" w:rsidRPr="00711BF1" w14:paraId="28BDDB4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8465CD3" w14:textId="77777777" w:rsidR="00BA6948" w:rsidRPr="00711BF1" w:rsidRDefault="00BA6948" w:rsidP="00711BF1">
            <w:pPr>
              <w:rPr>
                <w:sz w:val="20"/>
                <w:szCs w:val="20"/>
              </w:rPr>
            </w:pPr>
            <w:r w:rsidRPr="00711BF1">
              <w:rPr>
                <w:sz w:val="20"/>
                <w:szCs w:val="20"/>
              </w:rPr>
              <w:t xml:space="preserve">Предоставление субсидий бюджетным, автономным учреждениям и иным некоммерческим </w:t>
            </w:r>
            <w:r w:rsidRPr="00711BF1">
              <w:rPr>
                <w:sz w:val="20"/>
                <w:szCs w:val="20"/>
              </w:rPr>
              <w:lastRenderedPageBreak/>
              <w:t>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E63E64B" w14:textId="77777777" w:rsidR="00BA6948" w:rsidRPr="00711BF1" w:rsidRDefault="00BA6948" w:rsidP="00711BF1">
            <w:pPr>
              <w:jc w:val="center"/>
              <w:rPr>
                <w:sz w:val="20"/>
                <w:szCs w:val="20"/>
              </w:rPr>
            </w:pPr>
            <w:r w:rsidRPr="00711BF1">
              <w:rPr>
                <w:sz w:val="20"/>
                <w:szCs w:val="20"/>
              </w:rPr>
              <w:lastRenderedPageBreak/>
              <w:t>04.0.00.07590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9868457"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8FE72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3A4A702"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A79C4A" w14:textId="77777777" w:rsidR="00BA6948" w:rsidRPr="00711BF1" w:rsidRDefault="00BA6948" w:rsidP="00711BF1">
            <w:pPr>
              <w:jc w:val="right"/>
              <w:rPr>
                <w:sz w:val="20"/>
                <w:szCs w:val="20"/>
              </w:rPr>
            </w:pPr>
            <w:r w:rsidRPr="00711BF1">
              <w:rPr>
                <w:sz w:val="20"/>
                <w:szCs w:val="20"/>
              </w:rPr>
              <w:t>24 855 641,08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23B54C" w14:textId="77777777" w:rsidR="00BA6948" w:rsidRPr="00711BF1" w:rsidRDefault="00BA6948" w:rsidP="00711BF1">
            <w:pPr>
              <w:jc w:val="right"/>
              <w:rPr>
                <w:sz w:val="20"/>
                <w:szCs w:val="20"/>
              </w:rPr>
            </w:pPr>
            <w:r w:rsidRPr="00711BF1">
              <w:rPr>
                <w:sz w:val="20"/>
                <w:szCs w:val="20"/>
              </w:rPr>
              <w:t>15 000 000,00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7EF0C75" w14:textId="77777777" w:rsidR="00BA6948" w:rsidRPr="00711BF1" w:rsidRDefault="00BA6948" w:rsidP="00711BF1">
            <w:pPr>
              <w:jc w:val="right"/>
              <w:rPr>
                <w:sz w:val="20"/>
                <w:szCs w:val="20"/>
              </w:rPr>
            </w:pPr>
            <w:r w:rsidRPr="00711BF1">
              <w:rPr>
                <w:sz w:val="20"/>
                <w:szCs w:val="20"/>
              </w:rPr>
              <w:t>15 000 000,00</w:t>
            </w:r>
          </w:p>
        </w:tc>
      </w:tr>
      <w:tr w:rsidR="00BA6948" w:rsidRPr="00711BF1" w14:paraId="70A40B2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69195CC"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6A2C81A2" w14:textId="77777777" w:rsidR="00BA6948" w:rsidRPr="00711BF1" w:rsidRDefault="00BA6948" w:rsidP="00711BF1">
            <w:pPr>
              <w:jc w:val="center"/>
              <w:rPr>
                <w:sz w:val="20"/>
                <w:szCs w:val="20"/>
              </w:rPr>
            </w:pPr>
            <w:r w:rsidRPr="00711BF1">
              <w:rPr>
                <w:sz w:val="20"/>
                <w:szCs w:val="20"/>
              </w:rPr>
              <w:t>04.0.00.07590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8760B7A"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3A3292D"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56F85BA"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6A1D71" w14:textId="77777777" w:rsidR="00BA6948" w:rsidRPr="00711BF1" w:rsidRDefault="00BA6948" w:rsidP="00711BF1">
            <w:pPr>
              <w:jc w:val="right"/>
              <w:rPr>
                <w:sz w:val="20"/>
                <w:szCs w:val="20"/>
              </w:rPr>
            </w:pPr>
            <w:r w:rsidRPr="00711BF1">
              <w:rPr>
                <w:sz w:val="20"/>
                <w:szCs w:val="20"/>
              </w:rPr>
              <w:t>24 855 641,08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BF84EF8" w14:textId="77777777" w:rsidR="00BA6948" w:rsidRPr="00711BF1" w:rsidRDefault="00BA6948" w:rsidP="00711BF1">
            <w:pPr>
              <w:jc w:val="right"/>
              <w:rPr>
                <w:sz w:val="20"/>
                <w:szCs w:val="20"/>
              </w:rPr>
            </w:pPr>
            <w:r w:rsidRPr="00711BF1">
              <w:rPr>
                <w:sz w:val="20"/>
                <w:szCs w:val="20"/>
              </w:rPr>
              <w:t>15 000 000,00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FFA4E8B" w14:textId="77777777" w:rsidR="00BA6948" w:rsidRPr="00711BF1" w:rsidRDefault="00BA6948" w:rsidP="00711BF1">
            <w:pPr>
              <w:jc w:val="right"/>
              <w:rPr>
                <w:sz w:val="20"/>
                <w:szCs w:val="20"/>
              </w:rPr>
            </w:pPr>
            <w:r w:rsidRPr="00711BF1">
              <w:rPr>
                <w:sz w:val="20"/>
                <w:szCs w:val="20"/>
              </w:rPr>
              <w:t>15 000 000,00</w:t>
            </w:r>
          </w:p>
        </w:tc>
      </w:tr>
      <w:tr w:rsidR="00BA6948" w:rsidRPr="00711BF1" w14:paraId="72B1304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04CBD4B"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"Развитие молодёжной политики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B06D643" w14:textId="77777777" w:rsidR="00BA6948" w:rsidRPr="00711BF1" w:rsidRDefault="00BA6948" w:rsidP="00711BF1">
            <w:pPr>
              <w:jc w:val="center"/>
              <w:rPr>
                <w:bCs/>
                <w:sz w:val="20"/>
                <w:szCs w:val="20"/>
              </w:rPr>
            </w:pPr>
            <w:r w:rsidRPr="00711BF1">
              <w:rPr>
                <w:bCs/>
                <w:sz w:val="20"/>
                <w:szCs w:val="20"/>
              </w:rPr>
              <w:t>04.0.00.79500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056B762"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9C60BE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DC4A7C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65D3A9" w14:textId="77777777" w:rsidR="00BA6948" w:rsidRPr="00711BF1" w:rsidRDefault="00BA6948" w:rsidP="00711BF1">
            <w:pPr>
              <w:jc w:val="right"/>
              <w:rPr>
                <w:bCs/>
                <w:sz w:val="20"/>
                <w:szCs w:val="20"/>
              </w:rPr>
            </w:pPr>
            <w:r w:rsidRPr="00711BF1">
              <w:rPr>
                <w:bCs/>
                <w:sz w:val="20"/>
                <w:szCs w:val="20"/>
              </w:rPr>
              <w:t>2 250 000,00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975EE16" w14:textId="77777777" w:rsidR="00BA6948" w:rsidRPr="00711BF1" w:rsidRDefault="00BA6948" w:rsidP="00711BF1">
            <w:pPr>
              <w:jc w:val="right"/>
              <w:rPr>
                <w:bCs/>
                <w:sz w:val="20"/>
                <w:szCs w:val="20"/>
              </w:rPr>
            </w:pPr>
            <w:r w:rsidRPr="00711BF1">
              <w:rPr>
                <w:bCs/>
                <w:sz w:val="20"/>
                <w:szCs w:val="20"/>
              </w:rPr>
              <w:t>2 250 000,00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C3B86DA" w14:textId="77777777" w:rsidR="00BA6948" w:rsidRPr="00711BF1" w:rsidRDefault="00BA6948" w:rsidP="00711BF1">
            <w:pPr>
              <w:jc w:val="right"/>
              <w:rPr>
                <w:bCs/>
                <w:sz w:val="20"/>
                <w:szCs w:val="20"/>
              </w:rPr>
            </w:pPr>
            <w:r w:rsidRPr="00711BF1">
              <w:rPr>
                <w:bCs/>
                <w:sz w:val="20"/>
                <w:szCs w:val="20"/>
              </w:rPr>
              <w:t>2 250 000,00</w:t>
            </w:r>
          </w:p>
        </w:tc>
      </w:tr>
      <w:tr w:rsidR="00BA6948" w:rsidRPr="00711BF1" w14:paraId="7A5FB76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29556BB"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62CF611" w14:textId="77777777" w:rsidR="00BA6948" w:rsidRPr="00711BF1" w:rsidRDefault="00BA6948" w:rsidP="00711BF1">
            <w:pPr>
              <w:jc w:val="center"/>
              <w:rPr>
                <w:sz w:val="20"/>
                <w:szCs w:val="20"/>
              </w:rPr>
            </w:pPr>
            <w:r w:rsidRPr="00711BF1">
              <w:rPr>
                <w:sz w:val="20"/>
                <w:szCs w:val="20"/>
              </w:rPr>
              <w:t>04.0.00.79500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5E88B26"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52EE14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285750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E665C7" w14:textId="77777777" w:rsidR="00BA6948" w:rsidRPr="00711BF1" w:rsidRDefault="00BA6948" w:rsidP="00711BF1">
            <w:pPr>
              <w:jc w:val="right"/>
              <w:rPr>
                <w:sz w:val="20"/>
                <w:szCs w:val="20"/>
              </w:rPr>
            </w:pPr>
            <w:r w:rsidRPr="00711BF1">
              <w:rPr>
                <w:sz w:val="20"/>
                <w:szCs w:val="20"/>
              </w:rPr>
              <w:t>30 000,00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5DB68E5" w14:textId="77777777" w:rsidR="00BA6948" w:rsidRPr="00711BF1" w:rsidRDefault="00BA6948" w:rsidP="00711BF1">
            <w:pPr>
              <w:jc w:val="right"/>
              <w:rPr>
                <w:sz w:val="20"/>
                <w:szCs w:val="20"/>
              </w:rPr>
            </w:pPr>
            <w:r w:rsidRPr="00711BF1">
              <w:rPr>
                <w:sz w:val="20"/>
                <w:szCs w:val="20"/>
              </w:rPr>
              <w:t>30 000,00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D53FEB8" w14:textId="77777777" w:rsidR="00BA6948" w:rsidRPr="00711BF1" w:rsidRDefault="00BA6948" w:rsidP="00711BF1">
            <w:pPr>
              <w:jc w:val="right"/>
              <w:rPr>
                <w:sz w:val="20"/>
                <w:szCs w:val="20"/>
              </w:rPr>
            </w:pPr>
            <w:r w:rsidRPr="00711BF1">
              <w:rPr>
                <w:sz w:val="20"/>
                <w:szCs w:val="20"/>
              </w:rPr>
              <w:t>30 000,00</w:t>
            </w:r>
          </w:p>
        </w:tc>
      </w:tr>
      <w:tr w:rsidR="00BA6948" w:rsidRPr="00711BF1" w14:paraId="06DC7B0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50BCD19"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0C81A76" w14:textId="77777777" w:rsidR="00BA6948" w:rsidRPr="00711BF1" w:rsidRDefault="00BA6948" w:rsidP="00711BF1">
            <w:pPr>
              <w:jc w:val="center"/>
              <w:rPr>
                <w:sz w:val="20"/>
                <w:szCs w:val="20"/>
              </w:rPr>
            </w:pPr>
            <w:r w:rsidRPr="00711BF1">
              <w:rPr>
                <w:sz w:val="20"/>
                <w:szCs w:val="20"/>
              </w:rPr>
              <w:t>04.0.00.79500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7AC0DAA"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E9502B5"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595AC5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00CC6F" w14:textId="77777777" w:rsidR="00BA6948" w:rsidRPr="00711BF1" w:rsidRDefault="00BA6948" w:rsidP="00711BF1">
            <w:pPr>
              <w:jc w:val="right"/>
              <w:rPr>
                <w:sz w:val="20"/>
                <w:szCs w:val="20"/>
              </w:rPr>
            </w:pPr>
            <w:r w:rsidRPr="00711BF1">
              <w:rPr>
                <w:sz w:val="20"/>
                <w:szCs w:val="20"/>
              </w:rPr>
              <w:t>30 000,00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BAFA7D4" w14:textId="77777777" w:rsidR="00BA6948" w:rsidRPr="00711BF1" w:rsidRDefault="00BA6948" w:rsidP="00711BF1">
            <w:pPr>
              <w:jc w:val="right"/>
              <w:rPr>
                <w:sz w:val="20"/>
                <w:szCs w:val="20"/>
              </w:rPr>
            </w:pPr>
            <w:r w:rsidRPr="00711BF1">
              <w:rPr>
                <w:sz w:val="20"/>
                <w:szCs w:val="20"/>
              </w:rPr>
              <w:t>30 000,00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CC619E6" w14:textId="77777777" w:rsidR="00BA6948" w:rsidRPr="00711BF1" w:rsidRDefault="00BA6948" w:rsidP="00711BF1">
            <w:pPr>
              <w:jc w:val="right"/>
              <w:rPr>
                <w:sz w:val="20"/>
                <w:szCs w:val="20"/>
              </w:rPr>
            </w:pPr>
            <w:r w:rsidRPr="00711BF1">
              <w:rPr>
                <w:sz w:val="20"/>
                <w:szCs w:val="20"/>
              </w:rPr>
              <w:t>30 000,00</w:t>
            </w:r>
          </w:p>
        </w:tc>
      </w:tr>
      <w:tr w:rsidR="00BA6948" w:rsidRPr="00711BF1" w14:paraId="4975BE5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3677EF3"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447E02D9" w14:textId="77777777" w:rsidR="00BA6948" w:rsidRPr="00711BF1" w:rsidRDefault="00BA6948" w:rsidP="00711BF1">
            <w:pPr>
              <w:jc w:val="center"/>
              <w:rPr>
                <w:sz w:val="20"/>
                <w:szCs w:val="20"/>
              </w:rPr>
            </w:pPr>
            <w:r w:rsidRPr="00711BF1">
              <w:rPr>
                <w:sz w:val="20"/>
                <w:szCs w:val="20"/>
              </w:rPr>
              <w:t>04.0.00.79500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1401F1E" w14:textId="77777777" w:rsidR="00BA6948" w:rsidRPr="00711BF1" w:rsidRDefault="00BA6948" w:rsidP="00711BF1">
            <w:pPr>
              <w:jc w:val="center"/>
              <w:rPr>
                <w:sz w:val="20"/>
                <w:szCs w:val="20"/>
              </w:rPr>
            </w:pPr>
            <w:r w:rsidRPr="00711BF1">
              <w:rPr>
                <w:sz w:val="20"/>
                <w:szCs w:val="20"/>
              </w:rPr>
              <w:t>300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3F6850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35A7A8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1B0865" w14:textId="77777777" w:rsidR="00BA6948" w:rsidRPr="00711BF1" w:rsidRDefault="00BA6948" w:rsidP="00711BF1">
            <w:pPr>
              <w:jc w:val="right"/>
              <w:rPr>
                <w:sz w:val="20"/>
                <w:szCs w:val="20"/>
              </w:rPr>
            </w:pPr>
            <w:r w:rsidRPr="00711BF1">
              <w:rPr>
                <w:sz w:val="20"/>
                <w:szCs w:val="20"/>
              </w:rPr>
              <w:t>1 270 155,00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51E00DA" w14:textId="77777777" w:rsidR="00BA6948" w:rsidRPr="00711BF1" w:rsidRDefault="00BA6948" w:rsidP="00711BF1">
            <w:pPr>
              <w:jc w:val="right"/>
              <w:rPr>
                <w:sz w:val="20"/>
                <w:szCs w:val="20"/>
              </w:rPr>
            </w:pPr>
            <w:r w:rsidRPr="00711BF1">
              <w:rPr>
                <w:sz w:val="20"/>
                <w:szCs w:val="20"/>
              </w:rPr>
              <w:t>1 270 155,00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B139631" w14:textId="77777777" w:rsidR="00BA6948" w:rsidRPr="00711BF1" w:rsidRDefault="00BA6948" w:rsidP="00711BF1">
            <w:pPr>
              <w:jc w:val="right"/>
              <w:rPr>
                <w:sz w:val="20"/>
                <w:szCs w:val="20"/>
              </w:rPr>
            </w:pPr>
            <w:r w:rsidRPr="00711BF1">
              <w:rPr>
                <w:sz w:val="20"/>
                <w:szCs w:val="20"/>
              </w:rPr>
              <w:t>1 270 155,00</w:t>
            </w:r>
          </w:p>
        </w:tc>
      </w:tr>
      <w:tr w:rsidR="00BA6948" w:rsidRPr="00711BF1" w14:paraId="2C3304F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5135EE7" w14:textId="77777777" w:rsidR="00BA6948" w:rsidRPr="00711BF1" w:rsidRDefault="00BA6948" w:rsidP="00711BF1">
            <w:pPr>
              <w:rPr>
                <w:sz w:val="20"/>
                <w:szCs w:val="20"/>
              </w:rPr>
            </w:pPr>
            <w:r w:rsidRPr="00711BF1">
              <w:rPr>
                <w:sz w:val="20"/>
                <w:szCs w:val="20"/>
              </w:rPr>
              <w:t>Стипендии</w:t>
            </w:r>
          </w:p>
        </w:tc>
        <w:tc>
          <w:tcPr>
            <w:tcW w:w="0" w:type="auto"/>
            <w:tcBorders>
              <w:top w:val="nil"/>
              <w:left w:val="single" w:sz="4" w:space="0" w:color="auto"/>
              <w:bottom w:val="single" w:sz="4" w:space="0" w:color="auto"/>
              <w:right w:val="nil"/>
            </w:tcBorders>
            <w:shd w:val="clear" w:color="auto" w:fill="auto"/>
            <w:noWrap/>
            <w:vAlign w:val="center"/>
            <w:hideMark/>
          </w:tcPr>
          <w:p w14:paraId="132C9B36" w14:textId="77777777" w:rsidR="00BA6948" w:rsidRPr="00711BF1" w:rsidRDefault="00BA6948" w:rsidP="00711BF1">
            <w:pPr>
              <w:jc w:val="center"/>
              <w:rPr>
                <w:sz w:val="20"/>
                <w:szCs w:val="20"/>
              </w:rPr>
            </w:pPr>
            <w:r w:rsidRPr="00711BF1">
              <w:rPr>
                <w:sz w:val="20"/>
                <w:szCs w:val="20"/>
              </w:rPr>
              <w:t>04.0.00.79500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14B318C" w14:textId="77777777" w:rsidR="00BA6948" w:rsidRPr="00711BF1" w:rsidRDefault="00BA6948" w:rsidP="00711BF1">
            <w:pPr>
              <w:jc w:val="center"/>
              <w:rPr>
                <w:sz w:val="20"/>
                <w:szCs w:val="20"/>
              </w:rPr>
            </w:pPr>
            <w:r w:rsidRPr="00711BF1">
              <w:rPr>
                <w:sz w:val="20"/>
                <w:szCs w:val="20"/>
              </w:rPr>
              <w:t>340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CB893EA"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00F397F"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1D8D89" w14:textId="77777777" w:rsidR="00BA6948" w:rsidRPr="00711BF1" w:rsidRDefault="00BA6948" w:rsidP="00711BF1">
            <w:pPr>
              <w:jc w:val="right"/>
              <w:rPr>
                <w:sz w:val="20"/>
                <w:szCs w:val="20"/>
              </w:rPr>
            </w:pPr>
            <w:r w:rsidRPr="00711BF1">
              <w:rPr>
                <w:sz w:val="20"/>
                <w:szCs w:val="20"/>
              </w:rPr>
              <w:t>1 270 155,00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FCB96CA" w14:textId="77777777" w:rsidR="00BA6948" w:rsidRPr="00711BF1" w:rsidRDefault="00BA6948" w:rsidP="00711BF1">
            <w:pPr>
              <w:jc w:val="right"/>
              <w:rPr>
                <w:sz w:val="20"/>
                <w:szCs w:val="20"/>
              </w:rPr>
            </w:pPr>
            <w:r w:rsidRPr="00711BF1">
              <w:rPr>
                <w:sz w:val="20"/>
                <w:szCs w:val="20"/>
              </w:rPr>
              <w:t>1 270 155,00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0648AF2" w14:textId="77777777" w:rsidR="00BA6948" w:rsidRPr="00711BF1" w:rsidRDefault="00BA6948" w:rsidP="00711BF1">
            <w:pPr>
              <w:jc w:val="right"/>
              <w:rPr>
                <w:sz w:val="20"/>
                <w:szCs w:val="20"/>
              </w:rPr>
            </w:pPr>
            <w:r w:rsidRPr="00711BF1">
              <w:rPr>
                <w:sz w:val="20"/>
                <w:szCs w:val="20"/>
              </w:rPr>
              <w:t>1 270 155,00</w:t>
            </w:r>
          </w:p>
        </w:tc>
      </w:tr>
      <w:tr w:rsidR="00BA6948" w:rsidRPr="00711BF1" w14:paraId="0ECDBDF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C51264F"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03772A1" w14:textId="77777777" w:rsidR="00BA6948" w:rsidRPr="00711BF1" w:rsidRDefault="00BA6948" w:rsidP="00711BF1">
            <w:pPr>
              <w:jc w:val="center"/>
              <w:rPr>
                <w:sz w:val="20"/>
                <w:szCs w:val="20"/>
              </w:rPr>
            </w:pPr>
            <w:r w:rsidRPr="00711BF1">
              <w:rPr>
                <w:sz w:val="20"/>
                <w:szCs w:val="20"/>
              </w:rPr>
              <w:t>04.0.00.79500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A353A5E"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0D049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976B40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E65FB2" w14:textId="77777777" w:rsidR="00BA6948" w:rsidRPr="00711BF1" w:rsidRDefault="00BA6948" w:rsidP="00711BF1">
            <w:pPr>
              <w:jc w:val="right"/>
              <w:rPr>
                <w:sz w:val="20"/>
                <w:szCs w:val="20"/>
              </w:rPr>
            </w:pPr>
            <w:r w:rsidRPr="00711BF1">
              <w:rPr>
                <w:sz w:val="20"/>
                <w:szCs w:val="20"/>
              </w:rPr>
              <w:t>949 845,00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5F1E4A4" w14:textId="77777777" w:rsidR="00BA6948" w:rsidRPr="00711BF1" w:rsidRDefault="00BA6948" w:rsidP="00711BF1">
            <w:pPr>
              <w:jc w:val="right"/>
              <w:rPr>
                <w:sz w:val="20"/>
                <w:szCs w:val="20"/>
              </w:rPr>
            </w:pPr>
            <w:r w:rsidRPr="00711BF1">
              <w:rPr>
                <w:sz w:val="20"/>
                <w:szCs w:val="20"/>
              </w:rPr>
              <w:t>949 845,00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BDD2B2A" w14:textId="77777777" w:rsidR="00BA6948" w:rsidRPr="00711BF1" w:rsidRDefault="00BA6948" w:rsidP="00711BF1">
            <w:pPr>
              <w:jc w:val="right"/>
              <w:rPr>
                <w:sz w:val="20"/>
                <w:szCs w:val="20"/>
              </w:rPr>
            </w:pPr>
            <w:r w:rsidRPr="00711BF1">
              <w:rPr>
                <w:sz w:val="20"/>
                <w:szCs w:val="20"/>
              </w:rPr>
              <w:t>949 845,00</w:t>
            </w:r>
          </w:p>
        </w:tc>
      </w:tr>
      <w:tr w:rsidR="00BA6948" w:rsidRPr="00711BF1" w14:paraId="29716DE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5FD0F5D"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8430E78" w14:textId="77777777" w:rsidR="00BA6948" w:rsidRPr="00711BF1" w:rsidRDefault="00BA6948" w:rsidP="00711BF1">
            <w:pPr>
              <w:jc w:val="center"/>
              <w:rPr>
                <w:sz w:val="20"/>
                <w:szCs w:val="20"/>
              </w:rPr>
            </w:pPr>
            <w:r w:rsidRPr="00711BF1">
              <w:rPr>
                <w:sz w:val="20"/>
                <w:szCs w:val="20"/>
              </w:rPr>
              <w:t>04.0.00.79500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F8EE777"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85279DA"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F196DD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96F206" w14:textId="77777777" w:rsidR="00BA6948" w:rsidRPr="00711BF1" w:rsidRDefault="00BA6948" w:rsidP="00711BF1">
            <w:pPr>
              <w:jc w:val="right"/>
              <w:rPr>
                <w:sz w:val="20"/>
                <w:szCs w:val="20"/>
              </w:rPr>
            </w:pPr>
            <w:r w:rsidRPr="00711BF1">
              <w:rPr>
                <w:sz w:val="20"/>
                <w:szCs w:val="20"/>
              </w:rPr>
              <w:t>949 845,00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2CF96C4" w14:textId="77777777" w:rsidR="00BA6948" w:rsidRPr="00711BF1" w:rsidRDefault="00BA6948" w:rsidP="00711BF1">
            <w:pPr>
              <w:jc w:val="right"/>
              <w:rPr>
                <w:sz w:val="20"/>
                <w:szCs w:val="20"/>
              </w:rPr>
            </w:pPr>
            <w:r w:rsidRPr="00711BF1">
              <w:rPr>
                <w:sz w:val="20"/>
                <w:szCs w:val="20"/>
              </w:rPr>
              <w:t>949 845,00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0D794BA" w14:textId="77777777" w:rsidR="00BA6948" w:rsidRPr="00711BF1" w:rsidRDefault="00BA6948" w:rsidP="00711BF1">
            <w:pPr>
              <w:jc w:val="right"/>
              <w:rPr>
                <w:sz w:val="20"/>
                <w:szCs w:val="20"/>
              </w:rPr>
            </w:pPr>
            <w:r w:rsidRPr="00711BF1">
              <w:rPr>
                <w:sz w:val="20"/>
                <w:szCs w:val="20"/>
              </w:rPr>
              <w:t>949 845,00</w:t>
            </w:r>
          </w:p>
        </w:tc>
      </w:tr>
      <w:tr w:rsidR="00BA6948" w:rsidRPr="00711BF1" w14:paraId="283F11C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F91F195" w14:textId="77777777" w:rsidR="00BA6948" w:rsidRPr="00711BF1" w:rsidRDefault="00BA6948" w:rsidP="00711BF1">
            <w:pPr>
              <w:rPr>
                <w:bCs/>
                <w:sz w:val="20"/>
                <w:szCs w:val="20"/>
              </w:rPr>
            </w:pPr>
            <w:r w:rsidRPr="00711BF1">
              <w:rPr>
                <w:bCs/>
                <w:sz w:val="20"/>
                <w:szCs w:val="20"/>
              </w:rPr>
              <w:t>Муниципальная программа "Развитие туризма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1CEDE9F3" w14:textId="77777777" w:rsidR="00BA6948" w:rsidRPr="00711BF1" w:rsidRDefault="00BA6948" w:rsidP="00711BF1">
            <w:pPr>
              <w:jc w:val="center"/>
              <w:rPr>
                <w:bCs/>
                <w:sz w:val="20"/>
                <w:szCs w:val="20"/>
              </w:rPr>
            </w:pPr>
            <w:r w:rsidRPr="00711BF1">
              <w:rPr>
                <w:bCs/>
                <w:sz w:val="20"/>
                <w:szCs w:val="20"/>
              </w:rPr>
              <w:t>05.0.00.00000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E34DCD3"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D088AC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BC0E58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3197C0" w14:textId="77777777" w:rsidR="00BA6948" w:rsidRPr="00711BF1" w:rsidRDefault="00BA6948" w:rsidP="00711BF1">
            <w:pPr>
              <w:jc w:val="right"/>
              <w:rPr>
                <w:bCs/>
                <w:sz w:val="20"/>
                <w:szCs w:val="20"/>
              </w:rPr>
            </w:pPr>
            <w:r w:rsidRPr="00711BF1">
              <w:rPr>
                <w:bCs/>
                <w:sz w:val="20"/>
                <w:szCs w:val="20"/>
              </w:rPr>
              <w:t>700 000,00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3976D55" w14:textId="77777777" w:rsidR="00BA6948" w:rsidRPr="00711BF1" w:rsidRDefault="00BA6948" w:rsidP="00711BF1">
            <w:pPr>
              <w:jc w:val="right"/>
              <w:rPr>
                <w:bCs/>
                <w:sz w:val="20"/>
                <w:szCs w:val="20"/>
              </w:rPr>
            </w:pPr>
            <w:r w:rsidRPr="00711BF1">
              <w:rPr>
                <w:bCs/>
                <w:sz w:val="20"/>
                <w:szCs w:val="20"/>
              </w:rPr>
              <w:t>700 000,00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349FB6B" w14:textId="77777777" w:rsidR="00BA6948" w:rsidRPr="00711BF1" w:rsidRDefault="00BA6948" w:rsidP="00711BF1">
            <w:pPr>
              <w:jc w:val="right"/>
              <w:rPr>
                <w:bCs/>
                <w:sz w:val="20"/>
                <w:szCs w:val="20"/>
              </w:rPr>
            </w:pPr>
            <w:r w:rsidRPr="00711BF1">
              <w:rPr>
                <w:bCs/>
                <w:sz w:val="20"/>
                <w:szCs w:val="20"/>
              </w:rPr>
              <w:t>700 000,00</w:t>
            </w:r>
          </w:p>
        </w:tc>
      </w:tr>
      <w:tr w:rsidR="00BA6948" w:rsidRPr="00711BF1" w14:paraId="5928AAC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69A24AA" w14:textId="77777777" w:rsidR="00BA6948" w:rsidRPr="00711BF1" w:rsidRDefault="00BA6948" w:rsidP="00711BF1">
            <w:pPr>
              <w:rPr>
                <w:bCs/>
                <w:sz w:val="20"/>
                <w:szCs w:val="20"/>
              </w:rPr>
            </w:pPr>
            <w:r w:rsidRPr="00711BF1">
              <w:rPr>
                <w:bCs/>
                <w:sz w:val="20"/>
                <w:szCs w:val="20"/>
              </w:rPr>
              <w:t>Мероприятия в рамках МП "Развитие туризма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327D3CAA" w14:textId="77777777" w:rsidR="00BA6948" w:rsidRPr="00711BF1" w:rsidRDefault="00BA6948" w:rsidP="00711BF1">
            <w:pPr>
              <w:jc w:val="center"/>
              <w:rPr>
                <w:bCs/>
                <w:sz w:val="20"/>
                <w:szCs w:val="20"/>
              </w:rPr>
            </w:pPr>
            <w:r w:rsidRPr="00711BF1">
              <w:rPr>
                <w:bCs/>
                <w:sz w:val="20"/>
                <w:szCs w:val="20"/>
              </w:rPr>
              <w:t>05.0.00.11950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98D145C"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452D5A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8DB456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02632D" w14:textId="77777777" w:rsidR="00BA6948" w:rsidRPr="00711BF1" w:rsidRDefault="00BA6948" w:rsidP="00711BF1">
            <w:pPr>
              <w:jc w:val="right"/>
              <w:rPr>
                <w:bCs/>
                <w:sz w:val="20"/>
                <w:szCs w:val="20"/>
              </w:rPr>
            </w:pPr>
            <w:r w:rsidRPr="00711BF1">
              <w:rPr>
                <w:bCs/>
                <w:sz w:val="20"/>
                <w:szCs w:val="20"/>
              </w:rPr>
              <w:t>700 000,00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9A37868" w14:textId="77777777" w:rsidR="00BA6948" w:rsidRPr="00711BF1" w:rsidRDefault="00BA6948" w:rsidP="00711BF1">
            <w:pPr>
              <w:jc w:val="right"/>
              <w:rPr>
                <w:bCs/>
                <w:sz w:val="20"/>
                <w:szCs w:val="20"/>
              </w:rPr>
            </w:pPr>
            <w:r w:rsidRPr="00711BF1">
              <w:rPr>
                <w:bCs/>
                <w:sz w:val="20"/>
                <w:szCs w:val="20"/>
              </w:rPr>
              <w:t>700 000,00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F4F1D6D" w14:textId="77777777" w:rsidR="00BA6948" w:rsidRPr="00711BF1" w:rsidRDefault="00BA6948" w:rsidP="00711BF1">
            <w:pPr>
              <w:jc w:val="right"/>
              <w:rPr>
                <w:bCs/>
                <w:sz w:val="20"/>
                <w:szCs w:val="20"/>
              </w:rPr>
            </w:pPr>
            <w:r w:rsidRPr="00711BF1">
              <w:rPr>
                <w:bCs/>
                <w:sz w:val="20"/>
                <w:szCs w:val="20"/>
              </w:rPr>
              <w:t>700 000,00</w:t>
            </w:r>
          </w:p>
        </w:tc>
      </w:tr>
      <w:tr w:rsidR="00BA6948" w:rsidRPr="00711BF1" w14:paraId="170F84D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82D49E6"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C78C4B6" w14:textId="77777777" w:rsidR="00BA6948" w:rsidRPr="00711BF1" w:rsidRDefault="00BA6948" w:rsidP="00711BF1">
            <w:pPr>
              <w:jc w:val="center"/>
              <w:rPr>
                <w:sz w:val="20"/>
                <w:szCs w:val="20"/>
              </w:rPr>
            </w:pPr>
            <w:r w:rsidRPr="00711BF1">
              <w:rPr>
                <w:sz w:val="20"/>
                <w:szCs w:val="20"/>
              </w:rPr>
              <w:t>05.0.00.11950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01F50E2"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C6ED4F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2ED63B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176F13" w14:textId="77777777" w:rsidR="00BA6948" w:rsidRPr="00711BF1" w:rsidRDefault="00BA6948" w:rsidP="00711BF1">
            <w:pPr>
              <w:jc w:val="right"/>
              <w:rPr>
                <w:sz w:val="20"/>
                <w:szCs w:val="20"/>
              </w:rPr>
            </w:pPr>
            <w:r w:rsidRPr="00711BF1">
              <w:rPr>
                <w:sz w:val="20"/>
                <w:szCs w:val="20"/>
              </w:rPr>
              <w:t>700 000,00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60CEE98" w14:textId="77777777" w:rsidR="00BA6948" w:rsidRPr="00711BF1" w:rsidRDefault="00BA6948" w:rsidP="00711BF1">
            <w:pPr>
              <w:jc w:val="right"/>
              <w:rPr>
                <w:sz w:val="20"/>
                <w:szCs w:val="20"/>
              </w:rPr>
            </w:pPr>
            <w:r w:rsidRPr="00711BF1">
              <w:rPr>
                <w:sz w:val="20"/>
                <w:szCs w:val="20"/>
              </w:rPr>
              <w:t>700 000,00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929E3A8" w14:textId="77777777" w:rsidR="00BA6948" w:rsidRPr="00711BF1" w:rsidRDefault="00BA6948" w:rsidP="00711BF1">
            <w:pPr>
              <w:jc w:val="right"/>
              <w:rPr>
                <w:sz w:val="20"/>
                <w:szCs w:val="20"/>
              </w:rPr>
            </w:pPr>
            <w:r w:rsidRPr="00711BF1">
              <w:rPr>
                <w:sz w:val="20"/>
                <w:szCs w:val="20"/>
              </w:rPr>
              <w:t>700 000,00</w:t>
            </w:r>
          </w:p>
        </w:tc>
      </w:tr>
      <w:tr w:rsidR="00BA6948" w:rsidRPr="00711BF1" w14:paraId="21197AC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967F9A8"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4E17BCC" w14:textId="77777777" w:rsidR="00BA6948" w:rsidRPr="00711BF1" w:rsidRDefault="00BA6948" w:rsidP="00711BF1">
            <w:pPr>
              <w:jc w:val="center"/>
              <w:rPr>
                <w:sz w:val="20"/>
                <w:szCs w:val="20"/>
              </w:rPr>
            </w:pPr>
            <w:r w:rsidRPr="00711BF1">
              <w:rPr>
                <w:sz w:val="20"/>
                <w:szCs w:val="20"/>
              </w:rPr>
              <w:t>05.0.00.11950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9570BD0"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B6D0813"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10DB8EC2"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05163" w14:textId="77777777" w:rsidR="00BA6948" w:rsidRPr="00711BF1" w:rsidRDefault="00BA6948" w:rsidP="00711BF1">
            <w:pPr>
              <w:jc w:val="right"/>
              <w:rPr>
                <w:sz w:val="20"/>
                <w:szCs w:val="20"/>
              </w:rPr>
            </w:pPr>
            <w:r w:rsidRPr="00711BF1">
              <w:rPr>
                <w:sz w:val="20"/>
                <w:szCs w:val="20"/>
              </w:rPr>
              <w:t>700 000,00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13F238B" w14:textId="77777777" w:rsidR="00BA6948" w:rsidRPr="00711BF1" w:rsidRDefault="00BA6948" w:rsidP="00711BF1">
            <w:pPr>
              <w:jc w:val="right"/>
              <w:rPr>
                <w:sz w:val="20"/>
                <w:szCs w:val="20"/>
              </w:rPr>
            </w:pPr>
            <w:r w:rsidRPr="00711BF1">
              <w:rPr>
                <w:sz w:val="20"/>
                <w:szCs w:val="20"/>
              </w:rPr>
              <w:t>700 000,00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E4390DF" w14:textId="77777777" w:rsidR="00BA6948" w:rsidRPr="00711BF1" w:rsidRDefault="00BA6948" w:rsidP="00711BF1">
            <w:pPr>
              <w:jc w:val="right"/>
              <w:rPr>
                <w:sz w:val="20"/>
                <w:szCs w:val="20"/>
              </w:rPr>
            </w:pPr>
            <w:r w:rsidRPr="00711BF1">
              <w:rPr>
                <w:sz w:val="20"/>
                <w:szCs w:val="20"/>
              </w:rPr>
              <w:t>700 000,00</w:t>
            </w:r>
          </w:p>
        </w:tc>
      </w:tr>
      <w:tr w:rsidR="00BA6948" w:rsidRPr="00711BF1" w14:paraId="5C117DA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987EDDF" w14:textId="77777777" w:rsidR="00BA6948" w:rsidRPr="00711BF1" w:rsidRDefault="00BA6948" w:rsidP="00711BF1">
            <w:pPr>
              <w:rPr>
                <w:bCs/>
                <w:sz w:val="20"/>
                <w:szCs w:val="20"/>
              </w:rPr>
            </w:pPr>
            <w:r w:rsidRPr="00711BF1">
              <w:rPr>
                <w:bCs/>
                <w:sz w:val="20"/>
                <w:szCs w:val="20"/>
              </w:rPr>
              <w:t>Муниципальная программа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1EBD6C17" w14:textId="77777777" w:rsidR="00BA6948" w:rsidRPr="00711BF1" w:rsidRDefault="00BA6948" w:rsidP="00711BF1">
            <w:pPr>
              <w:jc w:val="center"/>
              <w:rPr>
                <w:bCs/>
                <w:sz w:val="20"/>
                <w:szCs w:val="20"/>
              </w:rPr>
            </w:pPr>
            <w:r w:rsidRPr="00711BF1">
              <w:rPr>
                <w:bCs/>
                <w:sz w:val="20"/>
                <w:szCs w:val="20"/>
              </w:rPr>
              <w:t>06.0.00.00000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3E86D4B"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6B5C64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683E76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07BC8" w14:textId="77777777" w:rsidR="00BA6948" w:rsidRPr="00711BF1" w:rsidRDefault="00BA6948" w:rsidP="00711BF1">
            <w:pPr>
              <w:jc w:val="right"/>
              <w:rPr>
                <w:bCs/>
                <w:sz w:val="20"/>
                <w:szCs w:val="20"/>
              </w:rPr>
            </w:pPr>
            <w:r w:rsidRPr="00711BF1">
              <w:rPr>
                <w:bCs/>
                <w:sz w:val="20"/>
                <w:szCs w:val="20"/>
              </w:rPr>
              <w:t>1 075 183,43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3A9980C" w14:textId="77777777" w:rsidR="00BA6948" w:rsidRPr="00711BF1" w:rsidRDefault="00BA6948" w:rsidP="00711BF1">
            <w:pPr>
              <w:jc w:val="right"/>
              <w:rPr>
                <w:bCs/>
                <w:sz w:val="20"/>
                <w:szCs w:val="20"/>
              </w:rPr>
            </w:pPr>
            <w:r w:rsidRPr="00711BF1">
              <w:rPr>
                <w:bCs/>
                <w:sz w:val="20"/>
                <w:szCs w:val="20"/>
              </w:rPr>
              <w:t>2 706 843,72</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C3AEFE1" w14:textId="77777777" w:rsidR="00BA6948" w:rsidRPr="00711BF1" w:rsidRDefault="00BA6948" w:rsidP="00711BF1">
            <w:pPr>
              <w:jc w:val="right"/>
              <w:rPr>
                <w:bCs/>
                <w:sz w:val="20"/>
                <w:szCs w:val="20"/>
              </w:rPr>
            </w:pPr>
            <w:r w:rsidRPr="00711BF1">
              <w:rPr>
                <w:bCs/>
                <w:sz w:val="20"/>
                <w:szCs w:val="20"/>
              </w:rPr>
              <w:t>0,00</w:t>
            </w:r>
          </w:p>
        </w:tc>
      </w:tr>
      <w:tr w:rsidR="00BA6948" w:rsidRPr="00711BF1" w14:paraId="1850E45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60F481D" w14:textId="77777777" w:rsidR="00BA6948" w:rsidRPr="00711BF1" w:rsidRDefault="00BA6948" w:rsidP="00711BF1">
            <w:pPr>
              <w:rPr>
                <w:bCs/>
                <w:sz w:val="20"/>
                <w:szCs w:val="20"/>
              </w:rPr>
            </w:pPr>
            <w:r w:rsidRPr="00711BF1">
              <w:rPr>
                <w:bCs/>
                <w:sz w:val="20"/>
                <w:szCs w:val="20"/>
              </w:rPr>
              <w:t>Реализация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34E5A73" w14:textId="77777777" w:rsidR="00BA6948" w:rsidRPr="00711BF1" w:rsidRDefault="00BA6948" w:rsidP="00711BF1">
            <w:pPr>
              <w:jc w:val="center"/>
              <w:rPr>
                <w:bCs/>
                <w:sz w:val="20"/>
                <w:szCs w:val="20"/>
              </w:rPr>
            </w:pPr>
            <w:r w:rsidRPr="00711BF1">
              <w:rPr>
                <w:bCs/>
                <w:sz w:val="20"/>
                <w:szCs w:val="20"/>
              </w:rPr>
              <w:t>06.0.00.70780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F0C66A"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2F8CC2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DBC4FA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498E72"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CEA62C8" w14:textId="77777777" w:rsidR="00BA6948" w:rsidRPr="00711BF1" w:rsidRDefault="00BA6948" w:rsidP="00711BF1">
            <w:pPr>
              <w:jc w:val="right"/>
              <w:rPr>
                <w:bCs/>
                <w:sz w:val="20"/>
                <w:szCs w:val="20"/>
              </w:rPr>
            </w:pPr>
            <w:r w:rsidRPr="00711BF1">
              <w:rPr>
                <w:bCs/>
                <w:sz w:val="20"/>
                <w:szCs w:val="20"/>
              </w:rPr>
              <w:t>2 650 000,00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6DC9BC6" w14:textId="77777777" w:rsidR="00BA6948" w:rsidRPr="00711BF1" w:rsidRDefault="00BA6948" w:rsidP="00711BF1">
            <w:pPr>
              <w:jc w:val="right"/>
              <w:rPr>
                <w:bCs/>
                <w:sz w:val="20"/>
                <w:szCs w:val="20"/>
              </w:rPr>
            </w:pPr>
            <w:r w:rsidRPr="00711BF1">
              <w:rPr>
                <w:bCs/>
                <w:sz w:val="20"/>
                <w:szCs w:val="20"/>
              </w:rPr>
              <w:t>0,00</w:t>
            </w:r>
          </w:p>
        </w:tc>
      </w:tr>
      <w:tr w:rsidR="00BA6948" w:rsidRPr="00711BF1" w14:paraId="3ECD13E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2554056"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B9215CF" w14:textId="77777777" w:rsidR="00BA6948" w:rsidRPr="00711BF1" w:rsidRDefault="00BA6948" w:rsidP="00711BF1">
            <w:pPr>
              <w:jc w:val="center"/>
              <w:rPr>
                <w:sz w:val="20"/>
                <w:szCs w:val="20"/>
              </w:rPr>
            </w:pPr>
            <w:r w:rsidRPr="00711BF1">
              <w:rPr>
                <w:sz w:val="20"/>
                <w:szCs w:val="20"/>
              </w:rPr>
              <w:t>06.0.00.70780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E5B75B3"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5BF2327"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0B461D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194FD0"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D17C3F1" w14:textId="77777777" w:rsidR="00BA6948" w:rsidRPr="00711BF1" w:rsidRDefault="00BA6948" w:rsidP="00711BF1">
            <w:pPr>
              <w:jc w:val="right"/>
              <w:rPr>
                <w:sz w:val="20"/>
                <w:szCs w:val="20"/>
              </w:rPr>
            </w:pPr>
            <w:r w:rsidRPr="00711BF1">
              <w:rPr>
                <w:sz w:val="20"/>
                <w:szCs w:val="20"/>
              </w:rPr>
              <w:t>2 650 000,00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3C4C52C" w14:textId="77777777" w:rsidR="00BA6948" w:rsidRPr="00711BF1" w:rsidRDefault="00BA6948" w:rsidP="00711BF1">
            <w:pPr>
              <w:jc w:val="right"/>
              <w:rPr>
                <w:sz w:val="20"/>
                <w:szCs w:val="20"/>
              </w:rPr>
            </w:pPr>
            <w:r w:rsidRPr="00711BF1">
              <w:rPr>
                <w:sz w:val="20"/>
                <w:szCs w:val="20"/>
              </w:rPr>
              <w:t>0,00</w:t>
            </w:r>
          </w:p>
        </w:tc>
      </w:tr>
      <w:tr w:rsidR="00BA6948" w:rsidRPr="00711BF1" w14:paraId="39F91A1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C818CD6" w14:textId="77777777" w:rsidR="00BA6948" w:rsidRPr="00711BF1" w:rsidRDefault="00BA6948" w:rsidP="00711BF1">
            <w:pPr>
              <w:rPr>
                <w:sz w:val="20"/>
                <w:szCs w:val="20"/>
              </w:rPr>
            </w:pPr>
            <w:r w:rsidRPr="00711BF1">
              <w:rPr>
                <w:sz w:val="20"/>
                <w:szCs w:val="20"/>
              </w:rPr>
              <w:t xml:space="preserve">Иные закупки товаров, работ и услуг для </w:t>
            </w:r>
            <w:r w:rsidRPr="00711BF1">
              <w:rPr>
                <w:sz w:val="20"/>
                <w:szCs w:val="20"/>
              </w:rPr>
              <w:lastRenderedPageBreak/>
              <w:t>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104DA9C" w14:textId="77777777" w:rsidR="00BA6948" w:rsidRPr="00711BF1" w:rsidRDefault="00BA6948" w:rsidP="00711BF1">
            <w:pPr>
              <w:jc w:val="center"/>
              <w:rPr>
                <w:sz w:val="20"/>
                <w:szCs w:val="20"/>
              </w:rPr>
            </w:pPr>
            <w:r w:rsidRPr="00711BF1">
              <w:rPr>
                <w:sz w:val="20"/>
                <w:szCs w:val="20"/>
              </w:rPr>
              <w:lastRenderedPageBreak/>
              <w:t>06.0.00.70780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2438FF3"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4F65217"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08B81D04"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3DE212"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316882E" w14:textId="77777777" w:rsidR="00BA6948" w:rsidRPr="00711BF1" w:rsidRDefault="00BA6948" w:rsidP="00711BF1">
            <w:pPr>
              <w:jc w:val="right"/>
              <w:rPr>
                <w:sz w:val="20"/>
                <w:szCs w:val="20"/>
              </w:rPr>
            </w:pPr>
            <w:r w:rsidRPr="00711BF1">
              <w:rPr>
                <w:sz w:val="20"/>
                <w:szCs w:val="20"/>
              </w:rPr>
              <w:t>2 650 000,00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2733D08" w14:textId="77777777" w:rsidR="00BA6948" w:rsidRPr="00711BF1" w:rsidRDefault="00BA6948" w:rsidP="00711BF1">
            <w:pPr>
              <w:jc w:val="right"/>
              <w:rPr>
                <w:sz w:val="20"/>
                <w:szCs w:val="20"/>
              </w:rPr>
            </w:pPr>
            <w:r w:rsidRPr="00711BF1">
              <w:rPr>
                <w:sz w:val="20"/>
                <w:szCs w:val="20"/>
              </w:rPr>
              <w:t>0,00</w:t>
            </w:r>
          </w:p>
        </w:tc>
      </w:tr>
      <w:tr w:rsidR="00BA6948" w:rsidRPr="00711BF1" w14:paraId="6A5A3F8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46B01C8" w14:textId="77777777" w:rsidR="00BA6948" w:rsidRPr="00711BF1" w:rsidRDefault="00BA6948" w:rsidP="00711BF1">
            <w:pPr>
              <w:rPr>
                <w:bCs/>
                <w:sz w:val="20"/>
                <w:szCs w:val="20"/>
              </w:rPr>
            </w:pPr>
            <w:r w:rsidRPr="00711BF1">
              <w:rPr>
                <w:bCs/>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830212F" w14:textId="77777777" w:rsidR="00BA6948" w:rsidRPr="00711BF1" w:rsidRDefault="00BA6948" w:rsidP="00711BF1">
            <w:pPr>
              <w:jc w:val="center"/>
              <w:rPr>
                <w:bCs/>
                <w:sz w:val="20"/>
                <w:szCs w:val="20"/>
              </w:rPr>
            </w:pPr>
            <w:r w:rsidRPr="00711BF1">
              <w:rPr>
                <w:bCs/>
                <w:sz w:val="20"/>
                <w:szCs w:val="20"/>
              </w:rPr>
              <w:t>06.0.00.L5761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975E583"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AF2997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7F68A5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267EE8" w14:textId="77777777" w:rsidR="00BA6948" w:rsidRPr="00711BF1" w:rsidRDefault="00BA6948" w:rsidP="00711BF1">
            <w:pPr>
              <w:jc w:val="right"/>
              <w:rPr>
                <w:bCs/>
                <w:sz w:val="20"/>
                <w:szCs w:val="20"/>
              </w:rPr>
            </w:pPr>
            <w:r w:rsidRPr="00711BF1">
              <w:rPr>
                <w:bCs/>
                <w:sz w:val="20"/>
                <w:szCs w:val="20"/>
              </w:rPr>
              <w:t>1 075 183,43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7DF4673"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B9E7E25" w14:textId="77777777" w:rsidR="00BA6948" w:rsidRPr="00711BF1" w:rsidRDefault="00BA6948" w:rsidP="00711BF1">
            <w:pPr>
              <w:jc w:val="right"/>
              <w:rPr>
                <w:bCs/>
                <w:sz w:val="20"/>
                <w:szCs w:val="20"/>
              </w:rPr>
            </w:pPr>
            <w:r w:rsidRPr="00711BF1">
              <w:rPr>
                <w:bCs/>
                <w:sz w:val="20"/>
                <w:szCs w:val="20"/>
              </w:rPr>
              <w:t>0,00</w:t>
            </w:r>
          </w:p>
        </w:tc>
      </w:tr>
      <w:tr w:rsidR="00BA6948" w:rsidRPr="00711BF1" w14:paraId="51C79EE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34357EA"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69905EE2" w14:textId="77777777" w:rsidR="00BA6948" w:rsidRPr="00711BF1" w:rsidRDefault="00BA6948" w:rsidP="00711BF1">
            <w:pPr>
              <w:jc w:val="center"/>
              <w:rPr>
                <w:sz w:val="20"/>
                <w:szCs w:val="20"/>
              </w:rPr>
            </w:pPr>
            <w:r w:rsidRPr="00711BF1">
              <w:rPr>
                <w:sz w:val="20"/>
                <w:szCs w:val="20"/>
              </w:rPr>
              <w:t>06.0.00.L5761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294EAC0" w14:textId="77777777" w:rsidR="00BA6948" w:rsidRPr="00711BF1" w:rsidRDefault="00BA6948" w:rsidP="00711BF1">
            <w:pPr>
              <w:jc w:val="center"/>
              <w:rPr>
                <w:sz w:val="20"/>
                <w:szCs w:val="20"/>
              </w:rPr>
            </w:pPr>
            <w:r w:rsidRPr="00711BF1">
              <w:rPr>
                <w:sz w:val="20"/>
                <w:szCs w:val="20"/>
              </w:rPr>
              <w:t>300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5FEC21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9697767"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166BFA" w14:textId="77777777" w:rsidR="00BA6948" w:rsidRPr="00711BF1" w:rsidRDefault="00BA6948" w:rsidP="00711BF1">
            <w:pPr>
              <w:jc w:val="right"/>
              <w:rPr>
                <w:sz w:val="20"/>
                <w:szCs w:val="20"/>
              </w:rPr>
            </w:pPr>
            <w:r w:rsidRPr="00711BF1">
              <w:rPr>
                <w:sz w:val="20"/>
                <w:szCs w:val="20"/>
              </w:rPr>
              <w:t>1 075 183,43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D39538D"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B471A45" w14:textId="77777777" w:rsidR="00BA6948" w:rsidRPr="00711BF1" w:rsidRDefault="00BA6948" w:rsidP="00711BF1">
            <w:pPr>
              <w:jc w:val="right"/>
              <w:rPr>
                <w:sz w:val="20"/>
                <w:szCs w:val="20"/>
              </w:rPr>
            </w:pPr>
            <w:r w:rsidRPr="00711BF1">
              <w:rPr>
                <w:sz w:val="20"/>
                <w:szCs w:val="20"/>
              </w:rPr>
              <w:t>0,00</w:t>
            </w:r>
          </w:p>
        </w:tc>
      </w:tr>
      <w:tr w:rsidR="00BA6948" w:rsidRPr="00711BF1" w14:paraId="0EC94AC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22916CE"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2D5CD0D4" w14:textId="77777777" w:rsidR="00BA6948" w:rsidRPr="00711BF1" w:rsidRDefault="00BA6948" w:rsidP="00711BF1">
            <w:pPr>
              <w:jc w:val="center"/>
              <w:rPr>
                <w:sz w:val="20"/>
                <w:szCs w:val="20"/>
              </w:rPr>
            </w:pPr>
            <w:r w:rsidRPr="00711BF1">
              <w:rPr>
                <w:sz w:val="20"/>
                <w:szCs w:val="20"/>
              </w:rPr>
              <w:t>06.0.00.L5761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CC40F62" w14:textId="77777777" w:rsidR="00BA6948" w:rsidRPr="00711BF1" w:rsidRDefault="00BA6948" w:rsidP="00711BF1">
            <w:pPr>
              <w:jc w:val="center"/>
              <w:rPr>
                <w:sz w:val="20"/>
                <w:szCs w:val="20"/>
              </w:rPr>
            </w:pPr>
            <w:r w:rsidRPr="00711BF1">
              <w:rPr>
                <w:sz w:val="20"/>
                <w:szCs w:val="20"/>
              </w:rPr>
              <w:t>320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88F0F8C"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53544BBE"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EAA8B7" w14:textId="77777777" w:rsidR="00BA6948" w:rsidRPr="00711BF1" w:rsidRDefault="00BA6948" w:rsidP="00711BF1">
            <w:pPr>
              <w:jc w:val="right"/>
              <w:rPr>
                <w:sz w:val="20"/>
                <w:szCs w:val="20"/>
              </w:rPr>
            </w:pPr>
            <w:r w:rsidRPr="00711BF1">
              <w:rPr>
                <w:sz w:val="20"/>
                <w:szCs w:val="20"/>
              </w:rPr>
              <w:t>1 075 183,43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C575583"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D78650B" w14:textId="77777777" w:rsidR="00BA6948" w:rsidRPr="00711BF1" w:rsidRDefault="00BA6948" w:rsidP="00711BF1">
            <w:pPr>
              <w:jc w:val="right"/>
              <w:rPr>
                <w:sz w:val="20"/>
                <w:szCs w:val="20"/>
              </w:rPr>
            </w:pPr>
            <w:r w:rsidRPr="00711BF1">
              <w:rPr>
                <w:sz w:val="20"/>
                <w:szCs w:val="20"/>
              </w:rPr>
              <w:t>0,00</w:t>
            </w:r>
          </w:p>
        </w:tc>
      </w:tr>
      <w:tr w:rsidR="00BA6948" w:rsidRPr="00711BF1" w14:paraId="57BD2E3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B45E6BE"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3B1E0F0" w14:textId="77777777" w:rsidR="00BA6948" w:rsidRPr="00711BF1" w:rsidRDefault="00BA6948" w:rsidP="00711BF1">
            <w:pPr>
              <w:jc w:val="center"/>
              <w:rPr>
                <w:bCs/>
                <w:sz w:val="20"/>
                <w:szCs w:val="20"/>
              </w:rPr>
            </w:pPr>
            <w:r w:rsidRPr="00711BF1">
              <w:rPr>
                <w:bCs/>
                <w:sz w:val="20"/>
                <w:szCs w:val="20"/>
              </w:rPr>
              <w:t>06.0.00.S0780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A0F2FD3"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3AAAD4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5C6984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CC653C"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254844B" w14:textId="77777777" w:rsidR="00BA6948" w:rsidRPr="00711BF1" w:rsidRDefault="00BA6948" w:rsidP="00711BF1">
            <w:pPr>
              <w:jc w:val="right"/>
              <w:rPr>
                <w:bCs/>
                <w:sz w:val="20"/>
                <w:szCs w:val="20"/>
              </w:rPr>
            </w:pPr>
            <w:r w:rsidRPr="00711BF1">
              <w:rPr>
                <w:bCs/>
                <w:sz w:val="20"/>
                <w:szCs w:val="20"/>
              </w:rPr>
              <w:t>56 843,72</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F63EE64" w14:textId="77777777" w:rsidR="00BA6948" w:rsidRPr="00711BF1" w:rsidRDefault="00BA6948" w:rsidP="00711BF1">
            <w:pPr>
              <w:jc w:val="right"/>
              <w:rPr>
                <w:bCs/>
                <w:sz w:val="20"/>
                <w:szCs w:val="20"/>
              </w:rPr>
            </w:pPr>
            <w:r w:rsidRPr="00711BF1">
              <w:rPr>
                <w:bCs/>
                <w:sz w:val="20"/>
                <w:szCs w:val="20"/>
              </w:rPr>
              <w:t>0,00</w:t>
            </w:r>
          </w:p>
        </w:tc>
      </w:tr>
      <w:tr w:rsidR="00BA6948" w:rsidRPr="00711BF1" w14:paraId="5C6F8F8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FA21307"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7C0A55F" w14:textId="77777777" w:rsidR="00BA6948" w:rsidRPr="00711BF1" w:rsidRDefault="00BA6948" w:rsidP="00711BF1">
            <w:pPr>
              <w:jc w:val="center"/>
              <w:rPr>
                <w:sz w:val="20"/>
                <w:szCs w:val="20"/>
              </w:rPr>
            </w:pPr>
            <w:r w:rsidRPr="00711BF1">
              <w:rPr>
                <w:sz w:val="20"/>
                <w:szCs w:val="20"/>
              </w:rPr>
              <w:t>06.0.00.S0780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494FF56"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314473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BFC823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1D2AAA"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6FA80B2" w14:textId="77777777" w:rsidR="00BA6948" w:rsidRPr="00711BF1" w:rsidRDefault="00BA6948" w:rsidP="00711BF1">
            <w:pPr>
              <w:jc w:val="right"/>
              <w:rPr>
                <w:sz w:val="20"/>
                <w:szCs w:val="20"/>
              </w:rPr>
            </w:pPr>
            <w:r w:rsidRPr="00711BF1">
              <w:rPr>
                <w:sz w:val="20"/>
                <w:szCs w:val="20"/>
              </w:rPr>
              <w:t>56 843,72</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327E455" w14:textId="77777777" w:rsidR="00BA6948" w:rsidRPr="00711BF1" w:rsidRDefault="00BA6948" w:rsidP="00711BF1">
            <w:pPr>
              <w:jc w:val="right"/>
              <w:rPr>
                <w:sz w:val="20"/>
                <w:szCs w:val="20"/>
              </w:rPr>
            </w:pPr>
            <w:r w:rsidRPr="00711BF1">
              <w:rPr>
                <w:sz w:val="20"/>
                <w:szCs w:val="20"/>
              </w:rPr>
              <w:t>0,00</w:t>
            </w:r>
          </w:p>
        </w:tc>
      </w:tr>
      <w:tr w:rsidR="00BA6948" w:rsidRPr="00711BF1" w14:paraId="63A55D3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EE1472B"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3740766" w14:textId="77777777" w:rsidR="00BA6948" w:rsidRPr="00711BF1" w:rsidRDefault="00BA6948" w:rsidP="00711BF1">
            <w:pPr>
              <w:jc w:val="center"/>
              <w:rPr>
                <w:sz w:val="20"/>
                <w:szCs w:val="20"/>
              </w:rPr>
            </w:pPr>
            <w:r w:rsidRPr="00711BF1">
              <w:rPr>
                <w:sz w:val="20"/>
                <w:szCs w:val="20"/>
              </w:rPr>
              <w:t>06.0.00.S0780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54CB888"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B502980"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D54E325"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9B05DD"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23CE035" w14:textId="77777777" w:rsidR="00BA6948" w:rsidRPr="00711BF1" w:rsidRDefault="00BA6948" w:rsidP="00711BF1">
            <w:pPr>
              <w:jc w:val="right"/>
              <w:rPr>
                <w:sz w:val="20"/>
                <w:szCs w:val="20"/>
              </w:rPr>
            </w:pPr>
            <w:r w:rsidRPr="00711BF1">
              <w:rPr>
                <w:sz w:val="20"/>
                <w:szCs w:val="20"/>
              </w:rPr>
              <w:t>56 843,72</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471FA8A" w14:textId="77777777" w:rsidR="00BA6948" w:rsidRPr="00711BF1" w:rsidRDefault="00BA6948" w:rsidP="00711BF1">
            <w:pPr>
              <w:jc w:val="right"/>
              <w:rPr>
                <w:sz w:val="20"/>
                <w:szCs w:val="20"/>
              </w:rPr>
            </w:pPr>
            <w:r w:rsidRPr="00711BF1">
              <w:rPr>
                <w:sz w:val="20"/>
                <w:szCs w:val="20"/>
              </w:rPr>
              <w:t>0,00</w:t>
            </w:r>
          </w:p>
        </w:tc>
      </w:tr>
      <w:tr w:rsidR="00BA6948" w:rsidRPr="00711BF1" w14:paraId="52A573B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9F51191" w14:textId="77777777" w:rsidR="00BA6948" w:rsidRPr="00711BF1" w:rsidRDefault="00BA6948" w:rsidP="00711BF1">
            <w:pPr>
              <w:rPr>
                <w:bCs/>
                <w:sz w:val="20"/>
                <w:szCs w:val="20"/>
              </w:rPr>
            </w:pPr>
            <w:r w:rsidRPr="00711BF1">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29AFCFAE" w14:textId="77777777" w:rsidR="00BA6948" w:rsidRPr="00711BF1" w:rsidRDefault="00BA6948" w:rsidP="00711BF1">
            <w:pPr>
              <w:jc w:val="center"/>
              <w:rPr>
                <w:bCs/>
                <w:sz w:val="20"/>
                <w:szCs w:val="20"/>
              </w:rPr>
            </w:pPr>
            <w:r w:rsidRPr="00711BF1">
              <w:rPr>
                <w:bCs/>
                <w:sz w:val="20"/>
                <w:szCs w:val="20"/>
              </w:rPr>
              <w:t>07.0.00.00000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8BEFE2E"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22A1ED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4EE598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EC6835" w14:textId="77777777" w:rsidR="00BA6948" w:rsidRPr="00711BF1" w:rsidRDefault="00BA6948" w:rsidP="00711BF1">
            <w:pPr>
              <w:jc w:val="right"/>
              <w:rPr>
                <w:bCs/>
                <w:sz w:val="20"/>
                <w:szCs w:val="20"/>
              </w:rPr>
            </w:pPr>
            <w:r w:rsidRPr="00711BF1">
              <w:rPr>
                <w:bCs/>
                <w:sz w:val="20"/>
                <w:szCs w:val="20"/>
              </w:rPr>
              <w:t>1 726 719 578,43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6667187" w14:textId="77777777" w:rsidR="00BA6948" w:rsidRPr="00711BF1" w:rsidRDefault="00BA6948" w:rsidP="00711BF1">
            <w:pPr>
              <w:jc w:val="right"/>
              <w:rPr>
                <w:bCs/>
                <w:sz w:val="20"/>
                <w:szCs w:val="20"/>
              </w:rPr>
            </w:pPr>
            <w:r w:rsidRPr="00711BF1">
              <w:rPr>
                <w:bCs/>
                <w:sz w:val="20"/>
                <w:szCs w:val="20"/>
              </w:rPr>
              <w:t>1 314 907 498,38</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31E0B55" w14:textId="77777777" w:rsidR="00BA6948" w:rsidRPr="00711BF1" w:rsidRDefault="00BA6948" w:rsidP="00711BF1">
            <w:pPr>
              <w:jc w:val="right"/>
              <w:rPr>
                <w:bCs/>
                <w:sz w:val="20"/>
                <w:szCs w:val="20"/>
              </w:rPr>
            </w:pPr>
            <w:r w:rsidRPr="00711BF1">
              <w:rPr>
                <w:bCs/>
                <w:sz w:val="20"/>
                <w:szCs w:val="20"/>
              </w:rPr>
              <w:t>1 364 113 100,20</w:t>
            </w:r>
          </w:p>
        </w:tc>
      </w:tr>
      <w:tr w:rsidR="00BA6948" w:rsidRPr="00711BF1" w14:paraId="7999E70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054803B" w14:textId="77777777" w:rsidR="00BA6948" w:rsidRPr="00711BF1" w:rsidRDefault="00BA6948" w:rsidP="00711BF1">
            <w:pPr>
              <w:rPr>
                <w:bCs/>
                <w:sz w:val="20"/>
                <w:szCs w:val="20"/>
              </w:rPr>
            </w:pPr>
            <w:r w:rsidRPr="00711BF1">
              <w:rPr>
                <w:bCs/>
                <w:sz w:val="20"/>
                <w:szCs w:val="20"/>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34C827FC" w14:textId="77777777" w:rsidR="00BA6948" w:rsidRPr="00711BF1" w:rsidRDefault="00BA6948" w:rsidP="00711BF1">
            <w:pPr>
              <w:jc w:val="center"/>
              <w:rPr>
                <w:bCs/>
                <w:sz w:val="20"/>
                <w:szCs w:val="20"/>
              </w:rPr>
            </w:pPr>
            <w:r w:rsidRPr="00711BF1">
              <w:rPr>
                <w:bCs/>
                <w:sz w:val="20"/>
                <w:szCs w:val="20"/>
              </w:rPr>
              <w:t>07.1.00.00000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DB2AC22"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A82A06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05008E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7240F6" w14:textId="77777777" w:rsidR="00BA6948" w:rsidRPr="00711BF1" w:rsidRDefault="00BA6948" w:rsidP="00711BF1">
            <w:pPr>
              <w:jc w:val="right"/>
              <w:rPr>
                <w:bCs/>
                <w:sz w:val="20"/>
                <w:szCs w:val="20"/>
              </w:rPr>
            </w:pPr>
            <w:r w:rsidRPr="00711BF1">
              <w:rPr>
                <w:bCs/>
                <w:sz w:val="20"/>
                <w:szCs w:val="20"/>
              </w:rPr>
              <w:t>1 717 412 726,58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32FC4D" w14:textId="77777777" w:rsidR="00BA6948" w:rsidRPr="00711BF1" w:rsidRDefault="00BA6948" w:rsidP="00711BF1">
            <w:pPr>
              <w:jc w:val="right"/>
              <w:rPr>
                <w:bCs/>
                <w:sz w:val="20"/>
                <w:szCs w:val="20"/>
              </w:rPr>
            </w:pPr>
            <w:r w:rsidRPr="00711BF1">
              <w:rPr>
                <w:bCs/>
                <w:sz w:val="20"/>
                <w:szCs w:val="20"/>
              </w:rPr>
              <w:t>1 306 207 098,38</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205F522" w14:textId="77777777" w:rsidR="00BA6948" w:rsidRPr="00711BF1" w:rsidRDefault="00BA6948" w:rsidP="00711BF1">
            <w:pPr>
              <w:jc w:val="right"/>
              <w:rPr>
                <w:bCs/>
                <w:sz w:val="20"/>
                <w:szCs w:val="20"/>
              </w:rPr>
            </w:pPr>
            <w:r w:rsidRPr="00711BF1">
              <w:rPr>
                <w:bCs/>
                <w:sz w:val="20"/>
                <w:szCs w:val="20"/>
              </w:rPr>
              <w:t>1 355 412 700,20</w:t>
            </w:r>
          </w:p>
        </w:tc>
      </w:tr>
      <w:tr w:rsidR="00BA6948" w:rsidRPr="00711BF1" w14:paraId="74B9307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041C56D" w14:textId="77777777" w:rsidR="00BA6948" w:rsidRPr="00711BF1" w:rsidRDefault="00BA6948" w:rsidP="00711BF1">
            <w:pPr>
              <w:rPr>
                <w:bCs/>
                <w:sz w:val="20"/>
                <w:szCs w:val="20"/>
              </w:rPr>
            </w:pPr>
            <w:r w:rsidRPr="00711BF1">
              <w:rPr>
                <w:bCs/>
                <w:sz w:val="20"/>
                <w:szCs w:val="20"/>
              </w:rPr>
              <w:t xml:space="preserve">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w:t>
            </w:r>
            <w:r w:rsidRPr="00711BF1">
              <w:rPr>
                <w:bCs/>
                <w:sz w:val="20"/>
                <w:szCs w:val="20"/>
              </w:rPr>
              <w:lastRenderedPageBreak/>
              <w:t>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63FA910" w14:textId="77777777" w:rsidR="00BA6948" w:rsidRPr="00711BF1" w:rsidRDefault="00BA6948" w:rsidP="00711BF1">
            <w:pPr>
              <w:jc w:val="center"/>
              <w:rPr>
                <w:bCs/>
                <w:sz w:val="20"/>
                <w:szCs w:val="20"/>
              </w:rPr>
            </w:pPr>
            <w:r w:rsidRPr="00711BF1">
              <w:rPr>
                <w:bCs/>
                <w:sz w:val="20"/>
                <w:szCs w:val="20"/>
              </w:rPr>
              <w:lastRenderedPageBreak/>
              <w:t>07.1.00.02590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34582B6"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CB446E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B11BE8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C6FF03" w14:textId="77777777" w:rsidR="00BA6948" w:rsidRPr="00711BF1" w:rsidRDefault="00BA6948" w:rsidP="00711BF1">
            <w:pPr>
              <w:jc w:val="right"/>
              <w:rPr>
                <w:bCs/>
                <w:sz w:val="20"/>
                <w:szCs w:val="20"/>
              </w:rPr>
            </w:pPr>
            <w:r w:rsidRPr="00711BF1">
              <w:rPr>
                <w:bCs/>
                <w:sz w:val="20"/>
                <w:szCs w:val="20"/>
              </w:rPr>
              <w:t>3 000 000,00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731D1F5" w14:textId="77777777" w:rsidR="00BA6948" w:rsidRPr="00711BF1" w:rsidRDefault="00BA6948" w:rsidP="00711BF1">
            <w:pPr>
              <w:jc w:val="right"/>
              <w:rPr>
                <w:bCs/>
                <w:sz w:val="20"/>
                <w:szCs w:val="20"/>
              </w:rPr>
            </w:pPr>
            <w:r w:rsidRPr="00711BF1">
              <w:rPr>
                <w:bCs/>
                <w:sz w:val="20"/>
                <w:szCs w:val="20"/>
              </w:rPr>
              <w:t>500 000,00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D5082DD" w14:textId="77777777" w:rsidR="00BA6948" w:rsidRPr="00711BF1" w:rsidRDefault="00BA6948" w:rsidP="00711BF1">
            <w:pPr>
              <w:jc w:val="right"/>
              <w:rPr>
                <w:bCs/>
                <w:sz w:val="20"/>
                <w:szCs w:val="20"/>
              </w:rPr>
            </w:pPr>
            <w:r w:rsidRPr="00711BF1">
              <w:rPr>
                <w:bCs/>
                <w:sz w:val="20"/>
                <w:szCs w:val="20"/>
              </w:rPr>
              <w:t>500 000,00</w:t>
            </w:r>
          </w:p>
        </w:tc>
      </w:tr>
      <w:tr w:rsidR="00BA6948" w:rsidRPr="00711BF1" w14:paraId="67DFFBF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F858A23"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1116E68" w14:textId="77777777" w:rsidR="00BA6948" w:rsidRPr="00711BF1" w:rsidRDefault="00BA6948" w:rsidP="00711BF1">
            <w:pPr>
              <w:jc w:val="center"/>
              <w:rPr>
                <w:sz w:val="20"/>
                <w:szCs w:val="20"/>
              </w:rPr>
            </w:pPr>
            <w:r w:rsidRPr="00711BF1">
              <w:rPr>
                <w:sz w:val="20"/>
                <w:szCs w:val="20"/>
              </w:rPr>
              <w:t>07.1.00.02590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4C551D7"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0E1789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4DB869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C6BA2E" w14:textId="77777777" w:rsidR="00BA6948" w:rsidRPr="00711BF1" w:rsidRDefault="00BA6948" w:rsidP="00711BF1">
            <w:pPr>
              <w:jc w:val="right"/>
              <w:rPr>
                <w:sz w:val="20"/>
                <w:szCs w:val="20"/>
              </w:rPr>
            </w:pPr>
            <w:r w:rsidRPr="00711BF1">
              <w:rPr>
                <w:sz w:val="20"/>
                <w:szCs w:val="20"/>
              </w:rPr>
              <w:t>3 000 000,00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6E12517" w14:textId="77777777" w:rsidR="00BA6948" w:rsidRPr="00711BF1" w:rsidRDefault="00BA6948" w:rsidP="00711BF1">
            <w:pPr>
              <w:jc w:val="right"/>
              <w:rPr>
                <w:sz w:val="20"/>
                <w:szCs w:val="20"/>
              </w:rPr>
            </w:pPr>
            <w:r w:rsidRPr="00711BF1">
              <w:rPr>
                <w:sz w:val="20"/>
                <w:szCs w:val="20"/>
              </w:rPr>
              <w:t>500 000,00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658CDE8" w14:textId="77777777" w:rsidR="00BA6948" w:rsidRPr="00711BF1" w:rsidRDefault="00BA6948" w:rsidP="00711BF1">
            <w:pPr>
              <w:jc w:val="right"/>
              <w:rPr>
                <w:sz w:val="20"/>
                <w:szCs w:val="20"/>
              </w:rPr>
            </w:pPr>
            <w:r w:rsidRPr="00711BF1">
              <w:rPr>
                <w:sz w:val="20"/>
                <w:szCs w:val="20"/>
              </w:rPr>
              <w:t>500 000,00</w:t>
            </w:r>
          </w:p>
        </w:tc>
      </w:tr>
      <w:tr w:rsidR="00BA6948" w:rsidRPr="00711BF1" w14:paraId="7C09E2B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6D340C1"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167DACB" w14:textId="77777777" w:rsidR="00BA6948" w:rsidRPr="00711BF1" w:rsidRDefault="00BA6948" w:rsidP="00711BF1">
            <w:pPr>
              <w:jc w:val="center"/>
              <w:rPr>
                <w:sz w:val="20"/>
                <w:szCs w:val="20"/>
              </w:rPr>
            </w:pPr>
            <w:r w:rsidRPr="00711BF1">
              <w:rPr>
                <w:sz w:val="20"/>
                <w:szCs w:val="20"/>
              </w:rPr>
              <w:t>07.1.00.02590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8417DCE"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3841C6F"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E438492"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41C25D" w14:textId="77777777" w:rsidR="00BA6948" w:rsidRPr="00711BF1" w:rsidRDefault="00BA6948" w:rsidP="00711BF1">
            <w:pPr>
              <w:jc w:val="right"/>
              <w:rPr>
                <w:sz w:val="20"/>
                <w:szCs w:val="20"/>
              </w:rPr>
            </w:pPr>
            <w:r w:rsidRPr="00711BF1">
              <w:rPr>
                <w:sz w:val="20"/>
                <w:szCs w:val="20"/>
              </w:rPr>
              <w:t>3 000 000,00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8CA1DC9" w14:textId="77777777" w:rsidR="00BA6948" w:rsidRPr="00711BF1" w:rsidRDefault="00BA6948" w:rsidP="00711BF1">
            <w:pPr>
              <w:jc w:val="right"/>
              <w:rPr>
                <w:sz w:val="20"/>
                <w:szCs w:val="20"/>
              </w:rPr>
            </w:pPr>
            <w:r w:rsidRPr="00711BF1">
              <w:rPr>
                <w:sz w:val="20"/>
                <w:szCs w:val="20"/>
              </w:rPr>
              <w:t>500 000,00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CE5841C" w14:textId="77777777" w:rsidR="00BA6948" w:rsidRPr="00711BF1" w:rsidRDefault="00BA6948" w:rsidP="00711BF1">
            <w:pPr>
              <w:jc w:val="right"/>
              <w:rPr>
                <w:sz w:val="20"/>
                <w:szCs w:val="20"/>
              </w:rPr>
            </w:pPr>
            <w:r w:rsidRPr="00711BF1">
              <w:rPr>
                <w:sz w:val="20"/>
                <w:szCs w:val="20"/>
              </w:rPr>
              <w:t>500 000,00</w:t>
            </w:r>
          </w:p>
        </w:tc>
      </w:tr>
      <w:tr w:rsidR="00BA6948" w:rsidRPr="00711BF1" w14:paraId="212E799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24B5755" w14:textId="77777777" w:rsidR="00BA6948" w:rsidRPr="00711BF1" w:rsidRDefault="00BA6948" w:rsidP="00711BF1">
            <w:pPr>
              <w:rPr>
                <w:bCs/>
                <w:sz w:val="20"/>
                <w:szCs w:val="20"/>
              </w:rPr>
            </w:pPr>
            <w:r w:rsidRPr="00711BF1">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0" w:type="auto"/>
            <w:tcBorders>
              <w:top w:val="nil"/>
              <w:left w:val="single" w:sz="4" w:space="0" w:color="auto"/>
              <w:bottom w:val="single" w:sz="4" w:space="0" w:color="auto"/>
              <w:right w:val="nil"/>
            </w:tcBorders>
            <w:shd w:val="clear" w:color="auto" w:fill="auto"/>
            <w:noWrap/>
            <w:vAlign w:val="center"/>
            <w:hideMark/>
          </w:tcPr>
          <w:p w14:paraId="3F620B0E" w14:textId="77777777" w:rsidR="00BA6948" w:rsidRPr="00711BF1" w:rsidRDefault="00BA6948" w:rsidP="00711BF1">
            <w:pPr>
              <w:jc w:val="center"/>
              <w:rPr>
                <w:bCs/>
                <w:sz w:val="20"/>
                <w:szCs w:val="20"/>
              </w:rPr>
            </w:pPr>
            <w:r w:rsidRPr="00711BF1">
              <w:rPr>
                <w:bCs/>
                <w:sz w:val="20"/>
                <w:szCs w:val="20"/>
              </w:rPr>
              <w:t>07.1.00.03349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F4EF440"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2FCFEC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EC64B9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4DD384" w14:textId="77777777" w:rsidR="00BA6948" w:rsidRPr="00711BF1" w:rsidRDefault="00BA6948" w:rsidP="00711BF1">
            <w:pPr>
              <w:jc w:val="right"/>
              <w:rPr>
                <w:bCs/>
                <w:sz w:val="20"/>
                <w:szCs w:val="20"/>
              </w:rPr>
            </w:pPr>
            <w:r w:rsidRPr="00711BF1">
              <w:rPr>
                <w:bCs/>
                <w:sz w:val="20"/>
                <w:szCs w:val="20"/>
              </w:rPr>
              <w:t>40 564 700,00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CB857A1" w14:textId="77777777" w:rsidR="00BA6948" w:rsidRPr="00711BF1" w:rsidRDefault="00BA6948" w:rsidP="00711BF1">
            <w:pPr>
              <w:jc w:val="right"/>
              <w:rPr>
                <w:bCs/>
                <w:sz w:val="20"/>
                <w:szCs w:val="20"/>
              </w:rPr>
            </w:pPr>
            <w:r w:rsidRPr="00711BF1">
              <w:rPr>
                <w:bCs/>
                <w:sz w:val="20"/>
                <w:szCs w:val="20"/>
              </w:rPr>
              <w:t>39 859 500,00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7068BD1" w14:textId="77777777" w:rsidR="00BA6948" w:rsidRPr="00711BF1" w:rsidRDefault="00BA6948" w:rsidP="00711BF1">
            <w:pPr>
              <w:jc w:val="right"/>
              <w:rPr>
                <w:bCs/>
                <w:sz w:val="20"/>
                <w:szCs w:val="20"/>
              </w:rPr>
            </w:pPr>
            <w:r w:rsidRPr="00711BF1">
              <w:rPr>
                <w:bCs/>
                <w:sz w:val="20"/>
                <w:szCs w:val="20"/>
              </w:rPr>
              <w:t>39 859 500,00</w:t>
            </w:r>
          </w:p>
        </w:tc>
      </w:tr>
      <w:tr w:rsidR="00BA6948" w:rsidRPr="00711BF1" w14:paraId="481CF5E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EFC47B7"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F57FC7C" w14:textId="77777777" w:rsidR="00BA6948" w:rsidRPr="00711BF1" w:rsidRDefault="00BA6948" w:rsidP="00711BF1">
            <w:pPr>
              <w:jc w:val="center"/>
              <w:rPr>
                <w:sz w:val="20"/>
                <w:szCs w:val="20"/>
              </w:rPr>
            </w:pPr>
            <w:r w:rsidRPr="00711BF1">
              <w:rPr>
                <w:sz w:val="20"/>
                <w:szCs w:val="20"/>
              </w:rPr>
              <w:t>07.1.00.03349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D7E2C69"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C7AB2A8"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A2489E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CB6FEF" w14:textId="77777777" w:rsidR="00BA6948" w:rsidRPr="00711BF1" w:rsidRDefault="00BA6948" w:rsidP="00711BF1">
            <w:pPr>
              <w:jc w:val="right"/>
              <w:rPr>
                <w:sz w:val="20"/>
                <w:szCs w:val="20"/>
              </w:rPr>
            </w:pPr>
            <w:r w:rsidRPr="00711BF1">
              <w:rPr>
                <w:sz w:val="20"/>
                <w:szCs w:val="20"/>
              </w:rPr>
              <w:t>26 281 408,00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591F7D1" w14:textId="77777777" w:rsidR="00BA6948" w:rsidRPr="00711BF1" w:rsidRDefault="00BA6948" w:rsidP="00711BF1">
            <w:pPr>
              <w:jc w:val="right"/>
              <w:rPr>
                <w:sz w:val="20"/>
                <w:szCs w:val="20"/>
              </w:rPr>
            </w:pPr>
            <w:r w:rsidRPr="00711BF1">
              <w:rPr>
                <w:sz w:val="20"/>
                <w:szCs w:val="20"/>
              </w:rPr>
              <w:t>25 872 729,00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BDCFE84" w14:textId="77777777" w:rsidR="00BA6948" w:rsidRPr="00711BF1" w:rsidRDefault="00BA6948" w:rsidP="00711BF1">
            <w:pPr>
              <w:jc w:val="right"/>
              <w:rPr>
                <w:sz w:val="20"/>
                <w:szCs w:val="20"/>
              </w:rPr>
            </w:pPr>
            <w:r w:rsidRPr="00711BF1">
              <w:rPr>
                <w:sz w:val="20"/>
                <w:szCs w:val="20"/>
              </w:rPr>
              <w:t>25 872 729,00</w:t>
            </w:r>
          </w:p>
        </w:tc>
      </w:tr>
      <w:tr w:rsidR="00BA6948" w:rsidRPr="00711BF1" w14:paraId="643F342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A11901B"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ED22DB5" w14:textId="77777777" w:rsidR="00BA6948" w:rsidRPr="00711BF1" w:rsidRDefault="00BA6948" w:rsidP="00711BF1">
            <w:pPr>
              <w:jc w:val="center"/>
              <w:rPr>
                <w:sz w:val="20"/>
                <w:szCs w:val="20"/>
              </w:rPr>
            </w:pPr>
            <w:r w:rsidRPr="00711BF1">
              <w:rPr>
                <w:sz w:val="20"/>
                <w:szCs w:val="20"/>
              </w:rPr>
              <w:t>07.1.00.03349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03040AF"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62E61CC"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C6AC25A"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AEB81C" w14:textId="77777777" w:rsidR="00BA6948" w:rsidRPr="00711BF1" w:rsidRDefault="00BA6948" w:rsidP="00711BF1">
            <w:pPr>
              <w:jc w:val="right"/>
              <w:rPr>
                <w:sz w:val="20"/>
                <w:szCs w:val="20"/>
              </w:rPr>
            </w:pPr>
            <w:r w:rsidRPr="00711BF1">
              <w:rPr>
                <w:sz w:val="20"/>
                <w:szCs w:val="20"/>
              </w:rPr>
              <w:t>5 198 527,00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7D9D39A" w14:textId="77777777" w:rsidR="00BA6948" w:rsidRPr="00711BF1" w:rsidRDefault="00BA6948" w:rsidP="00711BF1">
            <w:pPr>
              <w:jc w:val="right"/>
              <w:rPr>
                <w:sz w:val="20"/>
                <w:szCs w:val="20"/>
              </w:rPr>
            </w:pPr>
            <w:r w:rsidRPr="00711BF1">
              <w:rPr>
                <w:sz w:val="20"/>
                <w:szCs w:val="20"/>
              </w:rPr>
              <w:t>5 091 127,00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A979516" w14:textId="77777777" w:rsidR="00BA6948" w:rsidRPr="00711BF1" w:rsidRDefault="00BA6948" w:rsidP="00711BF1">
            <w:pPr>
              <w:jc w:val="right"/>
              <w:rPr>
                <w:sz w:val="20"/>
                <w:szCs w:val="20"/>
              </w:rPr>
            </w:pPr>
            <w:r w:rsidRPr="00711BF1">
              <w:rPr>
                <w:sz w:val="20"/>
                <w:szCs w:val="20"/>
              </w:rPr>
              <w:t>5 091 127,00</w:t>
            </w:r>
          </w:p>
        </w:tc>
      </w:tr>
      <w:tr w:rsidR="00BA6948" w:rsidRPr="00711BF1" w14:paraId="4B58307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7C16B40"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23C6C57" w14:textId="77777777" w:rsidR="00BA6948" w:rsidRPr="00711BF1" w:rsidRDefault="00BA6948" w:rsidP="00711BF1">
            <w:pPr>
              <w:jc w:val="center"/>
              <w:rPr>
                <w:sz w:val="20"/>
                <w:szCs w:val="20"/>
              </w:rPr>
            </w:pPr>
            <w:r w:rsidRPr="00711BF1">
              <w:rPr>
                <w:sz w:val="20"/>
                <w:szCs w:val="20"/>
              </w:rPr>
              <w:t>07.1.00.03349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3150345"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2B5AB7"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243F77E"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A94E2" w14:textId="77777777" w:rsidR="00BA6948" w:rsidRPr="00711BF1" w:rsidRDefault="00BA6948" w:rsidP="00711BF1">
            <w:pPr>
              <w:jc w:val="right"/>
              <w:rPr>
                <w:sz w:val="20"/>
                <w:szCs w:val="20"/>
              </w:rPr>
            </w:pPr>
            <w:r w:rsidRPr="00711BF1">
              <w:rPr>
                <w:sz w:val="20"/>
                <w:szCs w:val="20"/>
              </w:rPr>
              <w:t>21 082 881,00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DAE8288" w14:textId="77777777" w:rsidR="00BA6948" w:rsidRPr="00711BF1" w:rsidRDefault="00BA6948" w:rsidP="00711BF1">
            <w:pPr>
              <w:jc w:val="right"/>
              <w:rPr>
                <w:sz w:val="20"/>
                <w:szCs w:val="20"/>
              </w:rPr>
            </w:pPr>
            <w:r w:rsidRPr="00711BF1">
              <w:rPr>
                <w:sz w:val="20"/>
                <w:szCs w:val="20"/>
              </w:rPr>
              <w:t>20 781 602,00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AD292D8" w14:textId="77777777" w:rsidR="00BA6948" w:rsidRPr="00711BF1" w:rsidRDefault="00BA6948" w:rsidP="00711BF1">
            <w:pPr>
              <w:jc w:val="right"/>
              <w:rPr>
                <w:sz w:val="20"/>
                <w:szCs w:val="20"/>
              </w:rPr>
            </w:pPr>
            <w:r w:rsidRPr="00711BF1">
              <w:rPr>
                <w:sz w:val="20"/>
                <w:szCs w:val="20"/>
              </w:rPr>
              <w:t>20 781 602,00</w:t>
            </w:r>
          </w:p>
        </w:tc>
      </w:tr>
      <w:tr w:rsidR="00BA6948" w:rsidRPr="00711BF1" w14:paraId="34E2841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1488127"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258F7DED" w14:textId="77777777" w:rsidR="00BA6948" w:rsidRPr="00711BF1" w:rsidRDefault="00BA6948" w:rsidP="00711BF1">
            <w:pPr>
              <w:jc w:val="center"/>
              <w:rPr>
                <w:sz w:val="20"/>
                <w:szCs w:val="20"/>
              </w:rPr>
            </w:pPr>
            <w:r w:rsidRPr="00711BF1">
              <w:rPr>
                <w:sz w:val="20"/>
                <w:szCs w:val="20"/>
              </w:rPr>
              <w:t>07.1.00.03349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CDEAEE3" w14:textId="77777777" w:rsidR="00BA6948" w:rsidRPr="00711BF1" w:rsidRDefault="00BA6948" w:rsidP="00711BF1">
            <w:pPr>
              <w:jc w:val="center"/>
              <w:rPr>
                <w:sz w:val="20"/>
                <w:szCs w:val="20"/>
              </w:rPr>
            </w:pPr>
            <w:r w:rsidRPr="00711BF1">
              <w:rPr>
                <w:sz w:val="20"/>
                <w:szCs w:val="20"/>
              </w:rPr>
              <w:t>300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5E8005F"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063286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120D33" w14:textId="77777777" w:rsidR="00BA6948" w:rsidRPr="00711BF1" w:rsidRDefault="00BA6948" w:rsidP="00711BF1">
            <w:pPr>
              <w:jc w:val="right"/>
              <w:rPr>
                <w:sz w:val="20"/>
                <w:szCs w:val="20"/>
              </w:rPr>
            </w:pPr>
            <w:r w:rsidRPr="00711BF1">
              <w:rPr>
                <w:sz w:val="20"/>
                <w:szCs w:val="20"/>
              </w:rPr>
              <w:t>110 276,00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A913B30" w14:textId="77777777" w:rsidR="00BA6948" w:rsidRPr="00711BF1" w:rsidRDefault="00BA6948" w:rsidP="00711BF1">
            <w:pPr>
              <w:jc w:val="right"/>
              <w:rPr>
                <w:sz w:val="20"/>
                <w:szCs w:val="20"/>
              </w:rPr>
            </w:pPr>
            <w:r w:rsidRPr="00711BF1">
              <w:rPr>
                <w:sz w:val="20"/>
                <w:szCs w:val="20"/>
              </w:rPr>
              <w:t>107 484,00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0987C3A" w14:textId="77777777" w:rsidR="00BA6948" w:rsidRPr="00711BF1" w:rsidRDefault="00BA6948" w:rsidP="00711BF1">
            <w:pPr>
              <w:jc w:val="right"/>
              <w:rPr>
                <w:sz w:val="20"/>
                <w:szCs w:val="20"/>
              </w:rPr>
            </w:pPr>
            <w:r w:rsidRPr="00711BF1">
              <w:rPr>
                <w:sz w:val="20"/>
                <w:szCs w:val="20"/>
              </w:rPr>
              <w:t>107 484,00</w:t>
            </w:r>
          </w:p>
        </w:tc>
      </w:tr>
      <w:tr w:rsidR="00BA6948" w:rsidRPr="00711BF1" w14:paraId="7109102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0F2BAC6"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2AF43C43" w14:textId="77777777" w:rsidR="00BA6948" w:rsidRPr="00711BF1" w:rsidRDefault="00BA6948" w:rsidP="00711BF1">
            <w:pPr>
              <w:jc w:val="center"/>
              <w:rPr>
                <w:sz w:val="20"/>
                <w:szCs w:val="20"/>
              </w:rPr>
            </w:pPr>
            <w:r w:rsidRPr="00711BF1">
              <w:rPr>
                <w:sz w:val="20"/>
                <w:szCs w:val="20"/>
              </w:rPr>
              <w:t>07.1.00.03349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6B89367" w14:textId="77777777" w:rsidR="00BA6948" w:rsidRPr="00711BF1" w:rsidRDefault="00BA6948" w:rsidP="00711BF1">
            <w:pPr>
              <w:jc w:val="center"/>
              <w:rPr>
                <w:sz w:val="20"/>
                <w:szCs w:val="20"/>
              </w:rPr>
            </w:pPr>
            <w:r w:rsidRPr="00711BF1">
              <w:rPr>
                <w:sz w:val="20"/>
                <w:szCs w:val="20"/>
              </w:rPr>
              <w:t>320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1FBD80C"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59C0120"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E40E60" w14:textId="77777777" w:rsidR="00BA6948" w:rsidRPr="00711BF1" w:rsidRDefault="00BA6948" w:rsidP="00711BF1">
            <w:pPr>
              <w:jc w:val="right"/>
              <w:rPr>
                <w:sz w:val="20"/>
                <w:szCs w:val="20"/>
              </w:rPr>
            </w:pPr>
            <w:r w:rsidRPr="00711BF1">
              <w:rPr>
                <w:sz w:val="20"/>
                <w:szCs w:val="20"/>
              </w:rPr>
              <w:t>110 276,00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4086C57" w14:textId="77777777" w:rsidR="00BA6948" w:rsidRPr="00711BF1" w:rsidRDefault="00BA6948" w:rsidP="00711BF1">
            <w:pPr>
              <w:jc w:val="right"/>
              <w:rPr>
                <w:sz w:val="20"/>
                <w:szCs w:val="20"/>
              </w:rPr>
            </w:pPr>
            <w:r w:rsidRPr="00711BF1">
              <w:rPr>
                <w:sz w:val="20"/>
                <w:szCs w:val="20"/>
              </w:rPr>
              <w:t>107 484,00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2311BEC" w14:textId="77777777" w:rsidR="00BA6948" w:rsidRPr="00711BF1" w:rsidRDefault="00BA6948" w:rsidP="00711BF1">
            <w:pPr>
              <w:jc w:val="right"/>
              <w:rPr>
                <w:sz w:val="20"/>
                <w:szCs w:val="20"/>
              </w:rPr>
            </w:pPr>
            <w:r w:rsidRPr="00711BF1">
              <w:rPr>
                <w:sz w:val="20"/>
                <w:szCs w:val="20"/>
              </w:rPr>
              <w:t>107 484,00</w:t>
            </w:r>
          </w:p>
        </w:tc>
      </w:tr>
      <w:tr w:rsidR="00BA6948" w:rsidRPr="00711BF1" w14:paraId="3104692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3BDF686"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9A72F73" w14:textId="77777777" w:rsidR="00BA6948" w:rsidRPr="00711BF1" w:rsidRDefault="00BA6948" w:rsidP="00711BF1">
            <w:pPr>
              <w:jc w:val="center"/>
              <w:rPr>
                <w:sz w:val="20"/>
                <w:szCs w:val="20"/>
              </w:rPr>
            </w:pPr>
            <w:r w:rsidRPr="00711BF1">
              <w:rPr>
                <w:sz w:val="20"/>
                <w:szCs w:val="20"/>
              </w:rPr>
              <w:t>07.1.00.03349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DD40E2C"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B3054B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82F1387"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0CDF1C" w14:textId="77777777" w:rsidR="00BA6948" w:rsidRPr="00711BF1" w:rsidRDefault="00BA6948" w:rsidP="00711BF1">
            <w:pPr>
              <w:jc w:val="right"/>
              <w:rPr>
                <w:sz w:val="20"/>
                <w:szCs w:val="20"/>
              </w:rPr>
            </w:pPr>
            <w:r w:rsidRPr="00711BF1">
              <w:rPr>
                <w:sz w:val="20"/>
                <w:szCs w:val="20"/>
              </w:rPr>
              <w:t>14 173 016,00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5D8106F" w14:textId="77777777" w:rsidR="00BA6948" w:rsidRPr="00711BF1" w:rsidRDefault="00BA6948" w:rsidP="00711BF1">
            <w:pPr>
              <w:jc w:val="right"/>
              <w:rPr>
                <w:sz w:val="20"/>
                <w:szCs w:val="20"/>
              </w:rPr>
            </w:pPr>
            <w:r w:rsidRPr="00711BF1">
              <w:rPr>
                <w:sz w:val="20"/>
                <w:szCs w:val="20"/>
              </w:rPr>
              <w:t>13 879 287,00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CFB554E" w14:textId="77777777" w:rsidR="00BA6948" w:rsidRPr="00711BF1" w:rsidRDefault="00BA6948" w:rsidP="00711BF1">
            <w:pPr>
              <w:jc w:val="right"/>
              <w:rPr>
                <w:sz w:val="20"/>
                <w:szCs w:val="20"/>
              </w:rPr>
            </w:pPr>
            <w:r w:rsidRPr="00711BF1">
              <w:rPr>
                <w:sz w:val="20"/>
                <w:szCs w:val="20"/>
              </w:rPr>
              <w:t>13 879 287,00</w:t>
            </w:r>
          </w:p>
        </w:tc>
      </w:tr>
      <w:tr w:rsidR="00BA6948" w:rsidRPr="00711BF1" w14:paraId="79B6210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142D284"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B92C128" w14:textId="77777777" w:rsidR="00BA6948" w:rsidRPr="00711BF1" w:rsidRDefault="00BA6948" w:rsidP="00711BF1">
            <w:pPr>
              <w:jc w:val="center"/>
              <w:rPr>
                <w:sz w:val="20"/>
                <w:szCs w:val="20"/>
              </w:rPr>
            </w:pPr>
            <w:r w:rsidRPr="00711BF1">
              <w:rPr>
                <w:sz w:val="20"/>
                <w:szCs w:val="20"/>
              </w:rPr>
              <w:t>07.1.00.03349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8090601"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D383279"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FF52B31"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86CB8C" w14:textId="77777777" w:rsidR="00BA6948" w:rsidRPr="00711BF1" w:rsidRDefault="00BA6948" w:rsidP="00711BF1">
            <w:pPr>
              <w:jc w:val="right"/>
              <w:rPr>
                <w:sz w:val="20"/>
                <w:szCs w:val="20"/>
              </w:rPr>
            </w:pPr>
            <w:r w:rsidRPr="00711BF1">
              <w:rPr>
                <w:sz w:val="20"/>
                <w:szCs w:val="20"/>
              </w:rPr>
              <w:t>14 173 016,00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D3B7E0C" w14:textId="77777777" w:rsidR="00BA6948" w:rsidRPr="00711BF1" w:rsidRDefault="00BA6948" w:rsidP="00711BF1">
            <w:pPr>
              <w:jc w:val="right"/>
              <w:rPr>
                <w:sz w:val="20"/>
                <w:szCs w:val="20"/>
              </w:rPr>
            </w:pPr>
            <w:r w:rsidRPr="00711BF1">
              <w:rPr>
                <w:sz w:val="20"/>
                <w:szCs w:val="20"/>
              </w:rPr>
              <w:t>13 879 287,00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E5F5114" w14:textId="77777777" w:rsidR="00BA6948" w:rsidRPr="00711BF1" w:rsidRDefault="00BA6948" w:rsidP="00711BF1">
            <w:pPr>
              <w:jc w:val="right"/>
              <w:rPr>
                <w:sz w:val="20"/>
                <w:szCs w:val="20"/>
              </w:rPr>
            </w:pPr>
            <w:r w:rsidRPr="00711BF1">
              <w:rPr>
                <w:sz w:val="20"/>
                <w:szCs w:val="20"/>
              </w:rPr>
              <w:t>13 879 287,00</w:t>
            </w:r>
          </w:p>
        </w:tc>
      </w:tr>
      <w:tr w:rsidR="00BA6948" w:rsidRPr="00711BF1" w14:paraId="537D4F5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B1D6B7F" w14:textId="77777777" w:rsidR="00BA6948" w:rsidRPr="00711BF1" w:rsidRDefault="00BA6948" w:rsidP="00711BF1">
            <w:pPr>
              <w:rPr>
                <w:bCs/>
                <w:sz w:val="20"/>
                <w:szCs w:val="20"/>
              </w:rPr>
            </w:pPr>
            <w:r w:rsidRPr="00711BF1">
              <w:rPr>
                <w:bCs/>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0" w:type="auto"/>
            <w:tcBorders>
              <w:top w:val="nil"/>
              <w:left w:val="single" w:sz="4" w:space="0" w:color="auto"/>
              <w:bottom w:val="single" w:sz="4" w:space="0" w:color="auto"/>
              <w:right w:val="nil"/>
            </w:tcBorders>
            <w:shd w:val="clear" w:color="auto" w:fill="auto"/>
            <w:noWrap/>
            <w:vAlign w:val="center"/>
            <w:hideMark/>
          </w:tcPr>
          <w:p w14:paraId="12B1C746" w14:textId="77777777" w:rsidR="00BA6948" w:rsidRPr="00711BF1" w:rsidRDefault="00BA6948" w:rsidP="00711BF1">
            <w:pPr>
              <w:jc w:val="center"/>
              <w:rPr>
                <w:bCs/>
                <w:sz w:val="20"/>
                <w:szCs w:val="20"/>
              </w:rPr>
            </w:pPr>
            <w:r w:rsidRPr="00711BF1">
              <w:rPr>
                <w:bCs/>
                <w:sz w:val="20"/>
                <w:szCs w:val="20"/>
              </w:rPr>
              <w:t>07.1.00.03350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9367DA1"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A7E61F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D81A18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1E1BCC" w14:textId="77777777" w:rsidR="00BA6948" w:rsidRPr="00711BF1" w:rsidRDefault="00BA6948" w:rsidP="00711BF1">
            <w:pPr>
              <w:jc w:val="right"/>
              <w:rPr>
                <w:bCs/>
                <w:sz w:val="20"/>
                <w:szCs w:val="20"/>
              </w:rPr>
            </w:pPr>
            <w:r w:rsidRPr="00711BF1">
              <w:rPr>
                <w:bCs/>
                <w:sz w:val="20"/>
                <w:szCs w:val="20"/>
              </w:rPr>
              <w:t>1 421 800,00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B1D28AB" w14:textId="77777777" w:rsidR="00BA6948" w:rsidRPr="00711BF1" w:rsidRDefault="00BA6948" w:rsidP="00711BF1">
            <w:pPr>
              <w:jc w:val="right"/>
              <w:rPr>
                <w:bCs/>
                <w:sz w:val="20"/>
                <w:szCs w:val="20"/>
              </w:rPr>
            </w:pPr>
            <w:r w:rsidRPr="00711BF1">
              <w:rPr>
                <w:bCs/>
                <w:sz w:val="20"/>
                <w:szCs w:val="20"/>
              </w:rPr>
              <w:t>1 421 800,00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8ADED81" w14:textId="77777777" w:rsidR="00BA6948" w:rsidRPr="00711BF1" w:rsidRDefault="00BA6948" w:rsidP="00711BF1">
            <w:pPr>
              <w:jc w:val="right"/>
              <w:rPr>
                <w:bCs/>
                <w:sz w:val="20"/>
                <w:szCs w:val="20"/>
              </w:rPr>
            </w:pPr>
            <w:r w:rsidRPr="00711BF1">
              <w:rPr>
                <w:bCs/>
                <w:sz w:val="20"/>
                <w:szCs w:val="20"/>
              </w:rPr>
              <w:t>1 421 800,00</w:t>
            </w:r>
          </w:p>
        </w:tc>
      </w:tr>
      <w:tr w:rsidR="00BA6948" w:rsidRPr="00711BF1" w14:paraId="7C731A1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959C8E0" w14:textId="77777777" w:rsidR="00BA6948" w:rsidRPr="00711BF1" w:rsidRDefault="00BA6948" w:rsidP="00711BF1">
            <w:pPr>
              <w:rPr>
                <w:sz w:val="20"/>
                <w:szCs w:val="20"/>
              </w:rPr>
            </w:pPr>
            <w:r w:rsidRPr="00711BF1">
              <w:rPr>
                <w:sz w:val="20"/>
                <w:szCs w:val="20"/>
              </w:rPr>
              <w:t xml:space="preserve">Расходы на выплаты персоналу в целях обеспечения выполнения функций государственными </w:t>
            </w:r>
            <w:r w:rsidRPr="00711BF1">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547BEE0C" w14:textId="77777777" w:rsidR="00BA6948" w:rsidRPr="00711BF1" w:rsidRDefault="00BA6948" w:rsidP="00711BF1">
            <w:pPr>
              <w:jc w:val="center"/>
              <w:rPr>
                <w:sz w:val="20"/>
                <w:szCs w:val="20"/>
              </w:rPr>
            </w:pPr>
            <w:r w:rsidRPr="00711BF1">
              <w:rPr>
                <w:sz w:val="20"/>
                <w:szCs w:val="20"/>
              </w:rPr>
              <w:lastRenderedPageBreak/>
              <w:t>07.1.00.03350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16836CD"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60B144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2162F1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19D894" w14:textId="77777777" w:rsidR="00BA6948" w:rsidRPr="00711BF1" w:rsidRDefault="00BA6948" w:rsidP="00711BF1">
            <w:pPr>
              <w:jc w:val="right"/>
              <w:rPr>
                <w:sz w:val="20"/>
                <w:szCs w:val="20"/>
              </w:rPr>
            </w:pPr>
            <w:r w:rsidRPr="00711BF1">
              <w:rPr>
                <w:sz w:val="20"/>
                <w:szCs w:val="20"/>
              </w:rPr>
              <w:t>749 952,00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2968166" w14:textId="77777777" w:rsidR="00BA6948" w:rsidRPr="00711BF1" w:rsidRDefault="00BA6948" w:rsidP="00711BF1">
            <w:pPr>
              <w:jc w:val="right"/>
              <w:rPr>
                <w:sz w:val="20"/>
                <w:szCs w:val="20"/>
              </w:rPr>
            </w:pPr>
            <w:r w:rsidRPr="00711BF1">
              <w:rPr>
                <w:sz w:val="20"/>
                <w:szCs w:val="20"/>
              </w:rPr>
              <w:t>749 952,00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2EF2BE1" w14:textId="77777777" w:rsidR="00BA6948" w:rsidRPr="00711BF1" w:rsidRDefault="00BA6948" w:rsidP="00711BF1">
            <w:pPr>
              <w:jc w:val="right"/>
              <w:rPr>
                <w:sz w:val="20"/>
                <w:szCs w:val="20"/>
              </w:rPr>
            </w:pPr>
            <w:r w:rsidRPr="00711BF1">
              <w:rPr>
                <w:sz w:val="20"/>
                <w:szCs w:val="20"/>
              </w:rPr>
              <w:t>749 952,00</w:t>
            </w:r>
          </w:p>
        </w:tc>
      </w:tr>
      <w:tr w:rsidR="00BA6948" w:rsidRPr="00711BF1" w14:paraId="602F97D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6BD163C"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7F0ADE06" w14:textId="77777777" w:rsidR="00BA6948" w:rsidRPr="00711BF1" w:rsidRDefault="00BA6948" w:rsidP="00711BF1">
            <w:pPr>
              <w:jc w:val="center"/>
              <w:rPr>
                <w:sz w:val="20"/>
                <w:szCs w:val="20"/>
              </w:rPr>
            </w:pPr>
            <w:r w:rsidRPr="00711BF1">
              <w:rPr>
                <w:sz w:val="20"/>
                <w:szCs w:val="20"/>
              </w:rPr>
              <w:t>07.1.00.03350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EF49167" w14:textId="77777777" w:rsidR="00BA6948" w:rsidRPr="00711BF1" w:rsidRDefault="00BA6948" w:rsidP="00711BF1">
            <w:pPr>
              <w:jc w:val="center"/>
              <w:rPr>
                <w:sz w:val="20"/>
                <w:szCs w:val="20"/>
              </w:rPr>
            </w:pPr>
            <w:r w:rsidRPr="00711BF1">
              <w:rPr>
                <w:sz w:val="20"/>
                <w:szCs w:val="20"/>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77AF4C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30C963B"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EC5AE2" w14:textId="77777777" w:rsidR="00BA6948" w:rsidRPr="00711BF1" w:rsidRDefault="00BA6948" w:rsidP="00711BF1">
            <w:pPr>
              <w:jc w:val="right"/>
              <w:rPr>
                <w:sz w:val="20"/>
                <w:szCs w:val="20"/>
              </w:rPr>
            </w:pPr>
            <w:r w:rsidRPr="00711BF1">
              <w:rPr>
                <w:sz w:val="20"/>
                <w:szCs w:val="20"/>
              </w:rPr>
              <w:t>749 952,00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A6756E9" w14:textId="77777777" w:rsidR="00BA6948" w:rsidRPr="00711BF1" w:rsidRDefault="00BA6948" w:rsidP="00711BF1">
            <w:pPr>
              <w:jc w:val="right"/>
              <w:rPr>
                <w:sz w:val="20"/>
                <w:szCs w:val="20"/>
              </w:rPr>
            </w:pPr>
            <w:r w:rsidRPr="00711BF1">
              <w:rPr>
                <w:sz w:val="20"/>
                <w:szCs w:val="20"/>
              </w:rPr>
              <w:t>749 952,00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97DF513" w14:textId="77777777" w:rsidR="00BA6948" w:rsidRPr="00711BF1" w:rsidRDefault="00BA6948" w:rsidP="00711BF1">
            <w:pPr>
              <w:jc w:val="right"/>
              <w:rPr>
                <w:sz w:val="20"/>
                <w:szCs w:val="20"/>
              </w:rPr>
            </w:pPr>
            <w:r w:rsidRPr="00711BF1">
              <w:rPr>
                <w:sz w:val="20"/>
                <w:szCs w:val="20"/>
              </w:rPr>
              <w:t>749 952,00</w:t>
            </w:r>
          </w:p>
        </w:tc>
      </w:tr>
      <w:tr w:rsidR="00BA6948" w:rsidRPr="00711BF1" w14:paraId="3266C79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CE201CF"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56C13BB" w14:textId="77777777" w:rsidR="00BA6948" w:rsidRPr="00711BF1" w:rsidRDefault="00BA6948" w:rsidP="00711BF1">
            <w:pPr>
              <w:jc w:val="center"/>
              <w:rPr>
                <w:sz w:val="20"/>
                <w:szCs w:val="20"/>
              </w:rPr>
            </w:pPr>
            <w:r w:rsidRPr="00711BF1">
              <w:rPr>
                <w:sz w:val="20"/>
                <w:szCs w:val="20"/>
              </w:rPr>
              <w:t>07.1.00.03350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E3DA2E2"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D9E898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60FAAB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14BC58" w14:textId="77777777" w:rsidR="00BA6948" w:rsidRPr="00711BF1" w:rsidRDefault="00BA6948" w:rsidP="00711BF1">
            <w:pPr>
              <w:jc w:val="right"/>
              <w:rPr>
                <w:sz w:val="20"/>
                <w:szCs w:val="20"/>
              </w:rPr>
            </w:pPr>
            <w:r w:rsidRPr="00711BF1">
              <w:rPr>
                <w:sz w:val="20"/>
                <w:szCs w:val="20"/>
              </w:rPr>
              <w:t>671 848,00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08A4699" w14:textId="77777777" w:rsidR="00BA6948" w:rsidRPr="00711BF1" w:rsidRDefault="00BA6948" w:rsidP="00711BF1">
            <w:pPr>
              <w:jc w:val="right"/>
              <w:rPr>
                <w:sz w:val="20"/>
                <w:szCs w:val="20"/>
              </w:rPr>
            </w:pPr>
            <w:r w:rsidRPr="00711BF1">
              <w:rPr>
                <w:sz w:val="20"/>
                <w:szCs w:val="20"/>
              </w:rPr>
              <w:t>671 848,00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3C33220" w14:textId="77777777" w:rsidR="00BA6948" w:rsidRPr="00711BF1" w:rsidRDefault="00BA6948" w:rsidP="00711BF1">
            <w:pPr>
              <w:jc w:val="right"/>
              <w:rPr>
                <w:sz w:val="20"/>
                <w:szCs w:val="20"/>
              </w:rPr>
            </w:pPr>
            <w:r w:rsidRPr="00711BF1">
              <w:rPr>
                <w:sz w:val="20"/>
                <w:szCs w:val="20"/>
              </w:rPr>
              <w:t>671 848,00</w:t>
            </w:r>
          </w:p>
        </w:tc>
      </w:tr>
      <w:tr w:rsidR="00BA6948" w:rsidRPr="00711BF1" w14:paraId="22B66BD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C04077C"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19FDDCA" w14:textId="77777777" w:rsidR="00BA6948" w:rsidRPr="00711BF1" w:rsidRDefault="00BA6948" w:rsidP="00711BF1">
            <w:pPr>
              <w:jc w:val="center"/>
              <w:rPr>
                <w:sz w:val="20"/>
                <w:szCs w:val="20"/>
              </w:rPr>
            </w:pPr>
            <w:r w:rsidRPr="00711BF1">
              <w:rPr>
                <w:sz w:val="20"/>
                <w:szCs w:val="20"/>
              </w:rPr>
              <w:t>07.1.00.03350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D0C5BA2"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E243A1B"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ED5F900"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BE2AA6" w14:textId="77777777" w:rsidR="00BA6948" w:rsidRPr="00711BF1" w:rsidRDefault="00BA6948" w:rsidP="00711BF1">
            <w:pPr>
              <w:jc w:val="right"/>
              <w:rPr>
                <w:sz w:val="20"/>
                <w:szCs w:val="20"/>
              </w:rPr>
            </w:pPr>
            <w:r w:rsidRPr="00711BF1">
              <w:rPr>
                <w:sz w:val="20"/>
                <w:szCs w:val="20"/>
              </w:rPr>
              <w:t>671 848,00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776FE3E" w14:textId="77777777" w:rsidR="00BA6948" w:rsidRPr="00711BF1" w:rsidRDefault="00BA6948" w:rsidP="00711BF1">
            <w:pPr>
              <w:jc w:val="right"/>
              <w:rPr>
                <w:sz w:val="20"/>
                <w:szCs w:val="20"/>
              </w:rPr>
            </w:pPr>
            <w:r w:rsidRPr="00711BF1">
              <w:rPr>
                <w:sz w:val="20"/>
                <w:szCs w:val="20"/>
              </w:rPr>
              <w:t>671 848,00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B04657D" w14:textId="77777777" w:rsidR="00BA6948" w:rsidRPr="00711BF1" w:rsidRDefault="00BA6948" w:rsidP="00711BF1">
            <w:pPr>
              <w:jc w:val="right"/>
              <w:rPr>
                <w:sz w:val="20"/>
                <w:szCs w:val="20"/>
              </w:rPr>
            </w:pPr>
            <w:r w:rsidRPr="00711BF1">
              <w:rPr>
                <w:sz w:val="20"/>
                <w:szCs w:val="20"/>
              </w:rPr>
              <w:t>671 848,00</w:t>
            </w:r>
          </w:p>
        </w:tc>
      </w:tr>
      <w:tr w:rsidR="00BA6948" w:rsidRPr="00711BF1" w14:paraId="38F47E8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B54D613" w14:textId="77777777" w:rsidR="00BA6948" w:rsidRPr="00711BF1" w:rsidRDefault="00BA6948" w:rsidP="00711BF1">
            <w:pPr>
              <w:rPr>
                <w:bCs/>
                <w:sz w:val="20"/>
                <w:szCs w:val="20"/>
              </w:rPr>
            </w:pPr>
            <w:r w:rsidRPr="00711BF1">
              <w:rPr>
                <w:bCs/>
                <w:sz w:val="20"/>
                <w:szCs w:val="20"/>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0A57A1C" w14:textId="77777777" w:rsidR="00BA6948" w:rsidRPr="00711BF1" w:rsidRDefault="00BA6948" w:rsidP="00711BF1">
            <w:pPr>
              <w:jc w:val="center"/>
              <w:rPr>
                <w:bCs/>
                <w:sz w:val="20"/>
                <w:szCs w:val="20"/>
              </w:rPr>
            </w:pPr>
            <w:r w:rsidRPr="00711BF1">
              <w:rPr>
                <w:bCs/>
                <w:sz w:val="20"/>
                <w:szCs w:val="20"/>
              </w:rPr>
              <w:t>07.1.00.03470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74A4A88"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1A0C6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A5A08A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0AF4F0" w14:textId="77777777" w:rsidR="00BA6948" w:rsidRPr="00711BF1" w:rsidRDefault="00BA6948" w:rsidP="00711BF1">
            <w:pPr>
              <w:jc w:val="right"/>
              <w:rPr>
                <w:bCs/>
                <w:sz w:val="20"/>
                <w:szCs w:val="20"/>
              </w:rPr>
            </w:pPr>
            <w:r w:rsidRPr="00711BF1">
              <w:rPr>
                <w:bCs/>
                <w:sz w:val="20"/>
                <w:szCs w:val="20"/>
              </w:rPr>
              <w:t>6 000 000,00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E638834" w14:textId="77777777" w:rsidR="00BA6948" w:rsidRPr="00711BF1" w:rsidRDefault="00BA6948" w:rsidP="00711BF1">
            <w:pPr>
              <w:jc w:val="right"/>
              <w:rPr>
                <w:bCs/>
                <w:sz w:val="20"/>
                <w:szCs w:val="20"/>
              </w:rPr>
            </w:pPr>
            <w:r w:rsidRPr="00711BF1">
              <w:rPr>
                <w:bCs/>
                <w:sz w:val="20"/>
                <w:szCs w:val="20"/>
              </w:rPr>
              <w:t>6 000 000,00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B6D3E1B" w14:textId="77777777" w:rsidR="00BA6948" w:rsidRPr="00711BF1" w:rsidRDefault="00BA6948" w:rsidP="00711BF1">
            <w:pPr>
              <w:jc w:val="right"/>
              <w:rPr>
                <w:bCs/>
                <w:sz w:val="20"/>
                <w:szCs w:val="20"/>
              </w:rPr>
            </w:pPr>
            <w:r w:rsidRPr="00711BF1">
              <w:rPr>
                <w:bCs/>
                <w:sz w:val="20"/>
                <w:szCs w:val="20"/>
              </w:rPr>
              <w:t>6 000 000,00</w:t>
            </w:r>
          </w:p>
        </w:tc>
      </w:tr>
      <w:tr w:rsidR="00BA6948" w:rsidRPr="00711BF1" w14:paraId="3C60BC8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6A6F064"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D60DCA9" w14:textId="77777777" w:rsidR="00BA6948" w:rsidRPr="00711BF1" w:rsidRDefault="00BA6948" w:rsidP="00711BF1">
            <w:pPr>
              <w:jc w:val="center"/>
              <w:rPr>
                <w:sz w:val="20"/>
                <w:szCs w:val="20"/>
              </w:rPr>
            </w:pPr>
            <w:r w:rsidRPr="00711BF1">
              <w:rPr>
                <w:sz w:val="20"/>
                <w:szCs w:val="20"/>
              </w:rPr>
              <w:t>07.1.00.03470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FDF8F1"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543FC3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C2F621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D39262" w14:textId="77777777" w:rsidR="00BA6948" w:rsidRPr="00711BF1" w:rsidRDefault="00BA6948" w:rsidP="00711BF1">
            <w:pPr>
              <w:jc w:val="right"/>
              <w:rPr>
                <w:sz w:val="20"/>
                <w:szCs w:val="20"/>
              </w:rPr>
            </w:pPr>
            <w:r w:rsidRPr="00711BF1">
              <w:rPr>
                <w:sz w:val="20"/>
                <w:szCs w:val="20"/>
              </w:rPr>
              <w:t>6 000 000,00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FA374A5" w14:textId="77777777" w:rsidR="00BA6948" w:rsidRPr="00711BF1" w:rsidRDefault="00BA6948" w:rsidP="00711BF1">
            <w:pPr>
              <w:jc w:val="right"/>
              <w:rPr>
                <w:sz w:val="20"/>
                <w:szCs w:val="20"/>
              </w:rPr>
            </w:pPr>
            <w:r w:rsidRPr="00711BF1">
              <w:rPr>
                <w:sz w:val="20"/>
                <w:szCs w:val="20"/>
              </w:rPr>
              <w:t>6 000 000,00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CBEBCDF" w14:textId="77777777" w:rsidR="00BA6948" w:rsidRPr="00711BF1" w:rsidRDefault="00BA6948" w:rsidP="00711BF1">
            <w:pPr>
              <w:jc w:val="right"/>
              <w:rPr>
                <w:sz w:val="20"/>
                <w:szCs w:val="20"/>
              </w:rPr>
            </w:pPr>
            <w:r w:rsidRPr="00711BF1">
              <w:rPr>
                <w:sz w:val="20"/>
                <w:szCs w:val="20"/>
              </w:rPr>
              <w:t>6 000 000,00</w:t>
            </w:r>
          </w:p>
        </w:tc>
      </w:tr>
      <w:tr w:rsidR="00BA6948" w:rsidRPr="00711BF1" w14:paraId="0F740E2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62DA19E"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F9E2008" w14:textId="77777777" w:rsidR="00BA6948" w:rsidRPr="00711BF1" w:rsidRDefault="00BA6948" w:rsidP="00711BF1">
            <w:pPr>
              <w:jc w:val="center"/>
              <w:rPr>
                <w:sz w:val="20"/>
                <w:szCs w:val="20"/>
              </w:rPr>
            </w:pPr>
            <w:r w:rsidRPr="00711BF1">
              <w:rPr>
                <w:sz w:val="20"/>
                <w:szCs w:val="20"/>
              </w:rPr>
              <w:t>07.1.00.03470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03FD9D9"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C955F47"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97513F6"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8BB728" w14:textId="77777777" w:rsidR="00BA6948" w:rsidRPr="00711BF1" w:rsidRDefault="00BA6948" w:rsidP="00711BF1">
            <w:pPr>
              <w:jc w:val="right"/>
              <w:rPr>
                <w:sz w:val="20"/>
                <w:szCs w:val="20"/>
              </w:rPr>
            </w:pPr>
            <w:r w:rsidRPr="00711BF1">
              <w:rPr>
                <w:sz w:val="20"/>
                <w:szCs w:val="20"/>
              </w:rPr>
              <w:t>6 000 000,00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9FE5DDC" w14:textId="77777777" w:rsidR="00BA6948" w:rsidRPr="00711BF1" w:rsidRDefault="00BA6948" w:rsidP="00711BF1">
            <w:pPr>
              <w:jc w:val="right"/>
              <w:rPr>
                <w:sz w:val="20"/>
                <w:szCs w:val="20"/>
              </w:rPr>
            </w:pPr>
            <w:r w:rsidRPr="00711BF1">
              <w:rPr>
                <w:sz w:val="20"/>
                <w:szCs w:val="20"/>
              </w:rPr>
              <w:t>6 000 000,00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E63A314" w14:textId="77777777" w:rsidR="00BA6948" w:rsidRPr="00711BF1" w:rsidRDefault="00BA6948" w:rsidP="00711BF1">
            <w:pPr>
              <w:jc w:val="right"/>
              <w:rPr>
                <w:sz w:val="20"/>
                <w:szCs w:val="20"/>
              </w:rPr>
            </w:pPr>
            <w:r w:rsidRPr="00711BF1">
              <w:rPr>
                <w:sz w:val="20"/>
                <w:szCs w:val="20"/>
              </w:rPr>
              <w:t>6 000 000,00</w:t>
            </w:r>
          </w:p>
        </w:tc>
      </w:tr>
      <w:tr w:rsidR="00BA6948" w:rsidRPr="00711BF1" w14:paraId="0AEB789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24FF0D7"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муниципальных учреждений дошкольного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7FD75FEA" w14:textId="77777777" w:rsidR="00BA6948" w:rsidRPr="00711BF1" w:rsidRDefault="00BA6948" w:rsidP="00711BF1">
            <w:pPr>
              <w:jc w:val="center"/>
              <w:rPr>
                <w:bCs/>
                <w:sz w:val="20"/>
                <w:szCs w:val="20"/>
              </w:rPr>
            </w:pPr>
            <w:r w:rsidRPr="00711BF1">
              <w:rPr>
                <w:bCs/>
                <w:sz w:val="20"/>
                <w:szCs w:val="20"/>
              </w:rPr>
              <w:t>07.1.00.07190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4877EEF"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D1D521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8E3303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BCC0F6" w14:textId="77777777" w:rsidR="00BA6948" w:rsidRPr="00711BF1" w:rsidRDefault="00BA6948" w:rsidP="00711BF1">
            <w:pPr>
              <w:jc w:val="right"/>
              <w:rPr>
                <w:bCs/>
                <w:sz w:val="20"/>
                <w:szCs w:val="20"/>
              </w:rPr>
            </w:pPr>
            <w:r w:rsidRPr="00711BF1">
              <w:rPr>
                <w:bCs/>
                <w:sz w:val="20"/>
                <w:szCs w:val="20"/>
              </w:rPr>
              <w:t>76 711 983,42</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A436C31" w14:textId="77777777" w:rsidR="00BA6948" w:rsidRPr="00711BF1" w:rsidRDefault="00BA6948" w:rsidP="00711BF1">
            <w:pPr>
              <w:jc w:val="right"/>
              <w:rPr>
                <w:bCs/>
                <w:sz w:val="20"/>
                <w:szCs w:val="20"/>
              </w:rPr>
            </w:pPr>
            <w:r w:rsidRPr="00711BF1">
              <w:rPr>
                <w:bCs/>
                <w:sz w:val="20"/>
                <w:szCs w:val="20"/>
              </w:rPr>
              <w:t>54 366 343,00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79A70F0" w14:textId="77777777" w:rsidR="00BA6948" w:rsidRPr="00711BF1" w:rsidRDefault="00BA6948" w:rsidP="00711BF1">
            <w:pPr>
              <w:jc w:val="right"/>
              <w:rPr>
                <w:bCs/>
                <w:sz w:val="20"/>
                <w:szCs w:val="20"/>
              </w:rPr>
            </w:pPr>
            <w:r w:rsidRPr="00711BF1">
              <w:rPr>
                <w:bCs/>
                <w:sz w:val="20"/>
                <w:szCs w:val="20"/>
              </w:rPr>
              <w:t>56 157 962,00</w:t>
            </w:r>
          </w:p>
        </w:tc>
      </w:tr>
      <w:tr w:rsidR="00BA6948" w:rsidRPr="00711BF1" w14:paraId="47A75CB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67CE9D5"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012348BB" w14:textId="77777777" w:rsidR="00BA6948" w:rsidRPr="00711BF1" w:rsidRDefault="00BA6948" w:rsidP="00711BF1">
            <w:pPr>
              <w:jc w:val="center"/>
              <w:rPr>
                <w:sz w:val="20"/>
                <w:szCs w:val="20"/>
              </w:rPr>
            </w:pPr>
            <w:r w:rsidRPr="00711BF1">
              <w:rPr>
                <w:sz w:val="20"/>
                <w:szCs w:val="20"/>
              </w:rPr>
              <w:t>07.1.00.07190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1A9D1D3"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AE365B8"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0C20F8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DA4CB0" w14:textId="77777777" w:rsidR="00BA6948" w:rsidRPr="00711BF1" w:rsidRDefault="00BA6948" w:rsidP="00711BF1">
            <w:pPr>
              <w:jc w:val="right"/>
              <w:rPr>
                <w:sz w:val="20"/>
                <w:szCs w:val="20"/>
              </w:rPr>
            </w:pPr>
            <w:r w:rsidRPr="00711BF1">
              <w:rPr>
                <w:sz w:val="20"/>
                <w:szCs w:val="20"/>
              </w:rPr>
              <w:t>2 261 203,00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4BCE104" w14:textId="77777777" w:rsidR="00BA6948" w:rsidRPr="00711BF1" w:rsidRDefault="00BA6948" w:rsidP="00711BF1">
            <w:pPr>
              <w:jc w:val="right"/>
              <w:rPr>
                <w:sz w:val="20"/>
                <w:szCs w:val="20"/>
              </w:rPr>
            </w:pPr>
            <w:r w:rsidRPr="00711BF1">
              <w:rPr>
                <w:sz w:val="20"/>
                <w:szCs w:val="20"/>
              </w:rPr>
              <w:t>2 417 568,00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D113190" w14:textId="77777777" w:rsidR="00BA6948" w:rsidRPr="00711BF1" w:rsidRDefault="00BA6948" w:rsidP="00711BF1">
            <w:pPr>
              <w:jc w:val="right"/>
              <w:rPr>
                <w:sz w:val="20"/>
                <w:szCs w:val="20"/>
              </w:rPr>
            </w:pPr>
            <w:r w:rsidRPr="00711BF1">
              <w:rPr>
                <w:sz w:val="20"/>
                <w:szCs w:val="20"/>
              </w:rPr>
              <w:t>2 604 815,00</w:t>
            </w:r>
          </w:p>
        </w:tc>
      </w:tr>
      <w:tr w:rsidR="00BA6948" w:rsidRPr="00711BF1" w14:paraId="2464DCB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A9CDEF9"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6F22F861" w14:textId="77777777" w:rsidR="00BA6948" w:rsidRPr="00711BF1" w:rsidRDefault="00BA6948" w:rsidP="00711BF1">
            <w:pPr>
              <w:jc w:val="center"/>
              <w:rPr>
                <w:sz w:val="20"/>
                <w:szCs w:val="20"/>
              </w:rPr>
            </w:pPr>
            <w:r w:rsidRPr="00711BF1">
              <w:rPr>
                <w:sz w:val="20"/>
                <w:szCs w:val="20"/>
              </w:rPr>
              <w:t>07.1.00.07190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B9FA03E" w14:textId="77777777" w:rsidR="00BA6948" w:rsidRPr="00711BF1" w:rsidRDefault="00BA6948" w:rsidP="00711BF1">
            <w:pPr>
              <w:jc w:val="center"/>
              <w:rPr>
                <w:sz w:val="20"/>
                <w:szCs w:val="20"/>
              </w:rPr>
            </w:pPr>
            <w:r w:rsidRPr="00711BF1">
              <w:rPr>
                <w:sz w:val="20"/>
                <w:szCs w:val="20"/>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5D33FDE"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445FD38"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01173" w14:textId="77777777" w:rsidR="00BA6948" w:rsidRPr="00711BF1" w:rsidRDefault="00BA6948" w:rsidP="00711BF1">
            <w:pPr>
              <w:jc w:val="right"/>
              <w:rPr>
                <w:sz w:val="20"/>
                <w:szCs w:val="20"/>
              </w:rPr>
            </w:pPr>
            <w:r w:rsidRPr="00711BF1">
              <w:rPr>
                <w:sz w:val="20"/>
                <w:szCs w:val="20"/>
              </w:rPr>
              <w:t>2 261 203,00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F7A6D41" w14:textId="77777777" w:rsidR="00BA6948" w:rsidRPr="00711BF1" w:rsidRDefault="00BA6948" w:rsidP="00711BF1">
            <w:pPr>
              <w:jc w:val="right"/>
              <w:rPr>
                <w:sz w:val="20"/>
                <w:szCs w:val="20"/>
              </w:rPr>
            </w:pPr>
            <w:r w:rsidRPr="00711BF1">
              <w:rPr>
                <w:sz w:val="20"/>
                <w:szCs w:val="20"/>
              </w:rPr>
              <w:t>2 417 568,00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6BE0F7B" w14:textId="77777777" w:rsidR="00BA6948" w:rsidRPr="00711BF1" w:rsidRDefault="00BA6948" w:rsidP="00711BF1">
            <w:pPr>
              <w:jc w:val="right"/>
              <w:rPr>
                <w:sz w:val="20"/>
                <w:szCs w:val="20"/>
              </w:rPr>
            </w:pPr>
            <w:r w:rsidRPr="00711BF1">
              <w:rPr>
                <w:sz w:val="20"/>
                <w:szCs w:val="20"/>
              </w:rPr>
              <w:t>2 604 815,00</w:t>
            </w:r>
          </w:p>
        </w:tc>
      </w:tr>
      <w:tr w:rsidR="00BA6948" w:rsidRPr="00711BF1" w14:paraId="59424BB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C743C0F"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230F4A7" w14:textId="77777777" w:rsidR="00BA6948" w:rsidRPr="00711BF1" w:rsidRDefault="00BA6948" w:rsidP="00711BF1">
            <w:pPr>
              <w:jc w:val="center"/>
              <w:rPr>
                <w:sz w:val="20"/>
                <w:szCs w:val="20"/>
              </w:rPr>
            </w:pPr>
            <w:r w:rsidRPr="00711BF1">
              <w:rPr>
                <w:sz w:val="20"/>
                <w:szCs w:val="20"/>
              </w:rPr>
              <w:t>07.1.00.07190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B265F0B"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A190190"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C5DBF9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8CBCC2" w14:textId="77777777" w:rsidR="00BA6948" w:rsidRPr="00711BF1" w:rsidRDefault="00BA6948" w:rsidP="00711BF1">
            <w:pPr>
              <w:jc w:val="right"/>
              <w:rPr>
                <w:sz w:val="20"/>
                <w:szCs w:val="20"/>
              </w:rPr>
            </w:pPr>
            <w:r w:rsidRPr="00711BF1">
              <w:rPr>
                <w:sz w:val="20"/>
                <w:szCs w:val="20"/>
              </w:rPr>
              <w:t>71 162 877,42</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9322656" w14:textId="77777777" w:rsidR="00BA6948" w:rsidRPr="00711BF1" w:rsidRDefault="00BA6948" w:rsidP="00711BF1">
            <w:pPr>
              <w:jc w:val="right"/>
              <w:rPr>
                <w:sz w:val="20"/>
                <w:szCs w:val="20"/>
              </w:rPr>
            </w:pPr>
            <w:r w:rsidRPr="00711BF1">
              <w:rPr>
                <w:sz w:val="20"/>
                <w:szCs w:val="20"/>
              </w:rPr>
              <w:t>51 948 775,00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3F56C22" w14:textId="77777777" w:rsidR="00BA6948" w:rsidRPr="00711BF1" w:rsidRDefault="00BA6948" w:rsidP="00711BF1">
            <w:pPr>
              <w:jc w:val="right"/>
              <w:rPr>
                <w:sz w:val="20"/>
                <w:szCs w:val="20"/>
              </w:rPr>
            </w:pPr>
            <w:r w:rsidRPr="00711BF1">
              <w:rPr>
                <w:sz w:val="20"/>
                <w:szCs w:val="20"/>
              </w:rPr>
              <w:t>53 553 147,00</w:t>
            </w:r>
          </w:p>
        </w:tc>
      </w:tr>
      <w:tr w:rsidR="00BA6948" w:rsidRPr="00711BF1" w14:paraId="59CC33B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F5F6C84" w14:textId="77777777" w:rsidR="00BA6948" w:rsidRPr="00711BF1" w:rsidRDefault="00BA6948" w:rsidP="00711BF1">
            <w:pPr>
              <w:rPr>
                <w:sz w:val="20"/>
                <w:szCs w:val="20"/>
              </w:rPr>
            </w:pPr>
            <w:r w:rsidRPr="00711BF1">
              <w:rPr>
                <w:sz w:val="20"/>
                <w:szCs w:val="20"/>
              </w:rPr>
              <w:t xml:space="preserve">Иные закупки товаров, работ и услуг для обеспечения </w:t>
            </w:r>
            <w:r w:rsidRPr="00711BF1">
              <w:rPr>
                <w:sz w:val="20"/>
                <w:szCs w:val="20"/>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AD2F744" w14:textId="77777777" w:rsidR="00BA6948" w:rsidRPr="00711BF1" w:rsidRDefault="00BA6948" w:rsidP="00711BF1">
            <w:pPr>
              <w:jc w:val="center"/>
              <w:rPr>
                <w:sz w:val="20"/>
                <w:szCs w:val="20"/>
              </w:rPr>
            </w:pPr>
            <w:r w:rsidRPr="00711BF1">
              <w:rPr>
                <w:sz w:val="20"/>
                <w:szCs w:val="20"/>
              </w:rPr>
              <w:lastRenderedPageBreak/>
              <w:t>07.1.00.07190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A64DA73"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A1D333C"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D436D3F"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C2EBAA" w14:textId="77777777" w:rsidR="00BA6948" w:rsidRPr="00711BF1" w:rsidRDefault="00BA6948" w:rsidP="00711BF1">
            <w:pPr>
              <w:jc w:val="right"/>
              <w:rPr>
                <w:sz w:val="20"/>
                <w:szCs w:val="20"/>
              </w:rPr>
            </w:pPr>
            <w:r w:rsidRPr="00711BF1">
              <w:rPr>
                <w:sz w:val="20"/>
                <w:szCs w:val="20"/>
              </w:rPr>
              <w:t>71 162 877,42</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6D7DA89" w14:textId="77777777" w:rsidR="00BA6948" w:rsidRPr="00711BF1" w:rsidRDefault="00BA6948" w:rsidP="00711BF1">
            <w:pPr>
              <w:jc w:val="right"/>
              <w:rPr>
                <w:sz w:val="20"/>
                <w:szCs w:val="20"/>
              </w:rPr>
            </w:pPr>
            <w:r w:rsidRPr="00711BF1">
              <w:rPr>
                <w:sz w:val="20"/>
                <w:szCs w:val="20"/>
              </w:rPr>
              <w:t>51 948 775,00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1E78452" w14:textId="77777777" w:rsidR="00BA6948" w:rsidRPr="00711BF1" w:rsidRDefault="00BA6948" w:rsidP="00711BF1">
            <w:pPr>
              <w:jc w:val="right"/>
              <w:rPr>
                <w:sz w:val="20"/>
                <w:szCs w:val="20"/>
              </w:rPr>
            </w:pPr>
            <w:r w:rsidRPr="00711BF1">
              <w:rPr>
                <w:sz w:val="20"/>
                <w:szCs w:val="20"/>
              </w:rPr>
              <w:t>53 553 147,00</w:t>
            </w:r>
          </w:p>
        </w:tc>
      </w:tr>
      <w:tr w:rsidR="00BA6948" w:rsidRPr="00711BF1" w14:paraId="5EB79BF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9E93CD1"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53CED406" w14:textId="77777777" w:rsidR="00BA6948" w:rsidRPr="00711BF1" w:rsidRDefault="00BA6948" w:rsidP="00711BF1">
            <w:pPr>
              <w:jc w:val="center"/>
              <w:rPr>
                <w:sz w:val="20"/>
                <w:szCs w:val="20"/>
              </w:rPr>
            </w:pPr>
            <w:r w:rsidRPr="00711BF1">
              <w:rPr>
                <w:sz w:val="20"/>
                <w:szCs w:val="20"/>
              </w:rPr>
              <w:t>07.1.00.07190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0A8C990" w14:textId="77777777" w:rsidR="00BA6948" w:rsidRPr="00711BF1" w:rsidRDefault="00BA6948" w:rsidP="00711BF1">
            <w:pPr>
              <w:jc w:val="center"/>
              <w:rPr>
                <w:sz w:val="20"/>
                <w:szCs w:val="20"/>
              </w:rPr>
            </w:pPr>
            <w:r w:rsidRPr="00711BF1">
              <w:rPr>
                <w:sz w:val="20"/>
                <w:szCs w:val="20"/>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6497BE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C23C1B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CB26B4" w14:textId="77777777" w:rsidR="00BA6948" w:rsidRPr="00711BF1" w:rsidRDefault="00BA6948" w:rsidP="00711BF1">
            <w:pPr>
              <w:jc w:val="right"/>
              <w:rPr>
                <w:sz w:val="20"/>
                <w:szCs w:val="20"/>
              </w:rPr>
            </w:pPr>
            <w:r w:rsidRPr="00711BF1">
              <w:rPr>
                <w:sz w:val="20"/>
                <w:szCs w:val="20"/>
              </w:rPr>
              <w:t>3 287 903,00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6989B3C"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7883074" w14:textId="77777777" w:rsidR="00BA6948" w:rsidRPr="00711BF1" w:rsidRDefault="00BA6948" w:rsidP="00711BF1">
            <w:pPr>
              <w:jc w:val="right"/>
              <w:rPr>
                <w:sz w:val="20"/>
                <w:szCs w:val="20"/>
              </w:rPr>
            </w:pPr>
            <w:r w:rsidRPr="00711BF1">
              <w:rPr>
                <w:sz w:val="20"/>
                <w:szCs w:val="20"/>
              </w:rPr>
              <w:t>0,00</w:t>
            </w:r>
          </w:p>
        </w:tc>
      </w:tr>
      <w:tr w:rsidR="00BA6948" w:rsidRPr="00711BF1" w14:paraId="4BD73FD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4E66988"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566B5F58" w14:textId="77777777" w:rsidR="00BA6948" w:rsidRPr="00711BF1" w:rsidRDefault="00BA6948" w:rsidP="00711BF1">
            <w:pPr>
              <w:jc w:val="center"/>
              <w:rPr>
                <w:sz w:val="20"/>
                <w:szCs w:val="20"/>
              </w:rPr>
            </w:pPr>
            <w:r w:rsidRPr="00711BF1">
              <w:rPr>
                <w:sz w:val="20"/>
                <w:szCs w:val="20"/>
              </w:rPr>
              <w:t>07.1.00.07190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035A41C" w14:textId="77777777" w:rsidR="00BA6948" w:rsidRPr="00711BF1" w:rsidRDefault="00BA6948" w:rsidP="00711BF1">
            <w:pPr>
              <w:jc w:val="center"/>
              <w:rPr>
                <w:sz w:val="20"/>
                <w:szCs w:val="20"/>
              </w:rPr>
            </w:pPr>
            <w:r w:rsidRPr="00711BF1">
              <w:rPr>
                <w:sz w:val="20"/>
                <w:szCs w:val="20"/>
              </w:rPr>
              <w:t>850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4E5AAA6"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9D0927A"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900294" w14:textId="77777777" w:rsidR="00BA6948" w:rsidRPr="00711BF1" w:rsidRDefault="00BA6948" w:rsidP="00711BF1">
            <w:pPr>
              <w:jc w:val="right"/>
              <w:rPr>
                <w:sz w:val="20"/>
                <w:szCs w:val="20"/>
              </w:rPr>
            </w:pPr>
            <w:r w:rsidRPr="00711BF1">
              <w:rPr>
                <w:sz w:val="20"/>
                <w:szCs w:val="20"/>
              </w:rPr>
              <w:t>3 287 903,00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CBF9A58"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D90ECBF" w14:textId="77777777" w:rsidR="00BA6948" w:rsidRPr="00711BF1" w:rsidRDefault="00BA6948" w:rsidP="00711BF1">
            <w:pPr>
              <w:jc w:val="right"/>
              <w:rPr>
                <w:sz w:val="20"/>
                <w:szCs w:val="20"/>
              </w:rPr>
            </w:pPr>
            <w:r w:rsidRPr="00711BF1">
              <w:rPr>
                <w:sz w:val="20"/>
                <w:szCs w:val="20"/>
              </w:rPr>
              <w:t>0,00</w:t>
            </w:r>
          </w:p>
        </w:tc>
      </w:tr>
      <w:tr w:rsidR="00BA6948" w:rsidRPr="00711BF1" w14:paraId="3F2829F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BB9F161"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начальных, неполных средних и средних школ, школ-детских садов</w:t>
            </w:r>
          </w:p>
        </w:tc>
        <w:tc>
          <w:tcPr>
            <w:tcW w:w="0" w:type="auto"/>
            <w:tcBorders>
              <w:top w:val="nil"/>
              <w:left w:val="single" w:sz="4" w:space="0" w:color="auto"/>
              <w:bottom w:val="single" w:sz="4" w:space="0" w:color="auto"/>
              <w:right w:val="nil"/>
            </w:tcBorders>
            <w:shd w:val="clear" w:color="auto" w:fill="auto"/>
            <w:noWrap/>
            <w:vAlign w:val="center"/>
            <w:hideMark/>
          </w:tcPr>
          <w:p w14:paraId="476DE5E3" w14:textId="77777777" w:rsidR="00BA6948" w:rsidRPr="00711BF1" w:rsidRDefault="00BA6948" w:rsidP="00711BF1">
            <w:pPr>
              <w:jc w:val="center"/>
              <w:rPr>
                <w:bCs/>
                <w:sz w:val="20"/>
                <w:szCs w:val="20"/>
              </w:rPr>
            </w:pPr>
            <w:r w:rsidRPr="00711BF1">
              <w:rPr>
                <w:bCs/>
                <w:sz w:val="20"/>
                <w:szCs w:val="20"/>
              </w:rPr>
              <w:t>07.1.00.07290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E191286"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2E88F7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ED3F06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BAF0D9" w14:textId="77777777" w:rsidR="00BA6948" w:rsidRPr="00711BF1" w:rsidRDefault="00BA6948" w:rsidP="00711BF1">
            <w:pPr>
              <w:jc w:val="right"/>
              <w:rPr>
                <w:bCs/>
                <w:sz w:val="20"/>
                <w:szCs w:val="20"/>
              </w:rPr>
            </w:pPr>
            <w:r w:rsidRPr="00711BF1">
              <w:rPr>
                <w:bCs/>
                <w:sz w:val="20"/>
                <w:szCs w:val="20"/>
              </w:rPr>
              <w:t>162 879 880,65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5B67340" w14:textId="77777777" w:rsidR="00BA6948" w:rsidRPr="00711BF1" w:rsidRDefault="00BA6948" w:rsidP="00711BF1">
            <w:pPr>
              <w:jc w:val="right"/>
              <w:rPr>
                <w:bCs/>
                <w:sz w:val="20"/>
                <w:szCs w:val="20"/>
              </w:rPr>
            </w:pPr>
            <w:r w:rsidRPr="00711BF1">
              <w:rPr>
                <w:bCs/>
                <w:sz w:val="20"/>
                <w:szCs w:val="20"/>
              </w:rPr>
              <w:t>83 829 666,00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3701D7D" w14:textId="77777777" w:rsidR="00BA6948" w:rsidRPr="00711BF1" w:rsidRDefault="00BA6948" w:rsidP="00711BF1">
            <w:pPr>
              <w:jc w:val="right"/>
              <w:rPr>
                <w:bCs/>
                <w:sz w:val="20"/>
                <w:szCs w:val="20"/>
              </w:rPr>
            </w:pPr>
            <w:r w:rsidRPr="00711BF1">
              <w:rPr>
                <w:bCs/>
                <w:sz w:val="20"/>
                <w:szCs w:val="20"/>
              </w:rPr>
              <w:t>94 488 371,56</w:t>
            </w:r>
          </w:p>
        </w:tc>
      </w:tr>
      <w:tr w:rsidR="00BA6948" w:rsidRPr="00711BF1" w14:paraId="3FFDF08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2DDBAC0"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0F521412" w14:textId="77777777" w:rsidR="00BA6948" w:rsidRPr="00711BF1" w:rsidRDefault="00BA6948" w:rsidP="00711BF1">
            <w:pPr>
              <w:jc w:val="center"/>
              <w:rPr>
                <w:sz w:val="20"/>
                <w:szCs w:val="20"/>
              </w:rPr>
            </w:pPr>
            <w:r w:rsidRPr="00711BF1">
              <w:rPr>
                <w:sz w:val="20"/>
                <w:szCs w:val="20"/>
              </w:rPr>
              <w:t>07.1.00.07290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AD8B27C"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644158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CFA33F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A81106" w14:textId="77777777" w:rsidR="00BA6948" w:rsidRPr="00711BF1" w:rsidRDefault="00BA6948" w:rsidP="00711BF1">
            <w:pPr>
              <w:jc w:val="right"/>
              <w:rPr>
                <w:sz w:val="20"/>
                <w:szCs w:val="20"/>
              </w:rPr>
            </w:pPr>
            <w:r w:rsidRPr="00711BF1">
              <w:rPr>
                <w:sz w:val="20"/>
                <w:szCs w:val="20"/>
              </w:rPr>
              <w:t>4 100,00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BA1F6E8" w14:textId="77777777" w:rsidR="00BA6948" w:rsidRPr="00711BF1" w:rsidRDefault="00BA6948" w:rsidP="00711BF1">
            <w:pPr>
              <w:jc w:val="right"/>
              <w:rPr>
                <w:sz w:val="20"/>
                <w:szCs w:val="20"/>
              </w:rPr>
            </w:pPr>
            <w:r w:rsidRPr="00711BF1">
              <w:rPr>
                <w:sz w:val="20"/>
                <w:szCs w:val="20"/>
              </w:rPr>
              <w:t>975,00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F8A196C" w14:textId="77777777" w:rsidR="00BA6948" w:rsidRPr="00711BF1" w:rsidRDefault="00BA6948" w:rsidP="00711BF1">
            <w:pPr>
              <w:jc w:val="right"/>
              <w:rPr>
                <w:sz w:val="20"/>
                <w:szCs w:val="20"/>
              </w:rPr>
            </w:pPr>
            <w:r w:rsidRPr="00711BF1">
              <w:rPr>
                <w:sz w:val="20"/>
                <w:szCs w:val="20"/>
              </w:rPr>
              <w:t>1 050,00</w:t>
            </w:r>
          </w:p>
        </w:tc>
      </w:tr>
      <w:tr w:rsidR="00BA6948" w:rsidRPr="00711BF1" w14:paraId="4306D27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C00DF35"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187FB345" w14:textId="77777777" w:rsidR="00BA6948" w:rsidRPr="00711BF1" w:rsidRDefault="00BA6948" w:rsidP="00711BF1">
            <w:pPr>
              <w:jc w:val="center"/>
              <w:rPr>
                <w:sz w:val="20"/>
                <w:szCs w:val="20"/>
              </w:rPr>
            </w:pPr>
            <w:r w:rsidRPr="00711BF1">
              <w:rPr>
                <w:sz w:val="20"/>
                <w:szCs w:val="20"/>
              </w:rPr>
              <w:t>07.1.00.07290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60D2EB0" w14:textId="77777777" w:rsidR="00BA6948" w:rsidRPr="00711BF1" w:rsidRDefault="00BA6948" w:rsidP="00711BF1">
            <w:pPr>
              <w:jc w:val="center"/>
              <w:rPr>
                <w:sz w:val="20"/>
                <w:szCs w:val="20"/>
              </w:rPr>
            </w:pPr>
            <w:r w:rsidRPr="00711BF1">
              <w:rPr>
                <w:sz w:val="20"/>
                <w:szCs w:val="20"/>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2C500DB"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ABED98F"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ACEA23" w14:textId="77777777" w:rsidR="00BA6948" w:rsidRPr="00711BF1" w:rsidRDefault="00BA6948" w:rsidP="00711BF1">
            <w:pPr>
              <w:jc w:val="right"/>
              <w:rPr>
                <w:sz w:val="20"/>
                <w:szCs w:val="20"/>
              </w:rPr>
            </w:pPr>
            <w:r w:rsidRPr="00711BF1">
              <w:rPr>
                <w:sz w:val="20"/>
                <w:szCs w:val="20"/>
              </w:rPr>
              <w:t>4 100,00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29F1A7B" w14:textId="77777777" w:rsidR="00BA6948" w:rsidRPr="00711BF1" w:rsidRDefault="00BA6948" w:rsidP="00711BF1">
            <w:pPr>
              <w:jc w:val="right"/>
              <w:rPr>
                <w:sz w:val="20"/>
                <w:szCs w:val="20"/>
              </w:rPr>
            </w:pPr>
            <w:r w:rsidRPr="00711BF1">
              <w:rPr>
                <w:sz w:val="20"/>
                <w:szCs w:val="20"/>
              </w:rPr>
              <w:t>975,00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CC7AB62" w14:textId="77777777" w:rsidR="00BA6948" w:rsidRPr="00711BF1" w:rsidRDefault="00BA6948" w:rsidP="00711BF1">
            <w:pPr>
              <w:jc w:val="right"/>
              <w:rPr>
                <w:sz w:val="20"/>
                <w:szCs w:val="20"/>
              </w:rPr>
            </w:pPr>
            <w:r w:rsidRPr="00711BF1">
              <w:rPr>
                <w:sz w:val="20"/>
                <w:szCs w:val="20"/>
              </w:rPr>
              <w:t>1 050,00</w:t>
            </w:r>
          </w:p>
        </w:tc>
      </w:tr>
      <w:tr w:rsidR="00BA6948" w:rsidRPr="00711BF1" w14:paraId="26D83F2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7C5602B"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A074742" w14:textId="77777777" w:rsidR="00BA6948" w:rsidRPr="00711BF1" w:rsidRDefault="00BA6948" w:rsidP="00711BF1">
            <w:pPr>
              <w:jc w:val="center"/>
              <w:rPr>
                <w:sz w:val="20"/>
                <w:szCs w:val="20"/>
              </w:rPr>
            </w:pPr>
            <w:r w:rsidRPr="00711BF1">
              <w:rPr>
                <w:sz w:val="20"/>
                <w:szCs w:val="20"/>
              </w:rPr>
              <w:t>07.1.00.07290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4458FB6"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BA6FFB3"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0AC53E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1C0269" w14:textId="77777777" w:rsidR="00BA6948" w:rsidRPr="00711BF1" w:rsidRDefault="00BA6948" w:rsidP="00711BF1">
            <w:pPr>
              <w:jc w:val="right"/>
              <w:rPr>
                <w:sz w:val="20"/>
                <w:szCs w:val="20"/>
              </w:rPr>
            </w:pPr>
            <w:r w:rsidRPr="00711BF1">
              <w:rPr>
                <w:sz w:val="20"/>
                <w:szCs w:val="20"/>
              </w:rPr>
              <w:t>117 654 322,34</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3955E25" w14:textId="77777777" w:rsidR="00BA6948" w:rsidRPr="00711BF1" w:rsidRDefault="00BA6948" w:rsidP="00711BF1">
            <w:pPr>
              <w:jc w:val="right"/>
              <w:rPr>
                <w:sz w:val="20"/>
                <w:szCs w:val="20"/>
              </w:rPr>
            </w:pPr>
            <w:r w:rsidRPr="00711BF1">
              <w:rPr>
                <w:sz w:val="20"/>
                <w:szCs w:val="20"/>
              </w:rPr>
              <w:t>43 828 691,00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4499B50" w14:textId="77777777" w:rsidR="00BA6948" w:rsidRPr="00711BF1" w:rsidRDefault="00BA6948" w:rsidP="00711BF1">
            <w:pPr>
              <w:jc w:val="right"/>
              <w:rPr>
                <w:sz w:val="20"/>
                <w:szCs w:val="20"/>
              </w:rPr>
            </w:pPr>
            <w:r w:rsidRPr="00711BF1">
              <w:rPr>
                <w:sz w:val="20"/>
                <w:szCs w:val="20"/>
              </w:rPr>
              <w:t>44 126 376,00</w:t>
            </w:r>
          </w:p>
        </w:tc>
      </w:tr>
      <w:tr w:rsidR="00BA6948" w:rsidRPr="00711BF1" w14:paraId="2DAF2AA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0FB9502"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E903F66" w14:textId="77777777" w:rsidR="00BA6948" w:rsidRPr="00711BF1" w:rsidRDefault="00BA6948" w:rsidP="00711BF1">
            <w:pPr>
              <w:jc w:val="center"/>
              <w:rPr>
                <w:sz w:val="20"/>
                <w:szCs w:val="20"/>
              </w:rPr>
            </w:pPr>
            <w:r w:rsidRPr="00711BF1">
              <w:rPr>
                <w:sz w:val="20"/>
                <w:szCs w:val="20"/>
              </w:rPr>
              <w:t>07.1.00.07290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EDD0571"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026B4A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7ECC355"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0E5FDB" w14:textId="77777777" w:rsidR="00BA6948" w:rsidRPr="00711BF1" w:rsidRDefault="00BA6948" w:rsidP="00711BF1">
            <w:pPr>
              <w:jc w:val="right"/>
              <w:rPr>
                <w:sz w:val="20"/>
                <w:szCs w:val="20"/>
              </w:rPr>
            </w:pPr>
            <w:r w:rsidRPr="00711BF1">
              <w:rPr>
                <w:sz w:val="20"/>
                <w:szCs w:val="20"/>
              </w:rPr>
              <w:t>117 654 322,34</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F803570" w14:textId="77777777" w:rsidR="00BA6948" w:rsidRPr="00711BF1" w:rsidRDefault="00BA6948" w:rsidP="00711BF1">
            <w:pPr>
              <w:jc w:val="right"/>
              <w:rPr>
                <w:sz w:val="20"/>
                <w:szCs w:val="20"/>
              </w:rPr>
            </w:pPr>
            <w:r w:rsidRPr="00711BF1">
              <w:rPr>
                <w:sz w:val="20"/>
                <w:szCs w:val="20"/>
              </w:rPr>
              <w:t>43 828 691,00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48F0491" w14:textId="77777777" w:rsidR="00BA6948" w:rsidRPr="00711BF1" w:rsidRDefault="00BA6948" w:rsidP="00711BF1">
            <w:pPr>
              <w:jc w:val="right"/>
              <w:rPr>
                <w:sz w:val="20"/>
                <w:szCs w:val="20"/>
              </w:rPr>
            </w:pPr>
            <w:r w:rsidRPr="00711BF1">
              <w:rPr>
                <w:sz w:val="20"/>
                <w:szCs w:val="20"/>
              </w:rPr>
              <w:t>44 126 376,00</w:t>
            </w:r>
          </w:p>
        </w:tc>
      </w:tr>
      <w:tr w:rsidR="00BA6948" w:rsidRPr="00711BF1" w14:paraId="62C0AF5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40546BA"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9772E87" w14:textId="77777777" w:rsidR="00BA6948" w:rsidRPr="00711BF1" w:rsidRDefault="00BA6948" w:rsidP="00711BF1">
            <w:pPr>
              <w:jc w:val="center"/>
              <w:rPr>
                <w:sz w:val="20"/>
                <w:szCs w:val="20"/>
              </w:rPr>
            </w:pPr>
            <w:r w:rsidRPr="00711BF1">
              <w:rPr>
                <w:sz w:val="20"/>
                <w:szCs w:val="20"/>
              </w:rPr>
              <w:t>07.1.00.07290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C40CC87"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CF34EE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D27CBE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C6A679" w14:textId="77777777" w:rsidR="00BA6948" w:rsidRPr="00711BF1" w:rsidRDefault="00BA6948" w:rsidP="00711BF1">
            <w:pPr>
              <w:jc w:val="right"/>
              <w:rPr>
                <w:sz w:val="20"/>
                <w:szCs w:val="20"/>
              </w:rPr>
            </w:pPr>
            <w:r w:rsidRPr="00711BF1">
              <w:rPr>
                <w:sz w:val="20"/>
                <w:szCs w:val="20"/>
              </w:rPr>
              <w:t>43 818 626,31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1ED6179" w14:textId="77777777" w:rsidR="00BA6948" w:rsidRPr="00711BF1" w:rsidRDefault="00BA6948" w:rsidP="00711BF1">
            <w:pPr>
              <w:jc w:val="right"/>
              <w:rPr>
                <w:sz w:val="20"/>
                <w:szCs w:val="20"/>
              </w:rPr>
            </w:pPr>
            <w:r w:rsidRPr="00711BF1">
              <w:rPr>
                <w:sz w:val="20"/>
                <w:szCs w:val="20"/>
              </w:rPr>
              <w:t>40 000 000,00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AC13FFC" w14:textId="77777777" w:rsidR="00BA6948" w:rsidRPr="00711BF1" w:rsidRDefault="00BA6948" w:rsidP="00711BF1">
            <w:pPr>
              <w:jc w:val="right"/>
              <w:rPr>
                <w:sz w:val="20"/>
                <w:szCs w:val="20"/>
              </w:rPr>
            </w:pPr>
            <w:r w:rsidRPr="00711BF1">
              <w:rPr>
                <w:sz w:val="20"/>
                <w:szCs w:val="20"/>
              </w:rPr>
              <w:t>50 360 945,56</w:t>
            </w:r>
          </w:p>
        </w:tc>
      </w:tr>
      <w:tr w:rsidR="00BA6948" w:rsidRPr="00711BF1" w14:paraId="017B20C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51476B4"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D1A8ACA" w14:textId="77777777" w:rsidR="00BA6948" w:rsidRPr="00711BF1" w:rsidRDefault="00BA6948" w:rsidP="00711BF1">
            <w:pPr>
              <w:jc w:val="center"/>
              <w:rPr>
                <w:sz w:val="20"/>
                <w:szCs w:val="20"/>
              </w:rPr>
            </w:pPr>
            <w:r w:rsidRPr="00711BF1">
              <w:rPr>
                <w:sz w:val="20"/>
                <w:szCs w:val="20"/>
              </w:rPr>
              <w:t>07.1.00.07290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E4B5874"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B8D1149"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DDD11BB"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FE28A5" w14:textId="77777777" w:rsidR="00BA6948" w:rsidRPr="00711BF1" w:rsidRDefault="00BA6948" w:rsidP="00711BF1">
            <w:pPr>
              <w:jc w:val="right"/>
              <w:rPr>
                <w:sz w:val="20"/>
                <w:szCs w:val="20"/>
              </w:rPr>
            </w:pPr>
            <w:r w:rsidRPr="00711BF1">
              <w:rPr>
                <w:sz w:val="20"/>
                <w:szCs w:val="20"/>
              </w:rPr>
              <w:t>43 818 626,31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56A2991" w14:textId="77777777" w:rsidR="00BA6948" w:rsidRPr="00711BF1" w:rsidRDefault="00BA6948" w:rsidP="00711BF1">
            <w:pPr>
              <w:jc w:val="right"/>
              <w:rPr>
                <w:sz w:val="20"/>
                <w:szCs w:val="20"/>
              </w:rPr>
            </w:pPr>
            <w:r w:rsidRPr="00711BF1">
              <w:rPr>
                <w:sz w:val="20"/>
                <w:szCs w:val="20"/>
              </w:rPr>
              <w:t>40 000 000,00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4C98188" w14:textId="77777777" w:rsidR="00BA6948" w:rsidRPr="00711BF1" w:rsidRDefault="00BA6948" w:rsidP="00711BF1">
            <w:pPr>
              <w:jc w:val="right"/>
              <w:rPr>
                <w:sz w:val="20"/>
                <w:szCs w:val="20"/>
              </w:rPr>
            </w:pPr>
            <w:r w:rsidRPr="00711BF1">
              <w:rPr>
                <w:sz w:val="20"/>
                <w:szCs w:val="20"/>
              </w:rPr>
              <w:t>50 360 945,56</w:t>
            </w:r>
          </w:p>
        </w:tc>
      </w:tr>
      <w:tr w:rsidR="00BA6948" w:rsidRPr="00711BF1" w14:paraId="3C07D97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BA5ABD0"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4DBD40E0" w14:textId="77777777" w:rsidR="00BA6948" w:rsidRPr="00711BF1" w:rsidRDefault="00BA6948" w:rsidP="00711BF1">
            <w:pPr>
              <w:jc w:val="center"/>
              <w:rPr>
                <w:sz w:val="20"/>
                <w:szCs w:val="20"/>
              </w:rPr>
            </w:pPr>
            <w:r w:rsidRPr="00711BF1">
              <w:rPr>
                <w:sz w:val="20"/>
                <w:szCs w:val="20"/>
              </w:rPr>
              <w:t>07.1.00.07290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06EAF8F" w14:textId="77777777" w:rsidR="00BA6948" w:rsidRPr="00711BF1" w:rsidRDefault="00BA6948" w:rsidP="00711BF1">
            <w:pPr>
              <w:jc w:val="center"/>
              <w:rPr>
                <w:sz w:val="20"/>
                <w:szCs w:val="20"/>
              </w:rPr>
            </w:pPr>
            <w:r w:rsidRPr="00711BF1">
              <w:rPr>
                <w:sz w:val="20"/>
                <w:szCs w:val="20"/>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151E72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E1D93B8"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B8B76F" w14:textId="77777777" w:rsidR="00BA6948" w:rsidRPr="00711BF1" w:rsidRDefault="00BA6948" w:rsidP="00711BF1">
            <w:pPr>
              <w:jc w:val="right"/>
              <w:rPr>
                <w:sz w:val="20"/>
                <w:szCs w:val="20"/>
              </w:rPr>
            </w:pPr>
            <w:r w:rsidRPr="00711BF1">
              <w:rPr>
                <w:sz w:val="20"/>
                <w:szCs w:val="20"/>
              </w:rPr>
              <w:t>1 402 832,00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C620301"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71A0391" w14:textId="77777777" w:rsidR="00BA6948" w:rsidRPr="00711BF1" w:rsidRDefault="00BA6948" w:rsidP="00711BF1">
            <w:pPr>
              <w:jc w:val="right"/>
              <w:rPr>
                <w:sz w:val="20"/>
                <w:szCs w:val="20"/>
              </w:rPr>
            </w:pPr>
            <w:r w:rsidRPr="00711BF1">
              <w:rPr>
                <w:sz w:val="20"/>
                <w:szCs w:val="20"/>
              </w:rPr>
              <w:t>0,00</w:t>
            </w:r>
          </w:p>
        </w:tc>
      </w:tr>
      <w:tr w:rsidR="00BA6948" w:rsidRPr="00711BF1" w14:paraId="4EB0138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42DC95A"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3B923A7E" w14:textId="77777777" w:rsidR="00BA6948" w:rsidRPr="00711BF1" w:rsidRDefault="00BA6948" w:rsidP="00711BF1">
            <w:pPr>
              <w:jc w:val="center"/>
              <w:rPr>
                <w:sz w:val="20"/>
                <w:szCs w:val="20"/>
              </w:rPr>
            </w:pPr>
            <w:r w:rsidRPr="00711BF1">
              <w:rPr>
                <w:sz w:val="20"/>
                <w:szCs w:val="20"/>
              </w:rPr>
              <w:t>07.1.00.07290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3DAC179" w14:textId="77777777" w:rsidR="00BA6948" w:rsidRPr="00711BF1" w:rsidRDefault="00BA6948" w:rsidP="00711BF1">
            <w:pPr>
              <w:jc w:val="center"/>
              <w:rPr>
                <w:sz w:val="20"/>
                <w:szCs w:val="20"/>
              </w:rPr>
            </w:pPr>
            <w:r w:rsidRPr="00711BF1">
              <w:rPr>
                <w:sz w:val="20"/>
                <w:szCs w:val="20"/>
              </w:rPr>
              <w:t>850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A3D26A9"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700E3DC"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3226D1" w14:textId="77777777" w:rsidR="00BA6948" w:rsidRPr="00711BF1" w:rsidRDefault="00BA6948" w:rsidP="00711BF1">
            <w:pPr>
              <w:jc w:val="right"/>
              <w:rPr>
                <w:sz w:val="20"/>
                <w:szCs w:val="20"/>
              </w:rPr>
            </w:pPr>
            <w:r w:rsidRPr="00711BF1">
              <w:rPr>
                <w:sz w:val="20"/>
                <w:szCs w:val="20"/>
              </w:rPr>
              <w:t>1 402 832,00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7080D19"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AEB4483" w14:textId="77777777" w:rsidR="00BA6948" w:rsidRPr="00711BF1" w:rsidRDefault="00BA6948" w:rsidP="00711BF1">
            <w:pPr>
              <w:jc w:val="right"/>
              <w:rPr>
                <w:sz w:val="20"/>
                <w:szCs w:val="20"/>
              </w:rPr>
            </w:pPr>
            <w:r w:rsidRPr="00711BF1">
              <w:rPr>
                <w:sz w:val="20"/>
                <w:szCs w:val="20"/>
              </w:rPr>
              <w:t>0,00</w:t>
            </w:r>
          </w:p>
        </w:tc>
      </w:tr>
      <w:tr w:rsidR="00BA6948" w:rsidRPr="00711BF1" w14:paraId="3BC763C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3EB10BE"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школ-интернатов</w:t>
            </w:r>
          </w:p>
        </w:tc>
        <w:tc>
          <w:tcPr>
            <w:tcW w:w="0" w:type="auto"/>
            <w:tcBorders>
              <w:top w:val="nil"/>
              <w:left w:val="single" w:sz="4" w:space="0" w:color="auto"/>
              <w:bottom w:val="single" w:sz="4" w:space="0" w:color="auto"/>
              <w:right w:val="nil"/>
            </w:tcBorders>
            <w:shd w:val="clear" w:color="auto" w:fill="auto"/>
            <w:noWrap/>
            <w:vAlign w:val="center"/>
            <w:hideMark/>
          </w:tcPr>
          <w:p w14:paraId="7BEE20E9" w14:textId="77777777" w:rsidR="00BA6948" w:rsidRPr="00711BF1" w:rsidRDefault="00BA6948" w:rsidP="00711BF1">
            <w:pPr>
              <w:jc w:val="center"/>
              <w:rPr>
                <w:bCs/>
                <w:sz w:val="20"/>
                <w:szCs w:val="20"/>
              </w:rPr>
            </w:pPr>
            <w:r w:rsidRPr="00711BF1">
              <w:rPr>
                <w:bCs/>
                <w:sz w:val="20"/>
                <w:szCs w:val="20"/>
              </w:rPr>
              <w:t>07.1.00.07390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9718D51"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447543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F776CB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92B066" w14:textId="77777777" w:rsidR="00BA6948" w:rsidRPr="00711BF1" w:rsidRDefault="00BA6948" w:rsidP="00711BF1">
            <w:pPr>
              <w:jc w:val="right"/>
              <w:rPr>
                <w:bCs/>
                <w:sz w:val="20"/>
                <w:szCs w:val="20"/>
              </w:rPr>
            </w:pPr>
            <w:r w:rsidRPr="00711BF1">
              <w:rPr>
                <w:bCs/>
                <w:sz w:val="20"/>
                <w:szCs w:val="20"/>
              </w:rPr>
              <w:t>7 272 455,33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D8625ED" w14:textId="77777777" w:rsidR="00BA6948" w:rsidRPr="00711BF1" w:rsidRDefault="00BA6948" w:rsidP="00711BF1">
            <w:pPr>
              <w:jc w:val="right"/>
              <w:rPr>
                <w:bCs/>
                <w:sz w:val="20"/>
                <w:szCs w:val="20"/>
              </w:rPr>
            </w:pPr>
            <w:r w:rsidRPr="00711BF1">
              <w:rPr>
                <w:bCs/>
                <w:sz w:val="20"/>
                <w:szCs w:val="20"/>
              </w:rPr>
              <w:t>3 290 471,29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E69CC16" w14:textId="77777777" w:rsidR="00BA6948" w:rsidRPr="00711BF1" w:rsidRDefault="00BA6948" w:rsidP="00711BF1">
            <w:pPr>
              <w:jc w:val="right"/>
              <w:rPr>
                <w:bCs/>
                <w:sz w:val="20"/>
                <w:szCs w:val="20"/>
              </w:rPr>
            </w:pPr>
            <w:r w:rsidRPr="00711BF1">
              <w:rPr>
                <w:bCs/>
                <w:sz w:val="20"/>
                <w:szCs w:val="20"/>
              </w:rPr>
              <w:t>3 304 178,29</w:t>
            </w:r>
          </w:p>
        </w:tc>
      </w:tr>
      <w:tr w:rsidR="00BA6948" w:rsidRPr="00711BF1" w14:paraId="3BCD958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B4B7F77"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4A65DE95" w14:textId="77777777" w:rsidR="00BA6948" w:rsidRPr="00711BF1" w:rsidRDefault="00BA6948" w:rsidP="00711BF1">
            <w:pPr>
              <w:jc w:val="center"/>
              <w:rPr>
                <w:sz w:val="20"/>
                <w:szCs w:val="20"/>
              </w:rPr>
            </w:pPr>
            <w:r w:rsidRPr="00711BF1">
              <w:rPr>
                <w:sz w:val="20"/>
                <w:szCs w:val="20"/>
              </w:rPr>
              <w:t>07.1.00.07390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118D8C3"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1409A7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6738B98"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BF2C7F" w14:textId="77777777" w:rsidR="00BA6948" w:rsidRPr="00711BF1" w:rsidRDefault="00BA6948" w:rsidP="00711BF1">
            <w:pPr>
              <w:jc w:val="right"/>
              <w:rPr>
                <w:sz w:val="20"/>
                <w:szCs w:val="20"/>
              </w:rPr>
            </w:pPr>
            <w:r w:rsidRPr="00711BF1">
              <w:rPr>
                <w:sz w:val="20"/>
                <w:szCs w:val="20"/>
              </w:rPr>
              <w:t>4 294,00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61ADBA8" w14:textId="77777777" w:rsidR="00BA6948" w:rsidRPr="00711BF1" w:rsidRDefault="00BA6948" w:rsidP="00711BF1">
            <w:pPr>
              <w:jc w:val="right"/>
              <w:rPr>
                <w:sz w:val="20"/>
                <w:szCs w:val="20"/>
              </w:rPr>
            </w:pPr>
            <w:r w:rsidRPr="00711BF1">
              <w:rPr>
                <w:sz w:val="20"/>
                <w:szCs w:val="20"/>
              </w:rPr>
              <w:t>4 574,00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F697580" w14:textId="77777777" w:rsidR="00BA6948" w:rsidRPr="00711BF1" w:rsidRDefault="00BA6948" w:rsidP="00711BF1">
            <w:pPr>
              <w:jc w:val="right"/>
              <w:rPr>
                <w:sz w:val="20"/>
                <w:szCs w:val="20"/>
              </w:rPr>
            </w:pPr>
            <w:r w:rsidRPr="00711BF1">
              <w:rPr>
                <w:sz w:val="20"/>
                <w:szCs w:val="20"/>
              </w:rPr>
              <w:t>5 009,00</w:t>
            </w:r>
          </w:p>
        </w:tc>
      </w:tr>
      <w:tr w:rsidR="00BA6948" w:rsidRPr="00711BF1" w14:paraId="37B0093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8EF2B59"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6A5EC919" w14:textId="77777777" w:rsidR="00BA6948" w:rsidRPr="00711BF1" w:rsidRDefault="00BA6948" w:rsidP="00711BF1">
            <w:pPr>
              <w:jc w:val="center"/>
              <w:rPr>
                <w:sz w:val="20"/>
                <w:szCs w:val="20"/>
              </w:rPr>
            </w:pPr>
            <w:r w:rsidRPr="00711BF1">
              <w:rPr>
                <w:sz w:val="20"/>
                <w:szCs w:val="20"/>
              </w:rPr>
              <w:t>07.1.00.07390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155C722" w14:textId="77777777" w:rsidR="00BA6948" w:rsidRPr="00711BF1" w:rsidRDefault="00BA6948" w:rsidP="00711BF1">
            <w:pPr>
              <w:jc w:val="center"/>
              <w:rPr>
                <w:sz w:val="20"/>
                <w:szCs w:val="20"/>
              </w:rPr>
            </w:pPr>
            <w:r w:rsidRPr="00711BF1">
              <w:rPr>
                <w:sz w:val="20"/>
                <w:szCs w:val="20"/>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2C53146"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2004709"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B200BC" w14:textId="77777777" w:rsidR="00BA6948" w:rsidRPr="00711BF1" w:rsidRDefault="00BA6948" w:rsidP="00711BF1">
            <w:pPr>
              <w:jc w:val="right"/>
              <w:rPr>
                <w:sz w:val="20"/>
                <w:szCs w:val="20"/>
              </w:rPr>
            </w:pPr>
            <w:r w:rsidRPr="00711BF1">
              <w:rPr>
                <w:sz w:val="20"/>
                <w:szCs w:val="20"/>
              </w:rPr>
              <w:t>4 294,00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AD2E552" w14:textId="77777777" w:rsidR="00BA6948" w:rsidRPr="00711BF1" w:rsidRDefault="00BA6948" w:rsidP="00711BF1">
            <w:pPr>
              <w:jc w:val="right"/>
              <w:rPr>
                <w:sz w:val="20"/>
                <w:szCs w:val="20"/>
              </w:rPr>
            </w:pPr>
            <w:r w:rsidRPr="00711BF1">
              <w:rPr>
                <w:sz w:val="20"/>
                <w:szCs w:val="20"/>
              </w:rPr>
              <w:t>4 574,00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7B43708" w14:textId="77777777" w:rsidR="00BA6948" w:rsidRPr="00711BF1" w:rsidRDefault="00BA6948" w:rsidP="00711BF1">
            <w:pPr>
              <w:jc w:val="right"/>
              <w:rPr>
                <w:sz w:val="20"/>
                <w:szCs w:val="20"/>
              </w:rPr>
            </w:pPr>
            <w:r w:rsidRPr="00711BF1">
              <w:rPr>
                <w:sz w:val="20"/>
                <w:szCs w:val="20"/>
              </w:rPr>
              <w:t>5 009,00</w:t>
            </w:r>
          </w:p>
        </w:tc>
      </w:tr>
      <w:tr w:rsidR="00BA6948" w:rsidRPr="00711BF1" w14:paraId="57641E7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75F7978"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4C3EAA7" w14:textId="77777777" w:rsidR="00BA6948" w:rsidRPr="00711BF1" w:rsidRDefault="00BA6948" w:rsidP="00711BF1">
            <w:pPr>
              <w:jc w:val="center"/>
              <w:rPr>
                <w:sz w:val="20"/>
                <w:szCs w:val="20"/>
              </w:rPr>
            </w:pPr>
            <w:r w:rsidRPr="00711BF1">
              <w:rPr>
                <w:sz w:val="20"/>
                <w:szCs w:val="20"/>
              </w:rPr>
              <w:t>07.1.00.07390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B0DDE77"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E1C2DE2"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A1908D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754D30" w14:textId="77777777" w:rsidR="00BA6948" w:rsidRPr="00711BF1" w:rsidRDefault="00BA6948" w:rsidP="00711BF1">
            <w:pPr>
              <w:jc w:val="right"/>
              <w:rPr>
                <w:sz w:val="20"/>
                <w:szCs w:val="20"/>
              </w:rPr>
            </w:pPr>
            <w:r w:rsidRPr="00711BF1">
              <w:rPr>
                <w:sz w:val="20"/>
                <w:szCs w:val="20"/>
              </w:rPr>
              <w:t>6 448 537,33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81F1AE8" w14:textId="77777777" w:rsidR="00BA6948" w:rsidRPr="00711BF1" w:rsidRDefault="00BA6948" w:rsidP="00711BF1">
            <w:pPr>
              <w:jc w:val="right"/>
              <w:rPr>
                <w:sz w:val="20"/>
                <w:szCs w:val="20"/>
              </w:rPr>
            </w:pPr>
            <w:r w:rsidRPr="00711BF1">
              <w:rPr>
                <w:sz w:val="20"/>
                <w:szCs w:val="20"/>
              </w:rPr>
              <w:t>3 285 897,29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C58027B" w14:textId="77777777" w:rsidR="00BA6948" w:rsidRPr="00711BF1" w:rsidRDefault="00BA6948" w:rsidP="00711BF1">
            <w:pPr>
              <w:jc w:val="right"/>
              <w:rPr>
                <w:sz w:val="20"/>
                <w:szCs w:val="20"/>
              </w:rPr>
            </w:pPr>
            <w:r w:rsidRPr="00711BF1">
              <w:rPr>
                <w:sz w:val="20"/>
                <w:szCs w:val="20"/>
              </w:rPr>
              <w:t>3 299 169,29</w:t>
            </w:r>
          </w:p>
        </w:tc>
      </w:tr>
      <w:tr w:rsidR="00BA6948" w:rsidRPr="00711BF1" w14:paraId="57CD4CC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6F1D01D" w14:textId="77777777" w:rsidR="00BA6948" w:rsidRPr="00711BF1" w:rsidRDefault="00BA6948" w:rsidP="00711BF1">
            <w:pPr>
              <w:rPr>
                <w:sz w:val="20"/>
                <w:szCs w:val="20"/>
              </w:rPr>
            </w:pPr>
            <w:r w:rsidRPr="00711BF1">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5C9BF4D" w14:textId="77777777" w:rsidR="00BA6948" w:rsidRPr="00711BF1" w:rsidRDefault="00BA6948" w:rsidP="00711BF1">
            <w:pPr>
              <w:jc w:val="center"/>
              <w:rPr>
                <w:sz w:val="20"/>
                <w:szCs w:val="20"/>
              </w:rPr>
            </w:pPr>
            <w:r w:rsidRPr="00711BF1">
              <w:rPr>
                <w:sz w:val="20"/>
                <w:szCs w:val="20"/>
              </w:rPr>
              <w:t>07.1.00.07390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7BCD3D9"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21814D0"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0E30F08"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C48AD6" w14:textId="77777777" w:rsidR="00BA6948" w:rsidRPr="00711BF1" w:rsidRDefault="00BA6948" w:rsidP="00711BF1">
            <w:pPr>
              <w:jc w:val="right"/>
              <w:rPr>
                <w:sz w:val="20"/>
                <w:szCs w:val="20"/>
              </w:rPr>
            </w:pPr>
            <w:r w:rsidRPr="00711BF1">
              <w:rPr>
                <w:sz w:val="20"/>
                <w:szCs w:val="20"/>
              </w:rPr>
              <w:t>6 448 537,33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C0F17EB" w14:textId="77777777" w:rsidR="00BA6948" w:rsidRPr="00711BF1" w:rsidRDefault="00BA6948" w:rsidP="00711BF1">
            <w:pPr>
              <w:jc w:val="right"/>
              <w:rPr>
                <w:sz w:val="20"/>
                <w:szCs w:val="20"/>
              </w:rPr>
            </w:pPr>
            <w:r w:rsidRPr="00711BF1">
              <w:rPr>
                <w:sz w:val="20"/>
                <w:szCs w:val="20"/>
              </w:rPr>
              <w:t>3 285 897,29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A158CF4" w14:textId="77777777" w:rsidR="00BA6948" w:rsidRPr="00711BF1" w:rsidRDefault="00BA6948" w:rsidP="00711BF1">
            <w:pPr>
              <w:jc w:val="right"/>
              <w:rPr>
                <w:sz w:val="20"/>
                <w:szCs w:val="20"/>
              </w:rPr>
            </w:pPr>
            <w:r w:rsidRPr="00711BF1">
              <w:rPr>
                <w:sz w:val="20"/>
                <w:szCs w:val="20"/>
              </w:rPr>
              <w:t>3 299 169,29</w:t>
            </w:r>
          </w:p>
        </w:tc>
      </w:tr>
      <w:tr w:rsidR="00BA6948" w:rsidRPr="00711BF1" w14:paraId="3D5BA17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A07237D"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7EE97143" w14:textId="77777777" w:rsidR="00BA6948" w:rsidRPr="00711BF1" w:rsidRDefault="00BA6948" w:rsidP="00711BF1">
            <w:pPr>
              <w:jc w:val="center"/>
              <w:rPr>
                <w:sz w:val="20"/>
                <w:szCs w:val="20"/>
              </w:rPr>
            </w:pPr>
            <w:r w:rsidRPr="00711BF1">
              <w:rPr>
                <w:sz w:val="20"/>
                <w:szCs w:val="20"/>
              </w:rPr>
              <w:t>07.1.00.07390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CAB051C" w14:textId="77777777" w:rsidR="00BA6948" w:rsidRPr="00711BF1" w:rsidRDefault="00BA6948" w:rsidP="00711BF1">
            <w:pPr>
              <w:jc w:val="center"/>
              <w:rPr>
                <w:sz w:val="20"/>
                <w:szCs w:val="20"/>
              </w:rPr>
            </w:pPr>
            <w:r w:rsidRPr="00711BF1">
              <w:rPr>
                <w:sz w:val="20"/>
                <w:szCs w:val="20"/>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EFE10F"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899C6C7"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BA152" w14:textId="77777777" w:rsidR="00BA6948" w:rsidRPr="00711BF1" w:rsidRDefault="00BA6948" w:rsidP="00711BF1">
            <w:pPr>
              <w:jc w:val="right"/>
              <w:rPr>
                <w:sz w:val="20"/>
                <w:szCs w:val="20"/>
              </w:rPr>
            </w:pPr>
            <w:r w:rsidRPr="00711BF1">
              <w:rPr>
                <w:sz w:val="20"/>
                <w:szCs w:val="20"/>
              </w:rPr>
              <w:t>819 624,00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218CF9D"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CE1613A" w14:textId="77777777" w:rsidR="00BA6948" w:rsidRPr="00711BF1" w:rsidRDefault="00BA6948" w:rsidP="00711BF1">
            <w:pPr>
              <w:jc w:val="right"/>
              <w:rPr>
                <w:sz w:val="20"/>
                <w:szCs w:val="20"/>
              </w:rPr>
            </w:pPr>
            <w:r w:rsidRPr="00711BF1">
              <w:rPr>
                <w:sz w:val="20"/>
                <w:szCs w:val="20"/>
              </w:rPr>
              <w:t>0,00</w:t>
            </w:r>
          </w:p>
        </w:tc>
      </w:tr>
      <w:tr w:rsidR="00BA6948" w:rsidRPr="00711BF1" w14:paraId="5B1449D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F4E80A7"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01AA7232" w14:textId="77777777" w:rsidR="00BA6948" w:rsidRPr="00711BF1" w:rsidRDefault="00BA6948" w:rsidP="00711BF1">
            <w:pPr>
              <w:jc w:val="center"/>
              <w:rPr>
                <w:sz w:val="20"/>
                <w:szCs w:val="20"/>
              </w:rPr>
            </w:pPr>
            <w:r w:rsidRPr="00711BF1">
              <w:rPr>
                <w:sz w:val="20"/>
                <w:szCs w:val="20"/>
              </w:rPr>
              <w:t>07.1.00.07390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2EB8E75" w14:textId="77777777" w:rsidR="00BA6948" w:rsidRPr="00711BF1" w:rsidRDefault="00BA6948" w:rsidP="00711BF1">
            <w:pPr>
              <w:jc w:val="center"/>
              <w:rPr>
                <w:sz w:val="20"/>
                <w:szCs w:val="20"/>
              </w:rPr>
            </w:pPr>
            <w:r w:rsidRPr="00711BF1">
              <w:rPr>
                <w:sz w:val="20"/>
                <w:szCs w:val="20"/>
              </w:rPr>
              <w:t>850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1C4CB0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5AD1EE2"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868C69" w14:textId="77777777" w:rsidR="00BA6948" w:rsidRPr="00711BF1" w:rsidRDefault="00BA6948" w:rsidP="00711BF1">
            <w:pPr>
              <w:jc w:val="right"/>
              <w:rPr>
                <w:sz w:val="20"/>
                <w:szCs w:val="20"/>
              </w:rPr>
            </w:pPr>
            <w:r w:rsidRPr="00711BF1">
              <w:rPr>
                <w:sz w:val="20"/>
                <w:szCs w:val="20"/>
              </w:rPr>
              <w:t>819 624,00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DC5567D"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693B1AF" w14:textId="77777777" w:rsidR="00BA6948" w:rsidRPr="00711BF1" w:rsidRDefault="00BA6948" w:rsidP="00711BF1">
            <w:pPr>
              <w:jc w:val="right"/>
              <w:rPr>
                <w:sz w:val="20"/>
                <w:szCs w:val="20"/>
              </w:rPr>
            </w:pPr>
            <w:r w:rsidRPr="00711BF1">
              <w:rPr>
                <w:sz w:val="20"/>
                <w:szCs w:val="20"/>
              </w:rPr>
              <w:t>0,00</w:t>
            </w:r>
          </w:p>
        </w:tc>
      </w:tr>
      <w:tr w:rsidR="00BA6948" w:rsidRPr="00711BF1" w14:paraId="24F1CD3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4625B1C"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муниципальных учреждений дополнительного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3C4E0103" w14:textId="77777777" w:rsidR="00BA6948" w:rsidRPr="00711BF1" w:rsidRDefault="00BA6948" w:rsidP="00711BF1">
            <w:pPr>
              <w:jc w:val="center"/>
              <w:rPr>
                <w:bCs/>
                <w:sz w:val="20"/>
                <w:szCs w:val="20"/>
              </w:rPr>
            </w:pPr>
            <w:r w:rsidRPr="00711BF1">
              <w:rPr>
                <w:bCs/>
                <w:sz w:val="20"/>
                <w:szCs w:val="20"/>
              </w:rPr>
              <w:t>07.1.00.07490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789A0A4"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5E4712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7D6644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2A41A" w14:textId="77777777" w:rsidR="00BA6948" w:rsidRPr="00711BF1" w:rsidRDefault="00BA6948" w:rsidP="00711BF1">
            <w:pPr>
              <w:jc w:val="right"/>
              <w:rPr>
                <w:bCs/>
                <w:sz w:val="20"/>
                <w:szCs w:val="20"/>
              </w:rPr>
            </w:pPr>
            <w:r w:rsidRPr="00711BF1">
              <w:rPr>
                <w:bCs/>
                <w:sz w:val="20"/>
                <w:szCs w:val="20"/>
              </w:rPr>
              <w:t>25 874 079,03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9EE7A40" w14:textId="77777777" w:rsidR="00BA6948" w:rsidRPr="00711BF1" w:rsidRDefault="00BA6948" w:rsidP="00711BF1">
            <w:pPr>
              <w:jc w:val="right"/>
              <w:rPr>
                <w:bCs/>
                <w:sz w:val="20"/>
                <w:szCs w:val="20"/>
              </w:rPr>
            </w:pPr>
            <w:r w:rsidRPr="00711BF1">
              <w:rPr>
                <w:bCs/>
                <w:sz w:val="20"/>
                <w:szCs w:val="20"/>
              </w:rPr>
              <w:t>81 000 000,00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CD4A605" w14:textId="77777777" w:rsidR="00BA6948" w:rsidRPr="00711BF1" w:rsidRDefault="00BA6948" w:rsidP="00711BF1">
            <w:pPr>
              <w:jc w:val="right"/>
              <w:rPr>
                <w:bCs/>
                <w:sz w:val="20"/>
                <w:szCs w:val="20"/>
              </w:rPr>
            </w:pPr>
            <w:r w:rsidRPr="00711BF1">
              <w:rPr>
                <w:bCs/>
                <w:sz w:val="20"/>
                <w:szCs w:val="20"/>
              </w:rPr>
              <w:t>81 000 000,00</w:t>
            </w:r>
          </w:p>
        </w:tc>
      </w:tr>
      <w:tr w:rsidR="00BA6948" w:rsidRPr="00711BF1" w14:paraId="08C27D3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B5A375A"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F0A745F" w14:textId="77777777" w:rsidR="00BA6948" w:rsidRPr="00711BF1" w:rsidRDefault="00BA6948" w:rsidP="00711BF1">
            <w:pPr>
              <w:jc w:val="center"/>
              <w:rPr>
                <w:sz w:val="20"/>
                <w:szCs w:val="20"/>
              </w:rPr>
            </w:pPr>
            <w:r w:rsidRPr="00711BF1">
              <w:rPr>
                <w:sz w:val="20"/>
                <w:szCs w:val="20"/>
              </w:rPr>
              <w:t>07.1.00.07490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F1F6A4E"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33E0DA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E9F696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9C9B06" w14:textId="77777777" w:rsidR="00BA6948" w:rsidRPr="00711BF1" w:rsidRDefault="00BA6948" w:rsidP="00711BF1">
            <w:pPr>
              <w:jc w:val="right"/>
              <w:rPr>
                <w:sz w:val="20"/>
                <w:szCs w:val="20"/>
              </w:rPr>
            </w:pPr>
            <w:r w:rsidRPr="00711BF1">
              <w:rPr>
                <w:sz w:val="20"/>
                <w:szCs w:val="20"/>
              </w:rPr>
              <w:t>6 470 385,95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6F3FB8A" w14:textId="77777777" w:rsidR="00BA6948" w:rsidRPr="00711BF1" w:rsidRDefault="00BA6948" w:rsidP="00711BF1">
            <w:pPr>
              <w:jc w:val="right"/>
              <w:rPr>
                <w:sz w:val="20"/>
                <w:szCs w:val="20"/>
              </w:rPr>
            </w:pPr>
            <w:r w:rsidRPr="00711BF1">
              <w:rPr>
                <w:sz w:val="20"/>
                <w:szCs w:val="20"/>
              </w:rPr>
              <w:t>6 500 000,00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905A61E" w14:textId="77777777" w:rsidR="00BA6948" w:rsidRPr="00711BF1" w:rsidRDefault="00BA6948" w:rsidP="00711BF1">
            <w:pPr>
              <w:jc w:val="right"/>
              <w:rPr>
                <w:sz w:val="20"/>
                <w:szCs w:val="20"/>
              </w:rPr>
            </w:pPr>
            <w:r w:rsidRPr="00711BF1">
              <w:rPr>
                <w:sz w:val="20"/>
                <w:szCs w:val="20"/>
              </w:rPr>
              <w:t>6 500 000,00</w:t>
            </w:r>
          </w:p>
        </w:tc>
      </w:tr>
      <w:tr w:rsidR="00BA6948" w:rsidRPr="00711BF1" w14:paraId="3B60779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84AF9FB"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5F64D8D7" w14:textId="77777777" w:rsidR="00BA6948" w:rsidRPr="00711BF1" w:rsidRDefault="00BA6948" w:rsidP="00711BF1">
            <w:pPr>
              <w:jc w:val="center"/>
              <w:rPr>
                <w:sz w:val="20"/>
                <w:szCs w:val="20"/>
              </w:rPr>
            </w:pPr>
            <w:r w:rsidRPr="00711BF1">
              <w:rPr>
                <w:sz w:val="20"/>
                <w:szCs w:val="20"/>
              </w:rPr>
              <w:t>07.1.00.07490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ADF94F6" w14:textId="77777777" w:rsidR="00BA6948" w:rsidRPr="00711BF1" w:rsidRDefault="00BA6948" w:rsidP="00711BF1">
            <w:pPr>
              <w:jc w:val="center"/>
              <w:rPr>
                <w:sz w:val="20"/>
                <w:szCs w:val="20"/>
              </w:rPr>
            </w:pPr>
            <w:r w:rsidRPr="00711BF1">
              <w:rPr>
                <w:sz w:val="20"/>
                <w:szCs w:val="20"/>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E62679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02C53D0"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980B23" w14:textId="77777777" w:rsidR="00BA6948" w:rsidRPr="00711BF1" w:rsidRDefault="00BA6948" w:rsidP="00711BF1">
            <w:pPr>
              <w:jc w:val="right"/>
              <w:rPr>
                <w:sz w:val="20"/>
                <w:szCs w:val="20"/>
              </w:rPr>
            </w:pPr>
            <w:r w:rsidRPr="00711BF1">
              <w:rPr>
                <w:sz w:val="20"/>
                <w:szCs w:val="20"/>
              </w:rPr>
              <w:t>6 470 385,95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6EFF682" w14:textId="77777777" w:rsidR="00BA6948" w:rsidRPr="00711BF1" w:rsidRDefault="00BA6948" w:rsidP="00711BF1">
            <w:pPr>
              <w:jc w:val="right"/>
              <w:rPr>
                <w:sz w:val="20"/>
                <w:szCs w:val="20"/>
              </w:rPr>
            </w:pPr>
            <w:r w:rsidRPr="00711BF1">
              <w:rPr>
                <w:sz w:val="20"/>
                <w:szCs w:val="20"/>
              </w:rPr>
              <w:t>6 500 000,00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ED0CD4A" w14:textId="77777777" w:rsidR="00BA6948" w:rsidRPr="00711BF1" w:rsidRDefault="00BA6948" w:rsidP="00711BF1">
            <w:pPr>
              <w:jc w:val="right"/>
              <w:rPr>
                <w:sz w:val="20"/>
                <w:szCs w:val="20"/>
              </w:rPr>
            </w:pPr>
            <w:r w:rsidRPr="00711BF1">
              <w:rPr>
                <w:sz w:val="20"/>
                <w:szCs w:val="20"/>
              </w:rPr>
              <w:t>6 500 000,00</w:t>
            </w:r>
          </w:p>
        </w:tc>
      </w:tr>
      <w:tr w:rsidR="00BA6948" w:rsidRPr="00711BF1" w14:paraId="462F3E8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ED877F3"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517EA9E6" w14:textId="77777777" w:rsidR="00BA6948" w:rsidRPr="00711BF1" w:rsidRDefault="00BA6948" w:rsidP="00711BF1">
            <w:pPr>
              <w:jc w:val="center"/>
              <w:rPr>
                <w:sz w:val="20"/>
                <w:szCs w:val="20"/>
              </w:rPr>
            </w:pPr>
            <w:r w:rsidRPr="00711BF1">
              <w:rPr>
                <w:sz w:val="20"/>
                <w:szCs w:val="20"/>
              </w:rPr>
              <w:t>07.1.00.07490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348C9E1"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A7570B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672DEC0"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D83F4C" w14:textId="77777777" w:rsidR="00BA6948" w:rsidRPr="00711BF1" w:rsidRDefault="00BA6948" w:rsidP="00711BF1">
            <w:pPr>
              <w:jc w:val="right"/>
              <w:rPr>
                <w:sz w:val="20"/>
                <w:szCs w:val="20"/>
              </w:rPr>
            </w:pPr>
            <w:r w:rsidRPr="00711BF1">
              <w:rPr>
                <w:sz w:val="20"/>
                <w:szCs w:val="20"/>
              </w:rPr>
              <w:t>19 403 693,08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6010E64" w14:textId="77777777" w:rsidR="00BA6948" w:rsidRPr="00711BF1" w:rsidRDefault="00BA6948" w:rsidP="00711BF1">
            <w:pPr>
              <w:jc w:val="right"/>
              <w:rPr>
                <w:sz w:val="20"/>
                <w:szCs w:val="20"/>
              </w:rPr>
            </w:pPr>
            <w:r w:rsidRPr="00711BF1">
              <w:rPr>
                <w:sz w:val="20"/>
                <w:szCs w:val="20"/>
              </w:rPr>
              <w:t>74 500 000,00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191EC9E" w14:textId="77777777" w:rsidR="00BA6948" w:rsidRPr="00711BF1" w:rsidRDefault="00BA6948" w:rsidP="00711BF1">
            <w:pPr>
              <w:jc w:val="right"/>
              <w:rPr>
                <w:sz w:val="20"/>
                <w:szCs w:val="20"/>
              </w:rPr>
            </w:pPr>
            <w:r w:rsidRPr="00711BF1">
              <w:rPr>
                <w:sz w:val="20"/>
                <w:szCs w:val="20"/>
              </w:rPr>
              <w:t>74 500 000,00</w:t>
            </w:r>
          </w:p>
        </w:tc>
      </w:tr>
      <w:tr w:rsidR="00BA6948" w:rsidRPr="00711BF1" w14:paraId="72F2E34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D7E34FB"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DC351A9" w14:textId="77777777" w:rsidR="00BA6948" w:rsidRPr="00711BF1" w:rsidRDefault="00BA6948" w:rsidP="00711BF1">
            <w:pPr>
              <w:jc w:val="center"/>
              <w:rPr>
                <w:sz w:val="20"/>
                <w:szCs w:val="20"/>
              </w:rPr>
            </w:pPr>
            <w:r w:rsidRPr="00711BF1">
              <w:rPr>
                <w:sz w:val="20"/>
                <w:szCs w:val="20"/>
              </w:rPr>
              <w:t>07.1.00.07490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9207705"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D82BE41"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BC9895F"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A7DF79" w14:textId="77777777" w:rsidR="00BA6948" w:rsidRPr="00711BF1" w:rsidRDefault="00BA6948" w:rsidP="00711BF1">
            <w:pPr>
              <w:jc w:val="right"/>
              <w:rPr>
                <w:sz w:val="20"/>
                <w:szCs w:val="20"/>
              </w:rPr>
            </w:pPr>
            <w:r w:rsidRPr="00711BF1">
              <w:rPr>
                <w:sz w:val="20"/>
                <w:szCs w:val="20"/>
              </w:rPr>
              <w:t>19 403 693,08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C34F668" w14:textId="77777777" w:rsidR="00BA6948" w:rsidRPr="00711BF1" w:rsidRDefault="00BA6948" w:rsidP="00711BF1">
            <w:pPr>
              <w:jc w:val="right"/>
              <w:rPr>
                <w:sz w:val="20"/>
                <w:szCs w:val="20"/>
              </w:rPr>
            </w:pPr>
            <w:r w:rsidRPr="00711BF1">
              <w:rPr>
                <w:sz w:val="20"/>
                <w:szCs w:val="20"/>
              </w:rPr>
              <w:t>74 500 000,00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6DDB844" w14:textId="77777777" w:rsidR="00BA6948" w:rsidRPr="00711BF1" w:rsidRDefault="00BA6948" w:rsidP="00711BF1">
            <w:pPr>
              <w:jc w:val="right"/>
              <w:rPr>
                <w:sz w:val="20"/>
                <w:szCs w:val="20"/>
              </w:rPr>
            </w:pPr>
            <w:r w:rsidRPr="00711BF1">
              <w:rPr>
                <w:sz w:val="20"/>
                <w:szCs w:val="20"/>
              </w:rPr>
              <w:t>74 500 000,00</w:t>
            </w:r>
          </w:p>
        </w:tc>
      </w:tr>
      <w:tr w:rsidR="00BA6948" w:rsidRPr="00711BF1" w14:paraId="46837A5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B067EDF" w14:textId="77777777" w:rsidR="00BA6948" w:rsidRPr="00711BF1" w:rsidRDefault="00BA6948" w:rsidP="00711BF1">
            <w:pPr>
              <w:rPr>
                <w:bCs/>
                <w:sz w:val="20"/>
                <w:szCs w:val="20"/>
              </w:rPr>
            </w:pPr>
            <w:r w:rsidRPr="00711BF1">
              <w:rPr>
                <w:bCs/>
                <w:sz w:val="20"/>
                <w:szCs w:val="20"/>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733E2DEA" w14:textId="77777777" w:rsidR="00BA6948" w:rsidRPr="00711BF1" w:rsidRDefault="00BA6948" w:rsidP="00711BF1">
            <w:pPr>
              <w:jc w:val="center"/>
              <w:rPr>
                <w:bCs/>
                <w:sz w:val="20"/>
                <w:szCs w:val="20"/>
              </w:rPr>
            </w:pPr>
            <w:r w:rsidRPr="00711BF1">
              <w:rPr>
                <w:bCs/>
                <w:sz w:val="20"/>
                <w:szCs w:val="20"/>
              </w:rPr>
              <w:t>07.1.00.07491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374626B"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2F078D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E57AA8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355374" w14:textId="77777777" w:rsidR="00BA6948" w:rsidRPr="00711BF1" w:rsidRDefault="00BA6948" w:rsidP="00711BF1">
            <w:pPr>
              <w:jc w:val="right"/>
              <w:rPr>
                <w:bCs/>
                <w:sz w:val="20"/>
                <w:szCs w:val="20"/>
              </w:rPr>
            </w:pPr>
            <w:r w:rsidRPr="00711BF1">
              <w:rPr>
                <w:bCs/>
                <w:sz w:val="20"/>
                <w:szCs w:val="20"/>
              </w:rPr>
              <w:t>9 718 984,87</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CCF909D"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1EB9A1A" w14:textId="77777777" w:rsidR="00BA6948" w:rsidRPr="00711BF1" w:rsidRDefault="00BA6948" w:rsidP="00711BF1">
            <w:pPr>
              <w:jc w:val="right"/>
              <w:rPr>
                <w:bCs/>
                <w:sz w:val="20"/>
                <w:szCs w:val="20"/>
              </w:rPr>
            </w:pPr>
            <w:r w:rsidRPr="00711BF1">
              <w:rPr>
                <w:bCs/>
                <w:sz w:val="20"/>
                <w:szCs w:val="20"/>
              </w:rPr>
              <w:t>0,00</w:t>
            </w:r>
          </w:p>
        </w:tc>
      </w:tr>
      <w:tr w:rsidR="00BA6948" w:rsidRPr="00711BF1" w14:paraId="7B06243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CFA0DFD"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5FF78956" w14:textId="77777777" w:rsidR="00BA6948" w:rsidRPr="00711BF1" w:rsidRDefault="00BA6948" w:rsidP="00711BF1">
            <w:pPr>
              <w:jc w:val="center"/>
              <w:rPr>
                <w:sz w:val="20"/>
                <w:szCs w:val="20"/>
              </w:rPr>
            </w:pPr>
            <w:r w:rsidRPr="00711BF1">
              <w:rPr>
                <w:sz w:val="20"/>
                <w:szCs w:val="20"/>
              </w:rPr>
              <w:t>07.1.00.07491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65C8DB2"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7B4BD42"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BCD4D6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1FBD70" w14:textId="77777777" w:rsidR="00BA6948" w:rsidRPr="00711BF1" w:rsidRDefault="00BA6948" w:rsidP="00711BF1">
            <w:pPr>
              <w:jc w:val="right"/>
              <w:rPr>
                <w:sz w:val="20"/>
                <w:szCs w:val="20"/>
              </w:rPr>
            </w:pPr>
            <w:r w:rsidRPr="00711BF1">
              <w:rPr>
                <w:sz w:val="20"/>
                <w:szCs w:val="20"/>
              </w:rPr>
              <w:t>9 668 984,87</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2B35B0A"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5B850F2" w14:textId="77777777" w:rsidR="00BA6948" w:rsidRPr="00711BF1" w:rsidRDefault="00BA6948" w:rsidP="00711BF1">
            <w:pPr>
              <w:jc w:val="right"/>
              <w:rPr>
                <w:sz w:val="20"/>
                <w:szCs w:val="20"/>
              </w:rPr>
            </w:pPr>
            <w:r w:rsidRPr="00711BF1">
              <w:rPr>
                <w:sz w:val="20"/>
                <w:szCs w:val="20"/>
              </w:rPr>
              <w:t>0,00</w:t>
            </w:r>
          </w:p>
        </w:tc>
      </w:tr>
      <w:tr w:rsidR="00BA6948" w:rsidRPr="00711BF1" w14:paraId="367598D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5A91E37"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3F8E6BE" w14:textId="77777777" w:rsidR="00BA6948" w:rsidRPr="00711BF1" w:rsidRDefault="00BA6948" w:rsidP="00711BF1">
            <w:pPr>
              <w:jc w:val="center"/>
              <w:rPr>
                <w:sz w:val="20"/>
                <w:szCs w:val="20"/>
              </w:rPr>
            </w:pPr>
            <w:r w:rsidRPr="00711BF1">
              <w:rPr>
                <w:sz w:val="20"/>
                <w:szCs w:val="20"/>
              </w:rPr>
              <w:t>07.1.00.07491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EB8DACA"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4AE7A6F"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49BC252"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7AC75E" w14:textId="77777777" w:rsidR="00BA6948" w:rsidRPr="00711BF1" w:rsidRDefault="00BA6948" w:rsidP="00711BF1">
            <w:pPr>
              <w:jc w:val="right"/>
              <w:rPr>
                <w:sz w:val="20"/>
                <w:szCs w:val="20"/>
              </w:rPr>
            </w:pPr>
            <w:r w:rsidRPr="00711BF1">
              <w:rPr>
                <w:sz w:val="20"/>
                <w:szCs w:val="20"/>
              </w:rPr>
              <w:t>9 618 984,87</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F3F131F"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1CD9262" w14:textId="77777777" w:rsidR="00BA6948" w:rsidRPr="00711BF1" w:rsidRDefault="00BA6948" w:rsidP="00711BF1">
            <w:pPr>
              <w:jc w:val="right"/>
              <w:rPr>
                <w:sz w:val="20"/>
                <w:szCs w:val="20"/>
              </w:rPr>
            </w:pPr>
            <w:r w:rsidRPr="00711BF1">
              <w:rPr>
                <w:sz w:val="20"/>
                <w:szCs w:val="20"/>
              </w:rPr>
              <w:t>0,00</w:t>
            </w:r>
          </w:p>
        </w:tc>
      </w:tr>
      <w:tr w:rsidR="00BA6948" w:rsidRPr="00711BF1" w14:paraId="71733CB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8751E69" w14:textId="77777777" w:rsidR="00BA6948" w:rsidRPr="00711BF1" w:rsidRDefault="00BA6948" w:rsidP="00711BF1">
            <w:pPr>
              <w:rPr>
                <w:sz w:val="20"/>
                <w:szCs w:val="20"/>
              </w:rPr>
            </w:pPr>
            <w:r w:rsidRPr="00711BF1">
              <w:rPr>
                <w:sz w:val="20"/>
                <w:szCs w:val="20"/>
              </w:rPr>
              <w:t>Субсидии автономным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01C85BA" w14:textId="77777777" w:rsidR="00BA6948" w:rsidRPr="00711BF1" w:rsidRDefault="00BA6948" w:rsidP="00711BF1">
            <w:pPr>
              <w:jc w:val="center"/>
              <w:rPr>
                <w:sz w:val="20"/>
                <w:szCs w:val="20"/>
              </w:rPr>
            </w:pPr>
            <w:r w:rsidRPr="00711BF1">
              <w:rPr>
                <w:sz w:val="20"/>
                <w:szCs w:val="20"/>
              </w:rPr>
              <w:t>07.1.00.07491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142F369" w14:textId="77777777" w:rsidR="00BA6948" w:rsidRPr="00711BF1" w:rsidRDefault="00BA6948" w:rsidP="00711BF1">
            <w:pPr>
              <w:jc w:val="center"/>
              <w:rPr>
                <w:sz w:val="20"/>
                <w:szCs w:val="20"/>
              </w:rPr>
            </w:pPr>
            <w:r w:rsidRPr="00711BF1">
              <w:rPr>
                <w:sz w:val="20"/>
                <w:szCs w:val="20"/>
              </w:rPr>
              <w:t>620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080B786"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50D41E2"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A554E7" w14:textId="77777777" w:rsidR="00BA6948" w:rsidRPr="00711BF1" w:rsidRDefault="00BA6948" w:rsidP="00711BF1">
            <w:pPr>
              <w:jc w:val="right"/>
              <w:rPr>
                <w:sz w:val="20"/>
                <w:szCs w:val="20"/>
              </w:rPr>
            </w:pPr>
            <w:r w:rsidRPr="00711BF1">
              <w:rPr>
                <w:sz w:val="20"/>
                <w:szCs w:val="20"/>
              </w:rPr>
              <w:t>30 000,00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9B6EC53" w14:textId="77777777" w:rsidR="00BA6948" w:rsidRPr="00711BF1" w:rsidRDefault="00BA6948" w:rsidP="00711BF1">
            <w:pPr>
              <w:jc w:val="right"/>
              <w:rPr>
                <w:sz w:val="20"/>
                <w:szCs w:val="20"/>
              </w:rPr>
            </w:pPr>
            <w:r w:rsidRPr="00711BF1">
              <w:rPr>
                <w:sz w:val="20"/>
                <w:szCs w:val="20"/>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994EDCA" w14:textId="77777777" w:rsidR="00BA6948" w:rsidRPr="00711BF1" w:rsidRDefault="00BA6948" w:rsidP="00711BF1">
            <w:pPr>
              <w:jc w:val="right"/>
              <w:rPr>
                <w:sz w:val="20"/>
                <w:szCs w:val="20"/>
              </w:rPr>
            </w:pPr>
            <w:r w:rsidRPr="00711BF1">
              <w:rPr>
                <w:sz w:val="20"/>
                <w:szCs w:val="20"/>
              </w:rPr>
              <w:t> </w:t>
            </w:r>
          </w:p>
        </w:tc>
      </w:tr>
      <w:tr w:rsidR="00BA6948" w:rsidRPr="00711BF1" w14:paraId="5AE7952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CED2C9E" w14:textId="77777777" w:rsidR="00BA6948" w:rsidRPr="00711BF1" w:rsidRDefault="00BA6948" w:rsidP="00711BF1">
            <w:pPr>
              <w:rPr>
                <w:sz w:val="20"/>
                <w:szCs w:val="20"/>
              </w:rPr>
            </w:pPr>
            <w:r w:rsidRPr="00711BF1">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61D59837" w14:textId="77777777" w:rsidR="00BA6948" w:rsidRPr="00711BF1" w:rsidRDefault="00BA6948" w:rsidP="00711BF1">
            <w:pPr>
              <w:jc w:val="center"/>
              <w:rPr>
                <w:sz w:val="20"/>
                <w:szCs w:val="20"/>
              </w:rPr>
            </w:pPr>
            <w:r w:rsidRPr="00711BF1">
              <w:rPr>
                <w:sz w:val="20"/>
                <w:szCs w:val="20"/>
              </w:rPr>
              <w:t>07.1.00.07491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A3D68B2" w14:textId="77777777" w:rsidR="00BA6948" w:rsidRPr="00711BF1" w:rsidRDefault="00BA6948" w:rsidP="00711BF1">
            <w:pPr>
              <w:jc w:val="center"/>
              <w:rPr>
                <w:sz w:val="20"/>
                <w:szCs w:val="20"/>
              </w:rPr>
            </w:pPr>
            <w:r w:rsidRPr="00711BF1">
              <w:rPr>
                <w:sz w:val="20"/>
                <w:szCs w:val="20"/>
              </w:rPr>
              <w:t>630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0E65207"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EE59676"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C9DE05" w14:textId="77777777" w:rsidR="00BA6948" w:rsidRPr="00711BF1" w:rsidRDefault="00BA6948" w:rsidP="00711BF1">
            <w:pPr>
              <w:jc w:val="right"/>
              <w:rPr>
                <w:sz w:val="20"/>
                <w:szCs w:val="20"/>
              </w:rPr>
            </w:pPr>
            <w:r w:rsidRPr="00711BF1">
              <w:rPr>
                <w:sz w:val="20"/>
                <w:szCs w:val="20"/>
              </w:rPr>
              <w:t>20 000,00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3575127" w14:textId="77777777" w:rsidR="00BA6948" w:rsidRPr="00711BF1" w:rsidRDefault="00BA6948" w:rsidP="00711BF1">
            <w:pPr>
              <w:jc w:val="right"/>
              <w:rPr>
                <w:sz w:val="20"/>
                <w:szCs w:val="20"/>
              </w:rPr>
            </w:pPr>
            <w:r w:rsidRPr="00711BF1">
              <w:rPr>
                <w:sz w:val="20"/>
                <w:szCs w:val="20"/>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7D1138A" w14:textId="77777777" w:rsidR="00BA6948" w:rsidRPr="00711BF1" w:rsidRDefault="00BA6948" w:rsidP="00711BF1">
            <w:pPr>
              <w:jc w:val="right"/>
              <w:rPr>
                <w:sz w:val="20"/>
                <w:szCs w:val="20"/>
              </w:rPr>
            </w:pPr>
            <w:r w:rsidRPr="00711BF1">
              <w:rPr>
                <w:sz w:val="20"/>
                <w:szCs w:val="20"/>
              </w:rPr>
              <w:t> </w:t>
            </w:r>
          </w:p>
        </w:tc>
      </w:tr>
      <w:tr w:rsidR="00BA6948" w:rsidRPr="00711BF1" w14:paraId="68DBF64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153162D"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6B86779D" w14:textId="77777777" w:rsidR="00BA6948" w:rsidRPr="00711BF1" w:rsidRDefault="00BA6948" w:rsidP="00711BF1">
            <w:pPr>
              <w:jc w:val="center"/>
              <w:rPr>
                <w:sz w:val="20"/>
                <w:szCs w:val="20"/>
              </w:rPr>
            </w:pPr>
            <w:r w:rsidRPr="00711BF1">
              <w:rPr>
                <w:sz w:val="20"/>
                <w:szCs w:val="20"/>
              </w:rPr>
              <w:t>07.1.00.07491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0A7B5E1" w14:textId="77777777" w:rsidR="00BA6948" w:rsidRPr="00711BF1" w:rsidRDefault="00BA6948" w:rsidP="00711BF1">
            <w:pPr>
              <w:jc w:val="center"/>
              <w:rPr>
                <w:sz w:val="20"/>
                <w:szCs w:val="20"/>
              </w:rPr>
            </w:pPr>
            <w:r w:rsidRPr="00711BF1">
              <w:rPr>
                <w:sz w:val="20"/>
                <w:szCs w:val="20"/>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CF930B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ECE83E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A6B080" w14:textId="77777777" w:rsidR="00BA6948" w:rsidRPr="00711BF1" w:rsidRDefault="00BA6948" w:rsidP="00711BF1">
            <w:pPr>
              <w:jc w:val="right"/>
              <w:rPr>
                <w:sz w:val="20"/>
                <w:szCs w:val="20"/>
              </w:rPr>
            </w:pPr>
            <w:r w:rsidRPr="00711BF1">
              <w:rPr>
                <w:sz w:val="20"/>
                <w:szCs w:val="20"/>
              </w:rPr>
              <w:t>50 000,00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CCDDCD8" w14:textId="77777777" w:rsidR="00BA6948" w:rsidRPr="00711BF1" w:rsidRDefault="00BA6948" w:rsidP="00711BF1">
            <w:pPr>
              <w:jc w:val="right"/>
              <w:rPr>
                <w:sz w:val="20"/>
                <w:szCs w:val="20"/>
              </w:rPr>
            </w:pPr>
            <w:r w:rsidRPr="00711BF1">
              <w:rPr>
                <w:sz w:val="20"/>
                <w:szCs w:val="20"/>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09E02BE" w14:textId="77777777" w:rsidR="00BA6948" w:rsidRPr="00711BF1" w:rsidRDefault="00BA6948" w:rsidP="00711BF1">
            <w:pPr>
              <w:jc w:val="right"/>
              <w:rPr>
                <w:sz w:val="20"/>
                <w:szCs w:val="20"/>
              </w:rPr>
            </w:pPr>
            <w:r w:rsidRPr="00711BF1">
              <w:rPr>
                <w:sz w:val="20"/>
                <w:szCs w:val="20"/>
              </w:rPr>
              <w:t> </w:t>
            </w:r>
          </w:p>
        </w:tc>
      </w:tr>
      <w:tr w:rsidR="00BA6948" w:rsidRPr="00711BF1" w14:paraId="480369A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98512E2" w14:textId="77777777" w:rsidR="00BA6948" w:rsidRPr="00711BF1" w:rsidRDefault="00BA6948" w:rsidP="00711BF1">
            <w:pPr>
              <w:rPr>
                <w:sz w:val="20"/>
                <w:szCs w:val="20"/>
              </w:rPr>
            </w:pPr>
            <w:r w:rsidRPr="00711BF1">
              <w:rPr>
                <w:sz w:val="20"/>
                <w:szCs w:val="20"/>
              </w:rPr>
              <w:t xml:space="preserve">Субсидии юридическим лицам (кроме некоммерческих организаций), индивидуальным </w:t>
            </w:r>
            <w:r w:rsidRPr="00711BF1">
              <w:rPr>
                <w:sz w:val="20"/>
                <w:szCs w:val="20"/>
              </w:rPr>
              <w:lastRenderedPageBreak/>
              <w:t>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61324E4D" w14:textId="77777777" w:rsidR="00BA6948" w:rsidRPr="00711BF1" w:rsidRDefault="00BA6948" w:rsidP="00711BF1">
            <w:pPr>
              <w:jc w:val="center"/>
              <w:rPr>
                <w:sz w:val="20"/>
                <w:szCs w:val="20"/>
              </w:rPr>
            </w:pPr>
            <w:r w:rsidRPr="00711BF1">
              <w:rPr>
                <w:sz w:val="20"/>
                <w:szCs w:val="20"/>
              </w:rPr>
              <w:lastRenderedPageBreak/>
              <w:t>07.1.00.07491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1F2D6E2" w14:textId="77777777" w:rsidR="00BA6948" w:rsidRPr="00711BF1" w:rsidRDefault="00BA6948" w:rsidP="00711BF1">
            <w:pPr>
              <w:jc w:val="center"/>
              <w:rPr>
                <w:sz w:val="20"/>
                <w:szCs w:val="20"/>
              </w:rPr>
            </w:pPr>
            <w:r w:rsidRPr="00711BF1">
              <w:rPr>
                <w:sz w:val="20"/>
                <w:szCs w:val="20"/>
              </w:rPr>
              <w:t>810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C2A800E"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57F7EC3"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2EEB56" w14:textId="77777777" w:rsidR="00BA6948" w:rsidRPr="00711BF1" w:rsidRDefault="00BA6948" w:rsidP="00711BF1">
            <w:pPr>
              <w:jc w:val="right"/>
              <w:rPr>
                <w:sz w:val="20"/>
                <w:szCs w:val="20"/>
              </w:rPr>
            </w:pPr>
            <w:r w:rsidRPr="00711BF1">
              <w:rPr>
                <w:sz w:val="20"/>
                <w:szCs w:val="20"/>
              </w:rPr>
              <w:t>50 000,00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E071CAE" w14:textId="77777777" w:rsidR="00BA6948" w:rsidRPr="00711BF1" w:rsidRDefault="00BA6948" w:rsidP="00711BF1">
            <w:pPr>
              <w:jc w:val="right"/>
              <w:rPr>
                <w:sz w:val="20"/>
                <w:szCs w:val="20"/>
              </w:rPr>
            </w:pPr>
            <w:r w:rsidRPr="00711BF1">
              <w:rPr>
                <w:sz w:val="20"/>
                <w:szCs w:val="20"/>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1E42245" w14:textId="77777777" w:rsidR="00BA6948" w:rsidRPr="00711BF1" w:rsidRDefault="00BA6948" w:rsidP="00711BF1">
            <w:pPr>
              <w:jc w:val="right"/>
              <w:rPr>
                <w:sz w:val="20"/>
                <w:szCs w:val="20"/>
              </w:rPr>
            </w:pPr>
            <w:r w:rsidRPr="00711BF1">
              <w:rPr>
                <w:sz w:val="20"/>
                <w:szCs w:val="20"/>
              </w:rPr>
              <w:t> </w:t>
            </w:r>
          </w:p>
        </w:tc>
      </w:tr>
      <w:tr w:rsidR="00BA6948" w:rsidRPr="00711BF1" w14:paraId="0F1444E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5F87160"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67223D93" w14:textId="77777777" w:rsidR="00BA6948" w:rsidRPr="00711BF1" w:rsidRDefault="00BA6948" w:rsidP="00711BF1">
            <w:pPr>
              <w:jc w:val="center"/>
              <w:rPr>
                <w:bCs/>
                <w:sz w:val="20"/>
                <w:szCs w:val="20"/>
              </w:rPr>
            </w:pPr>
            <w:r w:rsidRPr="00711BF1">
              <w:rPr>
                <w:bCs/>
                <w:sz w:val="20"/>
                <w:szCs w:val="20"/>
              </w:rPr>
              <w:t>07.1.00.07790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A1181B"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A26864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2F9E35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92D453" w14:textId="77777777" w:rsidR="00BA6948" w:rsidRPr="00711BF1" w:rsidRDefault="00BA6948" w:rsidP="00711BF1">
            <w:pPr>
              <w:jc w:val="right"/>
              <w:rPr>
                <w:bCs/>
                <w:sz w:val="20"/>
                <w:szCs w:val="20"/>
              </w:rPr>
            </w:pPr>
            <w:r w:rsidRPr="00711BF1">
              <w:rPr>
                <w:bCs/>
                <w:sz w:val="20"/>
                <w:szCs w:val="20"/>
              </w:rPr>
              <w:t>7 067 690,31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6E84094" w14:textId="77777777" w:rsidR="00BA6948" w:rsidRPr="00711BF1" w:rsidRDefault="00BA6948" w:rsidP="00711BF1">
            <w:pPr>
              <w:jc w:val="right"/>
              <w:rPr>
                <w:bCs/>
                <w:sz w:val="20"/>
                <w:szCs w:val="20"/>
              </w:rPr>
            </w:pPr>
            <w:r w:rsidRPr="00711BF1">
              <w:rPr>
                <w:bCs/>
                <w:sz w:val="20"/>
                <w:szCs w:val="20"/>
              </w:rPr>
              <w:t>6 600 000,00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7025218" w14:textId="77777777" w:rsidR="00BA6948" w:rsidRPr="00711BF1" w:rsidRDefault="00BA6948" w:rsidP="00711BF1">
            <w:pPr>
              <w:jc w:val="right"/>
              <w:rPr>
                <w:bCs/>
                <w:sz w:val="20"/>
                <w:szCs w:val="20"/>
              </w:rPr>
            </w:pPr>
            <w:r w:rsidRPr="00711BF1">
              <w:rPr>
                <w:bCs/>
                <w:sz w:val="20"/>
                <w:szCs w:val="20"/>
              </w:rPr>
              <w:t>6 600 000,00</w:t>
            </w:r>
          </w:p>
        </w:tc>
      </w:tr>
      <w:tr w:rsidR="00BA6948" w:rsidRPr="00711BF1" w14:paraId="04E9260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7A31D45"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67A69603" w14:textId="77777777" w:rsidR="00BA6948" w:rsidRPr="00711BF1" w:rsidRDefault="00BA6948" w:rsidP="00711BF1">
            <w:pPr>
              <w:jc w:val="center"/>
              <w:rPr>
                <w:sz w:val="20"/>
                <w:szCs w:val="20"/>
              </w:rPr>
            </w:pPr>
            <w:r w:rsidRPr="00711BF1">
              <w:rPr>
                <w:sz w:val="20"/>
                <w:szCs w:val="20"/>
              </w:rPr>
              <w:t>07.1.00.07790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CD5E8E6"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554AA67"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C1A0C2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513318" w14:textId="77777777" w:rsidR="00BA6948" w:rsidRPr="00711BF1" w:rsidRDefault="00BA6948" w:rsidP="00711BF1">
            <w:pPr>
              <w:jc w:val="right"/>
              <w:rPr>
                <w:sz w:val="20"/>
                <w:szCs w:val="20"/>
              </w:rPr>
            </w:pPr>
            <w:r w:rsidRPr="00711BF1">
              <w:rPr>
                <w:sz w:val="20"/>
                <w:szCs w:val="20"/>
              </w:rPr>
              <w:t>6 525 058,31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C221461" w14:textId="77777777" w:rsidR="00BA6948" w:rsidRPr="00711BF1" w:rsidRDefault="00BA6948" w:rsidP="00711BF1">
            <w:pPr>
              <w:jc w:val="right"/>
              <w:rPr>
                <w:sz w:val="20"/>
                <w:szCs w:val="20"/>
              </w:rPr>
            </w:pPr>
            <w:r w:rsidRPr="00711BF1">
              <w:rPr>
                <w:sz w:val="20"/>
                <w:szCs w:val="20"/>
              </w:rPr>
              <w:t>6 400 000,00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274C652" w14:textId="77777777" w:rsidR="00BA6948" w:rsidRPr="00711BF1" w:rsidRDefault="00BA6948" w:rsidP="00711BF1">
            <w:pPr>
              <w:jc w:val="right"/>
              <w:rPr>
                <w:sz w:val="20"/>
                <w:szCs w:val="20"/>
              </w:rPr>
            </w:pPr>
            <w:r w:rsidRPr="00711BF1">
              <w:rPr>
                <w:sz w:val="20"/>
                <w:szCs w:val="20"/>
              </w:rPr>
              <w:t>6 400 000,00</w:t>
            </w:r>
          </w:p>
        </w:tc>
      </w:tr>
      <w:tr w:rsidR="00BA6948" w:rsidRPr="00711BF1" w14:paraId="721E2FB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F63FC0E"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39C9A36A" w14:textId="77777777" w:rsidR="00BA6948" w:rsidRPr="00711BF1" w:rsidRDefault="00BA6948" w:rsidP="00711BF1">
            <w:pPr>
              <w:jc w:val="center"/>
              <w:rPr>
                <w:sz w:val="20"/>
                <w:szCs w:val="20"/>
              </w:rPr>
            </w:pPr>
            <w:r w:rsidRPr="00711BF1">
              <w:rPr>
                <w:sz w:val="20"/>
                <w:szCs w:val="20"/>
              </w:rPr>
              <w:t>07.1.00.07790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78EFCF1" w14:textId="77777777" w:rsidR="00BA6948" w:rsidRPr="00711BF1" w:rsidRDefault="00BA6948" w:rsidP="00711BF1">
            <w:pPr>
              <w:jc w:val="center"/>
              <w:rPr>
                <w:sz w:val="20"/>
                <w:szCs w:val="20"/>
              </w:rPr>
            </w:pPr>
            <w:r w:rsidRPr="00711BF1">
              <w:rPr>
                <w:sz w:val="20"/>
                <w:szCs w:val="20"/>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38A5E7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E5644C2"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989E4C" w14:textId="77777777" w:rsidR="00BA6948" w:rsidRPr="00711BF1" w:rsidRDefault="00BA6948" w:rsidP="00711BF1">
            <w:pPr>
              <w:jc w:val="right"/>
              <w:rPr>
                <w:sz w:val="20"/>
                <w:szCs w:val="20"/>
              </w:rPr>
            </w:pPr>
            <w:r w:rsidRPr="00711BF1">
              <w:rPr>
                <w:sz w:val="20"/>
                <w:szCs w:val="20"/>
              </w:rPr>
              <w:t>6 525 058,31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FFD7898" w14:textId="77777777" w:rsidR="00BA6948" w:rsidRPr="00711BF1" w:rsidRDefault="00BA6948" w:rsidP="00711BF1">
            <w:pPr>
              <w:jc w:val="right"/>
              <w:rPr>
                <w:sz w:val="20"/>
                <w:szCs w:val="20"/>
              </w:rPr>
            </w:pPr>
            <w:r w:rsidRPr="00711BF1">
              <w:rPr>
                <w:sz w:val="20"/>
                <w:szCs w:val="20"/>
              </w:rPr>
              <w:t>6 400 000,00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A080E6D" w14:textId="77777777" w:rsidR="00BA6948" w:rsidRPr="00711BF1" w:rsidRDefault="00BA6948" w:rsidP="00711BF1">
            <w:pPr>
              <w:jc w:val="right"/>
              <w:rPr>
                <w:sz w:val="20"/>
                <w:szCs w:val="20"/>
              </w:rPr>
            </w:pPr>
            <w:r w:rsidRPr="00711BF1">
              <w:rPr>
                <w:sz w:val="20"/>
                <w:szCs w:val="20"/>
              </w:rPr>
              <w:t>6 400 000,00</w:t>
            </w:r>
          </w:p>
        </w:tc>
      </w:tr>
      <w:tr w:rsidR="00BA6948" w:rsidRPr="00711BF1" w14:paraId="4793F1D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B1910DE"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BA8CD85" w14:textId="77777777" w:rsidR="00BA6948" w:rsidRPr="00711BF1" w:rsidRDefault="00BA6948" w:rsidP="00711BF1">
            <w:pPr>
              <w:jc w:val="center"/>
              <w:rPr>
                <w:sz w:val="20"/>
                <w:szCs w:val="20"/>
              </w:rPr>
            </w:pPr>
            <w:r w:rsidRPr="00711BF1">
              <w:rPr>
                <w:sz w:val="20"/>
                <w:szCs w:val="20"/>
              </w:rPr>
              <w:t>07.1.00.07790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5E13BFB"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CC71620"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CA8B2E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E40343" w14:textId="77777777" w:rsidR="00BA6948" w:rsidRPr="00711BF1" w:rsidRDefault="00BA6948" w:rsidP="00711BF1">
            <w:pPr>
              <w:jc w:val="right"/>
              <w:rPr>
                <w:sz w:val="20"/>
                <w:szCs w:val="20"/>
              </w:rPr>
            </w:pPr>
            <w:r w:rsidRPr="00711BF1">
              <w:rPr>
                <w:sz w:val="20"/>
                <w:szCs w:val="20"/>
              </w:rPr>
              <w:t>539 632,00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C5DF5C9" w14:textId="77777777" w:rsidR="00BA6948" w:rsidRPr="00711BF1" w:rsidRDefault="00BA6948" w:rsidP="00711BF1">
            <w:pPr>
              <w:jc w:val="right"/>
              <w:rPr>
                <w:sz w:val="20"/>
                <w:szCs w:val="20"/>
              </w:rPr>
            </w:pPr>
            <w:r w:rsidRPr="00711BF1">
              <w:rPr>
                <w:sz w:val="20"/>
                <w:szCs w:val="20"/>
              </w:rPr>
              <w:t>200 000,00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BAAEEB1" w14:textId="77777777" w:rsidR="00BA6948" w:rsidRPr="00711BF1" w:rsidRDefault="00BA6948" w:rsidP="00711BF1">
            <w:pPr>
              <w:jc w:val="right"/>
              <w:rPr>
                <w:sz w:val="20"/>
                <w:szCs w:val="20"/>
              </w:rPr>
            </w:pPr>
            <w:r w:rsidRPr="00711BF1">
              <w:rPr>
                <w:sz w:val="20"/>
                <w:szCs w:val="20"/>
              </w:rPr>
              <w:t>200 000,00</w:t>
            </w:r>
          </w:p>
        </w:tc>
      </w:tr>
      <w:tr w:rsidR="00BA6948" w:rsidRPr="00711BF1" w14:paraId="0EACCC2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1B284E7"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8A14EB0" w14:textId="77777777" w:rsidR="00BA6948" w:rsidRPr="00711BF1" w:rsidRDefault="00BA6948" w:rsidP="00711BF1">
            <w:pPr>
              <w:jc w:val="center"/>
              <w:rPr>
                <w:sz w:val="20"/>
                <w:szCs w:val="20"/>
              </w:rPr>
            </w:pPr>
            <w:r w:rsidRPr="00711BF1">
              <w:rPr>
                <w:sz w:val="20"/>
                <w:szCs w:val="20"/>
              </w:rPr>
              <w:t>07.1.00.07790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F547554"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625E49E"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6C057B8"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F1EAEA" w14:textId="77777777" w:rsidR="00BA6948" w:rsidRPr="00711BF1" w:rsidRDefault="00BA6948" w:rsidP="00711BF1">
            <w:pPr>
              <w:jc w:val="right"/>
              <w:rPr>
                <w:sz w:val="20"/>
                <w:szCs w:val="20"/>
              </w:rPr>
            </w:pPr>
            <w:r w:rsidRPr="00711BF1">
              <w:rPr>
                <w:sz w:val="20"/>
                <w:szCs w:val="20"/>
              </w:rPr>
              <w:t>539 632,00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ACDC7E9" w14:textId="77777777" w:rsidR="00BA6948" w:rsidRPr="00711BF1" w:rsidRDefault="00BA6948" w:rsidP="00711BF1">
            <w:pPr>
              <w:jc w:val="right"/>
              <w:rPr>
                <w:sz w:val="20"/>
                <w:szCs w:val="20"/>
              </w:rPr>
            </w:pPr>
            <w:r w:rsidRPr="00711BF1">
              <w:rPr>
                <w:sz w:val="20"/>
                <w:szCs w:val="20"/>
              </w:rPr>
              <w:t>200 000,00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37AF243" w14:textId="77777777" w:rsidR="00BA6948" w:rsidRPr="00711BF1" w:rsidRDefault="00BA6948" w:rsidP="00711BF1">
            <w:pPr>
              <w:jc w:val="right"/>
              <w:rPr>
                <w:sz w:val="20"/>
                <w:szCs w:val="20"/>
              </w:rPr>
            </w:pPr>
            <w:r w:rsidRPr="00711BF1">
              <w:rPr>
                <w:sz w:val="20"/>
                <w:szCs w:val="20"/>
              </w:rPr>
              <w:t>200 000,00</w:t>
            </w:r>
          </w:p>
        </w:tc>
      </w:tr>
      <w:tr w:rsidR="00BA6948" w:rsidRPr="00711BF1" w14:paraId="6735C04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620EFE1"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089F39F2" w14:textId="77777777" w:rsidR="00BA6948" w:rsidRPr="00711BF1" w:rsidRDefault="00BA6948" w:rsidP="00711BF1">
            <w:pPr>
              <w:jc w:val="center"/>
              <w:rPr>
                <w:sz w:val="20"/>
                <w:szCs w:val="20"/>
              </w:rPr>
            </w:pPr>
            <w:r w:rsidRPr="00711BF1">
              <w:rPr>
                <w:sz w:val="20"/>
                <w:szCs w:val="20"/>
              </w:rPr>
              <w:t>07.1.00.07790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7EBD06" w14:textId="77777777" w:rsidR="00BA6948" w:rsidRPr="00711BF1" w:rsidRDefault="00BA6948" w:rsidP="00711BF1">
            <w:pPr>
              <w:jc w:val="center"/>
              <w:rPr>
                <w:sz w:val="20"/>
                <w:szCs w:val="20"/>
              </w:rPr>
            </w:pPr>
            <w:r w:rsidRPr="00711BF1">
              <w:rPr>
                <w:sz w:val="20"/>
                <w:szCs w:val="20"/>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C266D4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93B8F1F"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EE4691" w14:textId="77777777" w:rsidR="00BA6948" w:rsidRPr="00711BF1" w:rsidRDefault="00BA6948" w:rsidP="00711BF1">
            <w:pPr>
              <w:jc w:val="right"/>
              <w:rPr>
                <w:sz w:val="20"/>
                <w:szCs w:val="20"/>
              </w:rPr>
            </w:pPr>
            <w:r w:rsidRPr="00711BF1">
              <w:rPr>
                <w:sz w:val="20"/>
                <w:szCs w:val="20"/>
              </w:rPr>
              <w:t>3 000,00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C160C41"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4E102D1" w14:textId="77777777" w:rsidR="00BA6948" w:rsidRPr="00711BF1" w:rsidRDefault="00BA6948" w:rsidP="00711BF1">
            <w:pPr>
              <w:jc w:val="right"/>
              <w:rPr>
                <w:sz w:val="20"/>
                <w:szCs w:val="20"/>
              </w:rPr>
            </w:pPr>
            <w:r w:rsidRPr="00711BF1">
              <w:rPr>
                <w:sz w:val="20"/>
                <w:szCs w:val="20"/>
              </w:rPr>
              <w:t>0,00</w:t>
            </w:r>
          </w:p>
        </w:tc>
      </w:tr>
      <w:tr w:rsidR="00BA6948" w:rsidRPr="00711BF1" w14:paraId="60FC87A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41F228A"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097CD670" w14:textId="77777777" w:rsidR="00BA6948" w:rsidRPr="00711BF1" w:rsidRDefault="00BA6948" w:rsidP="00711BF1">
            <w:pPr>
              <w:jc w:val="center"/>
              <w:rPr>
                <w:sz w:val="20"/>
                <w:szCs w:val="20"/>
              </w:rPr>
            </w:pPr>
            <w:r w:rsidRPr="00711BF1">
              <w:rPr>
                <w:sz w:val="20"/>
                <w:szCs w:val="20"/>
              </w:rPr>
              <w:t>07.1.00.07790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53B330C" w14:textId="77777777" w:rsidR="00BA6948" w:rsidRPr="00711BF1" w:rsidRDefault="00BA6948" w:rsidP="00711BF1">
            <w:pPr>
              <w:jc w:val="center"/>
              <w:rPr>
                <w:sz w:val="20"/>
                <w:szCs w:val="20"/>
              </w:rPr>
            </w:pPr>
            <w:r w:rsidRPr="00711BF1">
              <w:rPr>
                <w:sz w:val="20"/>
                <w:szCs w:val="20"/>
              </w:rPr>
              <w:t>850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B221B38"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67AEE3E"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126B29" w14:textId="77777777" w:rsidR="00BA6948" w:rsidRPr="00711BF1" w:rsidRDefault="00BA6948" w:rsidP="00711BF1">
            <w:pPr>
              <w:jc w:val="right"/>
              <w:rPr>
                <w:sz w:val="20"/>
                <w:szCs w:val="20"/>
              </w:rPr>
            </w:pPr>
            <w:r w:rsidRPr="00711BF1">
              <w:rPr>
                <w:sz w:val="20"/>
                <w:szCs w:val="20"/>
              </w:rPr>
              <w:t>3 000,00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EA5C4EF"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880D1C6" w14:textId="77777777" w:rsidR="00BA6948" w:rsidRPr="00711BF1" w:rsidRDefault="00BA6948" w:rsidP="00711BF1">
            <w:pPr>
              <w:jc w:val="right"/>
              <w:rPr>
                <w:sz w:val="20"/>
                <w:szCs w:val="20"/>
              </w:rPr>
            </w:pPr>
            <w:r w:rsidRPr="00711BF1">
              <w:rPr>
                <w:sz w:val="20"/>
                <w:szCs w:val="20"/>
              </w:rPr>
              <w:t>0,00</w:t>
            </w:r>
          </w:p>
        </w:tc>
      </w:tr>
      <w:tr w:rsidR="00BA6948" w:rsidRPr="00711BF1" w14:paraId="614A469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2EDBD28"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центра бухгалтерского, материально-технического обеспечения</w:t>
            </w:r>
          </w:p>
        </w:tc>
        <w:tc>
          <w:tcPr>
            <w:tcW w:w="0" w:type="auto"/>
            <w:tcBorders>
              <w:top w:val="nil"/>
              <w:left w:val="single" w:sz="4" w:space="0" w:color="auto"/>
              <w:bottom w:val="single" w:sz="4" w:space="0" w:color="auto"/>
              <w:right w:val="nil"/>
            </w:tcBorders>
            <w:shd w:val="clear" w:color="auto" w:fill="auto"/>
            <w:noWrap/>
            <w:vAlign w:val="center"/>
            <w:hideMark/>
          </w:tcPr>
          <w:p w14:paraId="057E820C" w14:textId="77777777" w:rsidR="00BA6948" w:rsidRPr="00711BF1" w:rsidRDefault="00BA6948" w:rsidP="00711BF1">
            <w:pPr>
              <w:jc w:val="center"/>
              <w:rPr>
                <w:bCs/>
                <w:sz w:val="20"/>
                <w:szCs w:val="20"/>
              </w:rPr>
            </w:pPr>
            <w:r w:rsidRPr="00711BF1">
              <w:rPr>
                <w:bCs/>
                <w:sz w:val="20"/>
                <w:szCs w:val="20"/>
              </w:rPr>
              <w:t>07.1.00.07890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14FCA05"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D05FC7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9B3CC4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B0B895" w14:textId="77777777" w:rsidR="00BA6948" w:rsidRPr="00711BF1" w:rsidRDefault="00BA6948" w:rsidP="00711BF1">
            <w:pPr>
              <w:jc w:val="right"/>
              <w:rPr>
                <w:bCs/>
                <w:sz w:val="20"/>
                <w:szCs w:val="20"/>
              </w:rPr>
            </w:pPr>
            <w:r w:rsidRPr="00711BF1">
              <w:rPr>
                <w:bCs/>
                <w:sz w:val="20"/>
                <w:szCs w:val="20"/>
              </w:rPr>
              <w:t>86 529 182,98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3A5D81C" w14:textId="77777777" w:rsidR="00BA6948" w:rsidRPr="00711BF1" w:rsidRDefault="00BA6948" w:rsidP="00711BF1">
            <w:pPr>
              <w:jc w:val="right"/>
              <w:rPr>
                <w:bCs/>
                <w:sz w:val="20"/>
                <w:szCs w:val="20"/>
              </w:rPr>
            </w:pPr>
            <w:r w:rsidRPr="00711BF1">
              <w:rPr>
                <w:bCs/>
                <w:sz w:val="20"/>
                <w:szCs w:val="20"/>
              </w:rPr>
              <w:t>73 100 000,00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C609BEA" w14:textId="77777777" w:rsidR="00BA6948" w:rsidRPr="00711BF1" w:rsidRDefault="00BA6948" w:rsidP="00711BF1">
            <w:pPr>
              <w:jc w:val="right"/>
              <w:rPr>
                <w:bCs/>
                <w:sz w:val="20"/>
                <w:szCs w:val="20"/>
              </w:rPr>
            </w:pPr>
            <w:r w:rsidRPr="00711BF1">
              <w:rPr>
                <w:bCs/>
                <w:sz w:val="20"/>
                <w:szCs w:val="20"/>
              </w:rPr>
              <w:t>73 100 000,00</w:t>
            </w:r>
          </w:p>
        </w:tc>
      </w:tr>
      <w:tr w:rsidR="00BA6948" w:rsidRPr="00711BF1" w14:paraId="3CD2F49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982B584"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67A7EAB" w14:textId="77777777" w:rsidR="00BA6948" w:rsidRPr="00711BF1" w:rsidRDefault="00BA6948" w:rsidP="00711BF1">
            <w:pPr>
              <w:jc w:val="center"/>
              <w:rPr>
                <w:sz w:val="20"/>
                <w:szCs w:val="20"/>
              </w:rPr>
            </w:pPr>
            <w:r w:rsidRPr="00711BF1">
              <w:rPr>
                <w:sz w:val="20"/>
                <w:szCs w:val="20"/>
              </w:rPr>
              <w:t>07.1.00.07890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45A2762"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1A5BC7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E3BB6E2"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E3E8E6" w14:textId="77777777" w:rsidR="00BA6948" w:rsidRPr="00711BF1" w:rsidRDefault="00BA6948" w:rsidP="00711BF1">
            <w:pPr>
              <w:jc w:val="right"/>
              <w:rPr>
                <w:sz w:val="20"/>
                <w:szCs w:val="20"/>
              </w:rPr>
            </w:pPr>
            <w:r w:rsidRPr="00711BF1">
              <w:rPr>
                <w:sz w:val="20"/>
                <w:szCs w:val="20"/>
              </w:rPr>
              <w:t>75 792 337,96</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96A8F81" w14:textId="77777777" w:rsidR="00BA6948" w:rsidRPr="00711BF1" w:rsidRDefault="00BA6948" w:rsidP="00711BF1">
            <w:pPr>
              <w:jc w:val="right"/>
              <w:rPr>
                <w:sz w:val="20"/>
                <w:szCs w:val="20"/>
              </w:rPr>
            </w:pPr>
            <w:r w:rsidRPr="00711BF1">
              <w:rPr>
                <w:sz w:val="20"/>
                <w:szCs w:val="20"/>
              </w:rPr>
              <w:t>65 000 000,00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8101A70" w14:textId="77777777" w:rsidR="00BA6948" w:rsidRPr="00711BF1" w:rsidRDefault="00BA6948" w:rsidP="00711BF1">
            <w:pPr>
              <w:jc w:val="right"/>
              <w:rPr>
                <w:sz w:val="20"/>
                <w:szCs w:val="20"/>
              </w:rPr>
            </w:pPr>
            <w:r w:rsidRPr="00711BF1">
              <w:rPr>
                <w:sz w:val="20"/>
                <w:szCs w:val="20"/>
              </w:rPr>
              <w:t>65 000 000,00</w:t>
            </w:r>
          </w:p>
        </w:tc>
      </w:tr>
      <w:tr w:rsidR="00BA6948" w:rsidRPr="00711BF1" w14:paraId="4DF0AA1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3FEC7D0"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60442072" w14:textId="77777777" w:rsidR="00BA6948" w:rsidRPr="00711BF1" w:rsidRDefault="00BA6948" w:rsidP="00711BF1">
            <w:pPr>
              <w:jc w:val="center"/>
              <w:rPr>
                <w:sz w:val="20"/>
                <w:szCs w:val="20"/>
              </w:rPr>
            </w:pPr>
            <w:r w:rsidRPr="00711BF1">
              <w:rPr>
                <w:sz w:val="20"/>
                <w:szCs w:val="20"/>
              </w:rPr>
              <w:t>07.1.00.07890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09DA3DC" w14:textId="77777777" w:rsidR="00BA6948" w:rsidRPr="00711BF1" w:rsidRDefault="00BA6948" w:rsidP="00711BF1">
            <w:pPr>
              <w:jc w:val="center"/>
              <w:rPr>
                <w:sz w:val="20"/>
                <w:szCs w:val="20"/>
              </w:rPr>
            </w:pPr>
            <w:r w:rsidRPr="00711BF1">
              <w:rPr>
                <w:sz w:val="20"/>
                <w:szCs w:val="20"/>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AA3FEB9"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06FC3D7"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B8F7A2" w14:textId="77777777" w:rsidR="00BA6948" w:rsidRPr="00711BF1" w:rsidRDefault="00BA6948" w:rsidP="00711BF1">
            <w:pPr>
              <w:jc w:val="right"/>
              <w:rPr>
                <w:sz w:val="20"/>
                <w:szCs w:val="20"/>
              </w:rPr>
            </w:pPr>
            <w:r w:rsidRPr="00711BF1">
              <w:rPr>
                <w:sz w:val="20"/>
                <w:szCs w:val="20"/>
              </w:rPr>
              <w:t>75 792 337,96</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500C44F" w14:textId="77777777" w:rsidR="00BA6948" w:rsidRPr="00711BF1" w:rsidRDefault="00BA6948" w:rsidP="00711BF1">
            <w:pPr>
              <w:jc w:val="right"/>
              <w:rPr>
                <w:sz w:val="20"/>
                <w:szCs w:val="20"/>
              </w:rPr>
            </w:pPr>
            <w:r w:rsidRPr="00711BF1">
              <w:rPr>
                <w:sz w:val="20"/>
                <w:szCs w:val="20"/>
              </w:rPr>
              <w:t>65 000 000,00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9780F53" w14:textId="77777777" w:rsidR="00BA6948" w:rsidRPr="00711BF1" w:rsidRDefault="00BA6948" w:rsidP="00711BF1">
            <w:pPr>
              <w:jc w:val="right"/>
              <w:rPr>
                <w:sz w:val="20"/>
                <w:szCs w:val="20"/>
              </w:rPr>
            </w:pPr>
            <w:r w:rsidRPr="00711BF1">
              <w:rPr>
                <w:sz w:val="20"/>
                <w:szCs w:val="20"/>
              </w:rPr>
              <w:t>65 000 000,00</w:t>
            </w:r>
          </w:p>
        </w:tc>
      </w:tr>
      <w:tr w:rsidR="00BA6948" w:rsidRPr="00711BF1" w14:paraId="3A348EC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4BACE8A"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D9239DC" w14:textId="77777777" w:rsidR="00BA6948" w:rsidRPr="00711BF1" w:rsidRDefault="00BA6948" w:rsidP="00711BF1">
            <w:pPr>
              <w:jc w:val="center"/>
              <w:rPr>
                <w:sz w:val="20"/>
                <w:szCs w:val="20"/>
              </w:rPr>
            </w:pPr>
            <w:r w:rsidRPr="00711BF1">
              <w:rPr>
                <w:sz w:val="20"/>
                <w:szCs w:val="20"/>
              </w:rPr>
              <w:t>07.1.00.07890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DC26976"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654CB1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DFF97B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6CB620" w14:textId="77777777" w:rsidR="00BA6948" w:rsidRPr="00711BF1" w:rsidRDefault="00BA6948" w:rsidP="00711BF1">
            <w:pPr>
              <w:jc w:val="right"/>
              <w:rPr>
                <w:sz w:val="20"/>
                <w:szCs w:val="20"/>
              </w:rPr>
            </w:pPr>
            <w:r w:rsidRPr="00711BF1">
              <w:rPr>
                <w:sz w:val="20"/>
                <w:szCs w:val="20"/>
              </w:rPr>
              <w:t>10 519 471,02</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293D7B2" w14:textId="77777777" w:rsidR="00BA6948" w:rsidRPr="00711BF1" w:rsidRDefault="00BA6948" w:rsidP="00711BF1">
            <w:pPr>
              <w:jc w:val="right"/>
              <w:rPr>
                <w:sz w:val="20"/>
                <w:szCs w:val="20"/>
              </w:rPr>
            </w:pPr>
            <w:r w:rsidRPr="00711BF1">
              <w:rPr>
                <w:sz w:val="20"/>
                <w:szCs w:val="20"/>
              </w:rPr>
              <w:t>8 100 000,00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CC69AFD" w14:textId="77777777" w:rsidR="00BA6948" w:rsidRPr="00711BF1" w:rsidRDefault="00BA6948" w:rsidP="00711BF1">
            <w:pPr>
              <w:jc w:val="right"/>
              <w:rPr>
                <w:sz w:val="20"/>
                <w:szCs w:val="20"/>
              </w:rPr>
            </w:pPr>
            <w:r w:rsidRPr="00711BF1">
              <w:rPr>
                <w:sz w:val="20"/>
                <w:szCs w:val="20"/>
              </w:rPr>
              <w:t>8 100 000,00</w:t>
            </w:r>
          </w:p>
        </w:tc>
      </w:tr>
      <w:tr w:rsidR="00BA6948" w:rsidRPr="00711BF1" w14:paraId="75265C9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D569BAD" w14:textId="77777777" w:rsidR="00BA6948" w:rsidRPr="00711BF1" w:rsidRDefault="00BA6948" w:rsidP="00711BF1">
            <w:pPr>
              <w:rPr>
                <w:sz w:val="20"/>
                <w:szCs w:val="20"/>
              </w:rPr>
            </w:pPr>
            <w:r w:rsidRPr="00711BF1">
              <w:rPr>
                <w:sz w:val="20"/>
                <w:szCs w:val="20"/>
              </w:rPr>
              <w:t xml:space="preserve">Иные закупки товаров, работ и услуг для обеспечения государственных </w:t>
            </w:r>
            <w:r w:rsidRPr="00711BF1">
              <w:rPr>
                <w:sz w:val="20"/>
                <w:szCs w:val="20"/>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E9EE97A" w14:textId="77777777" w:rsidR="00BA6948" w:rsidRPr="00711BF1" w:rsidRDefault="00BA6948" w:rsidP="00711BF1">
            <w:pPr>
              <w:jc w:val="center"/>
              <w:rPr>
                <w:sz w:val="20"/>
                <w:szCs w:val="20"/>
              </w:rPr>
            </w:pPr>
            <w:r w:rsidRPr="00711BF1">
              <w:rPr>
                <w:sz w:val="20"/>
                <w:szCs w:val="20"/>
              </w:rPr>
              <w:lastRenderedPageBreak/>
              <w:t>07.1.00.07890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16FDEE9"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BC77891"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E695068"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3E77D5" w14:textId="77777777" w:rsidR="00BA6948" w:rsidRPr="00711BF1" w:rsidRDefault="00BA6948" w:rsidP="00711BF1">
            <w:pPr>
              <w:jc w:val="right"/>
              <w:rPr>
                <w:sz w:val="20"/>
                <w:szCs w:val="20"/>
              </w:rPr>
            </w:pPr>
            <w:r w:rsidRPr="00711BF1">
              <w:rPr>
                <w:sz w:val="20"/>
                <w:szCs w:val="20"/>
              </w:rPr>
              <w:t>10 519 471,02</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C87D5E3" w14:textId="77777777" w:rsidR="00BA6948" w:rsidRPr="00711BF1" w:rsidRDefault="00BA6948" w:rsidP="00711BF1">
            <w:pPr>
              <w:jc w:val="right"/>
              <w:rPr>
                <w:sz w:val="20"/>
                <w:szCs w:val="20"/>
              </w:rPr>
            </w:pPr>
            <w:r w:rsidRPr="00711BF1">
              <w:rPr>
                <w:sz w:val="20"/>
                <w:szCs w:val="20"/>
              </w:rPr>
              <w:t>8 100 000,00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2251F15" w14:textId="77777777" w:rsidR="00BA6948" w:rsidRPr="00711BF1" w:rsidRDefault="00BA6948" w:rsidP="00711BF1">
            <w:pPr>
              <w:jc w:val="right"/>
              <w:rPr>
                <w:sz w:val="20"/>
                <w:szCs w:val="20"/>
              </w:rPr>
            </w:pPr>
            <w:r w:rsidRPr="00711BF1">
              <w:rPr>
                <w:sz w:val="20"/>
                <w:szCs w:val="20"/>
              </w:rPr>
              <w:t>8 100 000,00</w:t>
            </w:r>
          </w:p>
        </w:tc>
      </w:tr>
      <w:tr w:rsidR="00BA6948" w:rsidRPr="00711BF1" w14:paraId="3E0E9FA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BBBFA21"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5577B102" w14:textId="77777777" w:rsidR="00BA6948" w:rsidRPr="00711BF1" w:rsidRDefault="00BA6948" w:rsidP="00711BF1">
            <w:pPr>
              <w:jc w:val="center"/>
              <w:rPr>
                <w:sz w:val="20"/>
                <w:szCs w:val="20"/>
              </w:rPr>
            </w:pPr>
            <w:r w:rsidRPr="00711BF1">
              <w:rPr>
                <w:sz w:val="20"/>
                <w:szCs w:val="20"/>
              </w:rPr>
              <w:t>07.1.00.07890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BCE7E94" w14:textId="77777777" w:rsidR="00BA6948" w:rsidRPr="00711BF1" w:rsidRDefault="00BA6948" w:rsidP="00711BF1">
            <w:pPr>
              <w:jc w:val="center"/>
              <w:rPr>
                <w:sz w:val="20"/>
                <w:szCs w:val="20"/>
              </w:rPr>
            </w:pPr>
            <w:r w:rsidRPr="00711BF1">
              <w:rPr>
                <w:sz w:val="20"/>
                <w:szCs w:val="20"/>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BDAE05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6DD24B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6B330" w14:textId="77777777" w:rsidR="00BA6948" w:rsidRPr="00711BF1" w:rsidRDefault="00BA6948" w:rsidP="00711BF1">
            <w:pPr>
              <w:jc w:val="right"/>
              <w:rPr>
                <w:sz w:val="20"/>
                <w:szCs w:val="20"/>
              </w:rPr>
            </w:pPr>
            <w:r w:rsidRPr="00711BF1">
              <w:rPr>
                <w:sz w:val="20"/>
                <w:szCs w:val="20"/>
              </w:rPr>
              <w:t>217 374,00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3A4F415"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A349396" w14:textId="77777777" w:rsidR="00BA6948" w:rsidRPr="00711BF1" w:rsidRDefault="00BA6948" w:rsidP="00711BF1">
            <w:pPr>
              <w:jc w:val="right"/>
              <w:rPr>
                <w:sz w:val="20"/>
                <w:szCs w:val="20"/>
              </w:rPr>
            </w:pPr>
            <w:r w:rsidRPr="00711BF1">
              <w:rPr>
                <w:sz w:val="20"/>
                <w:szCs w:val="20"/>
              </w:rPr>
              <w:t>0,00</w:t>
            </w:r>
          </w:p>
        </w:tc>
      </w:tr>
      <w:tr w:rsidR="00BA6948" w:rsidRPr="00711BF1" w14:paraId="041F89C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210CD45"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699FC1F5" w14:textId="77777777" w:rsidR="00BA6948" w:rsidRPr="00711BF1" w:rsidRDefault="00BA6948" w:rsidP="00711BF1">
            <w:pPr>
              <w:jc w:val="center"/>
              <w:rPr>
                <w:sz w:val="20"/>
                <w:szCs w:val="20"/>
              </w:rPr>
            </w:pPr>
            <w:r w:rsidRPr="00711BF1">
              <w:rPr>
                <w:sz w:val="20"/>
                <w:szCs w:val="20"/>
              </w:rPr>
              <w:t>07.1.00.07890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0E0B171" w14:textId="77777777" w:rsidR="00BA6948" w:rsidRPr="00711BF1" w:rsidRDefault="00BA6948" w:rsidP="00711BF1">
            <w:pPr>
              <w:jc w:val="center"/>
              <w:rPr>
                <w:sz w:val="20"/>
                <w:szCs w:val="20"/>
              </w:rPr>
            </w:pPr>
            <w:r w:rsidRPr="00711BF1">
              <w:rPr>
                <w:sz w:val="20"/>
                <w:szCs w:val="20"/>
              </w:rPr>
              <w:t>850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70402EF"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FF15E39"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B86A8D" w14:textId="77777777" w:rsidR="00BA6948" w:rsidRPr="00711BF1" w:rsidRDefault="00BA6948" w:rsidP="00711BF1">
            <w:pPr>
              <w:jc w:val="right"/>
              <w:rPr>
                <w:sz w:val="20"/>
                <w:szCs w:val="20"/>
              </w:rPr>
            </w:pPr>
            <w:r w:rsidRPr="00711BF1">
              <w:rPr>
                <w:sz w:val="20"/>
                <w:szCs w:val="20"/>
              </w:rPr>
              <w:t>217 374,00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2DC85C2"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104117C" w14:textId="77777777" w:rsidR="00BA6948" w:rsidRPr="00711BF1" w:rsidRDefault="00BA6948" w:rsidP="00711BF1">
            <w:pPr>
              <w:jc w:val="right"/>
              <w:rPr>
                <w:sz w:val="20"/>
                <w:szCs w:val="20"/>
              </w:rPr>
            </w:pPr>
            <w:r w:rsidRPr="00711BF1">
              <w:rPr>
                <w:sz w:val="20"/>
                <w:szCs w:val="20"/>
              </w:rPr>
              <w:t>0,00</w:t>
            </w:r>
          </w:p>
        </w:tc>
      </w:tr>
      <w:tr w:rsidR="00BA6948" w:rsidRPr="00711BF1" w14:paraId="3855EF7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8F4846F" w14:textId="77777777" w:rsidR="00BA6948" w:rsidRPr="00711BF1" w:rsidRDefault="00BA6948" w:rsidP="00711BF1">
            <w:pPr>
              <w:rPr>
                <w:bCs/>
                <w:sz w:val="20"/>
                <w:szCs w:val="20"/>
              </w:rPr>
            </w:pPr>
            <w:r w:rsidRPr="00711BF1">
              <w:rPr>
                <w:bCs/>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0" w:type="auto"/>
            <w:tcBorders>
              <w:top w:val="nil"/>
              <w:left w:val="single" w:sz="4" w:space="0" w:color="auto"/>
              <w:bottom w:val="single" w:sz="4" w:space="0" w:color="auto"/>
              <w:right w:val="nil"/>
            </w:tcBorders>
            <w:shd w:val="clear" w:color="auto" w:fill="auto"/>
            <w:noWrap/>
            <w:vAlign w:val="center"/>
            <w:hideMark/>
          </w:tcPr>
          <w:p w14:paraId="67896F90" w14:textId="77777777" w:rsidR="00BA6948" w:rsidRPr="00711BF1" w:rsidRDefault="00BA6948" w:rsidP="00711BF1">
            <w:pPr>
              <w:jc w:val="center"/>
              <w:rPr>
                <w:bCs/>
                <w:sz w:val="20"/>
                <w:szCs w:val="20"/>
              </w:rPr>
            </w:pPr>
            <w:r w:rsidRPr="00711BF1">
              <w:rPr>
                <w:bCs/>
                <w:sz w:val="20"/>
                <w:szCs w:val="20"/>
              </w:rPr>
              <w:t>07.1.00.53030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E89CDF7"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AF50B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BB8BAC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E30C09" w14:textId="77777777" w:rsidR="00BA6948" w:rsidRPr="00711BF1" w:rsidRDefault="00BA6948" w:rsidP="00711BF1">
            <w:pPr>
              <w:jc w:val="right"/>
              <w:rPr>
                <w:bCs/>
                <w:sz w:val="20"/>
                <w:szCs w:val="20"/>
              </w:rPr>
            </w:pPr>
            <w:r w:rsidRPr="00711BF1">
              <w:rPr>
                <w:bCs/>
                <w:sz w:val="20"/>
                <w:szCs w:val="20"/>
              </w:rPr>
              <w:t>33 572 500,00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9518CA3" w14:textId="77777777" w:rsidR="00BA6948" w:rsidRPr="00711BF1" w:rsidRDefault="00BA6948" w:rsidP="00711BF1">
            <w:pPr>
              <w:jc w:val="right"/>
              <w:rPr>
                <w:bCs/>
                <w:sz w:val="20"/>
                <w:szCs w:val="20"/>
              </w:rPr>
            </w:pPr>
            <w:r w:rsidRPr="00711BF1">
              <w:rPr>
                <w:bCs/>
                <w:sz w:val="20"/>
                <w:szCs w:val="20"/>
              </w:rPr>
              <w:t>34 859 500,00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88D1B1C" w14:textId="77777777" w:rsidR="00BA6948" w:rsidRPr="00711BF1" w:rsidRDefault="00BA6948" w:rsidP="00711BF1">
            <w:pPr>
              <w:jc w:val="right"/>
              <w:rPr>
                <w:bCs/>
                <w:sz w:val="20"/>
                <w:szCs w:val="20"/>
              </w:rPr>
            </w:pPr>
            <w:r w:rsidRPr="00711BF1">
              <w:rPr>
                <w:bCs/>
                <w:sz w:val="20"/>
                <w:szCs w:val="20"/>
              </w:rPr>
              <w:t>34 859 500,00</w:t>
            </w:r>
          </w:p>
        </w:tc>
      </w:tr>
      <w:tr w:rsidR="00BA6948" w:rsidRPr="00711BF1" w14:paraId="30BC613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3D09074"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0342A562" w14:textId="77777777" w:rsidR="00BA6948" w:rsidRPr="00711BF1" w:rsidRDefault="00BA6948" w:rsidP="00711BF1">
            <w:pPr>
              <w:jc w:val="center"/>
              <w:rPr>
                <w:sz w:val="20"/>
                <w:szCs w:val="20"/>
              </w:rPr>
            </w:pPr>
            <w:r w:rsidRPr="00711BF1">
              <w:rPr>
                <w:sz w:val="20"/>
                <w:szCs w:val="20"/>
              </w:rPr>
              <w:t>07.1.00.53030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ECF6204"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4EFFCE2"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5C55B3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4A3E00" w14:textId="77777777" w:rsidR="00BA6948" w:rsidRPr="00711BF1" w:rsidRDefault="00BA6948" w:rsidP="00711BF1">
            <w:pPr>
              <w:jc w:val="right"/>
              <w:rPr>
                <w:sz w:val="20"/>
                <w:szCs w:val="20"/>
              </w:rPr>
            </w:pPr>
            <w:r w:rsidRPr="00711BF1">
              <w:rPr>
                <w:sz w:val="20"/>
                <w:szCs w:val="20"/>
              </w:rPr>
              <w:t>17 998 848,00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E397618" w14:textId="77777777" w:rsidR="00BA6948" w:rsidRPr="00711BF1" w:rsidRDefault="00BA6948" w:rsidP="00711BF1">
            <w:pPr>
              <w:jc w:val="right"/>
              <w:rPr>
                <w:sz w:val="20"/>
                <w:szCs w:val="20"/>
              </w:rPr>
            </w:pPr>
            <w:r w:rsidRPr="00711BF1">
              <w:rPr>
                <w:sz w:val="20"/>
                <w:szCs w:val="20"/>
              </w:rPr>
              <w:t>17 998 848,00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D74465E" w14:textId="77777777" w:rsidR="00BA6948" w:rsidRPr="00711BF1" w:rsidRDefault="00BA6948" w:rsidP="00711BF1">
            <w:pPr>
              <w:jc w:val="right"/>
              <w:rPr>
                <w:sz w:val="20"/>
                <w:szCs w:val="20"/>
              </w:rPr>
            </w:pPr>
            <w:r w:rsidRPr="00711BF1">
              <w:rPr>
                <w:sz w:val="20"/>
                <w:szCs w:val="20"/>
              </w:rPr>
              <w:t>17 998 848,00</w:t>
            </w:r>
          </w:p>
        </w:tc>
      </w:tr>
      <w:tr w:rsidR="00BA6948" w:rsidRPr="00711BF1" w14:paraId="3470C9A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5EA1F05"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41B4EAD1" w14:textId="77777777" w:rsidR="00BA6948" w:rsidRPr="00711BF1" w:rsidRDefault="00BA6948" w:rsidP="00711BF1">
            <w:pPr>
              <w:jc w:val="center"/>
              <w:rPr>
                <w:sz w:val="20"/>
                <w:szCs w:val="20"/>
              </w:rPr>
            </w:pPr>
            <w:r w:rsidRPr="00711BF1">
              <w:rPr>
                <w:sz w:val="20"/>
                <w:szCs w:val="20"/>
              </w:rPr>
              <w:t>07.1.00.53030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4A13242" w14:textId="77777777" w:rsidR="00BA6948" w:rsidRPr="00711BF1" w:rsidRDefault="00BA6948" w:rsidP="00711BF1">
            <w:pPr>
              <w:jc w:val="center"/>
              <w:rPr>
                <w:sz w:val="20"/>
                <w:szCs w:val="20"/>
              </w:rPr>
            </w:pPr>
            <w:r w:rsidRPr="00711BF1">
              <w:rPr>
                <w:sz w:val="20"/>
                <w:szCs w:val="20"/>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712021E"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8E80135"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830C99" w14:textId="77777777" w:rsidR="00BA6948" w:rsidRPr="00711BF1" w:rsidRDefault="00BA6948" w:rsidP="00711BF1">
            <w:pPr>
              <w:jc w:val="right"/>
              <w:rPr>
                <w:sz w:val="20"/>
                <w:szCs w:val="20"/>
              </w:rPr>
            </w:pPr>
            <w:r w:rsidRPr="00711BF1">
              <w:rPr>
                <w:sz w:val="20"/>
                <w:szCs w:val="20"/>
              </w:rPr>
              <w:t>17 998 848,00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98701DB" w14:textId="77777777" w:rsidR="00BA6948" w:rsidRPr="00711BF1" w:rsidRDefault="00BA6948" w:rsidP="00711BF1">
            <w:pPr>
              <w:jc w:val="right"/>
              <w:rPr>
                <w:sz w:val="20"/>
                <w:szCs w:val="20"/>
              </w:rPr>
            </w:pPr>
            <w:r w:rsidRPr="00711BF1">
              <w:rPr>
                <w:sz w:val="20"/>
                <w:szCs w:val="20"/>
              </w:rPr>
              <w:t>17 998 848,00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B5EF1D8" w14:textId="77777777" w:rsidR="00BA6948" w:rsidRPr="00711BF1" w:rsidRDefault="00BA6948" w:rsidP="00711BF1">
            <w:pPr>
              <w:jc w:val="right"/>
              <w:rPr>
                <w:sz w:val="20"/>
                <w:szCs w:val="20"/>
              </w:rPr>
            </w:pPr>
            <w:r w:rsidRPr="00711BF1">
              <w:rPr>
                <w:sz w:val="20"/>
                <w:szCs w:val="20"/>
              </w:rPr>
              <w:t>17 998 848,00</w:t>
            </w:r>
          </w:p>
        </w:tc>
      </w:tr>
      <w:tr w:rsidR="00BA6948" w:rsidRPr="00711BF1" w14:paraId="7FE55C7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5F4F1F1"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0F2A86F" w14:textId="77777777" w:rsidR="00BA6948" w:rsidRPr="00711BF1" w:rsidRDefault="00BA6948" w:rsidP="00711BF1">
            <w:pPr>
              <w:jc w:val="center"/>
              <w:rPr>
                <w:sz w:val="20"/>
                <w:szCs w:val="20"/>
              </w:rPr>
            </w:pPr>
            <w:r w:rsidRPr="00711BF1">
              <w:rPr>
                <w:sz w:val="20"/>
                <w:szCs w:val="20"/>
              </w:rPr>
              <w:t>07.1.00.53030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83463CB"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CE548C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326AE9F"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05F4EA" w14:textId="77777777" w:rsidR="00BA6948" w:rsidRPr="00711BF1" w:rsidRDefault="00BA6948" w:rsidP="00711BF1">
            <w:pPr>
              <w:jc w:val="right"/>
              <w:rPr>
                <w:sz w:val="20"/>
                <w:szCs w:val="20"/>
              </w:rPr>
            </w:pPr>
            <w:r w:rsidRPr="00711BF1">
              <w:rPr>
                <w:sz w:val="20"/>
                <w:szCs w:val="20"/>
              </w:rPr>
              <w:t>15 573 652,00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5915EBF" w14:textId="77777777" w:rsidR="00BA6948" w:rsidRPr="00711BF1" w:rsidRDefault="00BA6948" w:rsidP="00711BF1">
            <w:pPr>
              <w:jc w:val="right"/>
              <w:rPr>
                <w:sz w:val="20"/>
                <w:szCs w:val="20"/>
              </w:rPr>
            </w:pPr>
            <w:r w:rsidRPr="00711BF1">
              <w:rPr>
                <w:sz w:val="20"/>
                <w:szCs w:val="20"/>
              </w:rPr>
              <w:t>16 860 652,00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4EC7F89" w14:textId="77777777" w:rsidR="00BA6948" w:rsidRPr="00711BF1" w:rsidRDefault="00BA6948" w:rsidP="00711BF1">
            <w:pPr>
              <w:jc w:val="right"/>
              <w:rPr>
                <w:sz w:val="20"/>
                <w:szCs w:val="20"/>
              </w:rPr>
            </w:pPr>
            <w:r w:rsidRPr="00711BF1">
              <w:rPr>
                <w:sz w:val="20"/>
                <w:szCs w:val="20"/>
              </w:rPr>
              <w:t>16 860 652,00</w:t>
            </w:r>
          </w:p>
        </w:tc>
      </w:tr>
      <w:tr w:rsidR="00BA6948" w:rsidRPr="00711BF1" w14:paraId="4F452C0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D186BAA"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CE7221D" w14:textId="77777777" w:rsidR="00BA6948" w:rsidRPr="00711BF1" w:rsidRDefault="00BA6948" w:rsidP="00711BF1">
            <w:pPr>
              <w:jc w:val="center"/>
              <w:rPr>
                <w:sz w:val="20"/>
                <w:szCs w:val="20"/>
              </w:rPr>
            </w:pPr>
            <w:r w:rsidRPr="00711BF1">
              <w:rPr>
                <w:sz w:val="20"/>
                <w:szCs w:val="20"/>
              </w:rPr>
              <w:t>07.1.00.53030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A1485B4"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05A3C0E"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0BED3FC"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D7176E" w14:textId="77777777" w:rsidR="00BA6948" w:rsidRPr="00711BF1" w:rsidRDefault="00BA6948" w:rsidP="00711BF1">
            <w:pPr>
              <w:jc w:val="right"/>
              <w:rPr>
                <w:sz w:val="20"/>
                <w:szCs w:val="20"/>
              </w:rPr>
            </w:pPr>
            <w:r w:rsidRPr="00711BF1">
              <w:rPr>
                <w:sz w:val="20"/>
                <w:szCs w:val="20"/>
              </w:rPr>
              <w:t>15 573 652,00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DAAA93B" w14:textId="77777777" w:rsidR="00BA6948" w:rsidRPr="00711BF1" w:rsidRDefault="00BA6948" w:rsidP="00711BF1">
            <w:pPr>
              <w:jc w:val="right"/>
              <w:rPr>
                <w:sz w:val="20"/>
                <w:szCs w:val="20"/>
              </w:rPr>
            </w:pPr>
            <w:r w:rsidRPr="00711BF1">
              <w:rPr>
                <w:sz w:val="20"/>
                <w:szCs w:val="20"/>
              </w:rPr>
              <w:t>16 860 652,00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72B32B4" w14:textId="77777777" w:rsidR="00BA6948" w:rsidRPr="00711BF1" w:rsidRDefault="00BA6948" w:rsidP="00711BF1">
            <w:pPr>
              <w:jc w:val="right"/>
              <w:rPr>
                <w:sz w:val="20"/>
                <w:szCs w:val="20"/>
              </w:rPr>
            </w:pPr>
            <w:r w:rsidRPr="00711BF1">
              <w:rPr>
                <w:sz w:val="20"/>
                <w:szCs w:val="20"/>
              </w:rPr>
              <w:t>16 860 652,00</w:t>
            </w:r>
          </w:p>
        </w:tc>
      </w:tr>
      <w:tr w:rsidR="00BA6948" w:rsidRPr="00711BF1" w14:paraId="5590379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BB82147" w14:textId="77777777" w:rsidR="00BA6948" w:rsidRPr="00711BF1" w:rsidRDefault="00BA6948" w:rsidP="00711BF1">
            <w:pPr>
              <w:rPr>
                <w:bCs/>
                <w:sz w:val="20"/>
                <w:szCs w:val="20"/>
              </w:rPr>
            </w:pPr>
            <w:r w:rsidRPr="00711BF1">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0" w:type="auto"/>
            <w:tcBorders>
              <w:top w:val="nil"/>
              <w:left w:val="single" w:sz="4" w:space="0" w:color="auto"/>
              <w:bottom w:val="single" w:sz="4" w:space="0" w:color="auto"/>
              <w:right w:val="nil"/>
            </w:tcBorders>
            <w:shd w:val="clear" w:color="auto" w:fill="auto"/>
            <w:noWrap/>
            <w:vAlign w:val="center"/>
            <w:hideMark/>
          </w:tcPr>
          <w:p w14:paraId="51E174DD" w14:textId="77777777" w:rsidR="00BA6948" w:rsidRPr="00711BF1" w:rsidRDefault="00BA6948" w:rsidP="00711BF1">
            <w:pPr>
              <w:jc w:val="center"/>
              <w:rPr>
                <w:bCs/>
                <w:sz w:val="20"/>
                <w:szCs w:val="20"/>
              </w:rPr>
            </w:pPr>
            <w:r w:rsidRPr="00711BF1">
              <w:rPr>
                <w:bCs/>
                <w:sz w:val="20"/>
                <w:szCs w:val="20"/>
              </w:rPr>
              <w:t>07.1.00.70110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14D147B"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517967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4F5112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9FD38C" w14:textId="77777777" w:rsidR="00BA6948" w:rsidRPr="00711BF1" w:rsidRDefault="00BA6948" w:rsidP="00711BF1">
            <w:pPr>
              <w:jc w:val="right"/>
              <w:rPr>
                <w:bCs/>
                <w:sz w:val="20"/>
                <w:szCs w:val="20"/>
              </w:rPr>
            </w:pPr>
            <w:r w:rsidRPr="00711BF1">
              <w:rPr>
                <w:bCs/>
                <w:sz w:val="20"/>
                <w:szCs w:val="20"/>
              </w:rPr>
              <w:t>245 796 000,00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683552F" w14:textId="77777777" w:rsidR="00BA6948" w:rsidRPr="00711BF1" w:rsidRDefault="00BA6948" w:rsidP="00711BF1">
            <w:pPr>
              <w:jc w:val="right"/>
              <w:rPr>
                <w:bCs/>
                <w:sz w:val="20"/>
                <w:szCs w:val="20"/>
              </w:rPr>
            </w:pPr>
            <w:r w:rsidRPr="00711BF1">
              <w:rPr>
                <w:bCs/>
                <w:sz w:val="20"/>
                <w:szCs w:val="20"/>
              </w:rPr>
              <w:t>269 477 600,00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767D62D" w14:textId="77777777" w:rsidR="00BA6948" w:rsidRPr="00711BF1" w:rsidRDefault="00BA6948" w:rsidP="00711BF1">
            <w:pPr>
              <w:jc w:val="right"/>
              <w:rPr>
                <w:bCs/>
                <w:sz w:val="20"/>
                <w:szCs w:val="20"/>
              </w:rPr>
            </w:pPr>
            <w:r w:rsidRPr="00711BF1">
              <w:rPr>
                <w:bCs/>
                <w:sz w:val="20"/>
                <w:szCs w:val="20"/>
              </w:rPr>
              <w:t>294 523 800,00</w:t>
            </w:r>
          </w:p>
        </w:tc>
      </w:tr>
      <w:tr w:rsidR="00BA6948" w:rsidRPr="00711BF1" w14:paraId="78CD720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8B275E1"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1160E52D" w14:textId="77777777" w:rsidR="00BA6948" w:rsidRPr="00711BF1" w:rsidRDefault="00BA6948" w:rsidP="00711BF1">
            <w:pPr>
              <w:jc w:val="center"/>
              <w:rPr>
                <w:sz w:val="20"/>
                <w:szCs w:val="20"/>
              </w:rPr>
            </w:pPr>
            <w:r w:rsidRPr="00711BF1">
              <w:rPr>
                <w:sz w:val="20"/>
                <w:szCs w:val="20"/>
              </w:rPr>
              <w:t>07.1.00.70110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D4497CF"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B80BD5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4EC5D9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D033EB" w14:textId="77777777" w:rsidR="00BA6948" w:rsidRPr="00711BF1" w:rsidRDefault="00BA6948" w:rsidP="00711BF1">
            <w:pPr>
              <w:jc w:val="right"/>
              <w:rPr>
                <w:sz w:val="20"/>
                <w:szCs w:val="20"/>
              </w:rPr>
            </w:pPr>
            <w:r w:rsidRPr="00711BF1">
              <w:rPr>
                <w:sz w:val="20"/>
                <w:szCs w:val="20"/>
              </w:rPr>
              <w:t>228 385 900,00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06476CC" w14:textId="77777777" w:rsidR="00BA6948" w:rsidRPr="00711BF1" w:rsidRDefault="00BA6948" w:rsidP="00711BF1">
            <w:pPr>
              <w:jc w:val="right"/>
              <w:rPr>
                <w:sz w:val="20"/>
                <w:szCs w:val="20"/>
              </w:rPr>
            </w:pPr>
            <w:r w:rsidRPr="00711BF1">
              <w:rPr>
                <w:sz w:val="20"/>
                <w:szCs w:val="20"/>
              </w:rPr>
              <w:t>252 067 500,00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92E1AF7" w14:textId="77777777" w:rsidR="00BA6948" w:rsidRPr="00711BF1" w:rsidRDefault="00BA6948" w:rsidP="00711BF1">
            <w:pPr>
              <w:jc w:val="right"/>
              <w:rPr>
                <w:sz w:val="20"/>
                <w:szCs w:val="20"/>
              </w:rPr>
            </w:pPr>
            <w:r w:rsidRPr="00711BF1">
              <w:rPr>
                <w:sz w:val="20"/>
                <w:szCs w:val="20"/>
              </w:rPr>
              <w:t>277 113 700,00</w:t>
            </w:r>
          </w:p>
        </w:tc>
      </w:tr>
      <w:tr w:rsidR="00BA6948" w:rsidRPr="00711BF1" w14:paraId="79DA7C7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C9CAA4B"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213DF629" w14:textId="77777777" w:rsidR="00BA6948" w:rsidRPr="00711BF1" w:rsidRDefault="00BA6948" w:rsidP="00711BF1">
            <w:pPr>
              <w:jc w:val="center"/>
              <w:rPr>
                <w:sz w:val="20"/>
                <w:szCs w:val="20"/>
              </w:rPr>
            </w:pPr>
            <w:r w:rsidRPr="00711BF1">
              <w:rPr>
                <w:sz w:val="20"/>
                <w:szCs w:val="20"/>
              </w:rPr>
              <w:t>07.1.00.70110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119408F" w14:textId="77777777" w:rsidR="00BA6948" w:rsidRPr="00711BF1" w:rsidRDefault="00BA6948" w:rsidP="00711BF1">
            <w:pPr>
              <w:jc w:val="center"/>
              <w:rPr>
                <w:sz w:val="20"/>
                <w:szCs w:val="20"/>
              </w:rPr>
            </w:pPr>
            <w:r w:rsidRPr="00711BF1">
              <w:rPr>
                <w:sz w:val="20"/>
                <w:szCs w:val="20"/>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0CE9A99"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10DA198"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FD1F07" w14:textId="77777777" w:rsidR="00BA6948" w:rsidRPr="00711BF1" w:rsidRDefault="00BA6948" w:rsidP="00711BF1">
            <w:pPr>
              <w:jc w:val="right"/>
              <w:rPr>
                <w:sz w:val="20"/>
                <w:szCs w:val="20"/>
              </w:rPr>
            </w:pPr>
            <w:r w:rsidRPr="00711BF1">
              <w:rPr>
                <w:sz w:val="20"/>
                <w:szCs w:val="20"/>
              </w:rPr>
              <w:t>197 333 900,00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39C5570" w14:textId="77777777" w:rsidR="00BA6948" w:rsidRPr="00711BF1" w:rsidRDefault="00BA6948" w:rsidP="00711BF1">
            <w:pPr>
              <w:jc w:val="right"/>
              <w:rPr>
                <w:sz w:val="20"/>
                <w:szCs w:val="20"/>
              </w:rPr>
            </w:pPr>
            <w:r w:rsidRPr="00711BF1">
              <w:rPr>
                <w:sz w:val="20"/>
                <w:szCs w:val="20"/>
              </w:rPr>
              <w:t>221 015 500,00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F869A4E" w14:textId="77777777" w:rsidR="00BA6948" w:rsidRPr="00711BF1" w:rsidRDefault="00BA6948" w:rsidP="00711BF1">
            <w:pPr>
              <w:jc w:val="right"/>
              <w:rPr>
                <w:sz w:val="20"/>
                <w:szCs w:val="20"/>
              </w:rPr>
            </w:pPr>
            <w:r w:rsidRPr="00711BF1">
              <w:rPr>
                <w:sz w:val="20"/>
                <w:szCs w:val="20"/>
              </w:rPr>
              <w:t>246 061 700,00</w:t>
            </w:r>
          </w:p>
        </w:tc>
      </w:tr>
      <w:tr w:rsidR="00BA6948" w:rsidRPr="00711BF1" w14:paraId="09CAFA2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DE61B80"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0FB9ECEC" w14:textId="77777777" w:rsidR="00BA6948" w:rsidRPr="00711BF1" w:rsidRDefault="00BA6948" w:rsidP="00711BF1">
            <w:pPr>
              <w:jc w:val="center"/>
              <w:rPr>
                <w:sz w:val="20"/>
                <w:szCs w:val="20"/>
              </w:rPr>
            </w:pPr>
            <w:r w:rsidRPr="00711BF1">
              <w:rPr>
                <w:sz w:val="20"/>
                <w:szCs w:val="20"/>
              </w:rPr>
              <w:t>07.1.00.70110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AC2D107" w14:textId="77777777" w:rsidR="00BA6948" w:rsidRPr="00711BF1" w:rsidRDefault="00BA6948" w:rsidP="00711BF1">
            <w:pPr>
              <w:jc w:val="center"/>
              <w:rPr>
                <w:sz w:val="20"/>
                <w:szCs w:val="20"/>
              </w:rPr>
            </w:pPr>
            <w:r w:rsidRPr="00711BF1">
              <w:rPr>
                <w:sz w:val="20"/>
                <w:szCs w:val="20"/>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ED9FBB1"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B99A2B3"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0367FE" w14:textId="77777777" w:rsidR="00BA6948" w:rsidRPr="00711BF1" w:rsidRDefault="00BA6948" w:rsidP="00711BF1">
            <w:pPr>
              <w:jc w:val="right"/>
              <w:rPr>
                <w:sz w:val="20"/>
                <w:szCs w:val="20"/>
              </w:rPr>
            </w:pPr>
            <w:r w:rsidRPr="00711BF1">
              <w:rPr>
                <w:sz w:val="20"/>
                <w:szCs w:val="20"/>
              </w:rPr>
              <w:t>31 052 000,00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DB9799A" w14:textId="77777777" w:rsidR="00BA6948" w:rsidRPr="00711BF1" w:rsidRDefault="00BA6948" w:rsidP="00711BF1">
            <w:pPr>
              <w:jc w:val="right"/>
              <w:rPr>
                <w:sz w:val="20"/>
                <w:szCs w:val="20"/>
              </w:rPr>
            </w:pPr>
            <w:r w:rsidRPr="00711BF1">
              <w:rPr>
                <w:sz w:val="20"/>
                <w:szCs w:val="20"/>
              </w:rPr>
              <w:t>31 052 000,00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F7AEC60" w14:textId="77777777" w:rsidR="00BA6948" w:rsidRPr="00711BF1" w:rsidRDefault="00BA6948" w:rsidP="00711BF1">
            <w:pPr>
              <w:jc w:val="right"/>
              <w:rPr>
                <w:sz w:val="20"/>
                <w:szCs w:val="20"/>
              </w:rPr>
            </w:pPr>
            <w:r w:rsidRPr="00711BF1">
              <w:rPr>
                <w:sz w:val="20"/>
                <w:szCs w:val="20"/>
              </w:rPr>
              <w:t>31 052 000,00</w:t>
            </w:r>
          </w:p>
        </w:tc>
      </w:tr>
      <w:tr w:rsidR="00BA6948" w:rsidRPr="00711BF1" w14:paraId="289549C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AEAF3B2" w14:textId="77777777" w:rsidR="00BA6948" w:rsidRPr="00711BF1" w:rsidRDefault="00BA6948" w:rsidP="00711BF1">
            <w:pPr>
              <w:rPr>
                <w:sz w:val="20"/>
                <w:szCs w:val="20"/>
              </w:rPr>
            </w:pPr>
            <w:r w:rsidRPr="00711BF1">
              <w:rPr>
                <w:sz w:val="20"/>
                <w:szCs w:val="20"/>
              </w:rPr>
              <w:t xml:space="preserve">Закупка товаров, работ и </w:t>
            </w:r>
            <w:r w:rsidRPr="00711BF1">
              <w:rPr>
                <w:sz w:val="20"/>
                <w:szCs w:val="20"/>
              </w:rPr>
              <w:lastRenderedPageBreak/>
              <w:t>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293CB7B" w14:textId="77777777" w:rsidR="00BA6948" w:rsidRPr="00711BF1" w:rsidRDefault="00BA6948" w:rsidP="00711BF1">
            <w:pPr>
              <w:jc w:val="center"/>
              <w:rPr>
                <w:sz w:val="20"/>
                <w:szCs w:val="20"/>
              </w:rPr>
            </w:pPr>
            <w:r w:rsidRPr="00711BF1">
              <w:rPr>
                <w:sz w:val="20"/>
                <w:szCs w:val="20"/>
              </w:rPr>
              <w:lastRenderedPageBreak/>
              <w:t>07.1.00.70</w:t>
            </w:r>
            <w:r w:rsidRPr="00711BF1">
              <w:rPr>
                <w:sz w:val="20"/>
                <w:szCs w:val="20"/>
              </w:rPr>
              <w:lastRenderedPageBreak/>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AF20306" w14:textId="77777777" w:rsidR="00BA6948" w:rsidRPr="00711BF1" w:rsidRDefault="00BA6948" w:rsidP="00711BF1">
            <w:pPr>
              <w:jc w:val="center"/>
              <w:rPr>
                <w:sz w:val="20"/>
                <w:szCs w:val="20"/>
              </w:rPr>
            </w:pPr>
            <w:r w:rsidRPr="00711BF1">
              <w:rPr>
                <w:sz w:val="20"/>
                <w:szCs w:val="20"/>
              </w:rPr>
              <w:lastRenderedPageBreak/>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16AF91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FE391C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5D04CB" w14:textId="77777777" w:rsidR="00BA6948" w:rsidRPr="00711BF1" w:rsidRDefault="00BA6948" w:rsidP="00711BF1">
            <w:pPr>
              <w:jc w:val="right"/>
              <w:rPr>
                <w:sz w:val="20"/>
                <w:szCs w:val="20"/>
              </w:rPr>
            </w:pPr>
            <w:r w:rsidRPr="00711BF1">
              <w:rPr>
                <w:sz w:val="20"/>
                <w:szCs w:val="20"/>
              </w:rPr>
              <w:t xml:space="preserve">17 410 </w:t>
            </w:r>
            <w:r w:rsidRPr="00711BF1">
              <w:rPr>
                <w:sz w:val="20"/>
                <w:szCs w:val="20"/>
              </w:rPr>
              <w:lastRenderedPageBreak/>
              <w:t>100,00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38DB6BC" w14:textId="77777777" w:rsidR="00BA6948" w:rsidRPr="00711BF1" w:rsidRDefault="00BA6948" w:rsidP="00711BF1">
            <w:pPr>
              <w:jc w:val="right"/>
              <w:rPr>
                <w:sz w:val="20"/>
                <w:szCs w:val="20"/>
              </w:rPr>
            </w:pPr>
            <w:r w:rsidRPr="00711BF1">
              <w:rPr>
                <w:sz w:val="20"/>
                <w:szCs w:val="20"/>
              </w:rPr>
              <w:lastRenderedPageBreak/>
              <w:t>17 410 100,00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EA84614" w14:textId="77777777" w:rsidR="00BA6948" w:rsidRPr="00711BF1" w:rsidRDefault="00BA6948" w:rsidP="00711BF1">
            <w:pPr>
              <w:jc w:val="right"/>
              <w:rPr>
                <w:sz w:val="20"/>
                <w:szCs w:val="20"/>
              </w:rPr>
            </w:pPr>
            <w:r w:rsidRPr="00711BF1">
              <w:rPr>
                <w:sz w:val="20"/>
                <w:szCs w:val="20"/>
              </w:rPr>
              <w:t>17 410 100,00</w:t>
            </w:r>
          </w:p>
        </w:tc>
      </w:tr>
      <w:tr w:rsidR="00BA6948" w:rsidRPr="00711BF1" w14:paraId="1ADABF0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23D23D4"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E943422" w14:textId="77777777" w:rsidR="00BA6948" w:rsidRPr="00711BF1" w:rsidRDefault="00BA6948" w:rsidP="00711BF1">
            <w:pPr>
              <w:jc w:val="center"/>
              <w:rPr>
                <w:sz w:val="20"/>
                <w:szCs w:val="20"/>
              </w:rPr>
            </w:pPr>
            <w:r w:rsidRPr="00711BF1">
              <w:rPr>
                <w:sz w:val="20"/>
                <w:szCs w:val="20"/>
              </w:rPr>
              <w:t>07.1.00.70110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6A0FE6F"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94D991A"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0F75DCC"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D655C4" w14:textId="77777777" w:rsidR="00BA6948" w:rsidRPr="00711BF1" w:rsidRDefault="00BA6948" w:rsidP="00711BF1">
            <w:pPr>
              <w:jc w:val="right"/>
              <w:rPr>
                <w:sz w:val="20"/>
                <w:szCs w:val="20"/>
              </w:rPr>
            </w:pPr>
            <w:r w:rsidRPr="00711BF1">
              <w:rPr>
                <w:sz w:val="20"/>
                <w:szCs w:val="20"/>
              </w:rPr>
              <w:t>17 150 000,00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5A52762" w14:textId="77777777" w:rsidR="00BA6948" w:rsidRPr="00711BF1" w:rsidRDefault="00BA6948" w:rsidP="00711BF1">
            <w:pPr>
              <w:jc w:val="right"/>
              <w:rPr>
                <w:sz w:val="20"/>
                <w:szCs w:val="20"/>
              </w:rPr>
            </w:pPr>
            <w:r w:rsidRPr="00711BF1">
              <w:rPr>
                <w:sz w:val="20"/>
                <w:szCs w:val="20"/>
              </w:rPr>
              <w:t>17 150 000,00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BE492A6" w14:textId="77777777" w:rsidR="00BA6948" w:rsidRPr="00711BF1" w:rsidRDefault="00BA6948" w:rsidP="00711BF1">
            <w:pPr>
              <w:jc w:val="right"/>
              <w:rPr>
                <w:sz w:val="20"/>
                <w:szCs w:val="20"/>
              </w:rPr>
            </w:pPr>
            <w:r w:rsidRPr="00711BF1">
              <w:rPr>
                <w:sz w:val="20"/>
                <w:szCs w:val="20"/>
              </w:rPr>
              <w:t>17 150 000,00</w:t>
            </w:r>
          </w:p>
        </w:tc>
      </w:tr>
      <w:tr w:rsidR="00BA6948" w:rsidRPr="00711BF1" w14:paraId="6F5AC26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4E019E8"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44EBE5C" w14:textId="77777777" w:rsidR="00BA6948" w:rsidRPr="00711BF1" w:rsidRDefault="00BA6948" w:rsidP="00711BF1">
            <w:pPr>
              <w:jc w:val="center"/>
              <w:rPr>
                <w:sz w:val="20"/>
                <w:szCs w:val="20"/>
              </w:rPr>
            </w:pPr>
            <w:r w:rsidRPr="00711BF1">
              <w:rPr>
                <w:sz w:val="20"/>
                <w:szCs w:val="20"/>
              </w:rPr>
              <w:t>07.1.00.70110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BE9AA89"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E401ED0"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CEAF19E"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44355B" w14:textId="77777777" w:rsidR="00BA6948" w:rsidRPr="00711BF1" w:rsidRDefault="00BA6948" w:rsidP="00711BF1">
            <w:pPr>
              <w:jc w:val="right"/>
              <w:rPr>
                <w:sz w:val="20"/>
                <w:szCs w:val="20"/>
              </w:rPr>
            </w:pPr>
            <w:r w:rsidRPr="00711BF1">
              <w:rPr>
                <w:sz w:val="20"/>
                <w:szCs w:val="20"/>
              </w:rPr>
              <w:t>260 100,00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FBFC0AC" w14:textId="77777777" w:rsidR="00BA6948" w:rsidRPr="00711BF1" w:rsidRDefault="00BA6948" w:rsidP="00711BF1">
            <w:pPr>
              <w:jc w:val="right"/>
              <w:rPr>
                <w:sz w:val="20"/>
                <w:szCs w:val="20"/>
              </w:rPr>
            </w:pPr>
            <w:r w:rsidRPr="00711BF1">
              <w:rPr>
                <w:sz w:val="20"/>
                <w:szCs w:val="20"/>
              </w:rPr>
              <w:t>260 100,00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A4F4D72" w14:textId="77777777" w:rsidR="00BA6948" w:rsidRPr="00711BF1" w:rsidRDefault="00BA6948" w:rsidP="00711BF1">
            <w:pPr>
              <w:jc w:val="right"/>
              <w:rPr>
                <w:sz w:val="20"/>
                <w:szCs w:val="20"/>
              </w:rPr>
            </w:pPr>
            <w:r w:rsidRPr="00711BF1">
              <w:rPr>
                <w:sz w:val="20"/>
                <w:szCs w:val="20"/>
              </w:rPr>
              <w:t>260 100,00</w:t>
            </w:r>
          </w:p>
        </w:tc>
      </w:tr>
      <w:tr w:rsidR="00BA6948" w:rsidRPr="00711BF1" w14:paraId="3308944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7E13899" w14:textId="77777777" w:rsidR="00BA6948" w:rsidRPr="00711BF1" w:rsidRDefault="00BA6948" w:rsidP="00711BF1">
            <w:pPr>
              <w:rPr>
                <w:bCs/>
                <w:sz w:val="20"/>
                <w:szCs w:val="20"/>
              </w:rPr>
            </w:pPr>
            <w:r w:rsidRPr="00711BF1">
              <w:rPr>
                <w:bCs/>
                <w:sz w:val="20"/>
                <w:szCs w:val="20"/>
              </w:rPr>
              <w:t>Реализация основных общеобразовательных программ в муниципальных общеобразовательных организациях</w:t>
            </w:r>
          </w:p>
        </w:tc>
        <w:tc>
          <w:tcPr>
            <w:tcW w:w="0" w:type="auto"/>
            <w:tcBorders>
              <w:top w:val="nil"/>
              <w:left w:val="single" w:sz="4" w:space="0" w:color="auto"/>
              <w:bottom w:val="single" w:sz="4" w:space="0" w:color="auto"/>
              <w:right w:val="nil"/>
            </w:tcBorders>
            <w:shd w:val="clear" w:color="auto" w:fill="auto"/>
            <w:noWrap/>
            <w:vAlign w:val="center"/>
            <w:hideMark/>
          </w:tcPr>
          <w:p w14:paraId="66450232" w14:textId="77777777" w:rsidR="00BA6948" w:rsidRPr="00711BF1" w:rsidRDefault="00BA6948" w:rsidP="00711BF1">
            <w:pPr>
              <w:jc w:val="center"/>
              <w:rPr>
                <w:bCs/>
                <w:sz w:val="20"/>
                <w:szCs w:val="20"/>
              </w:rPr>
            </w:pPr>
            <w:r w:rsidRPr="00711BF1">
              <w:rPr>
                <w:bCs/>
                <w:sz w:val="20"/>
                <w:szCs w:val="20"/>
              </w:rPr>
              <w:t>07.1.00.70120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0723659"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9BA35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5D509A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DF5B6E" w14:textId="77777777" w:rsidR="00BA6948" w:rsidRPr="00711BF1" w:rsidRDefault="00BA6948" w:rsidP="00711BF1">
            <w:pPr>
              <w:jc w:val="right"/>
              <w:rPr>
                <w:bCs/>
                <w:sz w:val="20"/>
                <w:szCs w:val="20"/>
              </w:rPr>
            </w:pPr>
            <w:r w:rsidRPr="00711BF1">
              <w:rPr>
                <w:bCs/>
                <w:sz w:val="20"/>
                <w:szCs w:val="20"/>
              </w:rPr>
              <w:t>450 903 700,00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BC33AB1" w14:textId="77777777" w:rsidR="00BA6948" w:rsidRPr="00711BF1" w:rsidRDefault="00BA6948" w:rsidP="00711BF1">
            <w:pPr>
              <w:jc w:val="right"/>
              <w:rPr>
                <w:bCs/>
                <w:sz w:val="20"/>
                <w:szCs w:val="20"/>
              </w:rPr>
            </w:pPr>
            <w:r w:rsidRPr="00711BF1">
              <w:rPr>
                <w:bCs/>
                <w:sz w:val="20"/>
                <w:szCs w:val="20"/>
              </w:rPr>
              <w:t>482 712 400,00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BAF66D4" w14:textId="77777777" w:rsidR="00BA6948" w:rsidRPr="00711BF1" w:rsidRDefault="00BA6948" w:rsidP="00711BF1">
            <w:pPr>
              <w:jc w:val="right"/>
              <w:rPr>
                <w:bCs/>
                <w:sz w:val="20"/>
                <w:szCs w:val="20"/>
              </w:rPr>
            </w:pPr>
            <w:r w:rsidRPr="00711BF1">
              <w:rPr>
                <w:bCs/>
                <w:sz w:val="20"/>
                <w:szCs w:val="20"/>
              </w:rPr>
              <w:t>512 136 500,00</w:t>
            </w:r>
          </w:p>
        </w:tc>
      </w:tr>
      <w:tr w:rsidR="00BA6948" w:rsidRPr="00711BF1" w14:paraId="1E1C87D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B2D49A6"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436F47B0" w14:textId="77777777" w:rsidR="00BA6948" w:rsidRPr="00711BF1" w:rsidRDefault="00BA6948" w:rsidP="00711BF1">
            <w:pPr>
              <w:jc w:val="center"/>
              <w:rPr>
                <w:sz w:val="20"/>
                <w:szCs w:val="20"/>
              </w:rPr>
            </w:pPr>
            <w:r w:rsidRPr="00711BF1">
              <w:rPr>
                <w:sz w:val="20"/>
                <w:szCs w:val="20"/>
              </w:rPr>
              <w:t>07.1.00.70120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F1DF173"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AC4795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E6F805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9AF72C" w14:textId="77777777" w:rsidR="00BA6948" w:rsidRPr="00711BF1" w:rsidRDefault="00BA6948" w:rsidP="00711BF1">
            <w:pPr>
              <w:jc w:val="right"/>
              <w:rPr>
                <w:sz w:val="20"/>
                <w:szCs w:val="20"/>
              </w:rPr>
            </w:pPr>
            <w:r w:rsidRPr="00711BF1">
              <w:rPr>
                <w:sz w:val="20"/>
                <w:szCs w:val="20"/>
              </w:rPr>
              <w:t>56 170 000,00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20938F7" w14:textId="77777777" w:rsidR="00BA6948" w:rsidRPr="00711BF1" w:rsidRDefault="00BA6948" w:rsidP="00711BF1">
            <w:pPr>
              <w:jc w:val="right"/>
              <w:rPr>
                <w:sz w:val="20"/>
                <w:szCs w:val="20"/>
              </w:rPr>
            </w:pPr>
            <w:r w:rsidRPr="00711BF1">
              <w:rPr>
                <w:sz w:val="20"/>
                <w:szCs w:val="20"/>
              </w:rPr>
              <w:t>56 170 000,00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6DB1761" w14:textId="77777777" w:rsidR="00BA6948" w:rsidRPr="00711BF1" w:rsidRDefault="00BA6948" w:rsidP="00711BF1">
            <w:pPr>
              <w:jc w:val="right"/>
              <w:rPr>
                <w:sz w:val="20"/>
                <w:szCs w:val="20"/>
              </w:rPr>
            </w:pPr>
            <w:r w:rsidRPr="00711BF1">
              <w:rPr>
                <w:sz w:val="20"/>
                <w:szCs w:val="20"/>
              </w:rPr>
              <w:t>56 170 000,00</w:t>
            </w:r>
          </w:p>
        </w:tc>
      </w:tr>
      <w:tr w:rsidR="00BA6948" w:rsidRPr="00711BF1" w14:paraId="3740BC3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793B492"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088315BE" w14:textId="77777777" w:rsidR="00BA6948" w:rsidRPr="00711BF1" w:rsidRDefault="00BA6948" w:rsidP="00711BF1">
            <w:pPr>
              <w:jc w:val="center"/>
              <w:rPr>
                <w:sz w:val="20"/>
                <w:szCs w:val="20"/>
              </w:rPr>
            </w:pPr>
            <w:r w:rsidRPr="00711BF1">
              <w:rPr>
                <w:sz w:val="20"/>
                <w:szCs w:val="20"/>
              </w:rPr>
              <w:t>07.1.00.70120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E5BF31" w14:textId="77777777" w:rsidR="00BA6948" w:rsidRPr="00711BF1" w:rsidRDefault="00BA6948" w:rsidP="00711BF1">
            <w:pPr>
              <w:jc w:val="center"/>
              <w:rPr>
                <w:sz w:val="20"/>
                <w:szCs w:val="20"/>
              </w:rPr>
            </w:pPr>
            <w:r w:rsidRPr="00711BF1">
              <w:rPr>
                <w:sz w:val="20"/>
                <w:szCs w:val="20"/>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3E471E0"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DF16541"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C66860" w14:textId="77777777" w:rsidR="00BA6948" w:rsidRPr="00711BF1" w:rsidRDefault="00BA6948" w:rsidP="00711BF1">
            <w:pPr>
              <w:jc w:val="right"/>
              <w:rPr>
                <w:sz w:val="20"/>
                <w:szCs w:val="20"/>
              </w:rPr>
            </w:pPr>
            <w:r w:rsidRPr="00711BF1">
              <w:rPr>
                <w:sz w:val="20"/>
                <w:szCs w:val="20"/>
              </w:rPr>
              <w:t>56 170 000,00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69EE4B9" w14:textId="77777777" w:rsidR="00BA6948" w:rsidRPr="00711BF1" w:rsidRDefault="00BA6948" w:rsidP="00711BF1">
            <w:pPr>
              <w:jc w:val="right"/>
              <w:rPr>
                <w:sz w:val="20"/>
                <w:szCs w:val="20"/>
              </w:rPr>
            </w:pPr>
            <w:r w:rsidRPr="00711BF1">
              <w:rPr>
                <w:sz w:val="20"/>
                <w:szCs w:val="20"/>
              </w:rPr>
              <w:t>56 170 000,00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8B94960" w14:textId="77777777" w:rsidR="00BA6948" w:rsidRPr="00711BF1" w:rsidRDefault="00BA6948" w:rsidP="00711BF1">
            <w:pPr>
              <w:jc w:val="right"/>
              <w:rPr>
                <w:sz w:val="20"/>
                <w:szCs w:val="20"/>
              </w:rPr>
            </w:pPr>
            <w:r w:rsidRPr="00711BF1">
              <w:rPr>
                <w:sz w:val="20"/>
                <w:szCs w:val="20"/>
              </w:rPr>
              <w:t>56 170 000,00</w:t>
            </w:r>
          </w:p>
        </w:tc>
      </w:tr>
      <w:tr w:rsidR="00BA6948" w:rsidRPr="00711BF1" w14:paraId="3D31445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9828498"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F258E8A" w14:textId="77777777" w:rsidR="00BA6948" w:rsidRPr="00711BF1" w:rsidRDefault="00BA6948" w:rsidP="00711BF1">
            <w:pPr>
              <w:jc w:val="center"/>
              <w:rPr>
                <w:sz w:val="20"/>
                <w:szCs w:val="20"/>
              </w:rPr>
            </w:pPr>
            <w:r w:rsidRPr="00711BF1">
              <w:rPr>
                <w:sz w:val="20"/>
                <w:szCs w:val="20"/>
              </w:rPr>
              <w:t>07.1.00.70120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EDA1D5F"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0A5AC2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ECA9B4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B2D7D8" w14:textId="77777777" w:rsidR="00BA6948" w:rsidRPr="00711BF1" w:rsidRDefault="00BA6948" w:rsidP="00711BF1">
            <w:pPr>
              <w:jc w:val="right"/>
              <w:rPr>
                <w:sz w:val="20"/>
                <w:szCs w:val="20"/>
              </w:rPr>
            </w:pPr>
            <w:r w:rsidRPr="00711BF1">
              <w:rPr>
                <w:sz w:val="20"/>
                <w:szCs w:val="20"/>
              </w:rPr>
              <w:t>3 500 000,00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10F3B09" w14:textId="77777777" w:rsidR="00BA6948" w:rsidRPr="00711BF1" w:rsidRDefault="00BA6948" w:rsidP="00711BF1">
            <w:pPr>
              <w:jc w:val="right"/>
              <w:rPr>
                <w:sz w:val="20"/>
                <w:szCs w:val="20"/>
              </w:rPr>
            </w:pPr>
            <w:r w:rsidRPr="00711BF1">
              <w:rPr>
                <w:sz w:val="20"/>
                <w:szCs w:val="20"/>
              </w:rPr>
              <w:t>3 500 000,00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0587945" w14:textId="77777777" w:rsidR="00BA6948" w:rsidRPr="00711BF1" w:rsidRDefault="00BA6948" w:rsidP="00711BF1">
            <w:pPr>
              <w:jc w:val="right"/>
              <w:rPr>
                <w:sz w:val="20"/>
                <w:szCs w:val="20"/>
              </w:rPr>
            </w:pPr>
            <w:r w:rsidRPr="00711BF1">
              <w:rPr>
                <w:sz w:val="20"/>
                <w:szCs w:val="20"/>
              </w:rPr>
              <w:t>3 500 000,00</w:t>
            </w:r>
          </w:p>
        </w:tc>
      </w:tr>
      <w:tr w:rsidR="00BA6948" w:rsidRPr="00711BF1" w14:paraId="532DDFF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6171273"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E2B87A3" w14:textId="77777777" w:rsidR="00BA6948" w:rsidRPr="00711BF1" w:rsidRDefault="00BA6948" w:rsidP="00711BF1">
            <w:pPr>
              <w:jc w:val="center"/>
              <w:rPr>
                <w:sz w:val="20"/>
                <w:szCs w:val="20"/>
              </w:rPr>
            </w:pPr>
            <w:r w:rsidRPr="00711BF1">
              <w:rPr>
                <w:sz w:val="20"/>
                <w:szCs w:val="20"/>
              </w:rPr>
              <w:t>07.1.00.70120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6FF6B74"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FCA28EA"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99088CE"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DCFA9C" w14:textId="77777777" w:rsidR="00BA6948" w:rsidRPr="00711BF1" w:rsidRDefault="00BA6948" w:rsidP="00711BF1">
            <w:pPr>
              <w:jc w:val="right"/>
              <w:rPr>
                <w:sz w:val="20"/>
                <w:szCs w:val="20"/>
              </w:rPr>
            </w:pPr>
            <w:r w:rsidRPr="00711BF1">
              <w:rPr>
                <w:sz w:val="20"/>
                <w:szCs w:val="20"/>
              </w:rPr>
              <w:t>3 500 000,00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0872038" w14:textId="77777777" w:rsidR="00BA6948" w:rsidRPr="00711BF1" w:rsidRDefault="00BA6948" w:rsidP="00711BF1">
            <w:pPr>
              <w:jc w:val="right"/>
              <w:rPr>
                <w:sz w:val="20"/>
                <w:szCs w:val="20"/>
              </w:rPr>
            </w:pPr>
            <w:r w:rsidRPr="00711BF1">
              <w:rPr>
                <w:sz w:val="20"/>
                <w:szCs w:val="20"/>
              </w:rPr>
              <w:t>3 500 000,00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AEBCD40" w14:textId="77777777" w:rsidR="00BA6948" w:rsidRPr="00711BF1" w:rsidRDefault="00BA6948" w:rsidP="00711BF1">
            <w:pPr>
              <w:jc w:val="right"/>
              <w:rPr>
                <w:sz w:val="20"/>
                <w:szCs w:val="20"/>
              </w:rPr>
            </w:pPr>
            <w:r w:rsidRPr="00711BF1">
              <w:rPr>
                <w:sz w:val="20"/>
                <w:szCs w:val="20"/>
              </w:rPr>
              <w:t>3 500 000,00</w:t>
            </w:r>
          </w:p>
        </w:tc>
      </w:tr>
      <w:tr w:rsidR="00BA6948" w:rsidRPr="00711BF1" w14:paraId="2D41B8A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1F6377D"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DBB7CB1" w14:textId="77777777" w:rsidR="00BA6948" w:rsidRPr="00711BF1" w:rsidRDefault="00BA6948" w:rsidP="00711BF1">
            <w:pPr>
              <w:jc w:val="center"/>
              <w:rPr>
                <w:sz w:val="20"/>
                <w:szCs w:val="20"/>
              </w:rPr>
            </w:pPr>
            <w:r w:rsidRPr="00711BF1">
              <w:rPr>
                <w:sz w:val="20"/>
                <w:szCs w:val="20"/>
              </w:rPr>
              <w:t>07.1.00.70120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CAB7AAE"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98E19B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B7E27C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9A989" w14:textId="77777777" w:rsidR="00BA6948" w:rsidRPr="00711BF1" w:rsidRDefault="00BA6948" w:rsidP="00711BF1">
            <w:pPr>
              <w:jc w:val="right"/>
              <w:rPr>
                <w:sz w:val="20"/>
                <w:szCs w:val="20"/>
              </w:rPr>
            </w:pPr>
            <w:r w:rsidRPr="00711BF1">
              <w:rPr>
                <w:sz w:val="20"/>
                <w:szCs w:val="20"/>
              </w:rPr>
              <w:t>391 233 700,00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07999E1" w14:textId="77777777" w:rsidR="00BA6948" w:rsidRPr="00711BF1" w:rsidRDefault="00BA6948" w:rsidP="00711BF1">
            <w:pPr>
              <w:jc w:val="right"/>
              <w:rPr>
                <w:sz w:val="20"/>
                <w:szCs w:val="20"/>
              </w:rPr>
            </w:pPr>
            <w:r w:rsidRPr="00711BF1">
              <w:rPr>
                <w:sz w:val="20"/>
                <w:szCs w:val="20"/>
              </w:rPr>
              <w:t>423 042 400,00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4110D8D" w14:textId="77777777" w:rsidR="00BA6948" w:rsidRPr="00711BF1" w:rsidRDefault="00BA6948" w:rsidP="00711BF1">
            <w:pPr>
              <w:jc w:val="right"/>
              <w:rPr>
                <w:sz w:val="20"/>
                <w:szCs w:val="20"/>
              </w:rPr>
            </w:pPr>
            <w:r w:rsidRPr="00711BF1">
              <w:rPr>
                <w:sz w:val="20"/>
                <w:szCs w:val="20"/>
              </w:rPr>
              <w:t>452 466 500,00</w:t>
            </w:r>
          </w:p>
        </w:tc>
      </w:tr>
      <w:tr w:rsidR="00BA6948" w:rsidRPr="00711BF1" w14:paraId="3DB1D08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D54FF0F"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0C9C4FB" w14:textId="77777777" w:rsidR="00BA6948" w:rsidRPr="00711BF1" w:rsidRDefault="00BA6948" w:rsidP="00711BF1">
            <w:pPr>
              <w:jc w:val="center"/>
              <w:rPr>
                <w:sz w:val="20"/>
                <w:szCs w:val="20"/>
              </w:rPr>
            </w:pPr>
            <w:r w:rsidRPr="00711BF1">
              <w:rPr>
                <w:sz w:val="20"/>
                <w:szCs w:val="20"/>
              </w:rPr>
              <w:t>07.1.00.70120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796A58D"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95A004C"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CCA1091"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EA63EA" w14:textId="77777777" w:rsidR="00BA6948" w:rsidRPr="00711BF1" w:rsidRDefault="00BA6948" w:rsidP="00711BF1">
            <w:pPr>
              <w:jc w:val="right"/>
              <w:rPr>
                <w:sz w:val="20"/>
                <w:szCs w:val="20"/>
              </w:rPr>
            </w:pPr>
            <w:r w:rsidRPr="00711BF1">
              <w:rPr>
                <w:sz w:val="20"/>
                <w:szCs w:val="20"/>
              </w:rPr>
              <w:t>391 233 700,00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107EEA8" w14:textId="77777777" w:rsidR="00BA6948" w:rsidRPr="00711BF1" w:rsidRDefault="00BA6948" w:rsidP="00711BF1">
            <w:pPr>
              <w:jc w:val="right"/>
              <w:rPr>
                <w:sz w:val="20"/>
                <w:szCs w:val="20"/>
              </w:rPr>
            </w:pPr>
            <w:r w:rsidRPr="00711BF1">
              <w:rPr>
                <w:sz w:val="20"/>
                <w:szCs w:val="20"/>
              </w:rPr>
              <w:t>423 042 400,00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85B9D65" w14:textId="77777777" w:rsidR="00BA6948" w:rsidRPr="00711BF1" w:rsidRDefault="00BA6948" w:rsidP="00711BF1">
            <w:pPr>
              <w:jc w:val="right"/>
              <w:rPr>
                <w:sz w:val="20"/>
                <w:szCs w:val="20"/>
              </w:rPr>
            </w:pPr>
            <w:r w:rsidRPr="00711BF1">
              <w:rPr>
                <w:sz w:val="20"/>
                <w:szCs w:val="20"/>
              </w:rPr>
              <w:t>452 466 500,00</w:t>
            </w:r>
          </w:p>
        </w:tc>
      </w:tr>
      <w:tr w:rsidR="00BA6948" w:rsidRPr="00711BF1" w14:paraId="732D2E3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99ABF82" w14:textId="77777777" w:rsidR="00BA6948" w:rsidRPr="00711BF1" w:rsidRDefault="00BA6948" w:rsidP="00711BF1">
            <w:pPr>
              <w:rPr>
                <w:bCs/>
                <w:sz w:val="20"/>
                <w:szCs w:val="20"/>
              </w:rPr>
            </w:pPr>
            <w:r w:rsidRPr="00711BF1">
              <w:rPr>
                <w:bCs/>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0" w:type="auto"/>
            <w:tcBorders>
              <w:top w:val="nil"/>
              <w:left w:val="single" w:sz="4" w:space="0" w:color="auto"/>
              <w:bottom w:val="single" w:sz="4" w:space="0" w:color="auto"/>
              <w:right w:val="nil"/>
            </w:tcBorders>
            <w:shd w:val="clear" w:color="auto" w:fill="auto"/>
            <w:noWrap/>
            <w:vAlign w:val="center"/>
            <w:hideMark/>
          </w:tcPr>
          <w:p w14:paraId="70B1DBF4" w14:textId="77777777" w:rsidR="00BA6948" w:rsidRPr="00711BF1" w:rsidRDefault="00BA6948" w:rsidP="00711BF1">
            <w:pPr>
              <w:jc w:val="center"/>
              <w:rPr>
                <w:bCs/>
                <w:sz w:val="20"/>
                <w:szCs w:val="20"/>
              </w:rPr>
            </w:pPr>
            <w:r w:rsidRPr="00711BF1">
              <w:rPr>
                <w:bCs/>
                <w:sz w:val="20"/>
                <w:szCs w:val="20"/>
              </w:rPr>
              <w:t>07.1.00.70140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25017E6"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5B1C0E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F430D0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56AF17" w14:textId="77777777" w:rsidR="00BA6948" w:rsidRPr="00711BF1" w:rsidRDefault="00BA6948" w:rsidP="00711BF1">
            <w:pPr>
              <w:jc w:val="right"/>
              <w:rPr>
                <w:bCs/>
                <w:sz w:val="20"/>
                <w:szCs w:val="20"/>
              </w:rPr>
            </w:pPr>
            <w:r w:rsidRPr="00711BF1">
              <w:rPr>
                <w:bCs/>
                <w:sz w:val="20"/>
                <w:szCs w:val="20"/>
              </w:rPr>
              <w:t>73 704 900,00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A87C306" w14:textId="77777777" w:rsidR="00BA6948" w:rsidRPr="00711BF1" w:rsidRDefault="00BA6948" w:rsidP="00711BF1">
            <w:pPr>
              <w:jc w:val="right"/>
              <w:rPr>
                <w:bCs/>
                <w:sz w:val="20"/>
                <w:szCs w:val="20"/>
              </w:rPr>
            </w:pPr>
            <w:r w:rsidRPr="00711BF1">
              <w:rPr>
                <w:bCs/>
                <w:sz w:val="20"/>
                <w:szCs w:val="20"/>
              </w:rPr>
              <w:t>79 846 100,00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5518377" w14:textId="77777777" w:rsidR="00BA6948" w:rsidRPr="00711BF1" w:rsidRDefault="00BA6948" w:rsidP="00711BF1">
            <w:pPr>
              <w:jc w:val="right"/>
              <w:rPr>
                <w:bCs/>
                <w:sz w:val="20"/>
                <w:szCs w:val="20"/>
              </w:rPr>
            </w:pPr>
            <w:r w:rsidRPr="00711BF1">
              <w:rPr>
                <w:bCs/>
                <w:sz w:val="20"/>
                <w:szCs w:val="20"/>
              </w:rPr>
              <w:t>84 404 500,00</w:t>
            </w:r>
          </w:p>
        </w:tc>
      </w:tr>
      <w:tr w:rsidR="00BA6948" w:rsidRPr="00711BF1" w14:paraId="5C6C4FC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753DB57" w14:textId="77777777" w:rsidR="00BA6948" w:rsidRPr="00711BF1" w:rsidRDefault="00BA6948" w:rsidP="00711BF1">
            <w:pPr>
              <w:rPr>
                <w:sz w:val="20"/>
                <w:szCs w:val="20"/>
              </w:rPr>
            </w:pPr>
            <w:r w:rsidRPr="00711BF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571251C6" w14:textId="77777777" w:rsidR="00BA6948" w:rsidRPr="00711BF1" w:rsidRDefault="00BA6948" w:rsidP="00711BF1">
            <w:pPr>
              <w:jc w:val="center"/>
              <w:rPr>
                <w:sz w:val="20"/>
                <w:szCs w:val="20"/>
              </w:rPr>
            </w:pPr>
            <w:r w:rsidRPr="00711BF1">
              <w:rPr>
                <w:sz w:val="20"/>
                <w:szCs w:val="20"/>
              </w:rPr>
              <w:t>07.1.00.70140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4D80978"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EF03A0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0EFEF80"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C3AEC3" w14:textId="77777777" w:rsidR="00BA6948" w:rsidRPr="00711BF1" w:rsidRDefault="00BA6948" w:rsidP="00711BF1">
            <w:pPr>
              <w:jc w:val="right"/>
              <w:rPr>
                <w:sz w:val="20"/>
                <w:szCs w:val="20"/>
              </w:rPr>
            </w:pPr>
            <w:r w:rsidRPr="00711BF1">
              <w:rPr>
                <w:sz w:val="20"/>
                <w:szCs w:val="20"/>
              </w:rPr>
              <w:t>59 934 900,00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114173A" w14:textId="77777777" w:rsidR="00BA6948" w:rsidRPr="00711BF1" w:rsidRDefault="00BA6948" w:rsidP="00711BF1">
            <w:pPr>
              <w:jc w:val="right"/>
              <w:rPr>
                <w:sz w:val="20"/>
                <w:szCs w:val="20"/>
              </w:rPr>
            </w:pPr>
            <w:r w:rsidRPr="00711BF1">
              <w:rPr>
                <w:sz w:val="20"/>
                <w:szCs w:val="20"/>
              </w:rPr>
              <w:t>66 076 100,00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ACBEDBD" w14:textId="77777777" w:rsidR="00BA6948" w:rsidRPr="00711BF1" w:rsidRDefault="00BA6948" w:rsidP="00711BF1">
            <w:pPr>
              <w:jc w:val="right"/>
              <w:rPr>
                <w:sz w:val="20"/>
                <w:szCs w:val="20"/>
              </w:rPr>
            </w:pPr>
            <w:r w:rsidRPr="00711BF1">
              <w:rPr>
                <w:sz w:val="20"/>
                <w:szCs w:val="20"/>
              </w:rPr>
              <w:t>70 634 500,00</w:t>
            </w:r>
          </w:p>
        </w:tc>
      </w:tr>
      <w:tr w:rsidR="00BA6948" w:rsidRPr="00711BF1" w14:paraId="41ED851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23CDF74"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34554965" w14:textId="77777777" w:rsidR="00BA6948" w:rsidRPr="00711BF1" w:rsidRDefault="00BA6948" w:rsidP="00711BF1">
            <w:pPr>
              <w:jc w:val="center"/>
              <w:rPr>
                <w:sz w:val="20"/>
                <w:szCs w:val="20"/>
              </w:rPr>
            </w:pPr>
            <w:r w:rsidRPr="00711BF1">
              <w:rPr>
                <w:sz w:val="20"/>
                <w:szCs w:val="20"/>
              </w:rPr>
              <w:t>07.1.00.70140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6ED82E1" w14:textId="77777777" w:rsidR="00BA6948" w:rsidRPr="00711BF1" w:rsidRDefault="00BA6948" w:rsidP="00711BF1">
            <w:pPr>
              <w:jc w:val="center"/>
              <w:rPr>
                <w:sz w:val="20"/>
                <w:szCs w:val="20"/>
              </w:rPr>
            </w:pPr>
            <w:r w:rsidRPr="00711BF1">
              <w:rPr>
                <w:sz w:val="20"/>
                <w:szCs w:val="20"/>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0C2CDC1"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C5C1AAF"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78A6E9" w14:textId="77777777" w:rsidR="00BA6948" w:rsidRPr="00711BF1" w:rsidRDefault="00BA6948" w:rsidP="00711BF1">
            <w:pPr>
              <w:jc w:val="right"/>
              <w:rPr>
                <w:sz w:val="20"/>
                <w:szCs w:val="20"/>
              </w:rPr>
            </w:pPr>
            <w:r w:rsidRPr="00711BF1">
              <w:rPr>
                <w:sz w:val="20"/>
                <w:szCs w:val="20"/>
              </w:rPr>
              <w:t>59 934 900,00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3A7EB85" w14:textId="77777777" w:rsidR="00BA6948" w:rsidRPr="00711BF1" w:rsidRDefault="00BA6948" w:rsidP="00711BF1">
            <w:pPr>
              <w:jc w:val="right"/>
              <w:rPr>
                <w:sz w:val="20"/>
                <w:szCs w:val="20"/>
              </w:rPr>
            </w:pPr>
            <w:r w:rsidRPr="00711BF1">
              <w:rPr>
                <w:sz w:val="20"/>
                <w:szCs w:val="20"/>
              </w:rPr>
              <w:t>66 076 100,00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C0333F8" w14:textId="77777777" w:rsidR="00BA6948" w:rsidRPr="00711BF1" w:rsidRDefault="00BA6948" w:rsidP="00711BF1">
            <w:pPr>
              <w:jc w:val="right"/>
              <w:rPr>
                <w:sz w:val="20"/>
                <w:szCs w:val="20"/>
              </w:rPr>
            </w:pPr>
            <w:r w:rsidRPr="00711BF1">
              <w:rPr>
                <w:sz w:val="20"/>
                <w:szCs w:val="20"/>
              </w:rPr>
              <w:t>70 634 500,00</w:t>
            </w:r>
          </w:p>
        </w:tc>
      </w:tr>
      <w:tr w:rsidR="00BA6948" w:rsidRPr="00711BF1" w14:paraId="5F25C65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0178E95"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2C5D20E" w14:textId="77777777" w:rsidR="00BA6948" w:rsidRPr="00711BF1" w:rsidRDefault="00BA6948" w:rsidP="00711BF1">
            <w:pPr>
              <w:jc w:val="center"/>
              <w:rPr>
                <w:sz w:val="20"/>
                <w:szCs w:val="20"/>
              </w:rPr>
            </w:pPr>
            <w:r w:rsidRPr="00711BF1">
              <w:rPr>
                <w:sz w:val="20"/>
                <w:szCs w:val="20"/>
              </w:rPr>
              <w:t>07.1.00.70140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A183A73"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E87460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696B590"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C03D8A" w14:textId="77777777" w:rsidR="00BA6948" w:rsidRPr="00711BF1" w:rsidRDefault="00BA6948" w:rsidP="00711BF1">
            <w:pPr>
              <w:jc w:val="right"/>
              <w:rPr>
                <w:sz w:val="20"/>
                <w:szCs w:val="20"/>
              </w:rPr>
            </w:pPr>
            <w:r w:rsidRPr="00711BF1">
              <w:rPr>
                <w:sz w:val="20"/>
                <w:szCs w:val="20"/>
              </w:rPr>
              <w:t>12 010 000,00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005A402" w14:textId="77777777" w:rsidR="00BA6948" w:rsidRPr="00711BF1" w:rsidRDefault="00BA6948" w:rsidP="00711BF1">
            <w:pPr>
              <w:jc w:val="right"/>
              <w:rPr>
                <w:sz w:val="20"/>
                <w:szCs w:val="20"/>
              </w:rPr>
            </w:pPr>
            <w:r w:rsidRPr="00711BF1">
              <w:rPr>
                <w:sz w:val="20"/>
                <w:szCs w:val="20"/>
              </w:rPr>
              <w:t>12 010 000,00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371C881" w14:textId="77777777" w:rsidR="00BA6948" w:rsidRPr="00711BF1" w:rsidRDefault="00BA6948" w:rsidP="00711BF1">
            <w:pPr>
              <w:jc w:val="right"/>
              <w:rPr>
                <w:sz w:val="20"/>
                <w:szCs w:val="20"/>
              </w:rPr>
            </w:pPr>
            <w:r w:rsidRPr="00711BF1">
              <w:rPr>
                <w:sz w:val="20"/>
                <w:szCs w:val="20"/>
              </w:rPr>
              <w:t>12 010 000,00</w:t>
            </w:r>
          </w:p>
        </w:tc>
      </w:tr>
      <w:tr w:rsidR="00BA6948" w:rsidRPr="00711BF1" w14:paraId="66A2EAE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737E541"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662D80A" w14:textId="77777777" w:rsidR="00BA6948" w:rsidRPr="00711BF1" w:rsidRDefault="00BA6948" w:rsidP="00711BF1">
            <w:pPr>
              <w:jc w:val="center"/>
              <w:rPr>
                <w:sz w:val="20"/>
                <w:szCs w:val="20"/>
              </w:rPr>
            </w:pPr>
            <w:r w:rsidRPr="00711BF1">
              <w:rPr>
                <w:sz w:val="20"/>
                <w:szCs w:val="20"/>
              </w:rPr>
              <w:t>07.1.00.70140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906C0E9"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3239D35"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852F00B"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CF9E26" w14:textId="77777777" w:rsidR="00BA6948" w:rsidRPr="00711BF1" w:rsidRDefault="00BA6948" w:rsidP="00711BF1">
            <w:pPr>
              <w:jc w:val="right"/>
              <w:rPr>
                <w:sz w:val="20"/>
                <w:szCs w:val="20"/>
              </w:rPr>
            </w:pPr>
            <w:r w:rsidRPr="00711BF1">
              <w:rPr>
                <w:sz w:val="20"/>
                <w:szCs w:val="20"/>
              </w:rPr>
              <w:t>12 010 000,00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7F314F0" w14:textId="77777777" w:rsidR="00BA6948" w:rsidRPr="00711BF1" w:rsidRDefault="00BA6948" w:rsidP="00711BF1">
            <w:pPr>
              <w:jc w:val="right"/>
              <w:rPr>
                <w:sz w:val="20"/>
                <w:szCs w:val="20"/>
              </w:rPr>
            </w:pPr>
            <w:r w:rsidRPr="00711BF1">
              <w:rPr>
                <w:sz w:val="20"/>
                <w:szCs w:val="20"/>
              </w:rPr>
              <w:t>12 010 000,00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376FBB3" w14:textId="77777777" w:rsidR="00BA6948" w:rsidRPr="00711BF1" w:rsidRDefault="00BA6948" w:rsidP="00711BF1">
            <w:pPr>
              <w:jc w:val="right"/>
              <w:rPr>
                <w:sz w:val="20"/>
                <w:szCs w:val="20"/>
              </w:rPr>
            </w:pPr>
            <w:r w:rsidRPr="00711BF1">
              <w:rPr>
                <w:sz w:val="20"/>
                <w:szCs w:val="20"/>
              </w:rPr>
              <w:t>12 010 000,00</w:t>
            </w:r>
          </w:p>
        </w:tc>
      </w:tr>
      <w:tr w:rsidR="00BA6948" w:rsidRPr="00711BF1" w14:paraId="6CCD0BA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31B6B54"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1DF13834" w14:textId="77777777" w:rsidR="00BA6948" w:rsidRPr="00711BF1" w:rsidRDefault="00BA6948" w:rsidP="00711BF1">
            <w:pPr>
              <w:jc w:val="center"/>
              <w:rPr>
                <w:sz w:val="20"/>
                <w:szCs w:val="20"/>
              </w:rPr>
            </w:pPr>
            <w:r w:rsidRPr="00711BF1">
              <w:rPr>
                <w:sz w:val="20"/>
                <w:szCs w:val="20"/>
              </w:rPr>
              <w:t>07.1.00.70140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A05EFB1" w14:textId="77777777" w:rsidR="00BA6948" w:rsidRPr="00711BF1" w:rsidRDefault="00BA6948" w:rsidP="00711BF1">
            <w:pPr>
              <w:jc w:val="center"/>
              <w:rPr>
                <w:sz w:val="20"/>
                <w:szCs w:val="20"/>
              </w:rPr>
            </w:pPr>
            <w:r w:rsidRPr="00711BF1">
              <w:rPr>
                <w:sz w:val="20"/>
                <w:szCs w:val="20"/>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0C93A1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2C711B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FFBFF9" w14:textId="77777777" w:rsidR="00BA6948" w:rsidRPr="00711BF1" w:rsidRDefault="00BA6948" w:rsidP="00711BF1">
            <w:pPr>
              <w:jc w:val="right"/>
              <w:rPr>
                <w:sz w:val="20"/>
                <w:szCs w:val="20"/>
              </w:rPr>
            </w:pPr>
            <w:r w:rsidRPr="00711BF1">
              <w:rPr>
                <w:sz w:val="20"/>
                <w:szCs w:val="20"/>
              </w:rPr>
              <w:t>1 760 000,00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3747E28" w14:textId="77777777" w:rsidR="00BA6948" w:rsidRPr="00711BF1" w:rsidRDefault="00BA6948" w:rsidP="00711BF1">
            <w:pPr>
              <w:jc w:val="right"/>
              <w:rPr>
                <w:sz w:val="20"/>
                <w:szCs w:val="20"/>
              </w:rPr>
            </w:pPr>
            <w:r w:rsidRPr="00711BF1">
              <w:rPr>
                <w:sz w:val="20"/>
                <w:szCs w:val="20"/>
              </w:rPr>
              <w:t>1 760 000,00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718C867" w14:textId="77777777" w:rsidR="00BA6948" w:rsidRPr="00711BF1" w:rsidRDefault="00BA6948" w:rsidP="00711BF1">
            <w:pPr>
              <w:jc w:val="right"/>
              <w:rPr>
                <w:sz w:val="20"/>
                <w:szCs w:val="20"/>
              </w:rPr>
            </w:pPr>
            <w:r w:rsidRPr="00711BF1">
              <w:rPr>
                <w:sz w:val="20"/>
                <w:szCs w:val="20"/>
              </w:rPr>
              <w:t>1 760 000,00</w:t>
            </w:r>
          </w:p>
        </w:tc>
      </w:tr>
      <w:tr w:rsidR="00BA6948" w:rsidRPr="00711BF1" w14:paraId="73EA58E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1441521"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7BEB4D5B" w14:textId="77777777" w:rsidR="00BA6948" w:rsidRPr="00711BF1" w:rsidRDefault="00BA6948" w:rsidP="00711BF1">
            <w:pPr>
              <w:jc w:val="center"/>
              <w:rPr>
                <w:sz w:val="20"/>
                <w:szCs w:val="20"/>
              </w:rPr>
            </w:pPr>
            <w:r w:rsidRPr="00711BF1">
              <w:rPr>
                <w:sz w:val="20"/>
                <w:szCs w:val="20"/>
              </w:rPr>
              <w:t>07.1.00.70140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D038902" w14:textId="77777777" w:rsidR="00BA6948" w:rsidRPr="00711BF1" w:rsidRDefault="00BA6948" w:rsidP="00711BF1">
            <w:pPr>
              <w:jc w:val="center"/>
              <w:rPr>
                <w:sz w:val="20"/>
                <w:szCs w:val="20"/>
              </w:rPr>
            </w:pPr>
            <w:r w:rsidRPr="00711BF1">
              <w:rPr>
                <w:sz w:val="20"/>
                <w:szCs w:val="20"/>
              </w:rPr>
              <w:t>850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BABC966"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85A2651"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7CF094" w14:textId="77777777" w:rsidR="00BA6948" w:rsidRPr="00711BF1" w:rsidRDefault="00BA6948" w:rsidP="00711BF1">
            <w:pPr>
              <w:jc w:val="right"/>
              <w:rPr>
                <w:sz w:val="20"/>
                <w:szCs w:val="20"/>
              </w:rPr>
            </w:pPr>
            <w:r w:rsidRPr="00711BF1">
              <w:rPr>
                <w:sz w:val="20"/>
                <w:szCs w:val="20"/>
              </w:rPr>
              <w:t>1 760 000,00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52640F9" w14:textId="77777777" w:rsidR="00BA6948" w:rsidRPr="00711BF1" w:rsidRDefault="00BA6948" w:rsidP="00711BF1">
            <w:pPr>
              <w:jc w:val="right"/>
              <w:rPr>
                <w:sz w:val="20"/>
                <w:szCs w:val="20"/>
              </w:rPr>
            </w:pPr>
            <w:r w:rsidRPr="00711BF1">
              <w:rPr>
                <w:sz w:val="20"/>
                <w:szCs w:val="20"/>
              </w:rPr>
              <w:t>1 760 000,00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79756D1" w14:textId="77777777" w:rsidR="00BA6948" w:rsidRPr="00711BF1" w:rsidRDefault="00BA6948" w:rsidP="00711BF1">
            <w:pPr>
              <w:jc w:val="right"/>
              <w:rPr>
                <w:sz w:val="20"/>
                <w:szCs w:val="20"/>
              </w:rPr>
            </w:pPr>
            <w:r w:rsidRPr="00711BF1">
              <w:rPr>
                <w:sz w:val="20"/>
                <w:szCs w:val="20"/>
              </w:rPr>
              <w:t>1 760 000,00</w:t>
            </w:r>
          </w:p>
        </w:tc>
      </w:tr>
      <w:tr w:rsidR="00BA6948" w:rsidRPr="00711BF1" w14:paraId="0C5F7D6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06192FA"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A503A71" w14:textId="77777777" w:rsidR="00BA6948" w:rsidRPr="00711BF1" w:rsidRDefault="00BA6948" w:rsidP="00711BF1">
            <w:pPr>
              <w:jc w:val="center"/>
              <w:rPr>
                <w:bCs/>
                <w:sz w:val="20"/>
                <w:szCs w:val="20"/>
              </w:rPr>
            </w:pPr>
            <w:r w:rsidRPr="00711BF1">
              <w:rPr>
                <w:bCs/>
                <w:sz w:val="20"/>
                <w:szCs w:val="20"/>
              </w:rPr>
              <w:t>07.1.00.70510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2DECEAE"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8ABB1F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DD738E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ADFC03" w14:textId="77777777" w:rsidR="00BA6948" w:rsidRPr="00711BF1" w:rsidRDefault="00BA6948" w:rsidP="00711BF1">
            <w:pPr>
              <w:jc w:val="right"/>
              <w:rPr>
                <w:bCs/>
                <w:sz w:val="20"/>
                <w:szCs w:val="20"/>
              </w:rPr>
            </w:pPr>
            <w:r w:rsidRPr="00711BF1">
              <w:rPr>
                <w:bCs/>
                <w:sz w:val="20"/>
                <w:szCs w:val="20"/>
              </w:rPr>
              <w:t>374 811 570,70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1A9C4A0"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8E8F72F" w14:textId="77777777" w:rsidR="00BA6948" w:rsidRPr="00711BF1" w:rsidRDefault="00BA6948" w:rsidP="00711BF1">
            <w:pPr>
              <w:jc w:val="right"/>
              <w:rPr>
                <w:bCs/>
                <w:sz w:val="20"/>
                <w:szCs w:val="20"/>
              </w:rPr>
            </w:pPr>
            <w:r w:rsidRPr="00711BF1">
              <w:rPr>
                <w:bCs/>
                <w:sz w:val="20"/>
                <w:szCs w:val="20"/>
              </w:rPr>
              <w:t>0,00</w:t>
            </w:r>
          </w:p>
        </w:tc>
      </w:tr>
      <w:tr w:rsidR="00BA6948" w:rsidRPr="00711BF1" w14:paraId="1DE765A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659814C"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2C22E00" w14:textId="77777777" w:rsidR="00BA6948" w:rsidRPr="00711BF1" w:rsidRDefault="00BA6948" w:rsidP="00711BF1">
            <w:pPr>
              <w:jc w:val="center"/>
              <w:rPr>
                <w:sz w:val="20"/>
                <w:szCs w:val="20"/>
              </w:rPr>
            </w:pPr>
            <w:r w:rsidRPr="00711BF1">
              <w:rPr>
                <w:sz w:val="20"/>
                <w:szCs w:val="20"/>
              </w:rPr>
              <w:t>07.1.00.70510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E6BBDB3"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6592DB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63B3CA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9228C8" w14:textId="77777777" w:rsidR="00BA6948" w:rsidRPr="00711BF1" w:rsidRDefault="00BA6948" w:rsidP="00711BF1">
            <w:pPr>
              <w:jc w:val="right"/>
              <w:rPr>
                <w:sz w:val="20"/>
                <w:szCs w:val="20"/>
              </w:rPr>
            </w:pPr>
            <w:r w:rsidRPr="00711BF1">
              <w:rPr>
                <w:sz w:val="20"/>
                <w:szCs w:val="20"/>
              </w:rPr>
              <w:t>210 068 970,70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336C41"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ACCCD28" w14:textId="77777777" w:rsidR="00BA6948" w:rsidRPr="00711BF1" w:rsidRDefault="00BA6948" w:rsidP="00711BF1">
            <w:pPr>
              <w:jc w:val="right"/>
              <w:rPr>
                <w:sz w:val="20"/>
                <w:szCs w:val="20"/>
              </w:rPr>
            </w:pPr>
            <w:r w:rsidRPr="00711BF1">
              <w:rPr>
                <w:sz w:val="20"/>
                <w:szCs w:val="20"/>
              </w:rPr>
              <w:t>0,00</w:t>
            </w:r>
          </w:p>
        </w:tc>
      </w:tr>
      <w:tr w:rsidR="00BA6948" w:rsidRPr="00711BF1" w14:paraId="68A1E6B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1347849"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64F76B93" w14:textId="77777777" w:rsidR="00BA6948" w:rsidRPr="00711BF1" w:rsidRDefault="00BA6948" w:rsidP="00711BF1">
            <w:pPr>
              <w:jc w:val="center"/>
              <w:rPr>
                <w:sz w:val="20"/>
                <w:szCs w:val="20"/>
              </w:rPr>
            </w:pPr>
            <w:r w:rsidRPr="00711BF1">
              <w:rPr>
                <w:sz w:val="20"/>
                <w:szCs w:val="20"/>
              </w:rPr>
              <w:t>07.1.00.70510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2E6C531" w14:textId="77777777" w:rsidR="00BA6948" w:rsidRPr="00711BF1" w:rsidRDefault="00BA6948" w:rsidP="00711BF1">
            <w:pPr>
              <w:jc w:val="center"/>
              <w:rPr>
                <w:sz w:val="20"/>
                <w:szCs w:val="20"/>
              </w:rPr>
            </w:pPr>
            <w:r w:rsidRPr="00711BF1">
              <w:rPr>
                <w:sz w:val="20"/>
                <w:szCs w:val="20"/>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A2793A8"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B589058"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A63132" w14:textId="77777777" w:rsidR="00BA6948" w:rsidRPr="00711BF1" w:rsidRDefault="00BA6948" w:rsidP="00711BF1">
            <w:pPr>
              <w:jc w:val="right"/>
              <w:rPr>
                <w:sz w:val="20"/>
                <w:szCs w:val="20"/>
              </w:rPr>
            </w:pPr>
            <w:r w:rsidRPr="00711BF1">
              <w:rPr>
                <w:sz w:val="20"/>
                <w:szCs w:val="20"/>
              </w:rPr>
              <w:t>76 738 989,43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5BA31F8"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31BB2A9" w14:textId="77777777" w:rsidR="00BA6948" w:rsidRPr="00711BF1" w:rsidRDefault="00BA6948" w:rsidP="00711BF1">
            <w:pPr>
              <w:jc w:val="right"/>
              <w:rPr>
                <w:sz w:val="20"/>
                <w:szCs w:val="20"/>
              </w:rPr>
            </w:pPr>
            <w:r w:rsidRPr="00711BF1">
              <w:rPr>
                <w:sz w:val="20"/>
                <w:szCs w:val="20"/>
              </w:rPr>
              <w:t>0,00</w:t>
            </w:r>
          </w:p>
        </w:tc>
      </w:tr>
      <w:tr w:rsidR="00BA6948" w:rsidRPr="00711BF1" w14:paraId="643E636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61DEFB3"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65817659" w14:textId="77777777" w:rsidR="00BA6948" w:rsidRPr="00711BF1" w:rsidRDefault="00BA6948" w:rsidP="00711BF1">
            <w:pPr>
              <w:jc w:val="center"/>
              <w:rPr>
                <w:sz w:val="20"/>
                <w:szCs w:val="20"/>
              </w:rPr>
            </w:pPr>
            <w:r w:rsidRPr="00711BF1">
              <w:rPr>
                <w:sz w:val="20"/>
                <w:szCs w:val="20"/>
              </w:rPr>
              <w:t>07.1.00.70510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2A629BF" w14:textId="77777777" w:rsidR="00BA6948" w:rsidRPr="00711BF1" w:rsidRDefault="00BA6948" w:rsidP="00711BF1">
            <w:pPr>
              <w:jc w:val="center"/>
              <w:rPr>
                <w:sz w:val="20"/>
                <w:szCs w:val="20"/>
              </w:rPr>
            </w:pPr>
            <w:r w:rsidRPr="00711BF1">
              <w:rPr>
                <w:sz w:val="20"/>
                <w:szCs w:val="20"/>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B9C5011"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6B86130"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752D15" w14:textId="77777777" w:rsidR="00BA6948" w:rsidRPr="00711BF1" w:rsidRDefault="00BA6948" w:rsidP="00711BF1">
            <w:pPr>
              <w:jc w:val="right"/>
              <w:rPr>
                <w:sz w:val="20"/>
                <w:szCs w:val="20"/>
              </w:rPr>
            </w:pPr>
            <w:r w:rsidRPr="00711BF1">
              <w:rPr>
                <w:sz w:val="20"/>
                <w:szCs w:val="20"/>
              </w:rPr>
              <w:t>133 329 981,27</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C4F2C69"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4679150" w14:textId="77777777" w:rsidR="00BA6948" w:rsidRPr="00711BF1" w:rsidRDefault="00BA6948" w:rsidP="00711BF1">
            <w:pPr>
              <w:jc w:val="right"/>
              <w:rPr>
                <w:sz w:val="20"/>
                <w:szCs w:val="20"/>
              </w:rPr>
            </w:pPr>
            <w:r w:rsidRPr="00711BF1">
              <w:rPr>
                <w:sz w:val="20"/>
                <w:szCs w:val="20"/>
              </w:rPr>
              <w:t>0,00</w:t>
            </w:r>
          </w:p>
        </w:tc>
      </w:tr>
      <w:tr w:rsidR="00BA6948" w:rsidRPr="00711BF1" w14:paraId="7B823E2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8777EB8"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B4523B3" w14:textId="77777777" w:rsidR="00BA6948" w:rsidRPr="00711BF1" w:rsidRDefault="00BA6948" w:rsidP="00711BF1">
            <w:pPr>
              <w:jc w:val="center"/>
              <w:rPr>
                <w:sz w:val="20"/>
                <w:szCs w:val="20"/>
              </w:rPr>
            </w:pPr>
            <w:r w:rsidRPr="00711BF1">
              <w:rPr>
                <w:sz w:val="20"/>
                <w:szCs w:val="20"/>
              </w:rPr>
              <w:t>07.1.00.70510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6774F1D"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A22D12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4BE4878"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EED6C5" w14:textId="77777777" w:rsidR="00BA6948" w:rsidRPr="00711BF1" w:rsidRDefault="00BA6948" w:rsidP="00711BF1">
            <w:pPr>
              <w:jc w:val="right"/>
              <w:rPr>
                <w:sz w:val="20"/>
                <w:szCs w:val="20"/>
              </w:rPr>
            </w:pPr>
            <w:r w:rsidRPr="00711BF1">
              <w:rPr>
                <w:sz w:val="20"/>
                <w:szCs w:val="20"/>
              </w:rPr>
              <w:t>164 742 600,00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FB21FBB"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F780C72" w14:textId="77777777" w:rsidR="00BA6948" w:rsidRPr="00711BF1" w:rsidRDefault="00BA6948" w:rsidP="00711BF1">
            <w:pPr>
              <w:jc w:val="right"/>
              <w:rPr>
                <w:sz w:val="20"/>
                <w:szCs w:val="20"/>
              </w:rPr>
            </w:pPr>
            <w:r w:rsidRPr="00711BF1">
              <w:rPr>
                <w:sz w:val="20"/>
                <w:szCs w:val="20"/>
              </w:rPr>
              <w:t>0,00</w:t>
            </w:r>
          </w:p>
        </w:tc>
      </w:tr>
      <w:tr w:rsidR="00BA6948" w:rsidRPr="00711BF1" w14:paraId="46C5912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E96C4EB"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90D3D1F" w14:textId="77777777" w:rsidR="00BA6948" w:rsidRPr="00711BF1" w:rsidRDefault="00BA6948" w:rsidP="00711BF1">
            <w:pPr>
              <w:jc w:val="center"/>
              <w:rPr>
                <w:sz w:val="20"/>
                <w:szCs w:val="20"/>
              </w:rPr>
            </w:pPr>
            <w:r w:rsidRPr="00711BF1">
              <w:rPr>
                <w:sz w:val="20"/>
                <w:szCs w:val="20"/>
              </w:rPr>
              <w:t>07.1.00.70510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BEE8841"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8EE161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0D1EFC2"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E7ADEE" w14:textId="77777777" w:rsidR="00BA6948" w:rsidRPr="00711BF1" w:rsidRDefault="00BA6948" w:rsidP="00711BF1">
            <w:pPr>
              <w:jc w:val="right"/>
              <w:rPr>
                <w:sz w:val="20"/>
                <w:szCs w:val="20"/>
              </w:rPr>
            </w:pPr>
            <w:r w:rsidRPr="00711BF1">
              <w:rPr>
                <w:sz w:val="20"/>
                <w:szCs w:val="20"/>
              </w:rPr>
              <w:t>60 791 100,00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308761A"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6A799D6" w14:textId="77777777" w:rsidR="00BA6948" w:rsidRPr="00711BF1" w:rsidRDefault="00BA6948" w:rsidP="00711BF1">
            <w:pPr>
              <w:jc w:val="right"/>
              <w:rPr>
                <w:sz w:val="20"/>
                <w:szCs w:val="20"/>
              </w:rPr>
            </w:pPr>
            <w:r w:rsidRPr="00711BF1">
              <w:rPr>
                <w:sz w:val="20"/>
                <w:szCs w:val="20"/>
              </w:rPr>
              <w:t>0,00</w:t>
            </w:r>
          </w:p>
        </w:tc>
      </w:tr>
      <w:tr w:rsidR="00BA6948" w:rsidRPr="00711BF1" w14:paraId="1C196AB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45DE939"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1C8ECB3" w14:textId="77777777" w:rsidR="00BA6948" w:rsidRPr="00711BF1" w:rsidRDefault="00BA6948" w:rsidP="00711BF1">
            <w:pPr>
              <w:jc w:val="center"/>
              <w:rPr>
                <w:sz w:val="20"/>
                <w:szCs w:val="20"/>
              </w:rPr>
            </w:pPr>
            <w:r w:rsidRPr="00711BF1">
              <w:rPr>
                <w:sz w:val="20"/>
                <w:szCs w:val="20"/>
              </w:rPr>
              <w:t>07.1.00.70510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42D6352"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C4827E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72F2D45"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E88901" w14:textId="77777777" w:rsidR="00BA6948" w:rsidRPr="00711BF1" w:rsidRDefault="00BA6948" w:rsidP="00711BF1">
            <w:pPr>
              <w:jc w:val="right"/>
              <w:rPr>
                <w:sz w:val="20"/>
                <w:szCs w:val="20"/>
              </w:rPr>
            </w:pPr>
            <w:r w:rsidRPr="00711BF1">
              <w:rPr>
                <w:sz w:val="20"/>
                <w:szCs w:val="20"/>
              </w:rPr>
              <w:t>103 951 500,00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EDCDC82"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A042558" w14:textId="77777777" w:rsidR="00BA6948" w:rsidRPr="00711BF1" w:rsidRDefault="00BA6948" w:rsidP="00711BF1">
            <w:pPr>
              <w:jc w:val="right"/>
              <w:rPr>
                <w:sz w:val="20"/>
                <w:szCs w:val="20"/>
              </w:rPr>
            </w:pPr>
            <w:r w:rsidRPr="00711BF1">
              <w:rPr>
                <w:sz w:val="20"/>
                <w:szCs w:val="20"/>
              </w:rPr>
              <w:t>0,00</w:t>
            </w:r>
          </w:p>
        </w:tc>
      </w:tr>
      <w:tr w:rsidR="00BA6948" w:rsidRPr="00711BF1" w14:paraId="6306850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61F24AE" w14:textId="77777777" w:rsidR="00BA6948" w:rsidRPr="00711BF1" w:rsidRDefault="00BA6948" w:rsidP="00711BF1">
            <w:pPr>
              <w:rPr>
                <w:bCs/>
                <w:sz w:val="20"/>
                <w:szCs w:val="20"/>
              </w:rPr>
            </w:pPr>
            <w:r w:rsidRPr="00711BF1">
              <w:rPr>
                <w:bCs/>
                <w:sz w:val="20"/>
                <w:szCs w:val="20"/>
              </w:rPr>
              <w:t xml:space="preserve">Реализация мероприятий в рамках подпрограммы"Развитие дошкольного, общего и </w:t>
            </w:r>
            <w:r w:rsidRPr="00711BF1">
              <w:rPr>
                <w:bCs/>
                <w:sz w:val="20"/>
                <w:szCs w:val="20"/>
              </w:rPr>
              <w:lastRenderedPageBreak/>
              <w:t>дополнительного образования детей "</w:t>
            </w:r>
          </w:p>
        </w:tc>
        <w:tc>
          <w:tcPr>
            <w:tcW w:w="0" w:type="auto"/>
            <w:tcBorders>
              <w:top w:val="nil"/>
              <w:left w:val="single" w:sz="4" w:space="0" w:color="auto"/>
              <w:bottom w:val="single" w:sz="4" w:space="0" w:color="auto"/>
              <w:right w:val="nil"/>
            </w:tcBorders>
            <w:shd w:val="clear" w:color="auto" w:fill="auto"/>
            <w:noWrap/>
            <w:vAlign w:val="center"/>
            <w:hideMark/>
          </w:tcPr>
          <w:p w14:paraId="43CEDDE9" w14:textId="77777777" w:rsidR="00BA6948" w:rsidRPr="00711BF1" w:rsidRDefault="00BA6948" w:rsidP="00711BF1">
            <w:pPr>
              <w:jc w:val="center"/>
              <w:rPr>
                <w:bCs/>
                <w:sz w:val="20"/>
                <w:szCs w:val="20"/>
              </w:rPr>
            </w:pPr>
            <w:r w:rsidRPr="00711BF1">
              <w:rPr>
                <w:bCs/>
                <w:sz w:val="20"/>
                <w:szCs w:val="20"/>
              </w:rPr>
              <w:lastRenderedPageBreak/>
              <w:t>07.1.00.79500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223FE0C"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9D5FA5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0F279C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35D542" w14:textId="77777777" w:rsidR="00BA6948" w:rsidRPr="00711BF1" w:rsidRDefault="00BA6948" w:rsidP="00711BF1">
            <w:pPr>
              <w:jc w:val="right"/>
              <w:rPr>
                <w:bCs/>
                <w:sz w:val="20"/>
                <w:szCs w:val="20"/>
              </w:rPr>
            </w:pPr>
            <w:r w:rsidRPr="00711BF1">
              <w:rPr>
                <w:bCs/>
                <w:sz w:val="20"/>
                <w:szCs w:val="20"/>
              </w:rPr>
              <w:t>1 500 000,00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942E6EC" w14:textId="77777777" w:rsidR="00BA6948" w:rsidRPr="00711BF1" w:rsidRDefault="00BA6948" w:rsidP="00711BF1">
            <w:pPr>
              <w:jc w:val="right"/>
              <w:rPr>
                <w:bCs/>
                <w:sz w:val="20"/>
                <w:szCs w:val="20"/>
              </w:rPr>
            </w:pPr>
            <w:r w:rsidRPr="00711BF1">
              <w:rPr>
                <w:bCs/>
                <w:sz w:val="20"/>
                <w:szCs w:val="20"/>
              </w:rPr>
              <w:t>1 500 000,00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6A1AA13" w14:textId="77777777" w:rsidR="00BA6948" w:rsidRPr="00711BF1" w:rsidRDefault="00BA6948" w:rsidP="00711BF1">
            <w:pPr>
              <w:jc w:val="right"/>
              <w:rPr>
                <w:bCs/>
                <w:sz w:val="20"/>
                <w:szCs w:val="20"/>
              </w:rPr>
            </w:pPr>
            <w:r w:rsidRPr="00711BF1">
              <w:rPr>
                <w:bCs/>
                <w:sz w:val="20"/>
                <w:szCs w:val="20"/>
              </w:rPr>
              <w:t>1 500 000,00</w:t>
            </w:r>
          </w:p>
        </w:tc>
      </w:tr>
      <w:tr w:rsidR="00BA6948" w:rsidRPr="00711BF1" w14:paraId="01ACD1C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C2AA29C"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AACE335" w14:textId="77777777" w:rsidR="00BA6948" w:rsidRPr="00711BF1" w:rsidRDefault="00BA6948" w:rsidP="00711BF1">
            <w:pPr>
              <w:jc w:val="center"/>
              <w:rPr>
                <w:sz w:val="20"/>
                <w:szCs w:val="20"/>
              </w:rPr>
            </w:pPr>
            <w:r w:rsidRPr="00711BF1">
              <w:rPr>
                <w:sz w:val="20"/>
                <w:szCs w:val="20"/>
              </w:rPr>
              <w:t>07.1.00.79500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5954C5C"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B9F32A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567D4B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5931D9" w14:textId="77777777" w:rsidR="00BA6948" w:rsidRPr="00711BF1" w:rsidRDefault="00BA6948" w:rsidP="00711BF1">
            <w:pPr>
              <w:jc w:val="right"/>
              <w:rPr>
                <w:sz w:val="20"/>
                <w:szCs w:val="20"/>
              </w:rPr>
            </w:pPr>
            <w:r w:rsidRPr="00711BF1">
              <w:rPr>
                <w:sz w:val="20"/>
                <w:szCs w:val="20"/>
              </w:rPr>
              <w:t>725 000,00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7DA2DD9" w14:textId="77777777" w:rsidR="00BA6948" w:rsidRPr="00711BF1" w:rsidRDefault="00BA6948" w:rsidP="00711BF1">
            <w:pPr>
              <w:jc w:val="right"/>
              <w:rPr>
                <w:sz w:val="20"/>
                <w:szCs w:val="20"/>
              </w:rPr>
            </w:pPr>
            <w:r w:rsidRPr="00711BF1">
              <w:rPr>
                <w:sz w:val="20"/>
                <w:szCs w:val="20"/>
              </w:rPr>
              <w:t>725 000,00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81D9368" w14:textId="77777777" w:rsidR="00BA6948" w:rsidRPr="00711BF1" w:rsidRDefault="00BA6948" w:rsidP="00711BF1">
            <w:pPr>
              <w:jc w:val="right"/>
              <w:rPr>
                <w:sz w:val="20"/>
                <w:szCs w:val="20"/>
              </w:rPr>
            </w:pPr>
            <w:r w:rsidRPr="00711BF1">
              <w:rPr>
                <w:sz w:val="20"/>
                <w:szCs w:val="20"/>
              </w:rPr>
              <w:t>725 000,00</w:t>
            </w:r>
          </w:p>
        </w:tc>
      </w:tr>
      <w:tr w:rsidR="00BA6948" w:rsidRPr="00711BF1" w14:paraId="342CFC8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DF78BD7"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CBC8FD2" w14:textId="77777777" w:rsidR="00BA6948" w:rsidRPr="00711BF1" w:rsidRDefault="00BA6948" w:rsidP="00711BF1">
            <w:pPr>
              <w:jc w:val="center"/>
              <w:rPr>
                <w:sz w:val="20"/>
                <w:szCs w:val="20"/>
              </w:rPr>
            </w:pPr>
            <w:r w:rsidRPr="00711BF1">
              <w:rPr>
                <w:sz w:val="20"/>
                <w:szCs w:val="20"/>
              </w:rPr>
              <w:t>07.1.00.79500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8E65E87"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8C548F7"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38D2975"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7C65C4" w14:textId="77777777" w:rsidR="00BA6948" w:rsidRPr="00711BF1" w:rsidRDefault="00BA6948" w:rsidP="00711BF1">
            <w:pPr>
              <w:jc w:val="right"/>
              <w:rPr>
                <w:sz w:val="20"/>
                <w:szCs w:val="20"/>
              </w:rPr>
            </w:pPr>
            <w:r w:rsidRPr="00711BF1">
              <w:rPr>
                <w:sz w:val="20"/>
                <w:szCs w:val="20"/>
              </w:rPr>
              <w:t>725 000,00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458D837" w14:textId="77777777" w:rsidR="00BA6948" w:rsidRPr="00711BF1" w:rsidRDefault="00BA6948" w:rsidP="00711BF1">
            <w:pPr>
              <w:jc w:val="right"/>
              <w:rPr>
                <w:sz w:val="20"/>
                <w:szCs w:val="20"/>
              </w:rPr>
            </w:pPr>
            <w:r w:rsidRPr="00711BF1">
              <w:rPr>
                <w:sz w:val="20"/>
                <w:szCs w:val="20"/>
              </w:rPr>
              <w:t>725 000,00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F6B5872" w14:textId="77777777" w:rsidR="00BA6948" w:rsidRPr="00711BF1" w:rsidRDefault="00BA6948" w:rsidP="00711BF1">
            <w:pPr>
              <w:jc w:val="right"/>
              <w:rPr>
                <w:sz w:val="20"/>
                <w:szCs w:val="20"/>
              </w:rPr>
            </w:pPr>
            <w:r w:rsidRPr="00711BF1">
              <w:rPr>
                <w:sz w:val="20"/>
                <w:szCs w:val="20"/>
              </w:rPr>
              <w:t>725 000,00</w:t>
            </w:r>
          </w:p>
        </w:tc>
      </w:tr>
      <w:tr w:rsidR="00BA6948" w:rsidRPr="00711BF1" w14:paraId="72BBAE6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CE0D58F"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86D94DC" w14:textId="77777777" w:rsidR="00BA6948" w:rsidRPr="00711BF1" w:rsidRDefault="00BA6948" w:rsidP="00711BF1">
            <w:pPr>
              <w:jc w:val="center"/>
              <w:rPr>
                <w:sz w:val="20"/>
                <w:szCs w:val="20"/>
              </w:rPr>
            </w:pPr>
            <w:r w:rsidRPr="00711BF1">
              <w:rPr>
                <w:sz w:val="20"/>
                <w:szCs w:val="20"/>
              </w:rPr>
              <w:t>07.1.00.79500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EF48175"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5172E8F"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562019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E49976" w14:textId="77777777" w:rsidR="00BA6948" w:rsidRPr="00711BF1" w:rsidRDefault="00BA6948" w:rsidP="00711BF1">
            <w:pPr>
              <w:jc w:val="right"/>
              <w:rPr>
                <w:sz w:val="20"/>
                <w:szCs w:val="20"/>
              </w:rPr>
            </w:pPr>
            <w:r w:rsidRPr="00711BF1">
              <w:rPr>
                <w:sz w:val="20"/>
                <w:szCs w:val="20"/>
              </w:rPr>
              <w:t>775 000,00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BE00AE6" w14:textId="77777777" w:rsidR="00BA6948" w:rsidRPr="00711BF1" w:rsidRDefault="00BA6948" w:rsidP="00711BF1">
            <w:pPr>
              <w:jc w:val="right"/>
              <w:rPr>
                <w:sz w:val="20"/>
                <w:szCs w:val="20"/>
              </w:rPr>
            </w:pPr>
            <w:r w:rsidRPr="00711BF1">
              <w:rPr>
                <w:sz w:val="20"/>
                <w:szCs w:val="20"/>
              </w:rPr>
              <w:t>775 000,00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D0EFAE2" w14:textId="77777777" w:rsidR="00BA6948" w:rsidRPr="00711BF1" w:rsidRDefault="00BA6948" w:rsidP="00711BF1">
            <w:pPr>
              <w:jc w:val="right"/>
              <w:rPr>
                <w:sz w:val="20"/>
                <w:szCs w:val="20"/>
              </w:rPr>
            </w:pPr>
            <w:r w:rsidRPr="00711BF1">
              <w:rPr>
                <w:sz w:val="20"/>
                <w:szCs w:val="20"/>
              </w:rPr>
              <w:t>775 000,00</w:t>
            </w:r>
          </w:p>
        </w:tc>
      </w:tr>
      <w:tr w:rsidR="00BA6948" w:rsidRPr="00711BF1" w14:paraId="4B9E3B6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51F9565"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7B2F8AA" w14:textId="77777777" w:rsidR="00BA6948" w:rsidRPr="00711BF1" w:rsidRDefault="00BA6948" w:rsidP="00711BF1">
            <w:pPr>
              <w:jc w:val="center"/>
              <w:rPr>
                <w:sz w:val="20"/>
                <w:szCs w:val="20"/>
              </w:rPr>
            </w:pPr>
            <w:r w:rsidRPr="00711BF1">
              <w:rPr>
                <w:sz w:val="20"/>
                <w:szCs w:val="20"/>
              </w:rPr>
              <w:t>07.1.00.79500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7FA7BB5"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F68A27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C2CEB80"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53392F" w14:textId="77777777" w:rsidR="00BA6948" w:rsidRPr="00711BF1" w:rsidRDefault="00BA6948" w:rsidP="00711BF1">
            <w:pPr>
              <w:jc w:val="right"/>
              <w:rPr>
                <w:sz w:val="20"/>
                <w:szCs w:val="20"/>
              </w:rPr>
            </w:pPr>
            <w:r w:rsidRPr="00711BF1">
              <w:rPr>
                <w:sz w:val="20"/>
                <w:szCs w:val="20"/>
              </w:rPr>
              <w:t>775 000,00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DC595F1" w14:textId="77777777" w:rsidR="00BA6948" w:rsidRPr="00711BF1" w:rsidRDefault="00BA6948" w:rsidP="00711BF1">
            <w:pPr>
              <w:jc w:val="right"/>
              <w:rPr>
                <w:sz w:val="20"/>
                <w:szCs w:val="20"/>
              </w:rPr>
            </w:pPr>
            <w:r w:rsidRPr="00711BF1">
              <w:rPr>
                <w:sz w:val="20"/>
                <w:szCs w:val="20"/>
              </w:rPr>
              <w:t>775 000,00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0161E88" w14:textId="77777777" w:rsidR="00BA6948" w:rsidRPr="00711BF1" w:rsidRDefault="00BA6948" w:rsidP="00711BF1">
            <w:pPr>
              <w:jc w:val="right"/>
              <w:rPr>
                <w:sz w:val="20"/>
                <w:szCs w:val="20"/>
              </w:rPr>
            </w:pPr>
            <w:r w:rsidRPr="00711BF1">
              <w:rPr>
                <w:sz w:val="20"/>
                <w:szCs w:val="20"/>
              </w:rPr>
              <w:t>775 000,00</w:t>
            </w:r>
          </w:p>
        </w:tc>
      </w:tr>
      <w:tr w:rsidR="00BA6948" w:rsidRPr="00711BF1" w14:paraId="44ACBA5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059726D" w14:textId="77777777" w:rsidR="00BA6948" w:rsidRPr="00711BF1" w:rsidRDefault="00BA6948" w:rsidP="00711BF1">
            <w:pPr>
              <w:rPr>
                <w:bCs/>
                <w:sz w:val="20"/>
                <w:szCs w:val="20"/>
              </w:rPr>
            </w:pPr>
            <w:r w:rsidRPr="00711BF1">
              <w:rPr>
                <w:bCs/>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287862E" w14:textId="77777777" w:rsidR="00BA6948" w:rsidRPr="00711BF1" w:rsidRDefault="00BA6948" w:rsidP="00711BF1">
            <w:pPr>
              <w:jc w:val="center"/>
              <w:rPr>
                <w:bCs/>
                <w:sz w:val="20"/>
                <w:szCs w:val="20"/>
              </w:rPr>
            </w:pPr>
            <w:r w:rsidRPr="00711BF1">
              <w:rPr>
                <w:bCs/>
                <w:sz w:val="20"/>
                <w:szCs w:val="20"/>
              </w:rPr>
              <w:t>07.1.00.L3040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4337099"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47367E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A6636A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4C6D4E" w14:textId="77777777" w:rsidR="00BA6948" w:rsidRPr="00711BF1" w:rsidRDefault="00BA6948" w:rsidP="00711BF1">
            <w:pPr>
              <w:jc w:val="right"/>
              <w:rPr>
                <w:bCs/>
                <w:sz w:val="20"/>
                <w:szCs w:val="20"/>
              </w:rPr>
            </w:pPr>
            <w:r w:rsidRPr="00711BF1">
              <w:rPr>
                <w:bCs/>
                <w:sz w:val="20"/>
                <w:szCs w:val="20"/>
              </w:rPr>
              <w:t>36 436 772,22</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50A16BC" w14:textId="77777777" w:rsidR="00BA6948" w:rsidRPr="00711BF1" w:rsidRDefault="00BA6948" w:rsidP="00711BF1">
            <w:pPr>
              <w:jc w:val="right"/>
              <w:rPr>
                <w:bCs/>
                <w:sz w:val="20"/>
                <w:szCs w:val="20"/>
              </w:rPr>
            </w:pPr>
            <w:r w:rsidRPr="00711BF1">
              <w:rPr>
                <w:bCs/>
                <w:sz w:val="20"/>
                <w:szCs w:val="20"/>
              </w:rPr>
              <w:t>36 436 772,22</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F171C7D" w14:textId="77777777" w:rsidR="00BA6948" w:rsidRPr="00711BF1" w:rsidRDefault="00BA6948" w:rsidP="00711BF1">
            <w:pPr>
              <w:jc w:val="right"/>
              <w:rPr>
                <w:bCs/>
                <w:sz w:val="20"/>
                <w:szCs w:val="20"/>
              </w:rPr>
            </w:pPr>
            <w:r w:rsidRPr="00711BF1">
              <w:rPr>
                <w:bCs/>
                <w:sz w:val="20"/>
                <w:szCs w:val="20"/>
              </w:rPr>
              <w:t>34 743 411,64</w:t>
            </w:r>
          </w:p>
        </w:tc>
      </w:tr>
      <w:tr w:rsidR="00BA6948" w:rsidRPr="00711BF1" w14:paraId="63F9353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17611D2"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9967A2F" w14:textId="77777777" w:rsidR="00BA6948" w:rsidRPr="00711BF1" w:rsidRDefault="00BA6948" w:rsidP="00711BF1">
            <w:pPr>
              <w:jc w:val="center"/>
              <w:rPr>
                <w:sz w:val="20"/>
                <w:szCs w:val="20"/>
              </w:rPr>
            </w:pPr>
            <w:r w:rsidRPr="00711BF1">
              <w:rPr>
                <w:sz w:val="20"/>
                <w:szCs w:val="20"/>
              </w:rPr>
              <w:t>07.1.00.L3040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CDA2F32"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9516E0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3F5D1D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80D949" w14:textId="77777777" w:rsidR="00BA6948" w:rsidRPr="00711BF1" w:rsidRDefault="00BA6948" w:rsidP="00711BF1">
            <w:pPr>
              <w:jc w:val="right"/>
              <w:rPr>
                <w:sz w:val="20"/>
                <w:szCs w:val="20"/>
              </w:rPr>
            </w:pPr>
            <w:r w:rsidRPr="00711BF1">
              <w:rPr>
                <w:sz w:val="20"/>
                <w:szCs w:val="20"/>
              </w:rPr>
              <w:t>15 011 949,95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21CA2BB" w14:textId="77777777" w:rsidR="00BA6948" w:rsidRPr="00711BF1" w:rsidRDefault="00BA6948" w:rsidP="00711BF1">
            <w:pPr>
              <w:jc w:val="right"/>
              <w:rPr>
                <w:sz w:val="20"/>
                <w:szCs w:val="20"/>
              </w:rPr>
            </w:pPr>
            <w:r w:rsidRPr="00711BF1">
              <w:rPr>
                <w:sz w:val="20"/>
                <w:szCs w:val="20"/>
              </w:rPr>
              <w:t>15 011 949,95</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F9BB847" w14:textId="77777777" w:rsidR="00BA6948" w:rsidRPr="00711BF1" w:rsidRDefault="00BA6948" w:rsidP="00711BF1">
            <w:pPr>
              <w:jc w:val="right"/>
              <w:rPr>
                <w:sz w:val="20"/>
                <w:szCs w:val="20"/>
              </w:rPr>
            </w:pPr>
            <w:r w:rsidRPr="00711BF1">
              <w:rPr>
                <w:sz w:val="20"/>
                <w:szCs w:val="20"/>
              </w:rPr>
              <w:t>14 314 286,00</w:t>
            </w:r>
          </w:p>
        </w:tc>
      </w:tr>
      <w:tr w:rsidR="00BA6948" w:rsidRPr="00711BF1" w14:paraId="24CCBDD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A7A5185"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1964869" w14:textId="77777777" w:rsidR="00BA6948" w:rsidRPr="00711BF1" w:rsidRDefault="00BA6948" w:rsidP="00711BF1">
            <w:pPr>
              <w:jc w:val="center"/>
              <w:rPr>
                <w:sz w:val="20"/>
                <w:szCs w:val="20"/>
              </w:rPr>
            </w:pPr>
            <w:r w:rsidRPr="00711BF1">
              <w:rPr>
                <w:sz w:val="20"/>
                <w:szCs w:val="20"/>
              </w:rPr>
              <w:t>07.1.00.L3040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D64CFF8"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F8B1F4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73AE95C"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176C13" w14:textId="77777777" w:rsidR="00BA6948" w:rsidRPr="00711BF1" w:rsidRDefault="00BA6948" w:rsidP="00711BF1">
            <w:pPr>
              <w:jc w:val="right"/>
              <w:rPr>
                <w:sz w:val="20"/>
                <w:szCs w:val="20"/>
              </w:rPr>
            </w:pPr>
            <w:r w:rsidRPr="00711BF1">
              <w:rPr>
                <w:sz w:val="20"/>
                <w:szCs w:val="20"/>
              </w:rPr>
              <w:t>15 011 949,95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F9A0631" w14:textId="77777777" w:rsidR="00BA6948" w:rsidRPr="00711BF1" w:rsidRDefault="00BA6948" w:rsidP="00711BF1">
            <w:pPr>
              <w:jc w:val="right"/>
              <w:rPr>
                <w:sz w:val="20"/>
                <w:szCs w:val="20"/>
              </w:rPr>
            </w:pPr>
            <w:r w:rsidRPr="00711BF1">
              <w:rPr>
                <w:sz w:val="20"/>
                <w:szCs w:val="20"/>
              </w:rPr>
              <w:t>15 011 949,95</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2EC7837" w14:textId="77777777" w:rsidR="00BA6948" w:rsidRPr="00711BF1" w:rsidRDefault="00BA6948" w:rsidP="00711BF1">
            <w:pPr>
              <w:jc w:val="right"/>
              <w:rPr>
                <w:sz w:val="20"/>
                <w:szCs w:val="20"/>
              </w:rPr>
            </w:pPr>
            <w:r w:rsidRPr="00711BF1">
              <w:rPr>
                <w:sz w:val="20"/>
                <w:szCs w:val="20"/>
              </w:rPr>
              <w:t>14 314 286,00</w:t>
            </w:r>
          </w:p>
        </w:tc>
      </w:tr>
      <w:tr w:rsidR="00BA6948" w:rsidRPr="00711BF1" w14:paraId="7F1BF53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D9B64C7"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D75FC50" w14:textId="77777777" w:rsidR="00BA6948" w:rsidRPr="00711BF1" w:rsidRDefault="00BA6948" w:rsidP="00711BF1">
            <w:pPr>
              <w:jc w:val="center"/>
              <w:rPr>
                <w:sz w:val="20"/>
                <w:szCs w:val="20"/>
              </w:rPr>
            </w:pPr>
            <w:r w:rsidRPr="00711BF1">
              <w:rPr>
                <w:sz w:val="20"/>
                <w:szCs w:val="20"/>
              </w:rPr>
              <w:t>07.1.00.L3040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25D509F"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0EAA92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567D1E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ED30B7" w14:textId="77777777" w:rsidR="00BA6948" w:rsidRPr="00711BF1" w:rsidRDefault="00BA6948" w:rsidP="00711BF1">
            <w:pPr>
              <w:jc w:val="right"/>
              <w:rPr>
                <w:sz w:val="20"/>
                <w:szCs w:val="20"/>
              </w:rPr>
            </w:pPr>
            <w:r w:rsidRPr="00711BF1">
              <w:rPr>
                <w:sz w:val="20"/>
                <w:szCs w:val="20"/>
              </w:rPr>
              <w:t>21 424 822,27</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8729832" w14:textId="77777777" w:rsidR="00BA6948" w:rsidRPr="00711BF1" w:rsidRDefault="00BA6948" w:rsidP="00711BF1">
            <w:pPr>
              <w:jc w:val="right"/>
              <w:rPr>
                <w:sz w:val="20"/>
                <w:szCs w:val="20"/>
              </w:rPr>
            </w:pPr>
            <w:r w:rsidRPr="00711BF1">
              <w:rPr>
                <w:sz w:val="20"/>
                <w:szCs w:val="20"/>
              </w:rPr>
              <w:t>21 424 822,27</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F45AD74" w14:textId="77777777" w:rsidR="00BA6948" w:rsidRPr="00711BF1" w:rsidRDefault="00BA6948" w:rsidP="00711BF1">
            <w:pPr>
              <w:jc w:val="right"/>
              <w:rPr>
                <w:sz w:val="20"/>
                <w:szCs w:val="20"/>
              </w:rPr>
            </w:pPr>
            <w:r w:rsidRPr="00711BF1">
              <w:rPr>
                <w:sz w:val="20"/>
                <w:szCs w:val="20"/>
              </w:rPr>
              <w:t>20 429 125,64</w:t>
            </w:r>
          </w:p>
        </w:tc>
      </w:tr>
      <w:tr w:rsidR="00BA6948" w:rsidRPr="00711BF1" w14:paraId="1E7C0BA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E9AE9B0"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803F375" w14:textId="77777777" w:rsidR="00BA6948" w:rsidRPr="00711BF1" w:rsidRDefault="00BA6948" w:rsidP="00711BF1">
            <w:pPr>
              <w:jc w:val="center"/>
              <w:rPr>
                <w:sz w:val="20"/>
                <w:szCs w:val="20"/>
              </w:rPr>
            </w:pPr>
            <w:r w:rsidRPr="00711BF1">
              <w:rPr>
                <w:sz w:val="20"/>
                <w:szCs w:val="20"/>
              </w:rPr>
              <w:t>07.1.00.L3040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A9FA658"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9BD6BD0"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2DDEF58"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33C236" w14:textId="77777777" w:rsidR="00BA6948" w:rsidRPr="00711BF1" w:rsidRDefault="00BA6948" w:rsidP="00711BF1">
            <w:pPr>
              <w:jc w:val="right"/>
              <w:rPr>
                <w:sz w:val="20"/>
                <w:szCs w:val="20"/>
              </w:rPr>
            </w:pPr>
            <w:r w:rsidRPr="00711BF1">
              <w:rPr>
                <w:sz w:val="20"/>
                <w:szCs w:val="20"/>
              </w:rPr>
              <w:t>21 424 822,27</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7AE50C8" w14:textId="77777777" w:rsidR="00BA6948" w:rsidRPr="00711BF1" w:rsidRDefault="00BA6948" w:rsidP="00711BF1">
            <w:pPr>
              <w:jc w:val="right"/>
              <w:rPr>
                <w:sz w:val="20"/>
                <w:szCs w:val="20"/>
              </w:rPr>
            </w:pPr>
            <w:r w:rsidRPr="00711BF1">
              <w:rPr>
                <w:sz w:val="20"/>
                <w:szCs w:val="20"/>
              </w:rPr>
              <w:t>21 424 822,27</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55DE738" w14:textId="77777777" w:rsidR="00BA6948" w:rsidRPr="00711BF1" w:rsidRDefault="00BA6948" w:rsidP="00711BF1">
            <w:pPr>
              <w:jc w:val="right"/>
              <w:rPr>
                <w:sz w:val="20"/>
                <w:szCs w:val="20"/>
              </w:rPr>
            </w:pPr>
            <w:r w:rsidRPr="00711BF1">
              <w:rPr>
                <w:sz w:val="20"/>
                <w:szCs w:val="20"/>
              </w:rPr>
              <w:t>20 429 125,64</w:t>
            </w:r>
          </w:p>
        </w:tc>
      </w:tr>
      <w:tr w:rsidR="00BA6948" w:rsidRPr="00711BF1" w14:paraId="30CD743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7D834B4" w14:textId="77777777" w:rsidR="00BA6948" w:rsidRPr="00711BF1" w:rsidRDefault="00BA6948" w:rsidP="00711BF1">
            <w:pPr>
              <w:rPr>
                <w:bCs/>
                <w:sz w:val="20"/>
                <w:szCs w:val="20"/>
              </w:rPr>
            </w:pPr>
            <w:r w:rsidRPr="00711BF1">
              <w:rPr>
                <w:bCs/>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C6A9CDA" w14:textId="77777777" w:rsidR="00BA6948" w:rsidRPr="00711BF1" w:rsidRDefault="00BA6948" w:rsidP="00711BF1">
            <w:pPr>
              <w:jc w:val="center"/>
              <w:rPr>
                <w:bCs/>
                <w:sz w:val="20"/>
                <w:szCs w:val="20"/>
              </w:rPr>
            </w:pPr>
            <w:r w:rsidRPr="00711BF1">
              <w:rPr>
                <w:bCs/>
                <w:sz w:val="20"/>
                <w:szCs w:val="20"/>
              </w:rPr>
              <w:t>07.1.00.L7500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11051A2"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A185FA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41BA06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E48C71" w14:textId="77777777" w:rsidR="00BA6948" w:rsidRPr="00711BF1" w:rsidRDefault="00BA6948" w:rsidP="00711BF1">
            <w:pPr>
              <w:jc w:val="right"/>
              <w:rPr>
                <w:bCs/>
                <w:sz w:val="20"/>
                <w:szCs w:val="20"/>
              </w:rPr>
            </w:pPr>
            <w:r w:rsidRPr="00711BF1">
              <w:rPr>
                <w:bCs/>
                <w:sz w:val="20"/>
                <w:szCs w:val="20"/>
              </w:rPr>
              <w:t>58 338 508,68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4ECB7C6"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852EFFC" w14:textId="77777777" w:rsidR="00BA6948" w:rsidRPr="00711BF1" w:rsidRDefault="00BA6948" w:rsidP="00711BF1">
            <w:pPr>
              <w:jc w:val="right"/>
              <w:rPr>
                <w:bCs/>
                <w:sz w:val="20"/>
                <w:szCs w:val="20"/>
              </w:rPr>
            </w:pPr>
            <w:r w:rsidRPr="00711BF1">
              <w:rPr>
                <w:bCs/>
                <w:sz w:val="20"/>
                <w:szCs w:val="20"/>
              </w:rPr>
              <w:t>0,00</w:t>
            </w:r>
          </w:p>
        </w:tc>
      </w:tr>
      <w:tr w:rsidR="00BA6948" w:rsidRPr="00711BF1" w14:paraId="4EC0097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4EFF10A"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3FEFA08" w14:textId="77777777" w:rsidR="00BA6948" w:rsidRPr="00711BF1" w:rsidRDefault="00BA6948" w:rsidP="00711BF1">
            <w:pPr>
              <w:jc w:val="center"/>
              <w:rPr>
                <w:sz w:val="20"/>
                <w:szCs w:val="20"/>
              </w:rPr>
            </w:pPr>
            <w:r w:rsidRPr="00711BF1">
              <w:rPr>
                <w:sz w:val="20"/>
                <w:szCs w:val="20"/>
              </w:rPr>
              <w:t>07.1.00.L7500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7CABFE0"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82FCC5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CBF08E2"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C4B9DE" w14:textId="77777777" w:rsidR="00BA6948" w:rsidRPr="00711BF1" w:rsidRDefault="00BA6948" w:rsidP="00711BF1">
            <w:pPr>
              <w:jc w:val="right"/>
              <w:rPr>
                <w:sz w:val="20"/>
                <w:szCs w:val="20"/>
              </w:rPr>
            </w:pPr>
            <w:r w:rsidRPr="00711BF1">
              <w:rPr>
                <w:sz w:val="20"/>
                <w:szCs w:val="20"/>
              </w:rPr>
              <w:t>58 338 508,68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11B457A"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E452C44" w14:textId="77777777" w:rsidR="00BA6948" w:rsidRPr="00711BF1" w:rsidRDefault="00BA6948" w:rsidP="00711BF1">
            <w:pPr>
              <w:jc w:val="right"/>
              <w:rPr>
                <w:sz w:val="20"/>
                <w:szCs w:val="20"/>
              </w:rPr>
            </w:pPr>
            <w:r w:rsidRPr="00711BF1">
              <w:rPr>
                <w:sz w:val="20"/>
                <w:szCs w:val="20"/>
              </w:rPr>
              <w:t>0,00</w:t>
            </w:r>
          </w:p>
        </w:tc>
      </w:tr>
      <w:tr w:rsidR="00BA6948" w:rsidRPr="00711BF1" w14:paraId="3F79351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837EF20" w14:textId="77777777" w:rsidR="00BA6948" w:rsidRPr="00711BF1" w:rsidRDefault="00BA6948" w:rsidP="00711BF1">
            <w:pPr>
              <w:rPr>
                <w:sz w:val="20"/>
                <w:szCs w:val="20"/>
              </w:rPr>
            </w:pPr>
            <w:r w:rsidRPr="00711BF1">
              <w:rPr>
                <w:sz w:val="20"/>
                <w:szCs w:val="20"/>
              </w:rPr>
              <w:lastRenderedPageBreak/>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4DD70BF" w14:textId="77777777" w:rsidR="00BA6948" w:rsidRPr="00711BF1" w:rsidRDefault="00BA6948" w:rsidP="00711BF1">
            <w:pPr>
              <w:jc w:val="center"/>
              <w:rPr>
                <w:sz w:val="20"/>
                <w:szCs w:val="20"/>
              </w:rPr>
            </w:pPr>
            <w:r w:rsidRPr="00711BF1">
              <w:rPr>
                <w:sz w:val="20"/>
                <w:szCs w:val="20"/>
              </w:rPr>
              <w:t>07.1.00.L7500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E3B2C39"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F1C629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EFE490B"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44E1D8" w14:textId="77777777" w:rsidR="00BA6948" w:rsidRPr="00711BF1" w:rsidRDefault="00BA6948" w:rsidP="00711BF1">
            <w:pPr>
              <w:jc w:val="right"/>
              <w:rPr>
                <w:sz w:val="20"/>
                <w:szCs w:val="20"/>
              </w:rPr>
            </w:pPr>
            <w:r w:rsidRPr="00711BF1">
              <w:rPr>
                <w:sz w:val="20"/>
                <w:szCs w:val="20"/>
              </w:rPr>
              <w:t>58 338 508,68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998F3D0"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BCE2BF5" w14:textId="77777777" w:rsidR="00BA6948" w:rsidRPr="00711BF1" w:rsidRDefault="00BA6948" w:rsidP="00711BF1">
            <w:pPr>
              <w:jc w:val="right"/>
              <w:rPr>
                <w:sz w:val="20"/>
                <w:szCs w:val="20"/>
              </w:rPr>
            </w:pPr>
            <w:r w:rsidRPr="00711BF1">
              <w:rPr>
                <w:sz w:val="20"/>
                <w:szCs w:val="20"/>
              </w:rPr>
              <w:t>0,00</w:t>
            </w:r>
          </w:p>
        </w:tc>
      </w:tr>
      <w:tr w:rsidR="00BA6948" w:rsidRPr="00711BF1" w14:paraId="771A9A3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7F67A17"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5B689D1" w14:textId="77777777" w:rsidR="00BA6948" w:rsidRPr="00711BF1" w:rsidRDefault="00BA6948" w:rsidP="00711BF1">
            <w:pPr>
              <w:jc w:val="center"/>
              <w:rPr>
                <w:bCs/>
                <w:sz w:val="20"/>
                <w:szCs w:val="20"/>
              </w:rPr>
            </w:pPr>
            <w:r w:rsidRPr="00711BF1">
              <w:rPr>
                <w:bCs/>
                <w:sz w:val="20"/>
                <w:szCs w:val="20"/>
              </w:rPr>
              <w:t>07.1.00.S2590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6D1D903"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B7F29D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8762B6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6CBF26" w14:textId="77777777" w:rsidR="00BA6948" w:rsidRPr="00711BF1" w:rsidRDefault="00BA6948" w:rsidP="00711BF1">
            <w:pPr>
              <w:jc w:val="right"/>
              <w:rPr>
                <w:bCs/>
                <w:sz w:val="20"/>
                <w:szCs w:val="20"/>
              </w:rPr>
            </w:pPr>
            <w:r w:rsidRPr="00711BF1">
              <w:rPr>
                <w:bCs/>
                <w:sz w:val="20"/>
                <w:szCs w:val="20"/>
              </w:rPr>
              <w:t>64 351,38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EEE0ABD" w14:textId="77777777" w:rsidR="00BA6948" w:rsidRPr="00711BF1" w:rsidRDefault="00BA6948" w:rsidP="00711BF1">
            <w:pPr>
              <w:jc w:val="right"/>
              <w:rPr>
                <w:bCs/>
                <w:sz w:val="20"/>
                <w:szCs w:val="20"/>
              </w:rPr>
            </w:pPr>
            <w:r w:rsidRPr="00711BF1">
              <w:rPr>
                <w:bCs/>
                <w:sz w:val="20"/>
                <w:szCs w:val="20"/>
              </w:rPr>
              <w:t>10 725,23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D1EF145" w14:textId="77777777" w:rsidR="00BA6948" w:rsidRPr="00711BF1" w:rsidRDefault="00BA6948" w:rsidP="00711BF1">
            <w:pPr>
              <w:jc w:val="right"/>
              <w:rPr>
                <w:bCs/>
                <w:sz w:val="20"/>
                <w:szCs w:val="20"/>
              </w:rPr>
            </w:pPr>
            <w:r w:rsidRPr="00711BF1">
              <w:rPr>
                <w:bCs/>
                <w:sz w:val="20"/>
                <w:szCs w:val="20"/>
              </w:rPr>
              <w:t>10 725,23</w:t>
            </w:r>
          </w:p>
        </w:tc>
      </w:tr>
      <w:tr w:rsidR="00BA6948" w:rsidRPr="00711BF1" w14:paraId="5F55F69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29BFC83"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5330C39" w14:textId="77777777" w:rsidR="00BA6948" w:rsidRPr="00711BF1" w:rsidRDefault="00BA6948" w:rsidP="00711BF1">
            <w:pPr>
              <w:jc w:val="center"/>
              <w:rPr>
                <w:sz w:val="20"/>
                <w:szCs w:val="20"/>
              </w:rPr>
            </w:pPr>
            <w:r w:rsidRPr="00711BF1">
              <w:rPr>
                <w:sz w:val="20"/>
                <w:szCs w:val="20"/>
              </w:rPr>
              <w:t>07.1.00.S2590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268D05B"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A0E113F"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8B85DB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F0791E" w14:textId="77777777" w:rsidR="00BA6948" w:rsidRPr="00711BF1" w:rsidRDefault="00BA6948" w:rsidP="00711BF1">
            <w:pPr>
              <w:jc w:val="right"/>
              <w:rPr>
                <w:sz w:val="20"/>
                <w:szCs w:val="20"/>
              </w:rPr>
            </w:pPr>
            <w:r w:rsidRPr="00711BF1">
              <w:rPr>
                <w:sz w:val="20"/>
                <w:szCs w:val="20"/>
              </w:rPr>
              <w:t>64 351,38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B6357D9" w14:textId="77777777" w:rsidR="00BA6948" w:rsidRPr="00711BF1" w:rsidRDefault="00BA6948" w:rsidP="00711BF1">
            <w:pPr>
              <w:jc w:val="right"/>
              <w:rPr>
                <w:sz w:val="20"/>
                <w:szCs w:val="20"/>
              </w:rPr>
            </w:pPr>
            <w:r w:rsidRPr="00711BF1">
              <w:rPr>
                <w:sz w:val="20"/>
                <w:szCs w:val="20"/>
              </w:rPr>
              <w:t>10 725,23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D2E2BE0" w14:textId="77777777" w:rsidR="00BA6948" w:rsidRPr="00711BF1" w:rsidRDefault="00BA6948" w:rsidP="00711BF1">
            <w:pPr>
              <w:jc w:val="right"/>
              <w:rPr>
                <w:sz w:val="20"/>
                <w:szCs w:val="20"/>
              </w:rPr>
            </w:pPr>
            <w:r w:rsidRPr="00711BF1">
              <w:rPr>
                <w:sz w:val="20"/>
                <w:szCs w:val="20"/>
              </w:rPr>
              <w:t>10 725,23</w:t>
            </w:r>
          </w:p>
        </w:tc>
      </w:tr>
      <w:tr w:rsidR="00BA6948" w:rsidRPr="00711BF1" w14:paraId="71F0752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FE19388"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BE5CDB5" w14:textId="77777777" w:rsidR="00BA6948" w:rsidRPr="00711BF1" w:rsidRDefault="00BA6948" w:rsidP="00711BF1">
            <w:pPr>
              <w:jc w:val="center"/>
              <w:rPr>
                <w:sz w:val="20"/>
                <w:szCs w:val="20"/>
              </w:rPr>
            </w:pPr>
            <w:r w:rsidRPr="00711BF1">
              <w:rPr>
                <w:sz w:val="20"/>
                <w:szCs w:val="20"/>
              </w:rPr>
              <w:t>07.1.00.S2590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A1151A1"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5753BCB"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D83BE54"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295F5B" w14:textId="77777777" w:rsidR="00BA6948" w:rsidRPr="00711BF1" w:rsidRDefault="00BA6948" w:rsidP="00711BF1">
            <w:pPr>
              <w:jc w:val="right"/>
              <w:rPr>
                <w:sz w:val="20"/>
                <w:szCs w:val="20"/>
              </w:rPr>
            </w:pPr>
            <w:r w:rsidRPr="00711BF1">
              <w:rPr>
                <w:sz w:val="20"/>
                <w:szCs w:val="20"/>
              </w:rPr>
              <w:t>64 351,38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83BDA6F" w14:textId="77777777" w:rsidR="00BA6948" w:rsidRPr="00711BF1" w:rsidRDefault="00BA6948" w:rsidP="00711BF1">
            <w:pPr>
              <w:jc w:val="right"/>
              <w:rPr>
                <w:sz w:val="20"/>
                <w:szCs w:val="20"/>
              </w:rPr>
            </w:pPr>
            <w:r w:rsidRPr="00711BF1">
              <w:rPr>
                <w:sz w:val="20"/>
                <w:szCs w:val="20"/>
              </w:rPr>
              <w:t>10 725,23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B37ACE5" w14:textId="77777777" w:rsidR="00BA6948" w:rsidRPr="00711BF1" w:rsidRDefault="00BA6948" w:rsidP="00711BF1">
            <w:pPr>
              <w:jc w:val="right"/>
              <w:rPr>
                <w:sz w:val="20"/>
                <w:szCs w:val="20"/>
              </w:rPr>
            </w:pPr>
            <w:r w:rsidRPr="00711BF1">
              <w:rPr>
                <w:sz w:val="20"/>
                <w:szCs w:val="20"/>
              </w:rPr>
              <w:t>10 725,23</w:t>
            </w:r>
          </w:p>
        </w:tc>
      </w:tr>
      <w:tr w:rsidR="00BA6948" w:rsidRPr="00711BF1" w14:paraId="2552AF0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0CA45B6"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AE11EF9" w14:textId="77777777" w:rsidR="00BA6948" w:rsidRPr="00711BF1" w:rsidRDefault="00BA6948" w:rsidP="00711BF1">
            <w:pPr>
              <w:jc w:val="center"/>
              <w:rPr>
                <w:bCs/>
                <w:sz w:val="20"/>
                <w:szCs w:val="20"/>
              </w:rPr>
            </w:pPr>
            <w:r w:rsidRPr="00711BF1">
              <w:rPr>
                <w:bCs/>
                <w:sz w:val="20"/>
                <w:szCs w:val="20"/>
              </w:rPr>
              <w:t>07.1.00.S3470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96E17B8"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90987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93667B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35F129" w14:textId="77777777" w:rsidR="00BA6948" w:rsidRPr="00711BF1" w:rsidRDefault="00BA6948" w:rsidP="00711BF1">
            <w:pPr>
              <w:jc w:val="right"/>
              <w:rPr>
                <w:bCs/>
                <w:sz w:val="20"/>
                <w:szCs w:val="20"/>
              </w:rPr>
            </w:pPr>
            <w:r w:rsidRPr="00711BF1">
              <w:rPr>
                <w:bCs/>
                <w:sz w:val="20"/>
                <w:szCs w:val="20"/>
              </w:rPr>
              <w:t>107 252,30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B717A46" w14:textId="77777777" w:rsidR="00BA6948" w:rsidRPr="00711BF1" w:rsidRDefault="00BA6948" w:rsidP="00711BF1">
            <w:pPr>
              <w:jc w:val="right"/>
              <w:rPr>
                <w:bCs/>
                <w:sz w:val="20"/>
                <w:szCs w:val="20"/>
              </w:rPr>
            </w:pPr>
            <w:r w:rsidRPr="00711BF1">
              <w:rPr>
                <w:bCs/>
                <w:sz w:val="20"/>
                <w:szCs w:val="20"/>
              </w:rPr>
              <w:t>107 252,30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B6CBB1A" w14:textId="77777777" w:rsidR="00BA6948" w:rsidRPr="00711BF1" w:rsidRDefault="00BA6948" w:rsidP="00711BF1">
            <w:pPr>
              <w:jc w:val="right"/>
              <w:rPr>
                <w:bCs/>
                <w:sz w:val="20"/>
                <w:szCs w:val="20"/>
              </w:rPr>
            </w:pPr>
            <w:r w:rsidRPr="00711BF1">
              <w:rPr>
                <w:bCs/>
                <w:sz w:val="20"/>
                <w:szCs w:val="20"/>
              </w:rPr>
              <w:t>107 252,30</w:t>
            </w:r>
          </w:p>
        </w:tc>
      </w:tr>
      <w:tr w:rsidR="00BA6948" w:rsidRPr="00711BF1" w14:paraId="1DECC62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011B6E5"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2A26C18" w14:textId="77777777" w:rsidR="00BA6948" w:rsidRPr="00711BF1" w:rsidRDefault="00BA6948" w:rsidP="00711BF1">
            <w:pPr>
              <w:jc w:val="center"/>
              <w:rPr>
                <w:sz w:val="20"/>
                <w:szCs w:val="20"/>
              </w:rPr>
            </w:pPr>
            <w:r w:rsidRPr="00711BF1">
              <w:rPr>
                <w:sz w:val="20"/>
                <w:szCs w:val="20"/>
              </w:rPr>
              <w:t>07.1.00.S3470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C19CD21"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4DF40E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3CAD16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09902" w14:textId="77777777" w:rsidR="00BA6948" w:rsidRPr="00711BF1" w:rsidRDefault="00BA6948" w:rsidP="00711BF1">
            <w:pPr>
              <w:jc w:val="right"/>
              <w:rPr>
                <w:sz w:val="20"/>
                <w:szCs w:val="20"/>
              </w:rPr>
            </w:pPr>
            <w:r w:rsidRPr="00711BF1">
              <w:rPr>
                <w:sz w:val="20"/>
                <w:szCs w:val="20"/>
              </w:rPr>
              <w:t>107 252,30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B8AE933" w14:textId="77777777" w:rsidR="00BA6948" w:rsidRPr="00711BF1" w:rsidRDefault="00BA6948" w:rsidP="00711BF1">
            <w:pPr>
              <w:jc w:val="right"/>
              <w:rPr>
                <w:sz w:val="20"/>
                <w:szCs w:val="20"/>
              </w:rPr>
            </w:pPr>
            <w:r w:rsidRPr="00711BF1">
              <w:rPr>
                <w:sz w:val="20"/>
                <w:szCs w:val="20"/>
              </w:rPr>
              <w:t>107 252,30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B210C96" w14:textId="77777777" w:rsidR="00BA6948" w:rsidRPr="00711BF1" w:rsidRDefault="00BA6948" w:rsidP="00711BF1">
            <w:pPr>
              <w:jc w:val="right"/>
              <w:rPr>
                <w:sz w:val="20"/>
                <w:szCs w:val="20"/>
              </w:rPr>
            </w:pPr>
            <w:r w:rsidRPr="00711BF1">
              <w:rPr>
                <w:sz w:val="20"/>
                <w:szCs w:val="20"/>
              </w:rPr>
              <w:t>107 252,30</w:t>
            </w:r>
          </w:p>
        </w:tc>
      </w:tr>
      <w:tr w:rsidR="00BA6948" w:rsidRPr="00711BF1" w14:paraId="59EFA4C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F79F8EB"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54F1ECC" w14:textId="77777777" w:rsidR="00BA6948" w:rsidRPr="00711BF1" w:rsidRDefault="00BA6948" w:rsidP="00711BF1">
            <w:pPr>
              <w:jc w:val="center"/>
              <w:rPr>
                <w:sz w:val="20"/>
                <w:szCs w:val="20"/>
              </w:rPr>
            </w:pPr>
            <w:r w:rsidRPr="00711BF1">
              <w:rPr>
                <w:sz w:val="20"/>
                <w:szCs w:val="20"/>
              </w:rPr>
              <w:t>07.1.00.S3470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75D4043"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F774777"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DFDAD79"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F4BD92" w14:textId="77777777" w:rsidR="00BA6948" w:rsidRPr="00711BF1" w:rsidRDefault="00BA6948" w:rsidP="00711BF1">
            <w:pPr>
              <w:jc w:val="right"/>
              <w:rPr>
                <w:sz w:val="20"/>
                <w:szCs w:val="20"/>
              </w:rPr>
            </w:pPr>
            <w:r w:rsidRPr="00711BF1">
              <w:rPr>
                <w:sz w:val="20"/>
                <w:szCs w:val="20"/>
              </w:rPr>
              <w:t>107 252,30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3194FDF" w14:textId="77777777" w:rsidR="00BA6948" w:rsidRPr="00711BF1" w:rsidRDefault="00BA6948" w:rsidP="00711BF1">
            <w:pPr>
              <w:jc w:val="right"/>
              <w:rPr>
                <w:sz w:val="20"/>
                <w:szCs w:val="20"/>
              </w:rPr>
            </w:pPr>
            <w:r w:rsidRPr="00711BF1">
              <w:rPr>
                <w:sz w:val="20"/>
                <w:szCs w:val="20"/>
              </w:rPr>
              <w:t>107 252,30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D1A02F1" w14:textId="77777777" w:rsidR="00BA6948" w:rsidRPr="00711BF1" w:rsidRDefault="00BA6948" w:rsidP="00711BF1">
            <w:pPr>
              <w:jc w:val="right"/>
              <w:rPr>
                <w:sz w:val="20"/>
                <w:szCs w:val="20"/>
              </w:rPr>
            </w:pPr>
            <w:r w:rsidRPr="00711BF1">
              <w:rPr>
                <w:sz w:val="20"/>
                <w:szCs w:val="20"/>
              </w:rPr>
              <w:t>107 252,30</w:t>
            </w:r>
          </w:p>
        </w:tc>
      </w:tr>
      <w:tr w:rsidR="00BA6948" w:rsidRPr="00711BF1" w14:paraId="4F8922A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99230BA" w14:textId="77777777" w:rsidR="00BA6948" w:rsidRPr="00711BF1" w:rsidRDefault="00BA6948" w:rsidP="00711BF1">
            <w:pPr>
              <w:rPr>
                <w:bCs/>
                <w:sz w:val="20"/>
                <w:szCs w:val="20"/>
              </w:rPr>
            </w:pPr>
            <w:r w:rsidRPr="00711BF1">
              <w:rPr>
                <w:bCs/>
                <w:sz w:val="20"/>
                <w:szCs w:val="20"/>
              </w:rPr>
              <w:t>Региональный проект "Современная школа"</w:t>
            </w:r>
          </w:p>
        </w:tc>
        <w:tc>
          <w:tcPr>
            <w:tcW w:w="0" w:type="auto"/>
            <w:tcBorders>
              <w:top w:val="nil"/>
              <w:left w:val="single" w:sz="4" w:space="0" w:color="auto"/>
              <w:bottom w:val="single" w:sz="4" w:space="0" w:color="auto"/>
              <w:right w:val="nil"/>
            </w:tcBorders>
            <w:shd w:val="clear" w:color="auto" w:fill="auto"/>
            <w:noWrap/>
            <w:vAlign w:val="center"/>
            <w:hideMark/>
          </w:tcPr>
          <w:p w14:paraId="58642AC2" w14:textId="77777777" w:rsidR="00BA6948" w:rsidRPr="00711BF1" w:rsidRDefault="00BA6948" w:rsidP="00711BF1">
            <w:pPr>
              <w:jc w:val="center"/>
              <w:rPr>
                <w:bCs/>
                <w:sz w:val="20"/>
                <w:szCs w:val="20"/>
              </w:rPr>
            </w:pPr>
            <w:r w:rsidRPr="00711BF1">
              <w:rPr>
                <w:bCs/>
                <w:sz w:val="20"/>
                <w:szCs w:val="20"/>
              </w:rPr>
              <w:t>07.1.E1.00000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5C9307E"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256075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964B64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B28110" w14:textId="77777777" w:rsidR="00BA6948" w:rsidRPr="00711BF1" w:rsidRDefault="00BA6948" w:rsidP="00711BF1">
            <w:pPr>
              <w:jc w:val="right"/>
              <w:rPr>
                <w:bCs/>
                <w:sz w:val="20"/>
                <w:szCs w:val="20"/>
              </w:rPr>
            </w:pPr>
            <w:r w:rsidRPr="00711BF1">
              <w:rPr>
                <w:bCs/>
                <w:sz w:val="20"/>
                <w:szCs w:val="20"/>
              </w:rPr>
              <w:t>13 378 702,76</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60E1B88" w14:textId="77777777" w:rsidR="00BA6948" w:rsidRPr="00711BF1" w:rsidRDefault="00BA6948" w:rsidP="00711BF1">
            <w:pPr>
              <w:jc w:val="right"/>
              <w:rPr>
                <w:bCs/>
                <w:sz w:val="20"/>
                <w:szCs w:val="20"/>
              </w:rPr>
            </w:pPr>
            <w:r w:rsidRPr="00711BF1">
              <w:rPr>
                <w:bCs/>
                <w:sz w:val="20"/>
                <w:szCs w:val="20"/>
              </w:rPr>
              <w:t>6 128 702,76</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642E649" w14:textId="77777777" w:rsidR="00BA6948" w:rsidRPr="00711BF1" w:rsidRDefault="00BA6948" w:rsidP="00711BF1">
            <w:pPr>
              <w:jc w:val="right"/>
              <w:rPr>
                <w:bCs/>
                <w:sz w:val="20"/>
                <w:szCs w:val="20"/>
              </w:rPr>
            </w:pPr>
            <w:r w:rsidRPr="00711BF1">
              <w:rPr>
                <w:bCs/>
                <w:sz w:val="20"/>
                <w:szCs w:val="20"/>
              </w:rPr>
              <w:t>6 128 702,76</w:t>
            </w:r>
          </w:p>
        </w:tc>
      </w:tr>
      <w:tr w:rsidR="00BA6948" w:rsidRPr="00711BF1" w14:paraId="30B6A4E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B028FD2" w14:textId="77777777" w:rsidR="00BA6948" w:rsidRPr="00711BF1" w:rsidRDefault="00BA6948" w:rsidP="00711BF1">
            <w:pPr>
              <w:rPr>
                <w:bCs/>
                <w:sz w:val="20"/>
                <w:szCs w:val="20"/>
              </w:rPr>
            </w:pPr>
            <w:r w:rsidRPr="00711BF1">
              <w:rPr>
                <w:bCs/>
                <w:sz w:val="20"/>
                <w:szCs w:val="20"/>
              </w:rPr>
              <w:t xml:space="preserve">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w:t>
            </w:r>
            <w:r w:rsidRPr="00711BF1">
              <w:rPr>
                <w:bCs/>
                <w:sz w:val="20"/>
                <w:szCs w:val="20"/>
              </w:rPr>
              <w:lastRenderedPageBreak/>
              <w:t>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"Точка роста")</w:t>
            </w:r>
          </w:p>
        </w:tc>
        <w:tc>
          <w:tcPr>
            <w:tcW w:w="0" w:type="auto"/>
            <w:tcBorders>
              <w:top w:val="nil"/>
              <w:left w:val="single" w:sz="4" w:space="0" w:color="auto"/>
              <w:bottom w:val="single" w:sz="4" w:space="0" w:color="auto"/>
              <w:right w:val="nil"/>
            </w:tcBorders>
            <w:shd w:val="clear" w:color="auto" w:fill="auto"/>
            <w:noWrap/>
            <w:vAlign w:val="center"/>
            <w:hideMark/>
          </w:tcPr>
          <w:p w14:paraId="0C544582" w14:textId="77777777" w:rsidR="00BA6948" w:rsidRPr="00711BF1" w:rsidRDefault="00BA6948" w:rsidP="00711BF1">
            <w:pPr>
              <w:jc w:val="center"/>
              <w:rPr>
                <w:bCs/>
                <w:sz w:val="20"/>
                <w:szCs w:val="20"/>
              </w:rPr>
            </w:pPr>
            <w:r w:rsidRPr="00711BF1">
              <w:rPr>
                <w:bCs/>
                <w:sz w:val="20"/>
                <w:szCs w:val="20"/>
              </w:rPr>
              <w:lastRenderedPageBreak/>
              <w:t>07.1.E1.51692</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7FB3404"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B07423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084EE4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B53A7D" w14:textId="77777777" w:rsidR="00BA6948" w:rsidRPr="00711BF1" w:rsidRDefault="00BA6948" w:rsidP="00711BF1">
            <w:pPr>
              <w:jc w:val="right"/>
              <w:rPr>
                <w:bCs/>
                <w:sz w:val="20"/>
                <w:szCs w:val="20"/>
              </w:rPr>
            </w:pPr>
            <w:r w:rsidRPr="00711BF1">
              <w:rPr>
                <w:bCs/>
                <w:sz w:val="20"/>
                <w:szCs w:val="20"/>
              </w:rPr>
              <w:t>13 378 702,76</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1917F16" w14:textId="77777777" w:rsidR="00BA6948" w:rsidRPr="00711BF1" w:rsidRDefault="00BA6948" w:rsidP="00711BF1">
            <w:pPr>
              <w:jc w:val="right"/>
              <w:rPr>
                <w:bCs/>
                <w:sz w:val="20"/>
                <w:szCs w:val="20"/>
              </w:rPr>
            </w:pPr>
            <w:r w:rsidRPr="00711BF1">
              <w:rPr>
                <w:bCs/>
                <w:sz w:val="20"/>
                <w:szCs w:val="20"/>
              </w:rPr>
              <w:t>6 128 702,76</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5C564BD" w14:textId="77777777" w:rsidR="00BA6948" w:rsidRPr="00711BF1" w:rsidRDefault="00BA6948" w:rsidP="00711BF1">
            <w:pPr>
              <w:jc w:val="right"/>
              <w:rPr>
                <w:bCs/>
                <w:sz w:val="20"/>
                <w:szCs w:val="20"/>
              </w:rPr>
            </w:pPr>
            <w:r w:rsidRPr="00711BF1">
              <w:rPr>
                <w:bCs/>
                <w:sz w:val="20"/>
                <w:szCs w:val="20"/>
              </w:rPr>
              <w:t>6 128 702,76</w:t>
            </w:r>
          </w:p>
        </w:tc>
      </w:tr>
      <w:tr w:rsidR="00BA6948" w:rsidRPr="00711BF1" w14:paraId="71EBD6C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9E18164"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B2DD81C" w14:textId="77777777" w:rsidR="00BA6948" w:rsidRPr="00711BF1" w:rsidRDefault="00BA6948" w:rsidP="00711BF1">
            <w:pPr>
              <w:jc w:val="center"/>
              <w:rPr>
                <w:sz w:val="20"/>
                <w:szCs w:val="20"/>
              </w:rPr>
            </w:pPr>
            <w:r w:rsidRPr="00711BF1">
              <w:rPr>
                <w:sz w:val="20"/>
                <w:szCs w:val="20"/>
              </w:rPr>
              <w:t>07.1.E1.51692</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8C86A88"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BABE4B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C72C78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E6275" w14:textId="77777777" w:rsidR="00BA6948" w:rsidRPr="00711BF1" w:rsidRDefault="00BA6948" w:rsidP="00711BF1">
            <w:pPr>
              <w:jc w:val="right"/>
              <w:rPr>
                <w:sz w:val="20"/>
                <w:szCs w:val="20"/>
              </w:rPr>
            </w:pPr>
            <w:r w:rsidRPr="00711BF1">
              <w:rPr>
                <w:sz w:val="20"/>
                <w:szCs w:val="20"/>
              </w:rPr>
              <w:t>13 378 702,76</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1F41478" w14:textId="77777777" w:rsidR="00BA6948" w:rsidRPr="00711BF1" w:rsidRDefault="00BA6948" w:rsidP="00711BF1">
            <w:pPr>
              <w:jc w:val="right"/>
              <w:rPr>
                <w:sz w:val="20"/>
                <w:szCs w:val="20"/>
              </w:rPr>
            </w:pPr>
            <w:r w:rsidRPr="00711BF1">
              <w:rPr>
                <w:sz w:val="20"/>
                <w:szCs w:val="20"/>
              </w:rPr>
              <w:t>6 128 702,76</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BC223FF" w14:textId="77777777" w:rsidR="00BA6948" w:rsidRPr="00711BF1" w:rsidRDefault="00BA6948" w:rsidP="00711BF1">
            <w:pPr>
              <w:jc w:val="right"/>
              <w:rPr>
                <w:sz w:val="20"/>
                <w:szCs w:val="20"/>
              </w:rPr>
            </w:pPr>
            <w:r w:rsidRPr="00711BF1">
              <w:rPr>
                <w:sz w:val="20"/>
                <w:szCs w:val="20"/>
              </w:rPr>
              <w:t>6 128 702,76</w:t>
            </w:r>
          </w:p>
        </w:tc>
      </w:tr>
      <w:tr w:rsidR="00BA6948" w:rsidRPr="00711BF1" w14:paraId="112E792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F9ACA9B"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05B9F81" w14:textId="77777777" w:rsidR="00BA6948" w:rsidRPr="00711BF1" w:rsidRDefault="00BA6948" w:rsidP="00711BF1">
            <w:pPr>
              <w:jc w:val="center"/>
              <w:rPr>
                <w:sz w:val="20"/>
                <w:szCs w:val="20"/>
              </w:rPr>
            </w:pPr>
            <w:r w:rsidRPr="00711BF1">
              <w:rPr>
                <w:sz w:val="20"/>
                <w:szCs w:val="20"/>
              </w:rPr>
              <w:t>07.1.E1.51692</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6031A2B"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00F924D"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06C7408"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AC2B80" w14:textId="77777777" w:rsidR="00BA6948" w:rsidRPr="00711BF1" w:rsidRDefault="00BA6948" w:rsidP="00711BF1">
            <w:pPr>
              <w:jc w:val="right"/>
              <w:rPr>
                <w:sz w:val="20"/>
                <w:szCs w:val="20"/>
              </w:rPr>
            </w:pPr>
            <w:r w:rsidRPr="00711BF1">
              <w:rPr>
                <w:sz w:val="20"/>
                <w:szCs w:val="20"/>
              </w:rPr>
              <w:t>13 378 702,76</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0DAA1D" w14:textId="77777777" w:rsidR="00BA6948" w:rsidRPr="00711BF1" w:rsidRDefault="00BA6948" w:rsidP="00711BF1">
            <w:pPr>
              <w:jc w:val="right"/>
              <w:rPr>
                <w:sz w:val="20"/>
                <w:szCs w:val="20"/>
              </w:rPr>
            </w:pPr>
            <w:r w:rsidRPr="00711BF1">
              <w:rPr>
                <w:sz w:val="20"/>
                <w:szCs w:val="20"/>
              </w:rPr>
              <w:t>6 128 702,76</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243E17E" w14:textId="77777777" w:rsidR="00BA6948" w:rsidRPr="00711BF1" w:rsidRDefault="00BA6948" w:rsidP="00711BF1">
            <w:pPr>
              <w:jc w:val="right"/>
              <w:rPr>
                <w:sz w:val="20"/>
                <w:szCs w:val="20"/>
              </w:rPr>
            </w:pPr>
            <w:r w:rsidRPr="00711BF1">
              <w:rPr>
                <w:sz w:val="20"/>
                <w:szCs w:val="20"/>
              </w:rPr>
              <w:t>6 128 702,76</w:t>
            </w:r>
          </w:p>
        </w:tc>
      </w:tr>
      <w:tr w:rsidR="00BA6948" w:rsidRPr="00711BF1" w14:paraId="3DEE08A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EEA0FCD" w14:textId="77777777" w:rsidR="00BA6948" w:rsidRPr="00711BF1" w:rsidRDefault="00BA6948" w:rsidP="00711BF1">
            <w:pPr>
              <w:rPr>
                <w:bCs/>
                <w:sz w:val="20"/>
                <w:szCs w:val="20"/>
              </w:rPr>
            </w:pPr>
            <w:r w:rsidRPr="00711BF1">
              <w:rPr>
                <w:bCs/>
                <w:sz w:val="20"/>
                <w:szCs w:val="20"/>
              </w:rPr>
              <w:t>Региональный проект "Успех каждого ребёнка"</w:t>
            </w:r>
          </w:p>
        </w:tc>
        <w:tc>
          <w:tcPr>
            <w:tcW w:w="0" w:type="auto"/>
            <w:tcBorders>
              <w:top w:val="nil"/>
              <w:left w:val="single" w:sz="4" w:space="0" w:color="auto"/>
              <w:bottom w:val="single" w:sz="4" w:space="0" w:color="auto"/>
              <w:right w:val="nil"/>
            </w:tcBorders>
            <w:shd w:val="clear" w:color="auto" w:fill="auto"/>
            <w:noWrap/>
            <w:vAlign w:val="center"/>
            <w:hideMark/>
          </w:tcPr>
          <w:p w14:paraId="346D0E61" w14:textId="77777777" w:rsidR="00BA6948" w:rsidRPr="00711BF1" w:rsidRDefault="00BA6948" w:rsidP="00711BF1">
            <w:pPr>
              <w:jc w:val="center"/>
              <w:rPr>
                <w:bCs/>
                <w:sz w:val="20"/>
                <w:szCs w:val="20"/>
              </w:rPr>
            </w:pPr>
            <w:r w:rsidRPr="00711BF1">
              <w:rPr>
                <w:bCs/>
                <w:sz w:val="20"/>
                <w:szCs w:val="20"/>
              </w:rPr>
              <w:t>07.1.E2.00000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6CD7016"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251D57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876BEB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7EA0A9" w14:textId="77777777" w:rsidR="00BA6948" w:rsidRPr="00711BF1" w:rsidRDefault="00BA6948" w:rsidP="00711BF1">
            <w:pPr>
              <w:jc w:val="right"/>
              <w:rPr>
                <w:bCs/>
                <w:sz w:val="20"/>
                <w:szCs w:val="20"/>
              </w:rPr>
            </w:pPr>
            <w:r w:rsidRPr="00711BF1">
              <w:rPr>
                <w:bCs/>
                <w:sz w:val="20"/>
                <w:szCs w:val="20"/>
              </w:rPr>
              <w:t>1 757 711,95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AE63FC0"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E285FC0" w14:textId="77777777" w:rsidR="00BA6948" w:rsidRPr="00711BF1" w:rsidRDefault="00BA6948" w:rsidP="00711BF1">
            <w:pPr>
              <w:jc w:val="right"/>
              <w:rPr>
                <w:bCs/>
                <w:sz w:val="20"/>
                <w:szCs w:val="20"/>
              </w:rPr>
            </w:pPr>
            <w:r w:rsidRPr="00711BF1">
              <w:rPr>
                <w:bCs/>
                <w:sz w:val="20"/>
                <w:szCs w:val="20"/>
              </w:rPr>
              <w:t>0,00</w:t>
            </w:r>
          </w:p>
        </w:tc>
      </w:tr>
      <w:tr w:rsidR="00BA6948" w:rsidRPr="00711BF1" w14:paraId="2C86FF6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FCF3945" w14:textId="77777777" w:rsidR="00BA6948" w:rsidRPr="00711BF1" w:rsidRDefault="00BA6948" w:rsidP="00711BF1">
            <w:pPr>
              <w:rPr>
                <w:bCs/>
                <w:sz w:val="20"/>
                <w:szCs w:val="20"/>
              </w:rPr>
            </w:pPr>
            <w:r w:rsidRPr="00711BF1">
              <w:rPr>
                <w:bCs/>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BD51242" w14:textId="77777777" w:rsidR="00BA6948" w:rsidRPr="00711BF1" w:rsidRDefault="00BA6948" w:rsidP="00711BF1">
            <w:pPr>
              <w:jc w:val="center"/>
              <w:rPr>
                <w:bCs/>
                <w:sz w:val="20"/>
                <w:szCs w:val="20"/>
              </w:rPr>
            </w:pPr>
            <w:r w:rsidRPr="00711BF1">
              <w:rPr>
                <w:bCs/>
                <w:sz w:val="20"/>
                <w:szCs w:val="20"/>
              </w:rPr>
              <w:t>07.1.E2.50980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2A7A78"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0A9173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1EDBAE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291DA5" w14:textId="77777777" w:rsidR="00BA6948" w:rsidRPr="00711BF1" w:rsidRDefault="00BA6948" w:rsidP="00711BF1">
            <w:pPr>
              <w:jc w:val="right"/>
              <w:rPr>
                <w:bCs/>
                <w:sz w:val="20"/>
                <w:szCs w:val="20"/>
              </w:rPr>
            </w:pPr>
            <w:r w:rsidRPr="00711BF1">
              <w:rPr>
                <w:bCs/>
                <w:sz w:val="20"/>
                <w:szCs w:val="20"/>
              </w:rPr>
              <w:t>1 757 711,95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C630CF8"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EF5889E" w14:textId="77777777" w:rsidR="00BA6948" w:rsidRPr="00711BF1" w:rsidRDefault="00BA6948" w:rsidP="00711BF1">
            <w:pPr>
              <w:jc w:val="right"/>
              <w:rPr>
                <w:bCs/>
                <w:sz w:val="20"/>
                <w:szCs w:val="20"/>
              </w:rPr>
            </w:pPr>
            <w:r w:rsidRPr="00711BF1">
              <w:rPr>
                <w:bCs/>
                <w:sz w:val="20"/>
                <w:szCs w:val="20"/>
              </w:rPr>
              <w:t>0,00</w:t>
            </w:r>
          </w:p>
        </w:tc>
      </w:tr>
      <w:tr w:rsidR="00BA6948" w:rsidRPr="00711BF1" w14:paraId="2E3DC9F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201ACF9"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555A506" w14:textId="77777777" w:rsidR="00BA6948" w:rsidRPr="00711BF1" w:rsidRDefault="00BA6948" w:rsidP="00711BF1">
            <w:pPr>
              <w:jc w:val="center"/>
              <w:rPr>
                <w:sz w:val="20"/>
                <w:szCs w:val="20"/>
              </w:rPr>
            </w:pPr>
            <w:r w:rsidRPr="00711BF1">
              <w:rPr>
                <w:sz w:val="20"/>
                <w:szCs w:val="20"/>
              </w:rPr>
              <w:t>07.1.E2.50980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1A8A57A"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DE13268"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35787A3"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FB5979" w14:textId="77777777" w:rsidR="00BA6948" w:rsidRPr="00711BF1" w:rsidRDefault="00BA6948" w:rsidP="00711BF1">
            <w:pPr>
              <w:jc w:val="right"/>
              <w:rPr>
                <w:sz w:val="20"/>
                <w:szCs w:val="20"/>
              </w:rPr>
            </w:pPr>
            <w:r w:rsidRPr="00711BF1">
              <w:rPr>
                <w:sz w:val="20"/>
                <w:szCs w:val="20"/>
              </w:rPr>
              <w:t>1 757 711,95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8A447F4"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169430B" w14:textId="77777777" w:rsidR="00BA6948" w:rsidRPr="00711BF1" w:rsidRDefault="00BA6948" w:rsidP="00711BF1">
            <w:pPr>
              <w:jc w:val="right"/>
              <w:rPr>
                <w:sz w:val="20"/>
                <w:szCs w:val="20"/>
              </w:rPr>
            </w:pPr>
            <w:r w:rsidRPr="00711BF1">
              <w:rPr>
                <w:sz w:val="20"/>
                <w:szCs w:val="20"/>
              </w:rPr>
              <w:t>0,00</w:t>
            </w:r>
          </w:p>
        </w:tc>
      </w:tr>
      <w:tr w:rsidR="00BA6948" w:rsidRPr="00711BF1" w14:paraId="6A84C0C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37937A9"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C5913B4" w14:textId="77777777" w:rsidR="00BA6948" w:rsidRPr="00711BF1" w:rsidRDefault="00BA6948" w:rsidP="00711BF1">
            <w:pPr>
              <w:jc w:val="center"/>
              <w:rPr>
                <w:sz w:val="20"/>
                <w:szCs w:val="20"/>
              </w:rPr>
            </w:pPr>
            <w:r w:rsidRPr="00711BF1">
              <w:rPr>
                <w:sz w:val="20"/>
                <w:szCs w:val="20"/>
              </w:rPr>
              <w:t>07.1.E2.50980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055BAE7"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3F019F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D200D4A"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AAA872" w14:textId="77777777" w:rsidR="00BA6948" w:rsidRPr="00711BF1" w:rsidRDefault="00BA6948" w:rsidP="00711BF1">
            <w:pPr>
              <w:jc w:val="right"/>
              <w:rPr>
                <w:sz w:val="20"/>
                <w:szCs w:val="20"/>
              </w:rPr>
            </w:pPr>
            <w:r w:rsidRPr="00711BF1">
              <w:rPr>
                <w:sz w:val="20"/>
                <w:szCs w:val="20"/>
              </w:rPr>
              <w:t>1 757 711,95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B0D1213"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F7B5BFC" w14:textId="77777777" w:rsidR="00BA6948" w:rsidRPr="00711BF1" w:rsidRDefault="00BA6948" w:rsidP="00711BF1">
            <w:pPr>
              <w:jc w:val="right"/>
              <w:rPr>
                <w:sz w:val="20"/>
                <w:szCs w:val="20"/>
              </w:rPr>
            </w:pPr>
            <w:r w:rsidRPr="00711BF1">
              <w:rPr>
                <w:sz w:val="20"/>
                <w:szCs w:val="20"/>
              </w:rPr>
              <w:t>0,00</w:t>
            </w:r>
          </w:p>
        </w:tc>
      </w:tr>
      <w:tr w:rsidR="00BA6948" w:rsidRPr="00711BF1" w14:paraId="394AAC6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1E4008A" w14:textId="77777777" w:rsidR="00BA6948" w:rsidRPr="00711BF1" w:rsidRDefault="00BA6948" w:rsidP="00711BF1">
            <w:pPr>
              <w:rPr>
                <w:bCs/>
                <w:sz w:val="20"/>
                <w:szCs w:val="20"/>
              </w:rPr>
            </w:pPr>
            <w:r w:rsidRPr="00711BF1">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0" w:type="auto"/>
            <w:tcBorders>
              <w:top w:val="nil"/>
              <w:left w:val="single" w:sz="4" w:space="0" w:color="auto"/>
              <w:bottom w:val="single" w:sz="4" w:space="0" w:color="auto"/>
              <w:right w:val="nil"/>
            </w:tcBorders>
            <w:shd w:val="clear" w:color="auto" w:fill="auto"/>
            <w:noWrap/>
            <w:vAlign w:val="center"/>
            <w:hideMark/>
          </w:tcPr>
          <w:p w14:paraId="22F55FBD" w14:textId="77777777" w:rsidR="00BA6948" w:rsidRPr="00711BF1" w:rsidRDefault="00BA6948" w:rsidP="00711BF1">
            <w:pPr>
              <w:jc w:val="center"/>
              <w:rPr>
                <w:bCs/>
                <w:sz w:val="20"/>
                <w:szCs w:val="20"/>
              </w:rPr>
            </w:pPr>
            <w:r w:rsidRPr="00711BF1">
              <w:rPr>
                <w:bCs/>
                <w:sz w:val="20"/>
                <w:szCs w:val="20"/>
              </w:rPr>
              <w:t>07.1.E4.00000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A669294"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C121C1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DCCA6E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2AB745"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4C58804" w14:textId="77777777" w:rsidR="00BA6948" w:rsidRPr="00711BF1" w:rsidRDefault="00BA6948" w:rsidP="00711BF1">
            <w:pPr>
              <w:jc w:val="right"/>
              <w:rPr>
                <w:bCs/>
                <w:sz w:val="20"/>
                <w:szCs w:val="20"/>
              </w:rPr>
            </w:pPr>
            <w:r w:rsidRPr="00711BF1">
              <w:rPr>
                <w:bCs/>
                <w:sz w:val="20"/>
                <w:szCs w:val="20"/>
              </w:rPr>
              <w:t>45 160 265,58</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8FFD2E6" w14:textId="77777777" w:rsidR="00BA6948" w:rsidRPr="00711BF1" w:rsidRDefault="00BA6948" w:rsidP="00711BF1">
            <w:pPr>
              <w:jc w:val="right"/>
              <w:rPr>
                <w:bCs/>
                <w:sz w:val="20"/>
                <w:szCs w:val="20"/>
              </w:rPr>
            </w:pPr>
            <w:r w:rsidRPr="00711BF1">
              <w:rPr>
                <w:bCs/>
                <w:sz w:val="20"/>
                <w:szCs w:val="20"/>
              </w:rPr>
              <w:t>24 566 496,42</w:t>
            </w:r>
          </w:p>
        </w:tc>
      </w:tr>
      <w:tr w:rsidR="00BA6948" w:rsidRPr="00711BF1" w14:paraId="626F06E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0C4C603" w14:textId="77777777" w:rsidR="00BA6948" w:rsidRPr="00711BF1" w:rsidRDefault="00BA6948" w:rsidP="00711BF1">
            <w:pPr>
              <w:rPr>
                <w:bCs/>
                <w:sz w:val="20"/>
                <w:szCs w:val="20"/>
              </w:rPr>
            </w:pPr>
            <w:r w:rsidRPr="00711BF1">
              <w:rPr>
                <w:bCs/>
                <w:sz w:val="20"/>
                <w:szCs w:val="20"/>
              </w:rPr>
              <w:t xml:space="preserve">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w:t>
            </w:r>
            <w:r w:rsidRPr="00711BF1">
              <w:rPr>
                <w:bCs/>
                <w:sz w:val="20"/>
                <w:szCs w:val="20"/>
              </w:rPr>
              <w:lastRenderedPageBreak/>
              <w:t>Новосибирской области" (оснащение центров IT-куб)</w:t>
            </w:r>
          </w:p>
        </w:tc>
        <w:tc>
          <w:tcPr>
            <w:tcW w:w="0" w:type="auto"/>
            <w:tcBorders>
              <w:top w:val="nil"/>
              <w:left w:val="single" w:sz="4" w:space="0" w:color="auto"/>
              <w:bottom w:val="single" w:sz="4" w:space="0" w:color="auto"/>
              <w:right w:val="nil"/>
            </w:tcBorders>
            <w:shd w:val="clear" w:color="auto" w:fill="auto"/>
            <w:noWrap/>
            <w:vAlign w:val="center"/>
            <w:hideMark/>
          </w:tcPr>
          <w:p w14:paraId="17ED055C" w14:textId="77777777" w:rsidR="00BA6948" w:rsidRPr="00711BF1" w:rsidRDefault="00BA6948" w:rsidP="00711BF1">
            <w:pPr>
              <w:jc w:val="center"/>
              <w:rPr>
                <w:bCs/>
                <w:sz w:val="20"/>
                <w:szCs w:val="20"/>
              </w:rPr>
            </w:pPr>
            <w:r w:rsidRPr="00711BF1">
              <w:rPr>
                <w:bCs/>
                <w:sz w:val="20"/>
                <w:szCs w:val="20"/>
              </w:rPr>
              <w:lastRenderedPageBreak/>
              <w:t>07.1.E4.52191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AF34A99"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281D36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9988D7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779652"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2CEB94D" w14:textId="77777777" w:rsidR="00BA6948" w:rsidRPr="00711BF1" w:rsidRDefault="00BA6948" w:rsidP="00711BF1">
            <w:pPr>
              <w:jc w:val="right"/>
              <w:rPr>
                <w:bCs/>
                <w:sz w:val="20"/>
                <w:szCs w:val="20"/>
              </w:rPr>
            </w:pPr>
            <w:r w:rsidRPr="00711BF1">
              <w:rPr>
                <w:bCs/>
                <w:sz w:val="20"/>
                <w:szCs w:val="20"/>
              </w:rPr>
              <w:t>21 451 889,68</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FA7C64A" w14:textId="77777777" w:rsidR="00BA6948" w:rsidRPr="00711BF1" w:rsidRDefault="00BA6948" w:rsidP="00711BF1">
            <w:pPr>
              <w:jc w:val="right"/>
              <w:rPr>
                <w:bCs/>
                <w:sz w:val="20"/>
                <w:szCs w:val="20"/>
              </w:rPr>
            </w:pPr>
            <w:r w:rsidRPr="00711BF1">
              <w:rPr>
                <w:bCs/>
                <w:sz w:val="20"/>
                <w:szCs w:val="20"/>
              </w:rPr>
              <w:t>858 120,52</w:t>
            </w:r>
          </w:p>
        </w:tc>
      </w:tr>
      <w:tr w:rsidR="00BA6948" w:rsidRPr="00711BF1" w14:paraId="0CC5D18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867EBA2"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5C79665" w14:textId="77777777" w:rsidR="00BA6948" w:rsidRPr="00711BF1" w:rsidRDefault="00BA6948" w:rsidP="00711BF1">
            <w:pPr>
              <w:jc w:val="center"/>
              <w:rPr>
                <w:sz w:val="20"/>
                <w:szCs w:val="20"/>
              </w:rPr>
            </w:pPr>
            <w:r w:rsidRPr="00711BF1">
              <w:rPr>
                <w:sz w:val="20"/>
                <w:szCs w:val="20"/>
              </w:rPr>
              <w:t>07.1.E4.52191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4E173C9"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823D0B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10AEF7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92AE01"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52A5885" w14:textId="77777777" w:rsidR="00BA6948" w:rsidRPr="00711BF1" w:rsidRDefault="00BA6948" w:rsidP="00711BF1">
            <w:pPr>
              <w:jc w:val="right"/>
              <w:rPr>
                <w:sz w:val="20"/>
                <w:szCs w:val="20"/>
              </w:rPr>
            </w:pPr>
            <w:r w:rsidRPr="00711BF1">
              <w:rPr>
                <w:sz w:val="20"/>
                <w:szCs w:val="20"/>
              </w:rPr>
              <w:t>21 451 889,68</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492BF69" w14:textId="77777777" w:rsidR="00BA6948" w:rsidRPr="00711BF1" w:rsidRDefault="00BA6948" w:rsidP="00711BF1">
            <w:pPr>
              <w:jc w:val="right"/>
              <w:rPr>
                <w:sz w:val="20"/>
                <w:szCs w:val="20"/>
              </w:rPr>
            </w:pPr>
            <w:r w:rsidRPr="00711BF1">
              <w:rPr>
                <w:sz w:val="20"/>
                <w:szCs w:val="20"/>
              </w:rPr>
              <w:t>858 120,52</w:t>
            </w:r>
          </w:p>
        </w:tc>
      </w:tr>
      <w:tr w:rsidR="00BA6948" w:rsidRPr="00711BF1" w14:paraId="30F8992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C02D160"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3271A5B" w14:textId="77777777" w:rsidR="00BA6948" w:rsidRPr="00711BF1" w:rsidRDefault="00BA6948" w:rsidP="00711BF1">
            <w:pPr>
              <w:jc w:val="center"/>
              <w:rPr>
                <w:sz w:val="20"/>
                <w:szCs w:val="20"/>
              </w:rPr>
            </w:pPr>
            <w:r w:rsidRPr="00711BF1">
              <w:rPr>
                <w:sz w:val="20"/>
                <w:szCs w:val="20"/>
              </w:rPr>
              <w:t>07.1.E4.52191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E2ADDA9"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D869CF9"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040CA9C"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A98776"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2BE639A" w14:textId="77777777" w:rsidR="00BA6948" w:rsidRPr="00711BF1" w:rsidRDefault="00BA6948" w:rsidP="00711BF1">
            <w:pPr>
              <w:jc w:val="right"/>
              <w:rPr>
                <w:sz w:val="20"/>
                <w:szCs w:val="20"/>
              </w:rPr>
            </w:pPr>
            <w:r w:rsidRPr="00711BF1">
              <w:rPr>
                <w:sz w:val="20"/>
                <w:szCs w:val="20"/>
              </w:rPr>
              <w:t>21 451 889,68</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CFFEB73" w14:textId="77777777" w:rsidR="00BA6948" w:rsidRPr="00711BF1" w:rsidRDefault="00BA6948" w:rsidP="00711BF1">
            <w:pPr>
              <w:jc w:val="right"/>
              <w:rPr>
                <w:sz w:val="20"/>
                <w:szCs w:val="20"/>
              </w:rPr>
            </w:pPr>
            <w:r w:rsidRPr="00711BF1">
              <w:rPr>
                <w:sz w:val="20"/>
                <w:szCs w:val="20"/>
              </w:rPr>
              <w:t>858 120,52</w:t>
            </w:r>
          </w:p>
        </w:tc>
      </w:tr>
      <w:tr w:rsidR="00BA6948" w:rsidRPr="00711BF1" w14:paraId="3751C3A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C196409" w14:textId="77777777" w:rsidR="00BA6948" w:rsidRPr="00711BF1" w:rsidRDefault="00BA6948" w:rsidP="00711BF1">
            <w:pPr>
              <w:rPr>
                <w:bCs/>
                <w:sz w:val="20"/>
                <w:szCs w:val="20"/>
              </w:rPr>
            </w:pPr>
            <w:r w:rsidRPr="00711BF1">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IT-куб)</w:t>
            </w:r>
          </w:p>
        </w:tc>
        <w:tc>
          <w:tcPr>
            <w:tcW w:w="0" w:type="auto"/>
            <w:tcBorders>
              <w:top w:val="nil"/>
              <w:left w:val="single" w:sz="4" w:space="0" w:color="auto"/>
              <w:bottom w:val="single" w:sz="4" w:space="0" w:color="auto"/>
              <w:right w:val="nil"/>
            </w:tcBorders>
            <w:shd w:val="clear" w:color="auto" w:fill="auto"/>
            <w:noWrap/>
            <w:vAlign w:val="center"/>
            <w:hideMark/>
          </w:tcPr>
          <w:p w14:paraId="051F7D72" w14:textId="77777777" w:rsidR="00BA6948" w:rsidRPr="00711BF1" w:rsidRDefault="00BA6948" w:rsidP="00711BF1">
            <w:pPr>
              <w:jc w:val="center"/>
              <w:rPr>
                <w:bCs/>
                <w:sz w:val="20"/>
                <w:szCs w:val="20"/>
              </w:rPr>
            </w:pPr>
            <w:r w:rsidRPr="00711BF1">
              <w:rPr>
                <w:bCs/>
                <w:sz w:val="20"/>
                <w:szCs w:val="20"/>
              </w:rPr>
              <w:t>07.1.E4.52192</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41C3F87"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ABDF1F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3F854F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E159F5"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44E2FF" w14:textId="77777777" w:rsidR="00BA6948" w:rsidRPr="00711BF1" w:rsidRDefault="00BA6948" w:rsidP="00711BF1">
            <w:pPr>
              <w:jc w:val="right"/>
              <w:rPr>
                <w:bCs/>
                <w:sz w:val="20"/>
                <w:szCs w:val="20"/>
              </w:rPr>
            </w:pPr>
            <w:r w:rsidRPr="00711BF1">
              <w:rPr>
                <w:bCs/>
                <w:sz w:val="20"/>
                <w:szCs w:val="20"/>
              </w:rPr>
              <w:t>17 917 773,24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5C5260E" w14:textId="77777777" w:rsidR="00BA6948" w:rsidRPr="00711BF1" w:rsidRDefault="00BA6948" w:rsidP="00711BF1">
            <w:pPr>
              <w:jc w:val="right"/>
              <w:rPr>
                <w:bCs/>
                <w:sz w:val="20"/>
                <w:szCs w:val="20"/>
              </w:rPr>
            </w:pPr>
            <w:r w:rsidRPr="00711BF1">
              <w:rPr>
                <w:bCs/>
                <w:sz w:val="20"/>
                <w:szCs w:val="20"/>
              </w:rPr>
              <w:t>5 790 602,66</w:t>
            </w:r>
          </w:p>
        </w:tc>
      </w:tr>
      <w:tr w:rsidR="00BA6948" w:rsidRPr="00711BF1" w14:paraId="076E018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6CA911D"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42DE405" w14:textId="77777777" w:rsidR="00BA6948" w:rsidRPr="00711BF1" w:rsidRDefault="00BA6948" w:rsidP="00711BF1">
            <w:pPr>
              <w:jc w:val="center"/>
              <w:rPr>
                <w:sz w:val="20"/>
                <w:szCs w:val="20"/>
              </w:rPr>
            </w:pPr>
            <w:r w:rsidRPr="00711BF1">
              <w:rPr>
                <w:sz w:val="20"/>
                <w:szCs w:val="20"/>
              </w:rPr>
              <w:t>07.1.E4.52192</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916F87"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9707478"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A31050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9B74F3"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7E27515" w14:textId="77777777" w:rsidR="00BA6948" w:rsidRPr="00711BF1" w:rsidRDefault="00BA6948" w:rsidP="00711BF1">
            <w:pPr>
              <w:jc w:val="right"/>
              <w:rPr>
                <w:sz w:val="20"/>
                <w:szCs w:val="20"/>
              </w:rPr>
            </w:pPr>
            <w:r w:rsidRPr="00711BF1">
              <w:rPr>
                <w:sz w:val="20"/>
                <w:szCs w:val="20"/>
              </w:rPr>
              <w:t>17 917 773,24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5B26232" w14:textId="77777777" w:rsidR="00BA6948" w:rsidRPr="00711BF1" w:rsidRDefault="00BA6948" w:rsidP="00711BF1">
            <w:pPr>
              <w:jc w:val="right"/>
              <w:rPr>
                <w:sz w:val="20"/>
                <w:szCs w:val="20"/>
              </w:rPr>
            </w:pPr>
            <w:r w:rsidRPr="00711BF1">
              <w:rPr>
                <w:sz w:val="20"/>
                <w:szCs w:val="20"/>
              </w:rPr>
              <w:t>5 790 602,66</w:t>
            </w:r>
          </w:p>
        </w:tc>
      </w:tr>
      <w:tr w:rsidR="00BA6948" w:rsidRPr="00711BF1" w14:paraId="35036D9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23CE744"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580EC07" w14:textId="77777777" w:rsidR="00BA6948" w:rsidRPr="00711BF1" w:rsidRDefault="00BA6948" w:rsidP="00711BF1">
            <w:pPr>
              <w:jc w:val="center"/>
              <w:rPr>
                <w:sz w:val="20"/>
                <w:szCs w:val="20"/>
              </w:rPr>
            </w:pPr>
            <w:r w:rsidRPr="00711BF1">
              <w:rPr>
                <w:sz w:val="20"/>
                <w:szCs w:val="20"/>
              </w:rPr>
              <w:t>07.1.E4.52192</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DEB9798"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2236DE6"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43BD590"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7CDA51"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ED02992" w14:textId="77777777" w:rsidR="00BA6948" w:rsidRPr="00711BF1" w:rsidRDefault="00BA6948" w:rsidP="00711BF1">
            <w:pPr>
              <w:jc w:val="right"/>
              <w:rPr>
                <w:sz w:val="20"/>
                <w:szCs w:val="20"/>
              </w:rPr>
            </w:pPr>
            <w:r w:rsidRPr="00711BF1">
              <w:rPr>
                <w:sz w:val="20"/>
                <w:szCs w:val="20"/>
              </w:rPr>
              <w:t>17 917 773,24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2D79F34" w14:textId="77777777" w:rsidR="00BA6948" w:rsidRPr="00711BF1" w:rsidRDefault="00BA6948" w:rsidP="00711BF1">
            <w:pPr>
              <w:jc w:val="right"/>
              <w:rPr>
                <w:sz w:val="20"/>
                <w:szCs w:val="20"/>
              </w:rPr>
            </w:pPr>
            <w:r w:rsidRPr="00711BF1">
              <w:rPr>
                <w:sz w:val="20"/>
                <w:szCs w:val="20"/>
              </w:rPr>
              <w:t>5 790 602,66</w:t>
            </w:r>
          </w:p>
        </w:tc>
      </w:tr>
      <w:tr w:rsidR="00BA6948" w:rsidRPr="00711BF1" w14:paraId="55E6BA1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F8F7884" w14:textId="77777777" w:rsidR="00BA6948" w:rsidRPr="00711BF1" w:rsidRDefault="00BA6948" w:rsidP="00711BF1">
            <w:pPr>
              <w:rPr>
                <w:bCs/>
                <w:sz w:val="20"/>
                <w:szCs w:val="20"/>
              </w:rPr>
            </w:pPr>
            <w:r w:rsidRPr="00711BF1">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E0F512C" w14:textId="77777777" w:rsidR="00BA6948" w:rsidRPr="00711BF1" w:rsidRDefault="00BA6948" w:rsidP="00711BF1">
            <w:pPr>
              <w:jc w:val="center"/>
              <w:rPr>
                <w:bCs/>
                <w:sz w:val="20"/>
                <w:szCs w:val="20"/>
              </w:rPr>
            </w:pPr>
            <w:r w:rsidRPr="00711BF1">
              <w:rPr>
                <w:bCs/>
                <w:sz w:val="20"/>
                <w:szCs w:val="20"/>
              </w:rPr>
              <w:t>07.1.E4.52193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CA9CA11"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8B9DA2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CF2B3D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E9A58F"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F8114D2" w14:textId="77777777" w:rsidR="00BA6948" w:rsidRPr="00711BF1" w:rsidRDefault="00BA6948" w:rsidP="00711BF1">
            <w:pPr>
              <w:jc w:val="right"/>
              <w:rPr>
                <w:bCs/>
                <w:sz w:val="20"/>
                <w:szCs w:val="20"/>
              </w:rPr>
            </w:pPr>
            <w:r w:rsidRPr="00711BF1">
              <w:rPr>
                <w:bCs/>
                <w:sz w:val="20"/>
                <w:szCs w:val="20"/>
              </w:rPr>
              <w:t>5 790 602,66</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608AD22" w14:textId="77777777" w:rsidR="00BA6948" w:rsidRPr="00711BF1" w:rsidRDefault="00BA6948" w:rsidP="00711BF1">
            <w:pPr>
              <w:jc w:val="right"/>
              <w:rPr>
                <w:bCs/>
                <w:sz w:val="20"/>
                <w:szCs w:val="20"/>
              </w:rPr>
            </w:pPr>
            <w:r w:rsidRPr="00711BF1">
              <w:rPr>
                <w:bCs/>
                <w:sz w:val="20"/>
                <w:szCs w:val="20"/>
              </w:rPr>
              <w:t>17 917 773,24</w:t>
            </w:r>
          </w:p>
        </w:tc>
      </w:tr>
      <w:tr w:rsidR="00BA6948" w:rsidRPr="00711BF1" w14:paraId="2FD3F11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F7E85F6"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3E5F447" w14:textId="77777777" w:rsidR="00BA6948" w:rsidRPr="00711BF1" w:rsidRDefault="00BA6948" w:rsidP="00711BF1">
            <w:pPr>
              <w:jc w:val="center"/>
              <w:rPr>
                <w:sz w:val="20"/>
                <w:szCs w:val="20"/>
              </w:rPr>
            </w:pPr>
            <w:r w:rsidRPr="00711BF1">
              <w:rPr>
                <w:sz w:val="20"/>
                <w:szCs w:val="20"/>
              </w:rPr>
              <w:t>07.1.E4.52193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D90D54"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CE11892"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27876B2"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6E8CD1"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61CF509" w14:textId="77777777" w:rsidR="00BA6948" w:rsidRPr="00711BF1" w:rsidRDefault="00BA6948" w:rsidP="00711BF1">
            <w:pPr>
              <w:jc w:val="right"/>
              <w:rPr>
                <w:sz w:val="20"/>
                <w:szCs w:val="20"/>
              </w:rPr>
            </w:pPr>
            <w:r w:rsidRPr="00711BF1">
              <w:rPr>
                <w:sz w:val="20"/>
                <w:szCs w:val="20"/>
              </w:rPr>
              <w:t>5 790 602,66</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FF11C36" w14:textId="77777777" w:rsidR="00BA6948" w:rsidRPr="00711BF1" w:rsidRDefault="00BA6948" w:rsidP="00711BF1">
            <w:pPr>
              <w:jc w:val="right"/>
              <w:rPr>
                <w:sz w:val="20"/>
                <w:szCs w:val="20"/>
              </w:rPr>
            </w:pPr>
            <w:r w:rsidRPr="00711BF1">
              <w:rPr>
                <w:sz w:val="20"/>
                <w:szCs w:val="20"/>
              </w:rPr>
              <w:t>17 917 773,24</w:t>
            </w:r>
          </w:p>
        </w:tc>
      </w:tr>
      <w:tr w:rsidR="00BA6948" w:rsidRPr="00711BF1" w14:paraId="71C1158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0D52FBC"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D952F77" w14:textId="77777777" w:rsidR="00BA6948" w:rsidRPr="00711BF1" w:rsidRDefault="00BA6948" w:rsidP="00711BF1">
            <w:pPr>
              <w:jc w:val="center"/>
              <w:rPr>
                <w:sz w:val="20"/>
                <w:szCs w:val="20"/>
              </w:rPr>
            </w:pPr>
            <w:r w:rsidRPr="00711BF1">
              <w:rPr>
                <w:sz w:val="20"/>
                <w:szCs w:val="20"/>
              </w:rPr>
              <w:t>07.1.E4.52193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F4ABEED"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18B43A5"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6AED79A"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91ED70"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54EA7E6" w14:textId="77777777" w:rsidR="00BA6948" w:rsidRPr="00711BF1" w:rsidRDefault="00BA6948" w:rsidP="00711BF1">
            <w:pPr>
              <w:jc w:val="right"/>
              <w:rPr>
                <w:sz w:val="20"/>
                <w:szCs w:val="20"/>
              </w:rPr>
            </w:pPr>
            <w:r w:rsidRPr="00711BF1">
              <w:rPr>
                <w:sz w:val="20"/>
                <w:szCs w:val="20"/>
              </w:rPr>
              <w:t>5 790 602,66</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58BDD99" w14:textId="77777777" w:rsidR="00BA6948" w:rsidRPr="00711BF1" w:rsidRDefault="00BA6948" w:rsidP="00711BF1">
            <w:pPr>
              <w:jc w:val="right"/>
              <w:rPr>
                <w:sz w:val="20"/>
                <w:szCs w:val="20"/>
              </w:rPr>
            </w:pPr>
            <w:r w:rsidRPr="00711BF1">
              <w:rPr>
                <w:sz w:val="20"/>
                <w:szCs w:val="20"/>
              </w:rPr>
              <w:t>17 917 773,24</w:t>
            </w:r>
          </w:p>
        </w:tc>
      </w:tr>
      <w:tr w:rsidR="00BA6948" w:rsidRPr="00711BF1" w14:paraId="094EE35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763481D" w14:textId="77777777" w:rsidR="00BA6948" w:rsidRPr="00711BF1" w:rsidRDefault="00BA6948" w:rsidP="00711BF1">
            <w:pPr>
              <w:rPr>
                <w:bCs/>
                <w:sz w:val="20"/>
                <w:szCs w:val="20"/>
              </w:rPr>
            </w:pPr>
            <w:r w:rsidRPr="00711BF1">
              <w:rPr>
                <w:bCs/>
                <w:sz w:val="20"/>
                <w:szCs w:val="20"/>
              </w:rPr>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56D24E62" w14:textId="77777777" w:rsidR="00BA6948" w:rsidRPr="00711BF1" w:rsidRDefault="00BA6948" w:rsidP="00711BF1">
            <w:pPr>
              <w:jc w:val="center"/>
              <w:rPr>
                <w:bCs/>
                <w:sz w:val="20"/>
                <w:szCs w:val="20"/>
              </w:rPr>
            </w:pPr>
            <w:r w:rsidRPr="00711BF1">
              <w:rPr>
                <w:bCs/>
                <w:sz w:val="20"/>
                <w:szCs w:val="20"/>
              </w:rPr>
              <w:t>07.2.00.00000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D15FB3D"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F5433B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C51DF0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E61C08" w14:textId="77777777" w:rsidR="00BA6948" w:rsidRPr="00711BF1" w:rsidRDefault="00BA6948" w:rsidP="00711BF1">
            <w:pPr>
              <w:jc w:val="right"/>
              <w:rPr>
                <w:bCs/>
                <w:sz w:val="20"/>
                <w:szCs w:val="20"/>
              </w:rPr>
            </w:pPr>
            <w:r w:rsidRPr="00711BF1">
              <w:rPr>
                <w:bCs/>
                <w:sz w:val="20"/>
                <w:szCs w:val="20"/>
              </w:rPr>
              <w:t>1 000 000,00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5CE4ED9" w14:textId="77777777" w:rsidR="00BA6948" w:rsidRPr="00711BF1" w:rsidRDefault="00BA6948" w:rsidP="00711BF1">
            <w:pPr>
              <w:jc w:val="right"/>
              <w:rPr>
                <w:bCs/>
                <w:sz w:val="20"/>
                <w:szCs w:val="20"/>
              </w:rPr>
            </w:pPr>
            <w:r w:rsidRPr="00711BF1">
              <w:rPr>
                <w:bCs/>
                <w:sz w:val="20"/>
                <w:szCs w:val="20"/>
              </w:rPr>
              <w:t>1 000 000,00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6B3C30F" w14:textId="77777777" w:rsidR="00BA6948" w:rsidRPr="00711BF1" w:rsidRDefault="00BA6948" w:rsidP="00711BF1">
            <w:pPr>
              <w:jc w:val="right"/>
              <w:rPr>
                <w:bCs/>
                <w:sz w:val="20"/>
                <w:szCs w:val="20"/>
              </w:rPr>
            </w:pPr>
            <w:r w:rsidRPr="00711BF1">
              <w:rPr>
                <w:bCs/>
                <w:sz w:val="20"/>
                <w:szCs w:val="20"/>
              </w:rPr>
              <w:t>1 000 000,00</w:t>
            </w:r>
          </w:p>
        </w:tc>
      </w:tr>
      <w:tr w:rsidR="00BA6948" w:rsidRPr="00711BF1" w14:paraId="6EBC194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273CEEE" w14:textId="77777777" w:rsidR="00BA6948" w:rsidRPr="00711BF1" w:rsidRDefault="00BA6948" w:rsidP="00711BF1">
            <w:pPr>
              <w:rPr>
                <w:bCs/>
                <w:sz w:val="20"/>
                <w:szCs w:val="20"/>
              </w:rPr>
            </w:pPr>
            <w:r w:rsidRPr="00711BF1">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1FD649E5" w14:textId="77777777" w:rsidR="00BA6948" w:rsidRPr="00711BF1" w:rsidRDefault="00BA6948" w:rsidP="00711BF1">
            <w:pPr>
              <w:jc w:val="center"/>
              <w:rPr>
                <w:bCs/>
                <w:sz w:val="20"/>
                <w:szCs w:val="20"/>
              </w:rPr>
            </w:pPr>
            <w:r w:rsidRPr="00711BF1">
              <w:rPr>
                <w:bCs/>
                <w:sz w:val="20"/>
                <w:szCs w:val="20"/>
              </w:rPr>
              <w:t>07.2.00.79500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ADD89F7"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002B64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3178AD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36847E" w14:textId="77777777" w:rsidR="00BA6948" w:rsidRPr="00711BF1" w:rsidRDefault="00BA6948" w:rsidP="00711BF1">
            <w:pPr>
              <w:jc w:val="right"/>
              <w:rPr>
                <w:bCs/>
                <w:sz w:val="20"/>
                <w:szCs w:val="20"/>
              </w:rPr>
            </w:pPr>
            <w:r w:rsidRPr="00711BF1">
              <w:rPr>
                <w:bCs/>
                <w:sz w:val="20"/>
                <w:szCs w:val="20"/>
              </w:rPr>
              <w:t>1 000 000,00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B85B190" w14:textId="77777777" w:rsidR="00BA6948" w:rsidRPr="00711BF1" w:rsidRDefault="00BA6948" w:rsidP="00711BF1">
            <w:pPr>
              <w:jc w:val="right"/>
              <w:rPr>
                <w:bCs/>
                <w:sz w:val="20"/>
                <w:szCs w:val="20"/>
              </w:rPr>
            </w:pPr>
            <w:r w:rsidRPr="00711BF1">
              <w:rPr>
                <w:bCs/>
                <w:sz w:val="20"/>
                <w:szCs w:val="20"/>
              </w:rPr>
              <w:t>1 000 000,00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2F9A857" w14:textId="77777777" w:rsidR="00BA6948" w:rsidRPr="00711BF1" w:rsidRDefault="00BA6948" w:rsidP="00711BF1">
            <w:pPr>
              <w:jc w:val="right"/>
              <w:rPr>
                <w:bCs/>
                <w:sz w:val="20"/>
                <w:szCs w:val="20"/>
              </w:rPr>
            </w:pPr>
            <w:r w:rsidRPr="00711BF1">
              <w:rPr>
                <w:bCs/>
                <w:sz w:val="20"/>
                <w:szCs w:val="20"/>
              </w:rPr>
              <w:t>1 000 000,00</w:t>
            </w:r>
          </w:p>
        </w:tc>
      </w:tr>
      <w:tr w:rsidR="00BA6948" w:rsidRPr="00711BF1" w14:paraId="7439CAE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1237703"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899986B" w14:textId="77777777" w:rsidR="00BA6948" w:rsidRPr="00711BF1" w:rsidRDefault="00BA6948" w:rsidP="00711BF1">
            <w:pPr>
              <w:jc w:val="center"/>
              <w:rPr>
                <w:sz w:val="20"/>
                <w:szCs w:val="20"/>
              </w:rPr>
            </w:pPr>
            <w:r w:rsidRPr="00711BF1">
              <w:rPr>
                <w:sz w:val="20"/>
                <w:szCs w:val="20"/>
              </w:rPr>
              <w:t>07.2.00.79500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778EAAF"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4CFFCB0"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A1DBFD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561F2E" w14:textId="77777777" w:rsidR="00BA6948" w:rsidRPr="00711BF1" w:rsidRDefault="00BA6948" w:rsidP="00711BF1">
            <w:pPr>
              <w:jc w:val="right"/>
              <w:rPr>
                <w:sz w:val="20"/>
                <w:szCs w:val="20"/>
              </w:rPr>
            </w:pPr>
            <w:r w:rsidRPr="00711BF1">
              <w:rPr>
                <w:sz w:val="20"/>
                <w:szCs w:val="20"/>
              </w:rPr>
              <w:t>300 000,00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CF713D6" w14:textId="77777777" w:rsidR="00BA6948" w:rsidRPr="00711BF1" w:rsidRDefault="00BA6948" w:rsidP="00711BF1">
            <w:pPr>
              <w:jc w:val="right"/>
              <w:rPr>
                <w:sz w:val="20"/>
                <w:szCs w:val="20"/>
              </w:rPr>
            </w:pPr>
            <w:r w:rsidRPr="00711BF1">
              <w:rPr>
                <w:sz w:val="20"/>
                <w:szCs w:val="20"/>
              </w:rPr>
              <w:t>300 000,00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DC0B057" w14:textId="77777777" w:rsidR="00BA6948" w:rsidRPr="00711BF1" w:rsidRDefault="00BA6948" w:rsidP="00711BF1">
            <w:pPr>
              <w:jc w:val="right"/>
              <w:rPr>
                <w:sz w:val="20"/>
                <w:szCs w:val="20"/>
              </w:rPr>
            </w:pPr>
            <w:r w:rsidRPr="00711BF1">
              <w:rPr>
                <w:sz w:val="20"/>
                <w:szCs w:val="20"/>
              </w:rPr>
              <w:t>300 000,00</w:t>
            </w:r>
          </w:p>
        </w:tc>
      </w:tr>
      <w:tr w:rsidR="00BA6948" w:rsidRPr="00711BF1" w14:paraId="600C0C8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829DCD4" w14:textId="77777777" w:rsidR="00BA6948" w:rsidRPr="00711BF1" w:rsidRDefault="00BA6948" w:rsidP="00711BF1">
            <w:pPr>
              <w:rPr>
                <w:sz w:val="20"/>
                <w:szCs w:val="20"/>
              </w:rPr>
            </w:pPr>
            <w:r w:rsidRPr="00711BF1">
              <w:rPr>
                <w:sz w:val="20"/>
                <w:szCs w:val="20"/>
              </w:rPr>
              <w:t xml:space="preserve">Иные закупки товаров, работ и услуг для обеспечения государственных </w:t>
            </w:r>
            <w:r w:rsidRPr="00711BF1">
              <w:rPr>
                <w:sz w:val="20"/>
                <w:szCs w:val="20"/>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90993D9" w14:textId="77777777" w:rsidR="00BA6948" w:rsidRPr="00711BF1" w:rsidRDefault="00BA6948" w:rsidP="00711BF1">
            <w:pPr>
              <w:jc w:val="center"/>
              <w:rPr>
                <w:sz w:val="20"/>
                <w:szCs w:val="20"/>
              </w:rPr>
            </w:pPr>
            <w:r w:rsidRPr="00711BF1">
              <w:rPr>
                <w:sz w:val="20"/>
                <w:szCs w:val="20"/>
              </w:rPr>
              <w:lastRenderedPageBreak/>
              <w:t>07.2.00.79500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F79B5B5"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B3CE4B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A1EA248"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449CA4" w14:textId="77777777" w:rsidR="00BA6948" w:rsidRPr="00711BF1" w:rsidRDefault="00BA6948" w:rsidP="00711BF1">
            <w:pPr>
              <w:jc w:val="right"/>
              <w:rPr>
                <w:sz w:val="20"/>
                <w:szCs w:val="20"/>
              </w:rPr>
            </w:pPr>
            <w:r w:rsidRPr="00711BF1">
              <w:rPr>
                <w:sz w:val="20"/>
                <w:szCs w:val="20"/>
              </w:rPr>
              <w:t>200 000,00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73A1C6A" w14:textId="77777777" w:rsidR="00BA6948" w:rsidRPr="00711BF1" w:rsidRDefault="00BA6948" w:rsidP="00711BF1">
            <w:pPr>
              <w:jc w:val="right"/>
              <w:rPr>
                <w:sz w:val="20"/>
                <w:szCs w:val="20"/>
              </w:rPr>
            </w:pPr>
            <w:r w:rsidRPr="00711BF1">
              <w:rPr>
                <w:sz w:val="20"/>
                <w:szCs w:val="20"/>
              </w:rPr>
              <w:t>200 000,00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B60EA5F" w14:textId="77777777" w:rsidR="00BA6948" w:rsidRPr="00711BF1" w:rsidRDefault="00BA6948" w:rsidP="00711BF1">
            <w:pPr>
              <w:jc w:val="right"/>
              <w:rPr>
                <w:sz w:val="20"/>
                <w:szCs w:val="20"/>
              </w:rPr>
            </w:pPr>
            <w:r w:rsidRPr="00711BF1">
              <w:rPr>
                <w:sz w:val="20"/>
                <w:szCs w:val="20"/>
              </w:rPr>
              <w:t>200 000,00</w:t>
            </w:r>
          </w:p>
        </w:tc>
      </w:tr>
      <w:tr w:rsidR="00BA6948" w:rsidRPr="00711BF1" w14:paraId="7A31758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948DACD"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AFEC2D1" w14:textId="77777777" w:rsidR="00BA6948" w:rsidRPr="00711BF1" w:rsidRDefault="00BA6948" w:rsidP="00711BF1">
            <w:pPr>
              <w:jc w:val="center"/>
              <w:rPr>
                <w:sz w:val="20"/>
                <w:szCs w:val="20"/>
              </w:rPr>
            </w:pPr>
            <w:r w:rsidRPr="00711BF1">
              <w:rPr>
                <w:sz w:val="20"/>
                <w:szCs w:val="20"/>
              </w:rPr>
              <w:t>07.2.00.79500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A848552"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8FB79DF"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27F4D1B"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DF0A1" w14:textId="77777777" w:rsidR="00BA6948" w:rsidRPr="00711BF1" w:rsidRDefault="00BA6948" w:rsidP="00711BF1">
            <w:pPr>
              <w:jc w:val="right"/>
              <w:rPr>
                <w:sz w:val="20"/>
                <w:szCs w:val="20"/>
              </w:rPr>
            </w:pPr>
            <w:r w:rsidRPr="00711BF1">
              <w:rPr>
                <w:sz w:val="20"/>
                <w:szCs w:val="20"/>
              </w:rPr>
              <w:t>100 000,00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9C538F0" w14:textId="77777777" w:rsidR="00BA6948" w:rsidRPr="00711BF1" w:rsidRDefault="00BA6948" w:rsidP="00711BF1">
            <w:pPr>
              <w:jc w:val="right"/>
              <w:rPr>
                <w:sz w:val="20"/>
                <w:szCs w:val="20"/>
              </w:rPr>
            </w:pPr>
            <w:r w:rsidRPr="00711BF1">
              <w:rPr>
                <w:sz w:val="20"/>
                <w:szCs w:val="20"/>
              </w:rPr>
              <w:t>100 000,00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E2630F8" w14:textId="77777777" w:rsidR="00BA6948" w:rsidRPr="00711BF1" w:rsidRDefault="00BA6948" w:rsidP="00711BF1">
            <w:pPr>
              <w:jc w:val="right"/>
              <w:rPr>
                <w:sz w:val="20"/>
                <w:szCs w:val="20"/>
              </w:rPr>
            </w:pPr>
            <w:r w:rsidRPr="00711BF1">
              <w:rPr>
                <w:sz w:val="20"/>
                <w:szCs w:val="20"/>
              </w:rPr>
              <w:t>100 000,00</w:t>
            </w:r>
          </w:p>
        </w:tc>
      </w:tr>
      <w:tr w:rsidR="00BA6948" w:rsidRPr="00711BF1" w14:paraId="2782D11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675C6C7"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F57B64D" w14:textId="77777777" w:rsidR="00BA6948" w:rsidRPr="00711BF1" w:rsidRDefault="00BA6948" w:rsidP="00711BF1">
            <w:pPr>
              <w:jc w:val="center"/>
              <w:rPr>
                <w:sz w:val="20"/>
                <w:szCs w:val="20"/>
              </w:rPr>
            </w:pPr>
            <w:r w:rsidRPr="00711BF1">
              <w:rPr>
                <w:sz w:val="20"/>
                <w:szCs w:val="20"/>
              </w:rPr>
              <w:t>07.2.00.79500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2F9AB65"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F31329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D6F5A3F"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E5F8FA" w14:textId="77777777" w:rsidR="00BA6948" w:rsidRPr="00711BF1" w:rsidRDefault="00BA6948" w:rsidP="00711BF1">
            <w:pPr>
              <w:jc w:val="right"/>
              <w:rPr>
                <w:sz w:val="20"/>
                <w:szCs w:val="20"/>
              </w:rPr>
            </w:pPr>
            <w:r w:rsidRPr="00711BF1">
              <w:rPr>
                <w:sz w:val="20"/>
                <w:szCs w:val="20"/>
              </w:rPr>
              <w:t>700 000,00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88D83B5" w14:textId="77777777" w:rsidR="00BA6948" w:rsidRPr="00711BF1" w:rsidRDefault="00BA6948" w:rsidP="00711BF1">
            <w:pPr>
              <w:jc w:val="right"/>
              <w:rPr>
                <w:sz w:val="20"/>
                <w:szCs w:val="20"/>
              </w:rPr>
            </w:pPr>
            <w:r w:rsidRPr="00711BF1">
              <w:rPr>
                <w:sz w:val="20"/>
                <w:szCs w:val="20"/>
              </w:rPr>
              <w:t>700 000,00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8029E61" w14:textId="77777777" w:rsidR="00BA6948" w:rsidRPr="00711BF1" w:rsidRDefault="00BA6948" w:rsidP="00711BF1">
            <w:pPr>
              <w:jc w:val="right"/>
              <w:rPr>
                <w:sz w:val="20"/>
                <w:szCs w:val="20"/>
              </w:rPr>
            </w:pPr>
            <w:r w:rsidRPr="00711BF1">
              <w:rPr>
                <w:sz w:val="20"/>
                <w:szCs w:val="20"/>
              </w:rPr>
              <w:t>700 000,00</w:t>
            </w:r>
          </w:p>
        </w:tc>
      </w:tr>
      <w:tr w:rsidR="00BA6948" w:rsidRPr="00711BF1" w14:paraId="3AC5871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09C6819"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6B5273E0" w14:textId="77777777" w:rsidR="00BA6948" w:rsidRPr="00711BF1" w:rsidRDefault="00BA6948" w:rsidP="00711BF1">
            <w:pPr>
              <w:jc w:val="center"/>
              <w:rPr>
                <w:sz w:val="20"/>
                <w:szCs w:val="20"/>
              </w:rPr>
            </w:pPr>
            <w:r w:rsidRPr="00711BF1">
              <w:rPr>
                <w:sz w:val="20"/>
                <w:szCs w:val="20"/>
              </w:rPr>
              <w:t>07.2.00.79500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5344EB0"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2BB8895"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F73A360"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4FA59F" w14:textId="77777777" w:rsidR="00BA6948" w:rsidRPr="00711BF1" w:rsidRDefault="00BA6948" w:rsidP="00711BF1">
            <w:pPr>
              <w:jc w:val="right"/>
              <w:rPr>
                <w:sz w:val="20"/>
                <w:szCs w:val="20"/>
              </w:rPr>
            </w:pPr>
            <w:r w:rsidRPr="00711BF1">
              <w:rPr>
                <w:sz w:val="20"/>
                <w:szCs w:val="20"/>
              </w:rPr>
              <w:t>700 000,00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4916F19" w14:textId="77777777" w:rsidR="00BA6948" w:rsidRPr="00711BF1" w:rsidRDefault="00BA6948" w:rsidP="00711BF1">
            <w:pPr>
              <w:jc w:val="right"/>
              <w:rPr>
                <w:sz w:val="20"/>
                <w:szCs w:val="20"/>
              </w:rPr>
            </w:pPr>
            <w:r w:rsidRPr="00711BF1">
              <w:rPr>
                <w:sz w:val="20"/>
                <w:szCs w:val="20"/>
              </w:rPr>
              <w:t>700 000,00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A5FDD9D" w14:textId="77777777" w:rsidR="00BA6948" w:rsidRPr="00711BF1" w:rsidRDefault="00BA6948" w:rsidP="00711BF1">
            <w:pPr>
              <w:jc w:val="right"/>
              <w:rPr>
                <w:sz w:val="20"/>
                <w:szCs w:val="20"/>
              </w:rPr>
            </w:pPr>
            <w:r w:rsidRPr="00711BF1">
              <w:rPr>
                <w:sz w:val="20"/>
                <w:szCs w:val="20"/>
              </w:rPr>
              <w:t>700 000,00</w:t>
            </w:r>
          </w:p>
        </w:tc>
      </w:tr>
      <w:tr w:rsidR="00BA6948" w:rsidRPr="00711BF1" w14:paraId="5A5D81D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6DD040E" w14:textId="77777777" w:rsidR="00BA6948" w:rsidRPr="00711BF1" w:rsidRDefault="00BA6948" w:rsidP="00711BF1">
            <w:pPr>
              <w:rPr>
                <w:bCs/>
                <w:sz w:val="20"/>
                <w:szCs w:val="20"/>
              </w:rPr>
            </w:pPr>
            <w:r w:rsidRPr="00711BF1">
              <w:rPr>
                <w:bCs/>
                <w:sz w:val="20"/>
                <w:szCs w:val="20"/>
              </w:rPr>
              <w:t>Подпрограмма"Развитие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27F1607C" w14:textId="77777777" w:rsidR="00BA6948" w:rsidRPr="00711BF1" w:rsidRDefault="00BA6948" w:rsidP="00711BF1">
            <w:pPr>
              <w:jc w:val="center"/>
              <w:rPr>
                <w:bCs/>
                <w:sz w:val="20"/>
                <w:szCs w:val="20"/>
              </w:rPr>
            </w:pPr>
            <w:r w:rsidRPr="00711BF1">
              <w:rPr>
                <w:bCs/>
                <w:sz w:val="20"/>
                <w:szCs w:val="20"/>
              </w:rPr>
              <w:t>07.3.00.00000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20F2EE4"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B86C35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C0174D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ED3753" w14:textId="77777777" w:rsidR="00BA6948" w:rsidRPr="00711BF1" w:rsidRDefault="00BA6948" w:rsidP="00711BF1">
            <w:pPr>
              <w:jc w:val="right"/>
              <w:rPr>
                <w:bCs/>
                <w:sz w:val="20"/>
                <w:szCs w:val="20"/>
              </w:rPr>
            </w:pPr>
            <w:r w:rsidRPr="00711BF1">
              <w:rPr>
                <w:bCs/>
                <w:sz w:val="20"/>
                <w:szCs w:val="20"/>
              </w:rPr>
              <w:t>700 000,00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D703A5A" w14:textId="77777777" w:rsidR="00BA6948" w:rsidRPr="00711BF1" w:rsidRDefault="00BA6948" w:rsidP="00711BF1">
            <w:pPr>
              <w:jc w:val="right"/>
              <w:rPr>
                <w:bCs/>
                <w:sz w:val="20"/>
                <w:szCs w:val="20"/>
              </w:rPr>
            </w:pPr>
            <w:r w:rsidRPr="00711BF1">
              <w:rPr>
                <w:bCs/>
                <w:sz w:val="20"/>
                <w:szCs w:val="20"/>
              </w:rPr>
              <w:t>700 000,00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57B684F" w14:textId="77777777" w:rsidR="00BA6948" w:rsidRPr="00711BF1" w:rsidRDefault="00BA6948" w:rsidP="00711BF1">
            <w:pPr>
              <w:jc w:val="right"/>
              <w:rPr>
                <w:bCs/>
                <w:sz w:val="20"/>
                <w:szCs w:val="20"/>
              </w:rPr>
            </w:pPr>
            <w:r w:rsidRPr="00711BF1">
              <w:rPr>
                <w:bCs/>
                <w:sz w:val="20"/>
                <w:szCs w:val="20"/>
              </w:rPr>
              <w:t>700 000,00</w:t>
            </w:r>
          </w:p>
        </w:tc>
      </w:tr>
      <w:tr w:rsidR="00BA6948" w:rsidRPr="00711BF1" w14:paraId="01D1CB6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04A87C4" w14:textId="77777777" w:rsidR="00BA6948" w:rsidRPr="00711BF1" w:rsidRDefault="00BA6948" w:rsidP="00711BF1">
            <w:pPr>
              <w:rPr>
                <w:bCs/>
                <w:sz w:val="20"/>
                <w:szCs w:val="20"/>
              </w:rPr>
            </w:pPr>
            <w:r w:rsidRPr="00711BF1">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56475DAB" w14:textId="77777777" w:rsidR="00BA6948" w:rsidRPr="00711BF1" w:rsidRDefault="00BA6948" w:rsidP="00711BF1">
            <w:pPr>
              <w:jc w:val="center"/>
              <w:rPr>
                <w:bCs/>
                <w:sz w:val="20"/>
                <w:szCs w:val="20"/>
              </w:rPr>
            </w:pPr>
            <w:r w:rsidRPr="00711BF1">
              <w:rPr>
                <w:bCs/>
                <w:sz w:val="20"/>
                <w:szCs w:val="20"/>
              </w:rPr>
              <w:t>07.3.00.79500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AE13F71"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E4B8F1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3BE4D2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A30107" w14:textId="77777777" w:rsidR="00BA6948" w:rsidRPr="00711BF1" w:rsidRDefault="00BA6948" w:rsidP="00711BF1">
            <w:pPr>
              <w:jc w:val="right"/>
              <w:rPr>
                <w:bCs/>
                <w:sz w:val="20"/>
                <w:szCs w:val="20"/>
              </w:rPr>
            </w:pPr>
            <w:r w:rsidRPr="00711BF1">
              <w:rPr>
                <w:bCs/>
                <w:sz w:val="20"/>
                <w:szCs w:val="20"/>
              </w:rPr>
              <w:t>700 000,00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66B28EE" w14:textId="77777777" w:rsidR="00BA6948" w:rsidRPr="00711BF1" w:rsidRDefault="00BA6948" w:rsidP="00711BF1">
            <w:pPr>
              <w:jc w:val="right"/>
              <w:rPr>
                <w:bCs/>
                <w:sz w:val="20"/>
                <w:szCs w:val="20"/>
              </w:rPr>
            </w:pPr>
            <w:r w:rsidRPr="00711BF1">
              <w:rPr>
                <w:bCs/>
                <w:sz w:val="20"/>
                <w:szCs w:val="20"/>
              </w:rPr>
              <w:t>700 000,00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80E25EC" w14:textId="77777777" w:rsidR="00BA6948" w:rsidRPr="00711BF1" w:rsidRDefault="00BA6948" w:rsidP="00711BF1">
            <w:pPr>
              <w:jc w:val="right"/>
              <w:rPr>
                <w:bCs/>
                <w:sz w:val="20"/>
                <w:szCs w:val="20"/>
              </w:rPr>
            </w:pPr>
            <w:r w:rsidRPr="00711BF1">
              <w:rPr>
                <w:bCs/>
                <w:sz w:val="20"/>
                <w:szCs w:val="20"/>
              </w:rPr>
              <w:t>700 000,00</w:t>
            </w:r>
          </w:p>
        </w:tc>
      </w:tr>
      <w:tr w:rsidR="00BA6948" w:rsidRPr="00711BF1" w14:paraId="37EA7C2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87584EF"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F79C673" w14:textId="77777777" w:rsidR="00BA6948" w:rsidRPr="00711BF1" w:rsidRDefault="00BA6948" w:rsidP="00711BF1">
            <w:pPr>
              <w:jc w:val="center"/>
              <w:rPr>
                <w:sz w:val="20"/>
                <w:szCs w:val="20"/>
              </w:rPr>
            </w:pPr>
            <w:r w:rsidRPr="00711BF1">
              <w:rPr>
                <w:sz w:val="20"/>
                <w:szCs w:val="20"/>
              </w:rPr>
              <w:t>07.3.00.79500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DBF23C2"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8CBBE97"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B5B7D1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DB048A" w14:textId="77777777" w:rsidR="00BA6948" w:rsidRPr="00711BF1" w:rsidRDefault="00BA6948" w:rsidP="00711BF1">
            <w:pPr>
              <w:jc w:val="right"/>
              <w:rPr>
                <w:sz w:val="20"/>
                <w:szCs w:val="20"/>
              </w:rPr>
            </w:pPr>
            <w:r w:rsidRPr="00711BF1">
              <w:rPr>
                <w:sz w:val="20"/>
                <w:szCs w:val="20"/>
              </w:rPr>
              <w:t>700 000,00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04A27E1" w14:textId="77777777" w:rsidR="00BA6948" w:rsidRPr="00711BF1" w:rsidRDefault="00BA6948" w:rsidP="00711BF1">
            <w:pPr>
              <w:jc w:val="right"/>
              <w:rPr>
                <w:sz w:val="20"/>
                <w:szCs w:val="20"/>
              </w:rPr>
            </w:pPr>
            <w:r w:rsidRPr="00711BF1">
              <w:rPr>
                <w:sz w:val="20"/>
                <w:szCs w:val="20"/>
              </w:rPr>
              <w:t>700 000,00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7E8C56A" w14:textId="77777777" w:rsidR="00BA6948" w:rsidRPr="00711BF1" w:rsidRDefault="00BA6948" w:rsidP="00711BF1">
            <w:pPr>
              <w:jc w:val="right"/>
              <w:rPr>
                <w:sz w:val="20"/>
                <w:szCs w:val="20"/>
              </w:rPr>
            </w:pPr>
            <w:r w:rsidRPr="00711BF1">
              <w:rPr>
                <w:sz w:val="20"/>
                <w:szCs w:val="20"/>
              </w:rPr>
              <w:t>700 000,00</w:t>
            </w:r>
          </w:p>
        </w:tc>
      </w:tr>
      <w:tr w:rsidR="00BA6948" w:rsidRPr="00711BF1" w14:paraId="4BA4264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9AAB02D"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435826A" w14:textId="77777777" w:rsidR="00BA6948" w:rsidRPr="00711BF1" w:rsidRDefault="00BA6948" w:rsidP="00711BF1">
            <w:pPr>
              <w:jc w:val="center"/>
              <w:rPr>
                <w:sz w:val="20"/>
                <w:szCs w:val="20"/>
              </w:rPr>
            </w:pPr>
            <w:r w:rsidRPr="00711BF1">
              <w:rPr>
                <w:sz w:val="20"/>
                <w:szCs w:val="20"/>
              </w:rPr>
              <w:t>07.3.00.79500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3D91511"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A0A10FA"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F3A44ED"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3067A" w14:textId="77777777" w:rsidR="00BA6948" w:rsidRPr="00711BF1" w:rsidRDefault="00BA6948" w:rsidP="00711BF1">
            <w:pPr>
              <w:jc w:val="right"/>
              <w:rPr>
                <w:sz w:val="20"/>
                <w:szCs w:val="20"/>
              </w:rPr>
            </w:pPr>
            <w:r w:rsidRPr="00711BF1">
              <w:rPr>
                <w:sz w:val="20"/>
                <w:szCs w:val="20"/>
              </w:rPr>
              <w:t>255 000,00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CCC29A5" w14:textId="77777777" w:rsidR="00BA6948" w:rsidRPr="00711BF1" w:rsidRDefault="00BA6948" w:rsidP="00711BF1">
            <w:pPr>
              <w:jc w:val="right"/>
              <w:rPr>
                <w:sz w:val="20"/>
                <w:szCs w:val="20"/>
              </w:rPr>
            </w:pPr>
            <w:r w:rsidRPr="00711BF1">
              <w:rPr>
                <w:sz w:val="20"/>
                <w:szCs w:val="20"/>
              </w:rPr>
              <w:t>255 000,00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F66890A" w14:textId="77777777" w:rsidR="00BA6948" w:rsidRPr="00711BF1" w:rsidRDefault="00BA6948" w:rsidP="00711BF1">
            <w:pPr>
              <w:jc w:val="right"/>
              <w:rPr>
                <w:sz w:val="20"/>
                <w:szCs w:val="20"/>
              </w:rPr>
            </w:pPr>
            <w:r w:rsidRPr="00711BF1">
              <w:rPr>
                <w:sz w:val="20"/>
                <w:szCs w:val="20"/>
              </w:rPr>
              <w:t>255 000,00</w:t>
            </w:r>
          </w:p>
        </w:tc>
      </w:tr>
      <w:tr w:rsidR="00BA6948" w:rsidRPr="00711BF1" w14:paraId="0894417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35CCC40"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A14B361" w14:textId="77777777" w:rsidR="00BA6948" w:rsidRPr="00711BF1" w:rsidRDefault="00BA6948" w:rsidP="00711BF1">
            <w:pPr>
              <w:jc w:val="center"/>
              <w:rPr>
                <w:sz w:val="20"/>
                <w:szCs w:val="20"/>
              </w:rPr>
            </w:pPr>
            <w:r w:rsidRPr="00711BF1">
              <w:rPr>
                <w:sz w:val="20"/>
                <w:szCs w:val="20"/>
              </w:rPr>
              <w:t>07.3.00.79500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7325B18"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1DD6CCF"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6A3E072"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E64570" w14:textId="77777777" w:rsidR="00BA6948" w:rsidRPr="00711BF1" w:rsidRDefault="00BA6948" w:rsidP="00711BF1">
            <w:pPr>
              <w:jc w:val="right"/>
              <w:rPr>
                <w:sz w:val="20"/>
                <w:szCs w:val="20"/>
              </w:rPr>
            </w:pPr>
            <w:r w:rsidRPr="00711BF1">
              <w:rPr>
                <w:sz w:val="20"/>
                <w:szCs w:val="20"/>
              </w:rPr>
              <w:t>445 000,00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802CA3B" w14:textId="77777777" w:rsidR="00BA6948" w:rsidRPr="00711BF1" w:rsidRDefault="00BA6948" w:rsidP="00711BF1">
            <w:pPr>
              <w:jc w:val="right"/>
              <w:rPr>
                <w:sz w:val="20"/>
                <w:szCs w:val="20"/>
              </w:rPr>
            </w:pPr>
            <w:r w:rsidRPr="00711BF1">
              <w:rPr>
                <w:sz w:val="20"/>
                <w:szCs w:val="20"/>
              </w:rPr>
              <w:t>445 000,00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E150CAD" w14:textId="77777777" w:rsidR="00BA6948" w:rsidRPr="00711BF1" w:rsidRDefault="00BA6948" w:rsidP="00711BF1">
            <w:pPr>
              <w:jc w:val="right"/>
              <w:rPr>
                <w:sz w:val="20"/>
                <w:szCs w:val="20"/>
              </w:rPr>
            </w:pPr>
            <w:r w:rsidRPr="00711BF1">
              <w:rPr>
                <w:sz w:val="20"/>
                <w:szCs w:val="20"/>
              </w:rPr>
              <w:t>445 000,00</w:t>
            </w:r>
          </w:p>
        </w:tc>
      </w:tr>
      <w:tr w:rsidR="00BA6948" w:rsidRPr="00711BF1" w14:paraId="4736D79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AA0F69B" w14:textId="77777777" w:rsidR="00BA6948" w:rsidRPr="00711BF1" w:rsidRDefault="00BA6948" w:rsidP="00711BF1">
            <w:pPr>
              <w:rPr>
                <w:bCs/>
                <w:sz w:val="20"/>
                <w:szCs w:val="20"/>
              </w:rPr>
            </w:pPr>
            <w:r w:rsidRPr="00711BF1">
              <w:rPr>
                <w:bCs/>
                <w:sz w:val="20"/>
                <w:szCs w:val="20"/>
              </w:rPr>
              <w:t>Подпрограмма "Организация отдыха и оздоровления детей и подростков"</w:t>
            </w:r>
          </w:p>
        </w:tc>
        <w:tc>
          <w:tcPr>
            <w:tcW w:w="0" w:type="auto"/>
            <w:tcBorders>
              <w:top w:val="nil"/>
              <w:left w:val="single" w:sz="4" w:space="0" w:color="auto"/>
              <w:bottom w:val="single" w:sz="4" w:space="0" w:color="auto"/>
              <w:right w:val="nil"/>
            </w:tcBorders>
            <w:shd w:val="clear" w:color="auto" w:fill="auto"/>
            <w:noWrap/>
            <w:vAlign w:val="center"/>
            <w:hideMark/>
          </w:tcPr>
          <w:p w14:paraId="4C2179DD" w14:textId="77777777" w:rsidR="00BA6948" w:rsidRPr="00711BF1" w:rsidRDefault="00BA6948" w:rsidP="00711BF1">
            <w:pPr>
              <w:jc w:val="center"/>
              <w:rPr>
                <w:bCs/>
                <w:sz w:val="20"/>
                <w:szCs w:val="20"/>
              </w:rPr>
            </w:pPr>
            <w:r w:rsidRPr="00711BF1">
              <w:rPr>
                <w:bCs/>
                <w:sz w:val="20"/>
                <w:szCs w:val="20"/>
              </w:rPr>
              <w:t>07.4.00.00000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B4D0028"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40BD57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5086B3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0670BA" w14:textId="77777777" w:rsidR="00BA6948" w:rsidRPr="00711BF1" w:rsidRDefault="00BA6948" w:rsidP="00711BF1">
            <w:pPr>
              <w:jc w:val="right"/>
              <w:rPr>
                <w:bCs/>
                <w:sz w:val="20"/>
                <w:szCs w:val="20"/>
              </w:rPr>
            </w:pPr>
            <w:r w:rsidRPr="00711BF1">
              <w:rPr>
                <w:bCs/>
                <w:sz w:val="20"/>
                <w:szCs w:val="20"/>
              </w:rPr>
              <w:t>7 606 851,85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51F758C" w14:textId="77777777" w:rsidR="00BA6948" w:rsidRPr="00711BF1" w:rsidRDefault="00BA6948" w:rsidP="00711BF1">
            <w:pPr>
              <w:jc w:val="right"/>
              <w:rPr>
                <w:bCs/>
                <w:sz w:val="20"/>
                <w:szCs w:val="20"/>
              </w:rPr>
            </w:pPr>
            <w:r w:rsidRPr="00711BF1">
              <w:rPr>
                <w:bCs/>
                <w:sz w:val="20"/>
                <w:szCs w:val="20"/>
              </w:rPr>
              <w:t>7 000 400,00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2ED5DDD" w14:textId="77777777" w:rsidR="00BA6948" w:rsidRPr="00711BF1" w:rsidRDefault="00BA6948" w:rsidP="00711BF1">
            <w:pPr>
              <w:jc w:val="right"/>
              <w:rPr>
                <w:bCs/>
                <w:sz w:val="20"/>
                <w:szCs w:val="20"/>
              </w:rPr>
            </w:pPr>
            <w:r w:rsidRPr="00711BF1">
              <w:rPr>
                <w:bCs/>
                <w:sz w:val="20"/>
                <w:szCs w:val="20"/>
              </w:rPr>
              <w:t>7 000 400,00</w:t>
            </w:r>
          </w:p>
        </w:tc>
      </w:tr>
      <w:tr w:rsidR="00BA6948" w:rsidRPr="00711BF1" w14:paraId="40793FE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DFA1380"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0" w:type="auto"/>
            <w:tcBorders>
              <w:top w:val="nil"/>
              <w:left w:val="single" w:sz="4" w:space="0" w:color="auto"/>
              <w:bottom w:val="single" w:sz="4" w:space="0" w:color="auto"/>
              <w:right w:val="nil"/>
            </w:tcBorders>
            <w:shd w:val="clear" w:color="auto" w:fill="auto"/>
            <w:noWrap/>
            <w:vAlign w:val="center"/>
            <w:hideMark/>
          </w:tcPr>
          <w:p w14:paraId="1DCAE633" w14:textId="77777777" w:rsidR="00BA6948" w:rsidRPr="00711BF1" w:rsidRDefault="00BA6948" w:rsidP="00711BF1">
            <w:pPr>
              <w:jc w:val="center"/>
              <w:rPr>
                <w:bCs/>
                <w:sz w:val="20"/>
                <w:szCs w:val="20"/>
              </w:rPr>
            </w:pPr>
            <w:r w:rsidRPr="00711BF1">
              <w:rPr>
                <w:bCs/>
                <w:sz w:val="20"/>
                <w:szCs w:val="20"/>
              </w:rPr>
              <w:t>07.4.00.07690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BEDFE0F"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4383C8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C76A79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0712B6" w14:textId="77777777" w:rsidR="00BA6948" w:rsidRPr="00711BF1" w:rsidRDefault="00BA6948" w:rsidP="00711BF1">
            <w:pPr>
              <w:jc w:val="right"/>
              <w:rPr>
                <w:bCs/>
                <w:sz w:val="20"/>
                <w:szCs w:val="20"/>
              </w:rPr>
            </w:pPr>
            <w:r w:rsidRPr="00711BF1">
              <w:rPr>
                <w:bCs/>
                <w:sz w:val="20"/>
                <w:szCs w:val="20"/>
              </w:rPr>
              <w:t>1 606 451,85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D6589F6" w14:textId="77777777" w:rsidR="00BA6948" w:rsidRPr="00711BF1" w:rsidRDefault="00BA6948" w:rsidP="00711BF1">
            <w:pPr>
              <w:jc w:val="right"/>
              <w:rPr>
                <w:bCs/>
                <w:sz w:val="20"/>
                <w:szCs w:val="20"/>
              </w:rPr>
            </w:pPr>
            <w:r w:rsidRPr="00711BF1">
              <w:rPr>
                <w:bCs/>
                <w:sz w:val="20"/>
                <w:szCs w:val="20"/>
              </w:rPr>
              <w:t>1 000 000,00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B6A84E5" w14:textId="77777777" w:rsidR="00BA6948" w:rsidRPr="00711BF1" w:rsidRDefault="00BA6948" w:rsidP="00711BF1">
            <w:pPr>
              <w:jc w:val="right"/>
              <w:rPr>
                <w:bCs/>
                <w:sz w:val="20"/>
                <w:szCs w:val="20"/>
              </w:rPr>
            </w:pPr>
            <w:r w:rsidRPr="00711BF1">
              <w:rPr>
                <w:bCs/>
                <w:sz w:val="20"/>
                <w:szCs w:val="20"/>
              </w:rPr>
              <w:t>1 000 000,00</w:t>
            </w:r>
          </w:p>
        </w:tc>
      </w:tr>
      <w:tr w:rsidR="00BA6948" w:rsidRPr="00711BF1" w14:paraId="25ACB76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6962EF5"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A9427E6" w14:textId="77777777" w:rsidR="00BA6948" w:rsidRPr="00711BF1" w:rsidRDefault="00BA6948" w:rsidP="00711BF1">
            <w:pPr>
              <w:jc w:val="center"/>
              <w:rPr>
                <w:sz w:val="20"/>
                <w:szCs w:val="20"/>
              </w:rPr>
            </w:pPr>
            <w:r w:rsidRPr="00711BF1">
              <w:rPr>
                <w:sz w:val="20"/>
                <w:szCs w:val="20"/>
              </w:rPr>
              <w:t>07.4.00.07690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0CB738E"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81CCFA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455FA13"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6799A7" w14:textId="77777777" w:rsidR="00BA6948" w:rsidRPr="00711BF1" w:rsidRDefault="00BA6948" w:rsidP="00711BF1">
            <w:pPr>
              <w:jc w:val="right"/>
              <w:rPr>
                <w:sz w:val="20"/>
                <w:szCs w:val="20"/>
              </w:rPr>
            </w:pPr>
            <w:r w:rsidRPr="00711BF1">
              <w:rPr>
                <w:sz w:val="20"/>
                <w:szCs w:val="20"/>
              </w:rPr>
              <w:t>1 606 451,85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E7E3A9C" w14:textId="77777777" w:rsidR="00BA6948" w:rsidRPr="00711BF1" w:rsidRDefault="00BA6948" w:rsidP="00711BF1">
            <w:pPr>
              <w:jc w:val="right"/>
              <w:rPr>
                <w:sz w:val="20"/>
                <w:szCs w:val="20"/>
              </w:rPr>
            </w:pPr>
            <w:r w:rsidRPr="00711BF1">
              <w:rPr>
                <w:sz w:val="20"/>
                <w:szCs w:val="20"/>
              </w:rPr>
              <w:t>1 000 000,00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B9B738D" w14:textId="77777777" w:rsidR="00BA6948" w:rsidRPr="00711BF1" w:rsidRDefault="00BA6948" w:rsidP="00711BF1">
            <w:pPr>
              <w:jc w:val="right"/>
              <w:rPr>
                <w:sz w:val="20"/>
                <w:szCs w:val="20"/>
              </w:rPr>
            </w:pPr>
            <w:r w:rsidRPr="00711BF1">
              <w:rPr>
                <w:sz w:val="20"/>
                <w:szCs w:val="20"/>
              </w:rPr>
              <w:t>1 000 000,00</w:t>
            </w:r>
          </w:p>
        </w:tc>
      </w:tr>
      <w:tr w:rsidR="00BA6948" w:rsidRPr="00711BF1" w14:paraId="18A1346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E0583D9"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649FFEF6" w14:textId="77777777" w:rsidR="00BA6948" w:rsidRPr="00711BF1" w:rsidRDefault="00BA6948" w:rsidP="00711BF1">
            <w:pPr>
              <w:jc w:val="center"/>
              <w:rPr>
                <w:sz w:val="20"/>
                <w:szCs w:val="20"/>
              </w:rPr>
            </w:pPr>
            <w:r w:rsidRPr="00711BF1">
              <w:rPr>
                <w:sz w:val="20"/>
                <w:szCs w:val="20"/>
              </w:rPr>
              <w:t>07.4.00.07690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9050931"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13E973D"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93CAAFE"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78B615" w14:textId="77777777" w:rsidR="00BA6948" w:rsidRPr="00711BF1" w:rsidRDefault="00BA6948" w:rsidP="00711BF1">
            <w:pPr>
              <w:jc w:val="right"/>
              <w:rPr>
                <w:sz w:val="20"/>
                <w:szCs w:val="20"/>
              </w:rPr>
            </w:pPr>
            <w:r w:rsidRPr="00711BF1">
              <w:rPr>
                <w:sz w:val="20"/>
                <w:szCs w:val="20"/>
              </w:rPr>
              <w:t>1 606 451,85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CEE0079" w14:textId="77777777" w:rsidR="00BA6948" w:rsidRPr="00711BF1" w:rsidRDefault="00BA6948" w:rsidP="00711BF1">
            <w:pPr>
              <w:jc w:val="right"/>
              <w:rPr>
                <w:sz w:val="20"/>
                <w:szCs w:val="20"/>
              </w:rPr>
            </w:pPr>
            <w:r w:rsidRPr="00711BF1">
              <w:rPr>
                <w:sz w:val="20"/>
                <w:szCs w:val="20"/>
              </w:rPr>
              <w:t>1 000 000,00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194E851" w14:textId="77777777" w:rsidR="00BA6948" w:rsidRPr="00711BF1" w:rsidRDefault="00BA6948" w:rsidP="00711BF1">
            <w:pPr>
              <w:jc w:val="right"/>
              <w:rPr>
                <w:sz w:val="20"/>
                <w:szCs w:val="20"/>
              </w:rPr>
            </w:pPr>
            <w:r w:rsidRPr="00711BF1">
              <w:rPr>
                <w:sz w:val="20"/>
                <w:szCs w:val="20"/>
              </w:rPr>
              <w:t>1 000 000,00</w:t>
            </w:r>
          </w:p>
        </w:tc>
      </w:tr>
      <w:tr w:rsidR="00BA6948" w:rsidRPr="00711BF1" w14:paraId="0607201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B645078" w14:textId="77777777" w:rsidR="00BA6948" w:rsidRPr="00711BF1" w:rsidRDefault="00BA6948" w:rsidP="00711BF1">
            <w:pPr>
              <w:rPr>
                <w:bCs/>
                <w:sz w:val="20"/>
                <w:szCs w:val="20"/>
              </w:rPr>
            </w:pPr>
            <w:r w:rsidRPr="00711BF1">
              <w:rPr>
                <w:bCs/>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27011DD" w14:textId="77777777" w:rsidR="00BA6948" w:rsidRPr="00711BF1" w:rsidRDefault="00BA6948" w:rsidP="00711BF1">
            <w:pPr>
              <w:jc w:val="center"/>
              <w:rPr>
                <w:bCs/>
                <w:sz w:val="20"/>
                <w:szCs w:val="20"/>
              </w:rPr>
            </w:pPr>
            <w:r w:rsidRPr="00711BF1">
              <w:rPr>
                <w:bCs/>
                <w:sz w:val="20"/>
                <w:szCs w:val="20"/>
              </w:rPr>
              <w:t>07.4.00.70359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06A384F"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5FEED3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FDE370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F12936" w14:textId="77777777" w:rsidR="00BA6948" w:rsidRPr="00711BF1" w:rsidRDefault="00BA6948" w:rsidP="00711BF1">
            <w:pPr>
              <w:jc w:val="right"/>
              <w:rPr>
                <w:bCs/>
                <w:sz w:val="20"/>
                <w:szCs w:val="20"/>
              </w:rPr>
            </w:pPr>
            <w:r w:rsidRPr="00711BF1">
              <w:rPr>
                <w:bCs/>
                <w:sz w:val="20"/>
                <w:szCs w:val="20"/>
              </w:rPr>
              <w:t>2 500 400,00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0C6BC28" w14:textId="77777777" w:rsidR="00BA6948" w:rsidRPr="00711BF1" w:rsidRDefault="00BA6948" w:rsidP="00711BF1">
            <w:pPr>
              <w:jc w:val="right"/>
              <w:rPr>
                <w:bCs/>
                <w:sz w:val="20"/>
                <w:szCs w:val="20"/>
              </w:rPr>
            </w:pPr>
            <w:r w:rsidRPr="00711BF1">
              <w:rPr>
                <w:bCs/>
                <w:sz w:val="20"/>
                <w:szCs w:val="20"/>
              </w:rPr>
              <w:t>2 500 400,00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32D2591" w14:textId="77777777" w:rsidR="00BA6948" w:rsidRPr="00711BF1" w:rsidRDefault="00BA6948" w:rsidP="00711BF1">
            <w:pPr>
              <w:jc w:val="right"/>
              <w:rPr>
                <w:bCs/>
                <w:sz w:val="20"/>
                <w:szCs w:val="20"/>
              </w:rPr>
            </w:pPr>
            <w:r w:rsidRPr="00711BF1">
              <w:rPr>
                <w:bCs/>
                <w:sz w:val="20"/>
                <w:szCs w:val="20"/>
              </w:rPr>
              <w:t>2 500 400,00</w:t>
            </w:r>
          </w:p>
        </w:tc>
      </w:tr>
      <w:tr w:rsidR="00BA6948" w:rsidRPr="00711BF1" w14:paraId="484AF30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A67DCB7" w14:textId="77777777" w:rsidR="00BA6948" w:rsidRPr="00711BF1" w:rsidRDefault="00BA6948" w:rsidP="00711BF1">
            <w:pPr>
              <w:rPr>
                <w:sz w:val="20"/>
                <w:szCs w:val="20"/>
              </w:rPr>
            </w:pPr>
            <w:r w:rsidRPr="00711BF1">
              <w:rPr>
                <w:sz w:val="20"/>
                <w:szCs w:val="20"/>
              </w:rPr>
              <w:t xml:space="preserve">Закупка товаров, работ и услуг для обеспечения </w:t>
            </w:r>
            <w:r w:rsidRPr="00711BF1">
              <w:rPr>
                <w:sz w:val="20"/>
                <w:szCs w:val="20"/>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D8B2CB3" w14:textId="77777777" w:rsidR="00BA6948" w:rsidRPr="00711BF1" w:rsidRDefault="00BA6948" w:rsidP="00711BF1">
            <w:pPr>
              <w:jc w:val="center"/>
              <w:rPr>
                <w:sz w:val="20"/>
                <w:szCs w:val="20"/>
              </w:rPr>
            </w:pPr>
            <w:r w:rsidRPr="00711BF1">
              <w:rPr>
                <w:sz w:val="20"/>
                <w:szCs w:val="20"/>
              </w:rPr>
              <w:lastRenderedPageBreak/>
              <w:t>07.4.00.70359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F3EAF29"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2D2937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36FC7FF"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5848F8" w14:textId="77777777" w:rsidR="00BA6948" w:rsidRPr="00711BF1" w:rsidRDefault="00BA6948" w:rsidP="00711BF1">
            <w:pPr>
              <w:jc w:val="right"/>
              <w:rPr>
                <w:sz w:val="20"/>
                <w:szCs w:val="20"/>
              </w:rPr>
            </w:pPr>
            <w:r w:rsidRPr="00711BF1">
              <w:rPr>
                <w:sz w:val="20"/>
                <w:szCs w:val="20"/>
              </w:rPr>
              <w:t>2 000 000,00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FF428EF" w14:textId="77777777" w:rsidR="00BA6948" w:rsidRPr="00711BF1" w:rsidRDefault="00BA6948" w:rsidP="00711BF1">
            <w:pPr>
              <w:jc w:val="right"/>
              <w:rPr>
                <w:sz w:val="20"/>
                <w:szCs w:val="20"/>
              </w:rPr>
            </w:pPr>
            <w:r w:rsidRPr="00711BF1">
              <w:rPr>
                <w:sz w:val="20"/>
                <w:szCs w:val="20"/>
              </w:rPr>
              <w:t>2 000 000,00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4D346AB" w14:textId="77777777" w:rsidR="00BA6948" w:rsidRPr="00711BF1" w:rsidRDefault="00BA6948" w:rsidP="00711BF1">
            <w:pPr>
              <w:jc w:val="right"/>
              <w:rPr>
                <w:sz w:val="20"/>
                <w:szCs w:val="20"/>
              </w:rPr>
            </w:pPr>
            <w:r w:rsidRPr="00711BF1">
              <w:rPr>
                <w:sz w:val="20"/>
                <w:szCs w:val="20"/>
              </w:rPr>
              <w:t>2 000 000,00</w:t>
            </w:r>
          </w:p>
        </w:tc>
      </w:tr>
      <w:tr w:rsidR="00BA6948" w:rsidRPr="00711BF1" w14:paraId="60A49E4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E5B06E5"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52482D8" w14:textId="77777777" w:rsidR="00BA6948" w:rsidRPr="00711BF1" w:rsidRDefault="00BA6948" w:rsidP="00711BF1">
            <w:pPr>
              <w:jc w:val="center"/>
              <w:rPr>
                <w:sz w:val="20"/>
                <w:szCs w:val="20"/>
              </w:rPr>
            </w:pPr>
            <w:r w:rsidRPr="00711BF1">
              <w:rPr>
                <w:sz w:val="20"/>
                <w:szCs w:val="20"/>
              </w:rPr>
              <w:t>07.4.00.70359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4BC517D"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8F0B05"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5A673CB"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B4F655" w14:textId="77777777" w:rsidR="00BA6948" w:rsidRPr="00711BF1" w:rsidRDefault="00BA6948" w:rsidP="00711BF1">
            <w:pPr>
              <w:jc w:val="right"/>
              <w:rPr>
                <w:sz w:val="20"/>
                <w:szCs w:val="20"/>
              </w:rPr>
            </w:pPr>
            <w:r w:rsidRPr="00711BF1">
              <w:rPr>
                <w:sz w:val="20"/>
                <w:szCs w:val="20"/>
              </w:rPr>
              <w:t>2 000 000,00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25AEE93" w14:textId="77777777" w:rsidR="00BA6948" w:rsidRPr="00711BF1" w:rsidRDefault="00BA6948" w:rsidP="00711BF1">
            <w:pPr>
              <w:jc w:val="right"/>
              <w:rPr>
                <w:sz w:val="20"/>
                <w:szCs w:val="20"/>
              </w:rPr>
            </w:pPr>
            <w:r w:rsidRPr="00711BF1">
              <w:rPr>
                <w:sz w:val="20"/>
                <w:szCs w:val="20"/>
              </w:rPr>
              <w:t>2 000 000,00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57F531E" w14:textId="77777777" w:rsidR="00BA6948" w:rsidRPr="00711BF1" w:rsidRDefault="00BA6948" w:rsidP="00711BF1">
            <w:pPr>
              <w:jc w:val="right"/>
              <w:rPr>
                <w:sz w:val="20"/>
                <w:szCs w:val="20"/>
              </w:rPr>
            </w:pPr>
            <w:r w:rsidRPr="00711BF1">
              <w:rPr>
                <w:sz w:val="20"/>
                <w:szCs w:val="20"/>
              </w:rPr>
              <w:t>2 000 000,00</w:t>
            </w:r>
          </w:p>
        </w:tc>
      </w:tr>
      <w:tr w:rsidR="00BA6948" w:rsidRPr="00711BF1" w14:paraId="1075CDE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65A1292"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688724A8" w14:textId="77777777" w:rsidR="00BA6948" w:rsidRPr="00711BF1" w:rsidRDefault="00BA6948" w:rsidP="00711BF1">
            <w:pPr>
              <w:jc w:val="center"/>
              <w:rPr>
                <w:sz w:val="20"/>
                <w:szCs w:val="20"/>
              </w:rPr>
            </w:pPr>
            <w:r w:rsidRPr="00711BF1">
              <w:rPr>
                <w:sz w:val="20"/>
                <w:szCs w:val="20"/>
              </w:rPr>
              <w:t>07.4.00.70359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3963506" w14:textId="77777777" w:rsidR="00BA6948" w:rsidRPr="00711BF1" w:rsidRDefault="00BA6948" w:rsidP="00711BF1">
            <w:pPr>
              <w:jc w:val="center"/>
              <w:rPr>
                <w:sz w:val="20"/>
                <w:szCs w:val="20"/>
              </w:rPr>
            </w:pPr>
            <w:r w:rsidRPr="00711BF1">
              <w:rPr>
                <w:sz w:val="20"/>
                <w:szCs w:val="20"/>
              </w:rPr>
              <w:t>300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47CE18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5E5A4C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F050B8" w14:textId="77777777" w:rsidR="00BA6948" w:rsidRPr="00711BF1" w:rsidRDefault="00BA6948" w:rsidP="00711BF1">
            <w:pPr>
              <w:jc w:val="right"/>
              <w:rPr>
                <w:sz w:val="20"/>
                <w:szCs w:val="20"/>
              </w:rPr>
            </w:pPr>
            <w:r w:rsidRPr="00711BF1">
              <w:rPr>
                <w:sz w:val="20"/>
                <w:szCs w:val="20"/>
              </w:rPr>
              <w:t>500 400,00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F559389" w14:textId="77777777" w:rsidR="00BA6948" w:rsidRPr="00711BF1" w:rsidRDefault="00BA6948" w:rsidP="00711BF1">
            <w:pPr>
              <w:jc w:val="right"/>
              <w:rPr>
                <w:sz w:val="20"/>
                <w:szCs w:val="20"/>
              </w:rPr>
            </w:pPr>
            <w:r w:rsidRPr="00711BF1">
              <w:rPr>
                <w:sz w:val="20"/>
                <w:szCs w:val="20"/>
              </w:rPr>
              <w:t>500 400,00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109CFCE" w14:textId="77777777" w:rsidR="00BA6948" w:rsidRPr="00711BF1" w:rsidRDefault="00BA6948" w:rsidP="00711BF1">
            <w:pPr>
              <w:jc w:val="right"/>
              <w:rPr>
                <w:sz w:val="20"/>
                <w:szCs w:val="20"/>
              </w:rPr>
            </w:pPr>
            <w:r w:rsidRPr="00711BF1">
              <w:rPr>
                <w:sz w:val="20"/>
                <w:szCs w:val="20"/>
              </w:rPr>
              <w:t>500 400,00</w:t>
            </w:r>
          </w:p>
        </w:tc>
      </w:tr>
      <w:tr w:rsidR="00BA6948" w:rsidRPr="00711BF1" w14:paraId="06F4076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269F0DD"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054A1A1E" w14:textId="77777777" w:rsidR="00BA6948" w:rsidRPr="00711BF1" w:rsidRDefault="00BA6948" w:rsidP="00711BF1">
            <w:pPr>
              <w:jc w:val="center"/>
              <w:rPr>
                <w:sz w:val="20"/>
                <w:szCs w:val="20"/>
              </w:rPr>
            </w:pPr>
            <w:r w:rsidRPr="00711BF1">
              <w:rPr>
                <w:sz w:val="20"/>
                <w:szCs w:val="20"/>
              </w:rPr>
              <w:t>07.4.00.70359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6D89D7C" w14:textId="77777777" w:rsidR="00BA6948" w:rsidRPr="00711BF1" w:rsidRDefault="00BA6948" w:rsidP="00711BF1">
            <w:pPr>
              <w:jc w:val="center"/>
              <w:rPr>
                <w:sz w:val="20"/>
                <w:szCs w:val="20"/>
              </w:rPr>
            </w:pPr>
            <w:r w:rsidRPr="00711BF1">
              <w:rPr>
                <w:sz w:val="20"/>
                <w:szCs w:val="20"/>
              </w:rPr>
              <w:t>320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F1E547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99A6E50"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869ED3" w14:textId="77777777" w:rsidR="00BA6948" w:rsidRPr="00711BF1" w:rsidRDefault="00BA6948" w:rsidP="00711BF1">
            <w:pPr>
              <w:jc w:val="right"/>
              <w:rPr>
                <w:sz w:val="20"/>
                <w:szCs w:val="20"/>
              </w:rPr>
            </w:pPr>
            <w:r w:rsidRPr="00711BF1">
              <w:rPr>
                <w:sz w:val="20"/>
                <w:szCs w:val="20"/>
              </w:rPr>
              <w:t>500 400,00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B87BB20" w14:textId="77777777" w:rsidR="00BA6948" w:rsidRPr="00711BF1" w:rsidRDefault="00BA6948" w:rsidP="00711BF1">
            <w:pPr>
              <w:jc w:val="right"/>
              <w:rPr>
                <w:sz w:val="20"/>
                <w:szCs w:val="20"/>
              </w:rPr>
            </w:pPr>
            <w:r w:rsidRPr="00711BF1">
              <w:rPr>
                <w:sz w:val="20"/>
                <w:szCs w:val="20"/>
              </w:rPr>
              <w:t>500 400,00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122967C" w14:textId="77777777" w:rsidR="00BA6948" w:rsidRPr="00711BF1" w:rsidRDefault="00BA6948" w:rsidP="00711BF1">
            <w:pPr>
              <w:jc w:val="right"/>
              <w:rPr>
                <w:sz w:val="20"/>
                <w:szCs w:val="20"/>
              </w:rPr>
            </w:pPr>
            <w:r w:rsidRPr="00711BF1">
              <w:rPr>
                <w:sz w:val="20"/>
                <w:szCs w:val="20"/>
              </w:rPr>
              <w:t>500 400,00</w:t>
            </w:r>
          </w:p>
        </w:tc>
      </w:tr>
      <w:tr w:rsidR="00BA6948" w:rsidRPr="00711BF1" w14:paraId="6ABEAF6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ACD245B" w14:textId="77777777" w:rsidR="00BA6948" w:rsidRPr="00711BF1" w:rsidRDefault="00BA6948" w:rsidP="00711BF1">
            <w:pPr>
              <w:rPr>
                <w:bCs/>
                <w:sz w:val="20"/>
                <w:szCs w:val="20"/>
              </w:rPr>
            </w:pPr>
            <w:r w:rsidRPr="00711BF1">
              <w:rPr>
                <w:bCs/>
                <w:sz w:val="20"/>
                <w:szCs w:val="20"/>
              </w:rPr>
              <w:t>Реализация мероприятий подпрограммы "Организация отдыха и оздоровления детей и подростков"</w:t>
            </w:r>
          </w:p>
        </w:tc>
        <w:tc>
          <w:tcPr>
            <w:tcW w:w="0" w:type="auto"/>
            <w:tcBorders>
              <w:top w:val="nil"/>
              <w:left w:val="single" w:sz="4" w:space="0" w:color="auto"/>
              <w:bottom w:val="single" w:sz="4" w:space="0" w:color="auto"/>
              <w:right w:val="nil"/>
            </w:tcBorders>
            <w:shd w:val="clear" w:color="auto" w:fill="auto"/>
            <w:noWrap/>
            <w:vAlign w:val="center"/>
            <w:hideMark/>
          </w:tcPr>
          <w:p w14:paraId="0AF88F67" w14:textId="77777777" w:rsidR="00BA6948" w:rsidRPr="00711BF1" w:rsidRDefault="00BA6948" w:rsidP="00711BF1">
            <w:pPr>
              <w:jc w:val="center"/>
              <w:rPr>
                <w:bCs/>
                <w:sz w:val="20"/>
                <w:szCs w:val="20"/>
              </w:rPr>
            </w:pPr>
            <w:r w:rsidRPr="00711BF1">
              <w:rPr>
                <w:bCs/>
                <w:sz w:val="20"/>
                <w:szCs w:val="20"/>
              </w:rPr>
              <w:t>07.4.00.79500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CA21BCF"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211D9A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1D77C1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C1310A" w14:textId="77777777" w:rsidR="00BA6948" w:rsidRPr="00711BF1" w:rsidRDefault="00BA6948" w:rsidP="00711BF1">
            <w:pPr>
              <w:jc w:val="right"/>
              <w:rPr>
                <w:bCs/>
                <w:sz w:val="20"/>
                <w:szCs w:val="20"/>
              </w:rPr>
            </w:pPr>
            <w:r w:rsidRPr="00711BF1">
              <w:rPr>
                <w:bCs/>
                <w:sz w:val="20"/>
                <w:szCs w:val="20"/>
              </w:rPr>
              <w:t>3 500 000,00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831191" w14:textId="77777777" w:rsidR="00BA6948" w:rsidRPr="00711BF1" w:rsidRDefault="00BA6948" w:rsidP="00711BF1">
            <w:pPr>
              <w:jc w:val="right"/>
              <w:rPr>
                <w:bCs/>
                <w:sz w:val="20"/>
                <w:szCs w:val="20"/>
              </w:rPr>
            </w:pPr>
            <w:r w:rsidRPr="00711BF1">
              <w:rPr>
                <w:bCs/>
                <w:sz w:val="20"/>
                <w:szCs w:val="20"/>
              </w:rPr>
              <w:t>3 500 000,00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745C5B7" w14:textId="77777777" w:rsidR="00BA6948" w:rsidRPr="00711BF1" w:rsidRDefault="00BA6948" w:rsidP="00711BF1">
            <w:pPr>
              <w:jc w:val="right"/>
              <w:rPr>
                <w:bCs/>
                <w:sz w:val="20"/>
                <w:szCs w:val="20"/>
              </w:rPr>
            </w:pPr>
            <w:r w:rsidRPr="00711BF1">
              <w:rPr>
                <w:bCs/>
                <w:sz w:val="20"/>
                <w:szCs w:val="20"/>
              </w:rPr>
              <w:t>3 500 000,00</w:t>
            </w:r>
          </w:p>
        </w:tc>
      </w:tr>
      <w:tr w:rsidR="00BA6948" w:rsidRPr="00711BF1" w14:paraId="01CD1D1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05B1B65"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236AE89" w14:textId="77777777" w:rsidR="00BA6948" w:rsidRPr="00711BF1" w:rsidRDefault="00BA6948" w:rsidP="00711BF1">
            <w:pPr>
              <w:jc w:val="center"/>
              <w:rPr>
                <w:sz w:val="20"/>
                <w:szCs w:val="20"/>
              </w:rPr>
            </w:pPr>
            <w:r w:rsidRPr="00711BF1">
              <w:rPr>
                <w:sz w:val="20"/>
                <w:szCs w:val="20"/>
              </w:rPr>
              <w:t>07.4.00.79500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6D28420"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523AEF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4FC36F0"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D45CAC" w14:textId="77777777" w:rsidR="00BA6948" w:rsidRPr="00711BF1" w:rsidRDefault="00BA6948" w:rsidP="00711BF1">
            <w:pPr>
              <w:jc w:val="right"/>
              <w:rPr>
                <w:sz w:val="20"/>
                <w:szCs w:val="20"/>
              </w:rPr>
            </w:pPr>
            <w:r w:rsidRPr="00711BF1">
              <w:rPr>
                <w:sz w:val="20"/>
                <w:szCs w:val="20"/>
              </w:rPr>
              <w:t>3 500 000,00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F3F0E6" w14:textId="77777777" w:rsidR="00BA6948" w:rsidRPr="00711BF1" w:rsidRDefault="00BA6948" w:rsidP="00711BF1">
            <w:pPr>
              <w:jc w:val="right"/>
              <w:rPr>
                <w:sz w:val="20"/>
                <w:szCs w:val="20"/>
              </w:rPr>
            </w:pPr>
            <w:r w:rsidRPr="00711BF1">
              <w:rPr>
                <w:sz w:val="20"/>
                <w:szCs w:val="20"/>
              </w:rPr>
              <w:t>3 500 000,00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C6D8D29" w14:textId="77777777" w:rsidR="00BA6948" w:rsidRPr="00711BF1" w:rsidRDefault="00BA6948" w:rsidP="00711BF1">
            <w:pPr>
              <w:jc w:val="right"/>
              <w:rPr>
                <w:sz w:val="20"/>
                <w:szCs w:val="20"/>
              </w:rPr>
            </w:pPr>
            <w:r w:rsidRPr="00711BF1">
              <w:rPr>
                <w:sz w:val="20"/>
                <w:szCs w:val="20"/>
              </w:rPr>
              <w:t>3 500 000,00</w:t>
            </w:r>
          </w:p>
        </w:tc>
      </w:tr>
      <w:tr w:rsidR="00BA6948" w:rsidRPr="00711BF1" w14:paraId="244AFBB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4E0A702"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973DA69" w14:textId="77777777" w:rsidR="00BA6948" w:rsidRPr="00711BF1" w:rsidRDefault="00BA6948" w:rsidP="00711BF1">
            <w:pPr>
              <w:jc w:val="center"/>
              <w:rPr>
                <w:sz w:val="20"/>
                <w:szCs w:val="20"/>
              </w:rPr>
            </w:pPr>
            <w:r w:rsidRPr="00711BF1">
              <w:rPr>
                <w:sz w:val="20"/>
                <w:szCs w:val="20"/>
              </w:rPr>
              <w:t>07.4.00.79500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C8EC117"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B926C1D"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B4A8FCA"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7B30F2" w14:textId="77777777" w:rsidR="00BA6948" w:rsidRPr="00711BF1" w:rsidRDefault="00BA6948" w:rsidP="00711BF1">
            <w:pPr>
              <w:jc w:val="right"/>
              <w:rPr>
                <w:sz w:val="20"/>
                <w:szCs w:val="20"/>
              </w:rPr>
            </w:pPr>
            <w:r w:rsidRPr="00711BF1">
              <w:rPr>
                <w:sz w:val="20"/>
                <w:szCs w:val="20"/>
              </w:rPr>
              <w:t>3 500 000,00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11716E" w14:textId="77777777" w:rsidR="00BA6948" w:rsidRPr="00711BF1" w:rsidRDefault="00BA6948" w:rsidP="00711BF1">
            <w:pPr>
              <w:jc w:val="right"/>
              <w:rPr>
                <w:sz w:val="20"/>
                <w:szCs w:val="20"/>
              </w:rPr>
            </w:pPr>
            <w:r w:rsidRPr="00711BF1">
              <w:rPr>
                <w:sz w:val="20"/>
                <w:szCs w:val="20"/>
              </w:rPr>
              <w:t>3 500 000,00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B3967AC" w14:textId="77777777" w:rsidR="00BA6948" w:rsidRPr="00711BF1" w:rsidRDefault="00BA6948" w:rsidP="00711BF1">
            <w:pPr>
              <w:jc w:val="right"/>
              <w:rPr>
                <w:sz w:val="20"/>
                <w:szCs w:val="20"/>
              </w:rPr>
            </w:pPr>
            <w:r w:rsidRPr="00711BF1">
              <w:rPr>
                <w:sz w:val="20"/>
                <w:szCs w:val="20"/>
              </w:rPr>
              <w:t>3 500 000,00</w:t>
            </w:r>
          </w:p>
        </w:tc>
      </w:tr>
      <w:tr w:rsidR="00BA6948" w:rsidRPr="00711BF1" w14:paraId="355E7BB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BA85BB9" w14:textId="77777777" w:rsidR="00BA6948" w:rsidRPr="00711BF1" w:rsidRDefault="00BA6948" w:rsidP="00711BF1">
            <w:pPr>
              <w:rPr>
                <w:bCs/>
                <w:sz w:val="20"/>
                <w:szCs w:val="20"/>
              </w:rPr>
            </w:pPr>
            <w:r w:rsidRPr="00711BF1">
              <w:rPr>
                <w:bCs/>
                <w:sz w:val="20"/>
                <w:szCs w:val="20"/>
              </w:rPr>
              <w:t>Муниципальная программа "Развитие культуры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34D3AEC9" w14:textId="77777777" w:rsidR="00BA6948" w:rsidRPr="00711BF1" w:rsidRDefault="00BA6948" w:rsidP="00711BF1">
            <w:pPr>
              <w:jc w:val="center"/>
              <w:rPr>
                <w:bCs/>
                <w:sz w:val="20"/>
                <w:szCs w:val="20"/>
              </w:rPr>
            </w:pPr>
            <w:r w:rsidRPr="00711BF1">
              <w:rPr>
                <w:bCs/>
                <w:sz w:val="20"/>
                <w:szCs w:val="20"/>
              </w:rPr>
              <w:t>08.0.00.00000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7E5221F"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C5AD59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3C0723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E9C381" w14:textId="77777777" w:rsidR="00BA6948" w:rsidRPr="00711BF1" w:rsidRDefault="00BA6948" w:rsidP="00711BF1">
            <w:pPr>
              <w:jc w:val="right"/>
              <w:rPr>
                <w:bCs/>
                <w:sz w:val="20"/>
                <w:szCs w:val="20"/>
              </w:rPr>
            </w:pPr>
            <w:r w:rsidRPr="00711BF1">
              <w:rPr>
                <w:bCs/>
                <w:sz w:val="20"/>
                <w:szCs w:val="20"/>
              </w:rPr>
              <w:t>144 315 183,03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AFDEF85" w14:textId="77777777" w:rsidR="00BA6948" w:rsidRPr="00711BF1" w:rsidRDefault="00BA6948" w:rsidP="00711BF1">
            <w:pPr>
              <w:jc w:val="right"/>
              <w:rPr>
                <w:bCs/>
                <w:sz w:val="20"/>
                <w:szCs w:val="20"/>
              </w:rPr>
            </w:pPr>
            <w:r w:rsidRPr="00711BF1">
              <w:rPr>
                <w:bCs/>
                <w:sz w:val="20"/>
                <w:szCs w:val="20"/>
              </w:rPr>
              <w:t>75 525 331,96</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ADAC257" w14:textId="77777777" w:rsidR="00BA6948" w:rsidRPr="00711BF1" w:rsidRDefault="00BA6948" w:rsidP="00711BF1">
            <w:pPr>
              <w:jc w:val="right"/>
              <w:rPr>
                <w:bCs/>
                <w:sz w:val="20"/>
                <w:szCs w:val="20"/>
              </w:rPr>
            </w:pPr>
            <w:r w:rsidRPr="00711BF1">
              <w:rPr>
                <w:bCs/>
                <w:sz w:val="20"/>
                <w:szCs w:val="20"/>
              </w:rPr>
              <w:t>85 601 123,59</w:t>
            </w:r>
          </w:p>
        </w:tc>
      </w:tr>
      <w:tr w:rsidR="00BA6948" w:rsidRPr="00711BF1" w14:paraId="6F521B1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4BCFBEB"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0" w:type="auto"/>
            <w:tcBorders>
              <w:top w:val="nil"/>
              <w:left w:val="single" w:sz="4" w:space="0" w:color="auto"/>
              <w:bottom w:val="single" w:sz="4" w:space="0" w:color="auto"/>
              <w:right w:val="nil"/>
            </w:tcBorders>
            <w:shd w:val="clear" w:color="auto" w:fill="auto"/>
            <w:noWrap/>
            <w:vAlign w:val="center"/>
            <w:hideMark/>
          </w:tcPr>
          <w:p w14:paraId="61191114" w14:textId="77777777" w:rsidR="00BA6948" w:rsidRPr="00711BF1" w:rsidRDefault="00BA6948" w:rsidP="00711BF1">
            <w:pPr>
              <w:jc w:val="center"/>
              <w:rPr>
                <w:bCs/>
                <w:sz w:val="20"/>
                <w:szCs w:val="20"/>
              </w:rPr>
            </w:pPr>
            <w:r w:rsidRPr="00711BF1">
              <w:rPr>
                <w:bCs/>
                <w:sz w:val="20"/>
                <w:szCs w:val="20"/>
              </w:rPr>
              <w:t>08.0.00.08190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9B11AA3"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A57A80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FD69D1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5649AF" w14:textId="77777777" w:rsidR="00BA6948" w:rsidRPr="00711BF1" w:rsidRDefault="00BA6948" w:rsidP="00711BF1">
            <w:pPr>
              <w:jc w:val="right"/>
              <w:rPr>
                <w:bCs/>
                <w:sz w:val="20"/>
                <w:szCs w:val="20"/>
              </w:rPr>
            </w:pPr>
            <w:r w:rsidRPr="00711BF1">
              <w:rPr>
                <w:bCs/>
                <w:sz w:val="20"/>
                <w:szCs w:val="20"/>
              </w:rPr>
              <w:t>19 929 477,97</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455AAD8" w14:textId="77777777" w:rsidR="00BA6948" w:rsidRPr="00711BF1" w:rsidRDefault="00BA6948" w:rsidP="00711BF1">
            <w:pPr>
              <w:jc w:val="right"/>
              <w:rPr>
                <w:bCs/>
                <w:sz w:val="20"/>
                <w:szCs w:val="20"/>
              </w:rPr>
            </w:pPr>
            <w:r w:rsidRPr="00711BF1">
              <w:rPr>
                <w:bCs/>
                <w:sz w:val="20"/>
                <w:szCs w:val="20"/>
              </w:rPr>
              <w:t>60 000 000,00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5880C71" w14:textId="77777777" w:rsidR="00BA6948" w:rsidRPr="00711BF1" w:rsidRDefault="00BA6948" w:rsidP="00711BF1">
            <w:pPr>
              <w:jc w:val="right"/>
              <w:rPr>
                <w:bCs/>
                <w:sz w:val="20"/>
                <w:szCs w:val="20"/>
              </w:rPr>
            </w:pPr>
            <w:r w:rsidRPr="00711BF1">
              <w:rPr>
                <w:bCs/>
                <w:sz w:val="20"/>
                <w:szCs w:val="20"/>
              </w:rPr>
              <w:t>71 000 000,00</w:t>
            </w:r>
          </w:p>
        </w:tc>
      </w:tr>
      <w:tr w:rsidR="00BA6948" w:rsidRPr="00711BF1" w14:paraId="5650487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BE58171"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EA3A849" w14:textId="77777777" w:rsidR="00BA6948" w:rsidRPr="00711BF1" w:rsidRDefault="00BA6948" w:rsidP="00711BF1">
            <w:pPr>
              <w:jc w:val="center"/>
              <w:rPr>
                <w:sz w:val="20"/>
                <w:szCs w:val="20"/>
              </w:rPr>
            </w:pPr>
            <w:r w:rsidRPr="00711BF1">
              <w:rPr>
                <w:sz w:val="20"/>
                <w:szCs w:val="20"/>
              </w:rPr>
              <w:t>08.0.00.08190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77BE95D"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7B45D8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D755F4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D5396E" w14:textId="77777777" w:rsidR="00BA6948" w:rsidRPr="00711BF1" w:rsidRDefault="00BA6948" w:rsidP="00711BF1">
            <w:pPr>
              <w:jc w:val="right"/>
              <w:rPr>
                <w:sz w:val="20"/>
                <w:szCs w:val="20"/>
              </w:rPr>
            </w:pPr>
            <w:r w:rsidRPr="00711BF1">
              <w:rPr>
                <w:sz w:val="20"/>
                <w:szCs w:val="20"/>
              </w:rPr>
              <w:t>19 929 477,97</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108F67F" w14:textId="77777777" w:rsidR="00BA6948" w:rsidRPr="00711BF1" w:rsidRDefault="00BA6948" w:rsidP="00711BF1">
            <w:pPr>
              <w:jc w:val="right"/>
              <w:rPr>
                <w:sz w:val="20"/>
                <w:szCs w:val="20"/>
              </w:rPr>
            </w:pPr>
            <w:r w:rsidRPr="00711BF1">
              <w:rPr>
                <w:sz w:val="20"/>
                <w:szCs w:val="20"/>
              </w:rPr>
              <w:t>60 000 000,00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FE52F31" w14:textId="77777777" w:rsidR="00BA6948" w:rsidRPr="00711BF1" w:rsidRDefault="00BA6948" w:rsidP="00711BF1">
            <w:pPr>
              <w:jc w:val="right"/>
              <w:rPr>
                <w:sz w:val="20"/>
                <w:szCs w:val="20"/>
              </w:rPr>
            </w:pPr>
            <w:r w:rsidRPr="00711BF1">
              <w:rPr>
                <w:sz w:val="20"/>
                <w:szCs w:val="20"/>
              </w:rPr>
              <w:t>71 000 000,00</w:t>
            </w:r>
          </w:p>
        </w:tc>
      </w:tr>
      <w:tr w:rsidR="00BA6948" w:rsidRPr="00711BF1" w14:paraId="0479AF1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0F8B2A7"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FEA9E10" w14:textId="77777777" w:rsidR="00BA6948" w:rsidRPr="00711BF1" w:rsidRDefault="00BA6948" w:rsidP="00711BF1">
            <w:pPr>
              <w:jc w:val="center"/>
              <w:rPr>
                <w:sz w:val="20"/>
                <w:szCs w:val="20"/>
              </w:rPr>
            </w:pPr>
            <w:r w:rsidRPr="00711BF1">
              <w:rPr>
                <w:sz w:val="20"/>
                <w:szCs w:val="20"/>
              </w:rPr>
              <w:t>08.0.00.08190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6BEAD25"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C053C67"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6FEB450F"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C54437" w14:textId="77777777" w:rsidR="00BA6948" w:rsidRPr="00711BF1" w:rsidRDefault="00BA6948" w:rsidP="00711BF1">
            <w:pPr>
              <w:jc w:val="right"/>
              <w:rPr>
                <w:sz w:val="20"/>
                <w:szCs w:val="20"/>
              </w:rPr>
            </w:pPr>
            <w:r w:rsidRPr="00711BF1">
              <w:rPr>
                <w:sz w:val="20"/>
                <w:szCs w:val="20"/>
              </w:rPr>
              <w:t>19 929 477,97</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DD6BDE2" w14:textId="77777777" w:rsidR="00BA6948" w:rsidRPr="00711BF1" w:rsidRDefault="00BA6948" w:rsidP="00711BF1">
            <w:pPr>
              <w:jc w:val="right"/>
              <w:rPr>
                <w:sz w:val="20"/>
                <w:szCs w:val="20"/>
              </w:rPr>
            </w:pPr>
            <w:r w:rsidRPr="00711BF1">
              <w:rPr>
                <w:sz w:val="20"/>
                <w:szCs w:val="20"/>
              </w:rPr>
              <w:t>60 000 000,00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23F6103" w14:textId="77777777" w:rsidR="00BA6948" w:rsidRPr="00711BF1" w:rsidRDefault="00BA6948" w:rsidP="00711BF1">
            <w:pPr>
              <w:jc w:val="right"/>
              <w:rPr>
                <w:sz w:val="20"/>
                <w:szCs w:val="20"/>
              </w:rPr>
            </w:pPr>
            <w:r w:rsidRPr="00711BF1">
              <w:rPr>
                <w:sz w:val="20"/>
                <w:szCs w:val="20"/>
              </w:rPr>
              <w:t>71 000 000,00</w:t>
            </w:r>
          </w:p>
        </w:tc>
      </w:tr>
      <w:tr w:rsidR="00BA6948" w:rsidRPr="00711BF1" w14:paraId="7751EF5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B3F0110"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библиотек</w:t>
            </w:r>
          </w:p>
        </w:tc>
        <w:tc>
          <w:tcPr>
            <w:tcW w:w="0" w:type="auto"/>
            <w:tcBorders>
              <w:top w:val="nil"/>
              <w:left w:val="single" w:sz="4" w:space="0" w:color="auto"/>
              <w:bottom w:val="single" w:sz="4" w:space="0" w:color="auto"/>
              <w:right w:val="nil"/>
            </w:tcBorders>
            <w:shd w:val="clear" w:color="auto" w:fill="auto"/>
            <w:noWrap/>
            <w:vAlign w:val="center"/>
            <w:hideMark/>
          </w:tcPr>
          <w:p w14:paraId="4B189861" w14:textId="77777777" w:rsidR="00BA6948" w:rsidRPr="00711BF1" w:rsidRDefault="00BA6948" w:rsidP="00711BF1">
            <w:pPr>
              <w:jc w:val="center"/>
              <w:rPr>
                <w:bCs/>
                <w:sz w:val="20"/>
                <w:szCs w:val="20"/>
              </w:rPr>
            </w:pPr>
            <w:r w:rsidRPr="00711BF1">
              <w:rPr>
                <w:bCs/>
                <w:sz w:val="20"/>
                <w:szCs w:val="20"/>
              </w:rPr>
              <w:t>08.0.00.08390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99AABB7"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DBA433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DB1E74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37001" w14:textId="77777777" w:rsidR="00BA6948" w:rsidRPr="00711BF1" w:rsidRDefault="00BA6948" w:rsidP="00711BF1">
            <w:pPr>
              <w:jc w:val="right"/>
              <w:rPr>
                <w:bCs/>
                <w:sz w:val="20"/>
                <w:szCs w:val="20"/>
              </w:rPr>
            </w:pPr>
            <w:r w:rsidRPr="00711BF1">
              <w:rPr>
                <w:bCs/>
                <w:sz w:val="20"/>
                <w:szCs w:val="20"/>
              </w:rPr>
              <w:t>2 185 761,24</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7ECB9F2" w14:textId="77777777" w:rsidR="00BA6948" w:rsidRPr="00711BF1" w:rsidRDefault="00BA6948" w:rsidP="00711BF1">
            <w:pPr>
              <w:jc w:val="right"/>
              <w:rPr>
                <w:bCs/>
                <w:sz w:val="20"/>
                <w:szCs w:val="20"/>
              </w:rPr>
            </w:pPr>
            <w:r w:rsidRPr="00711BF1">
              <w:rPr>
                <w:bCs/>
                <w:sz w:val="20"/>
                <w:szCs w:val="20"/>
              </w:rPr>
              <w:t>12 000 000,00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FA63BD4" w14:textId="77777777" w:rsidR="00BA6948" w:rsidRPr="00711BF1" w:rsidRDefault="00BA6948" w:rsidP="00711BF1">
            <w:pPr>
              <w:jc w:val="right"/>
              <w:rPr>
                <w:bCs/>
                <w:sz w:val="20"/>
                <w:szCs w:val="20"/>
              </w:rPr>
            </w:pPr>
            <w:r w:rsidRPr="00711BF1">
              <w:rPr>
                <w:bCs/>
                <w:sz w:val="20"/>
                <w:szCs w:val="20"/>
              </w:rPr>
              <w:t>12 000 000,00</w:t>
            </w:r>
          </w:p>
        </w:tc>
      </w:tr>
      <w:tr w:rsidR="00BA6948" w:rsidRPr="00711BF1" w14:paraId="31AFB80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D5870DE"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4EEC365" w14:textId="77777777" w:rsidR="00BA6948" w:rsidRPr="00711BF1" w:rsidRDefault="00BA6948" w:rsidP="00711BF1">
            <w:pPr>
              <w:jc w:val="center"/>
              <w:rPr>
                <w:sz w:val="20"/>
                <w:szCs w:val="20"/>
              </w:rPr>
            </w:pPr>
            <w:r w:rsidRPr="00711BF1">
              <w:rPr>
                <w:sz w:val="20"/>
                <w:szCs w:val="20"/>
              </w:rPr>
              <w:t>08.0.00.08390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6CAF639"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354BE3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5118E0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82AB24" w14:textId="77777777" w:rsidR="00BA6948" w:rsidRPr="00711BF1" w:rsidRDefault="00BA6948" w:rsidP="00711BF1">
            <w:pPr>
              <w:jc w:val="right"/>
              <w:rPr>
                <w:sz w:val="20"/>
                <w:szCs w:val="20"/>
              </w:rPr>
            </w:pPr>
            <w:r w:rsidRPr="00711BF1">
              <w:rPr>
                <w:sz w:val="20"/>
                <w:szCs w:val="20"/>
              </w:rPr>
              <w:t>2 185 761,24</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8EC3C92" w14:textId="77777777" w:rsidR="00BA6948" w:rsidRPr="00711BF1" w:rsidRDefault="00BA6948" w:rsidP="00711BF1">
            <w:pPr>
              <w:jc w:val="right"/>
              <w:rPr>
                <w:sz w:val="20"/>
                <w:szCs w:val="20"/>
              </w:rPr>
            </w:pPr>
            <w:r w:rsidRPr="00711BF1">
              <w:rPr>
                <w:sz w:val="20"/>
                <w:szCs w:val="20"/>
              </w:rPr>
              <w:t>12 000 000,00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9DCAB98" w14:textId="77777777" w:rsidR="00BA6948" w:rsidRPr="00711BF1" w:rsidRDefault="00BA6948" w:rsidP="00711BF1">
            <w:pPr>
              <w:jc w:val="right"/>
              <w:rPr>
                <w:sz w:val="20"/>
                <w:szCs w:val="20"/>
              </w:rPr>
            </w:pPr>
            <w:r w:rsidRPr="00711BF1">
              <w:rPr>
                <w:sz w:val="20"/>
                <w:szCs w:val="20"/>
              </w:rPr>
              <w:t>12 000 000,00</w:t>
            </w:r>
          </w:p>
        </w:tc>
      </w:tr>
      <w:tr w:rsidR="00BA6948" w:rsidRPr="00711BF1" w14:paraId="70FE8D2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D343EF6"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860295A" w14:textId="77777777" w:rsidR="00BA6948" w:rsidRPr="00711BF1" w:rsidRDefault="00BA6948" w:rsidP="00711BF1">
            <w:pPr>
              <w:jc w:val="center"/>
              <w:rPr>
                <w:sz w:val="20"/>
                <w:szCs w:val="20"/>
              </w:rPr>
            </w:pPr>
            <w:r w:rsidRPr="00711BF1">
              <w:rPr>
                <w:sz w:val="20"/>
                <w:szCs w:val="20"/>
              </w:rPr>
              <w:t>08.0.00.08390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C1F2E33"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33C1F77"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048FCFE8"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27A930" w14:textId="77777777" w:rsidR="00BA6948" w:rsidRPr="00711BF1" w:rsidRDefault="00BA6948" w:rsidP="00711BF1">
            <w:pPr>
              <w:jc w:val="right"/>
              <w:rPr>
                <w:sz w:val="20"/>
                <w:szCs w:val="20"/>
              </w:rPr>
            </w:pPr>
            <w:r w:rsidRPr="00711BF1">
              <w:rPr>
                <w:sz w:val="20"/>
                <w:szCs w:val="20"/>
              </w:rPr>
              <w:t>2 185 761,24</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9248DD" w14:textId="77777777" w:rsidR="00BA6948" w:rsidRPr="00711BF1" w:rsidRDefault="00BA6948" w:rsidP="00711BF1">
            <w:pPr>
              <w:jc w:val="right"/>
              <w:rPr>
                <w:sz w:val="20"/>
                <w:szCs w:val="20"/>
              </w:rPr>
            </w:pPr>
            <w:r w:rsidRPr="00711BF1">
              <w:rPr>
                <w:sz w:val="20"/>
                <w:szCs w:val="20"/>
              </w:rPr>
              <w:t>12 000 000,00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F02297D" w14:textId="77777777" w:rsidR="00BA6948" w:rsidRPr="00711BF1" w:rsidRDefault="00BA6948" w:rsidP="00711BF1">
            <w:pPr>
              <w:jc w:val="right"/>
              <w:rPr>
                <w:sz w:val="20"/>
                <w:szCs w:val="20"/>
              </w:rPr>
            </w:pPr>
            <w:r w:rsidRPr="00711BF1">
              <w:rPr>
                <w:sz w:val="20"/>
                <w:szCs w:val="20"/>
              </w:rPr>
              <w:t>12 000 000,00</w:t>
            </w:r>
          </w:p>
        </w:tc>
      </w:tr>
      <w:tr w:rsidR="00BA6948" w:rsidRPr="00711BF1" w14:paraId="37F4148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0791A54"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0F405B8" w14:textId="77777777" w:rsidR="00BA6948" w:rsidRPr="00711BF1" w:rsidRDefault="00BA6948" w:rsidP="00711BF1">
            <w:pPr>
              <w:jc w:val="center"/>
              <w:rPr>
                <w:bCs/>
                <w:sz w:val="20"/>
                <w:szCs w:val="20"/>
              </w:rPr>
            </w:pPr>
            <w:r w:rsidRPr="00711BF1">
              <w:rPr>
                <w:bCs/>
                <w:sz w:val="20"/>
                <w:szCs w:val="20"/>
              </w:rPr>
              <w:t>08.0.00.70510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C8C51C3"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E2991A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BC5E8D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828841" w14:textId="77777777" w:rsidR="00BA6948" w:rsidRPr="00711BF1" w:rsidRDefault="00BA6948" w:rsidP="00711BF1">
            <w:pPr>
              <w:jc w:val="right"/>
              <w:rPr>
                <w:bCs/>
                <w:sz w:val="20"/>
                <w:szCs w:val="20"/>
              </w:rPr>
            </w:pPr>
            <w:r w:rsidRPr="00711BF1">
              <w:rPr>
                <w:bCs/>
                <w:sz w:val="20"/>
                <w:szCs w:val="20"/>
              </w:rPr>
              <w:t>116 555 000,00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4B1DABE"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621562F" w14:textId="77777777" w:rsidR="00BA6948" w:rsidRPr="00711BF1" w:rsidRDefault="00BA6948" w:rsidP="00711BF1">
            <w:pPr>
              <w:jc w:val="right"/>
              <w:rPr>
                <w:bCs/>
                <w:sz w:val="20"/>
                <w:szCs w:val="20"/>
              </w:rPr>
            </w:pPr>
            <w:r w:rsidRPr="00711BF1">
              <w:rPr>
                <w:bCs/>
                <w:sz w:val="20"/>
                <w:szCs w:val="20"/>
              </w:rPr>
              <w:t>0,00</w:t>
            </w:r>
          </w:p>
        </w:tc>
      </w:tr>
      <w:tr w:rsidR="00BA6948" w:rsidRPr="00711BF1" w14:paraId="6063CD0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9C45583" w14:textId="77777777" w:rsidR="00BA6948" w:rsidRPr="00711BF1" w:rsidRDefault="00BA6948" w:rsidP="00711BF1">
            <w:pPr>
              <w:rPr>
                <w:sz w:val="20"/>
                <w:szCs w:val="20"/>
              </w:rPr>
            </w:pPr>
            <w:r w:rsidRPr="00711BF1">
              <w:rPr>
                <w:sz w:val="20"/>
                <w:szCs w:val="20"/>
              </w:rPr>
              <w:t xml:space="preserve">Предоставление субсидий </w:t>
            </w:r>
            <w:r w:rsidRPr="00711BF1">
              <w:rPr>
                <w:sz w:val="20"/>
                <w:szCs w:val="20"/>
              </w:rPr>
              <w:lastRenderedPageBreak/>
              <w:t>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C114D97" w14:textId="77777777" w:rsidR="00BA6948" w:rsidRPr="00711BF1" w:rsidRDefault="00BA6948" w:rsidP="00711BF1">
            <w:pPr>
              <w:jc w:val="center"/>
              <w:rPr>
                <w:sz w:val="20"/>
                <w:szCs w:val="20"/>
              </w:rPr>
            </w:pPr>
            <w:r w:rsidRPr="00711BF1">
              <w:rPr>
                <w:sz w:val="20"/>
                <w:szCs w:val="20"/>
              </w:rPr>
              <w:lastRenderedPageBreak/>
              <w:t>08.0.00.70</w:t>
            </w:r>
            <w:r w:rsidRPr="00711BF1">
              <w:rPr>
                <w:sz w:val="20"/>
                <w:szCs w:val="20"/>
              </w:rPr>
              <w:lastRenderedPageBreak/>
              <w:t>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EDA933D" w14:textId="77777777" w:rsidR="00BA6948" w:rsidRPr="00711BF1" w:rsidRDefault="00BA6948" w:rsidP="00711BF1">
            <w:pPr>
              <w:jc w:val="center"/>
              <w:rPr>
                <w:sz w:val="20"/>
                <w:szCs w:val="20"/>
              </w:rPr>
            </w:pPr>
            <w:r w:rsidRPr="00711BF1">
              <w:rPr>
                <w:sz w:val="20"/>
                <w:szCs w:val="20"/>
              </w:rPr>
              <w:lastRenderedPageBreak/>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24F6EE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C5DF1A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0D5350" w14:textId="77777777" w:rsidR="00BA6948" w:rsidRPr="00711BF1" w:rsidRDefault="00BA6948" w:rsidP="00711BF1">
            <w:pPr>
              <w:jc w:val="right"/>
              <w:rPr>
                <w:sz w:val="20"/>
                <w:szCs w:val="20"/>
              </w:rPr>
            </w:pPr>
            <w:r w:rsidRPr="00711BF1">
              <w:rPr>
                <w:sz w:val="20"/>
                <w:szCs w:val="20"/>
              </w:rPr>
              <w:t xml:space="preserve">116 555 </w:t>
            </w:r>
            <w:r w:rsidRPr="00711BF1">
              <w:rPr>
                <w:sz w:val="20"/>
                <w:szCs w:val="20"/>
              </w:rPr>
              <w:lastRenderedPageBreak/>
              <w:t>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941F941" w14:textId="77777777" w:rsidR="00BA6948" w:rsidRPr="00711BF1" w:rsidRDefault="00BA6948" w:rsidP="00711BF1">
            <w:pPr>
              <w:jc w:val="right"/>
              <w:rPr>
                <w:sz w:val="20"/>
                <w:szCs w:val="20"/>
              </w:rPr>
            </w:pPr>
            <w:r w:rsidRPr="00711BF1">
              <w:rPr>
                <w:sz w:val="20"/>
                <w:szCs w:val="20"/>
              </w:rPr>
              <w:lastRenderedPageBreak/>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304209B" w14:textId="77777777" w:rsidR="00BA6948" w:rsidRPr="00711BF1" w:rsidRDefault="00BA6948" w:rsidP="00711BF1">
            <w:pPr>
              <w:jc w:val="right"/>
              <w:rPr>
                <w:sz w:val="20"/>
                <w:szCs w:val="20"/>
              </w:rPr>
            </w:pPr>
            <w:r w:rsidRPr="00711BF1">
              <w:rPr>
                <w:sz w:val="20"/>
                <w:szCs w:val="20"/>
              </w:rPr>
              <w:t>0,00</w:t>
            </w:r>
          </w:p>
        </w:tc>
      </w:tr>
      <w:tr w:rsidR="00BA6948" w:rsidRPr="00711BF1" w14:paraId="3E07C93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FBD3C8A"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9C86069" w14:textId="77777777" w:rsidR="00BA6948" w:rsidRPr="00711BF1" w:rsidRDefault="00BA6948" w:rsidP="00711BF1">
            <w:pPr>
              <w:jc w:val="center"/>
              <w:rPr>
                <w:sz w:val="20"/>
                <w:szCs w:val="20"/>
              </w:rPr>
            </w:pPr>
            <w:r w:rsidRPr="00711BF1">
              <w:rPr>
                <w:sz w:val="20"/>
                <w:szCs w:val="20"/>
              </w:rPr>
              <w:t>08.0.00.70510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2773BD"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F8FDA1A"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3CAED304"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E20371" w14:textId="77777777" w:rsidR="00BA6948" w:rsidRPr="00711BF1" w:rsidRDefault="00BA6948" w:rsidP="00711BF1">
            <w:pPr>
              <w:jc w:val="right"/>
              <w:rPr>
                <w:sz w:val="20"/>
                <w:szCs w:val="20"/>
              </w:rPr>
            </w:pPr>
            <w:r w:rsidRPr="00711BF1">
              <w:rPr>
                <w:sz w:val="20"/>
                <w:szCs w:val="20"/>
              </w:rPr>
              <w:t>116 555 000,00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EAAC85E"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8D5681C" w14:textId="77777777" w:rsidR="00BA6948" w:rsidRPr="00711BF1" w:rsidRDefault="00BA6948" w:rsidP="00711BF1">
            <w:pPr>
              <w:jc w:val="right"/>
              <w:rPr>
                <w:sz w:val="20"/>
                <w:szCs w:val="20"/>
              </w:rPr>
            </w:pPr>
            <w:r w:rsidRPr="00711BF1">
              <w:rPr>
                <w:sz w:val="20"/>
                <w:szCs w:val="20"/>
              </w:rPr>
              <w:t>0,00</w:t>
            </w:r>
          </w:p>
        </w:tc>
      </w:tr>
      <w:tr w:rsidR="00BA6948" w:rsidRPr="00711BF1" w14:paraId="42293E1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BBF5B62" w14:textId="77777777" w:rsidR="00BA6948" w:rsidRPr="00711BF1" w:rsidRDefault="00BA6948" w:rsidP="00711BF1">
            <w:pPr>
              <w:rPr>
                <w:bCs/>
                <w:sz w:val="20"/>
                <w:szCs w:val="20"/>
              </w:rPr>
            </w:pPr>
            <w:r w:rsidRPr="00711BF1">
              <w:rPr>
                <w:bCs/>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0" w:type="auto"/>
            <w:tcBorders>
              <w:top w:val="nil"/>
              <w:left w:val="single" w:sz="4" w:space="0" w:color="auto"/>
              <w:bottom w:val="single" w:sz="4" w:space="0" w:color="auto"/>
              <w:right w:val="nil"/>
            </w:tcBorders>
            <w:shd w:val="clear" w:color="auto" w:fill="auto"/>
            <w:noWrap/>
            <w:vAlign w:val="center"/>
            <w:hideMark/>
          </w:tcPr>
          <w:p w14:paraId="0721A9FA" w14:textId="77777777" w:rsidR="00BA6948" w:rsidRPr="00711BF1" w:rsidRDefault="00BA6948" w:rsidP="00711BF1">
            <w:pPr>
              <w:jc w:val="center"/>
              <w:rPr>
                <w:bCs/>
                <w:sz w:val="20"/>
                <w:szCs w:val="20"/>
              </w:rPr>
            </w:pPr>
            <w:r w:rsidRPr="00711BF1">
              <w:rPr>
                <w:bCs/>
                <w:sz w:val="20"/>
                <w:szCs w:val="20"/>
              </w:rPr>
              <w:t>08.0.00.70660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1829A76"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A6C750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DD1CD4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BC1672" w14:textId="77777777" w:rsidR="00BA6948" w:rsidRPr="00711BF1" w:rsidRDefault="00BA6948" w:rsidP="00711BF1">
            <w:pPr>
              <w:jc w:val="right"/>
              <w:rPr>
                <w:bCs/>
                <w:sz w:val="20"/>
                <w:szCs w:val="20"/>
              </w:rPr>
            </w:pPr>
            <w:r w:rsidRPr="00711BF1">
              <w:rPr>
                <w:bCs/>
                <w:sz w:val="20"/>
                <w:szCs w:val="20"/>
              </w:rPr>
              <w:t>1 930 600,00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EB5F978"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6303334" w14:textId="77777777" w:rsidR="00BA6948" w:rsidRPr="00711BF1" w:rsidRDefault="00BA6948" w:rsidP="00711BF1">
            <w:pPr>
              <w:jc w:val="right"/>
              <w:rPr>
                <w:bCs/>
                <w:sz w:val="20"/>
                <w:szCs w:val="20"/>
              </w:rPr>
            </w:pPr>
            <w:r w:rsidRPr="00711BF1">
              <w:rPr>
                <w:bCs/>
                <w:sz w:val="20"/>
                <w:szCs w:val="20"/>
              </w:rPr>
              <w:t>0,00</w:t>
            </w:r>
          </w:p>
        </w:tc>
      </w:tr>
      <w:tr w:rsidR="00BA6948" w:rsidRPr="00711BF1" w14:paraId="5839AA5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33FB6EC"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7E5948E8" w14:textId="77777777" w:rsidR="00BA6948" w:rsidRPr="00711BF1" w:rsidRDefault="00BA6948" w:rsidP="00711BF1">
            <w:pPr>
              <w:jc w:val="center"/>
              <w:rPr>
                <w:sz w:val="20"/>
                <w:szCs w:val="20"/>
              </w:rPr>
            </w:pPr>
            <w:r w:rsidRPr="00711BF1">
              <w:rPr>
                <w:sz w:val="20"/>
                <w:szCs w:val="20"/>
              </w:rPr>
              <w:t>08.0.00.70660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24EEFEE" w14:textId="77777777" w:rsidR="00BA6948" w:rsidRPr="00711BF1" w:rsidRDefault="00BA6948" w:rsidP="00711BF1">
            <w:pPr>
              <w:jc w:val="center"/>
              <w:rPr>
                <w:sz w:val="20"/>
                <w:szCs w:val="20"/>
              </w:rPr>
            </w:pPr>
            <w:r w:rsidRPr="00711BF1">
              <w:rPr>
                <w:sz w:val="20"/>
                <w:szCs w:val="20"/>
              </w:rPr>
              <w:t>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9575CD8"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791AD13"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A98D3E" w14:textId="77777777" w:rsidR="00BA6948" w:rsidRPr="00711BF1" w:rsidRDefault="00BA6948" w:rsidP="00711BF1">
            <w:pPr>
              <w:jc w:val="right"/>
              <w:rPr>
                <w:sz w:val="20"/>
                <w:szCs w:val="20"/>
              </w:rPr>
            </w:pPr>
            <w:r w:rsidRPr="00711BF1">
              <w:rPr>
                <w:sz w:val="20"/>
                <w:szCs w:val="20"/>
              </w:rPr>
              <w:t>1 930 600,00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59C471C"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760D0DD" w14:textId="77777777" w:rsidR="00BA6948" w:rsidRPr="00711BF1" w:rsidRDefault="00BA6948" w:rsidP="00711BF1">
            <w:pPr>
              <w:jc w:val="right"/>
              <w:rPr>
                <w:sz w:val="20"/>
                <w:szCs w:val="20"/>
              </w:rPr>
            </w:pPr>
            <w:r w:rsidRPr="00711BF1">
              <w:rPr>
                <w:sz w:val="20"/>
                <w:szCs w:val="20"/>
              </w:rPr>
              <w:t>0,00</w:t>
            </w:r>
          </w:p>
        </w:tc>
      </w:tr>
      <w:tr w:rsidR="00BA6948" w:rsidRPr="00711BF1" w14:paraId="7FCBB16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749AA32" w14:textId="77777777" w:rsidR="00BA6948" w:rsidRPr="00711BF1" w:rsidRDefault="00BA6948" w:rsidP="00711BF1">
            <w:pPr>
              <w:rPr>
                <w:sz w:val="20"/>
                <w:szCs w:val="20"/>
              </w:rPr>
            </w:pPr>
            <w:r w:rsidRPr="00711BF1">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20131609" w14:textId="77777777" w:rsidR="00BA6948" w:rsidRPr="00711BF1" w:rsidRDefault="00BA6948" w:rsidP="00711BF1">
            <w:pPr>
              <w:jc w:val="center"/>
              <w:rPr>
                <w:sz w:val="20"/>
                <w:szCs w:val="20"/>
              </w:rPr>
            </w:pPr>
            <w:r w:rsidRPr="00711BF1">
              <w:rPr>
                <w:sz w:val="20"/>
                <w:szCs w:val="20"/>
              </w:rPr>
              <w:t>08.0.00.70660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74110E4" w14:textId="77777777" w:rsidR="00BA6948" w:rsidRPr="00711BF1" w:rsidRDefault="00BA6948" w:rsidP="00711BF1">
            <w:pPr>
              <w:jc w:val="center"/>
              <w:rPr>
                <w:sz w:val="20"/>
                <w:szCs w:val="20"/>
              </w:rPr>
            </w:pPr>
            <w:r w:rsidRPr="00711BF1">
              <w:rPr>
                <w:sz w:val="20"/>
                <w:szCs w:val="20"/>
              </w:rPr>
              <w:t>520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631C874"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2EE3EAE0"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B659F4" w14:textId="77777777" w:rsidR="00BA6948" w:rsidRPr="00711BF1" w:rsidRDefault="00BA6948" w:rsidP="00711BF1">
            <w:pPr>
              <w:jc w:val="right"/>
              <w:rPr>
                <w:sz w:val="20"/>
                <w:szCs w:val="20"/>
              </w:rPr>
            </w:pPr>
            <w:r w:rsidRPr="00711BF1">
              <w:rPr>
                <w:sz w:val="20"/>
                <w:szCs w:val="20"/>
              </w:rPr>
              <w:t>1 930 600,00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6A5E9E5"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60A9A3C" w14:textId="77777777" w:rsidR="00BA6948" w:rsidRPr="00711BF1" w:rsidRDefault="00BA6948" w:rsidP="00711BF1">
            <w:pPr>
              <w:jc w:val="right"/>
              <w:rPr>
                <w:sz w:val="20"/>
                <w:szCs w:val="20"/>
              </w:rPr>
            </w:pPr>
            <w:r w:rsidRPr="00711BF1">
              <w:rPr>
                <w:sz w:val="20"/>
                <w:szCs w:val="20"/>
              </w:rPr>
              <w:t>0,00</w:t>
            </w:r>
          </w:p>
        </w:tc>
      </w:tr>
      <w:tr w:rsidR="00BA6948" w:rsidRPr="00711BF1" w14:paraId="3E9CAA8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462CDA9" w14:textId="77777777" w:rsidR="00BA6948" w:rsidRPr="00711BF1" w:rsidRDefault="00BA6948" w:rsidP="00711BF1">
            <w:pPr>
              <w:rPr>
                <w:bCs/>
                <w:sz w:val="20"/>
                <w:szCs w:val="20"/>
              </w:rPr>
            </w:pPr>
            <w:r w:rsidRPr="00711BF1">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D789A3F" w14:textId="77777777" w:rsidR="00BA6948" w:rsidRPr="00711BF1" w:rsidRDefault="00BA6948" w:rsidP="00711BF1">
            <w:pPr>
              <w:jc w:val="center"/>
              <w:rPr>
                <w:bCs/>
                <w:sz w:val="20"/>
                <w:szCs w:val="20"/>
              </w:rPr>
            </w:pPr>
            <w:r w:rsidRPr="00711BF1">
              <w:rPr>
                <w:bCs/>
                <w:sz w:val="20"/>
                <w:szCs w:val="20"/>
              </w:rPr>
              <w:t>08.0.00.70770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6C23229"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30B2F7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F293A5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AF8EA5" w14:textId="77777777" w:rsidR="00BA6948" w:rsidRPr="00711BF1" w:rsidRDefault="00BA6948" w:rsidP="00711BF1">
            <w:pPr>
              <w:jc w:val="right"/>
              <w:rPr>
                <w:bCs/>
                <w:sz w:val="20"/>
                <w:szCs w:val="20"/>
              </w:rPr>
            </w:pPr>
            <w:r w:rsidRPr="00711BF1">
              <w:rPr>
                <w:bCs/>
                <w:sz w:val="20"/>
                <w:szCs w:val="20"/>
              </w:rPr>
              <w:t>710 600,00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9001999" w14:textId="77777777" w:rsidR="00BA6948" w:rsidRPr="00711BF1" w:rsidRDefault="00BA6948" w:rsidP="00711BF1">
            <w:pPr>
              <w:jc w:val="right"/>
              <w:rPr>
                <w:bCs/>
                <w:sz w:val="20"/>
                <w:szCs w:val="20"/>
              </w:rPr>
            </w:pPr>
            <w:r w:rsidRPr="00711BF1">
              <w:rPr>
                <w:bCs/>
                <w:sz w:val="20"/>
                <w:szCs w:val="20"/>
              </w:rPr>
              <w:t>710 600,00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3E2CB43" w14:textId="77777777" w:rsidR="00BA6948" w:rsidRPr="00711BF1" w:rsidRDefault="00BA6948" w:rsidP="00711BF1">
            <w:pPr>
              <w:jc w:val="right"/>
              <w:rPr>
                <w:bCs/>
                <w:sz w:val="20"/>
                <w:szCs w:val="20"/>
              </w:rPr>
            </w:pPr>
            <w:r w:rsidRPr="00711BF1">
              <w:rPr>
                <w:bCs/>
                <w:sz w:val="20"/>
                <w:szCs w:val="20"/>
              </w:rPr>
              <w:t>710 600,00</w:t>
            </w:r>
          </w:p>
        </w:tc>
      </w:tr>
      <w:tr w:rsidR="00BA6948" w:rsidRPr="00711BF1" w14:paraId="2FE81E8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B46A0B6"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F902B46" w14:textId="77777777" w:rsidR="00BA6948" w:rsidRPr="00711BF1" w:rsidRDefault="00BA6948" w:rsidP="00711BF1">
            <w:pPr>
              <w:jc w:val="center"/>
              <w:rPr>
                <w:sz w:val="20"/>
                <w:szCs w:val="20"/>
              </w:rPr>
            </w:pPr>
            <w:r w:rsidRPr="00711BF1">
              <w:rPr>
                <w:sz w:val="20"/>
                <w:szCs w:val="20"/>
              </w:rPr>
              <w:t>08.0.00.70770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8D90F5E"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A2F7B9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AA42B2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18BAA7" w14:textId="77777777" w:rsidR="00BA6948" w:rsidRPr="00711BF1" w:rsidRDefault="00BA6948" w:rsidP="00711BF1">
            <w:pPr>
              <w:jc w:val="right"/>
              <w:rPr>
                <w:sz w:val="20"/>
                <w:szCs w:val="20"/>
              </w:rPr>
            </w:pPr>
            <w:r w:rsidRPr="00711BF1">
              <w:rPr>
                <w:sz w:val="20"/>
                <w:szCs w:val="20"/>
              </w:rPr>
              <w:t>710 600,00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ABD950D" w14:textId="77777777" w:rsidR="00BA6948" w:rsidRPr="00711BF1" w:rsidRDefault="00BA6948" w:rsidP="00711BF1">
            <w:pPr>
              <w:jc w:val="right"/>
              <w:rPr>
                <w:sz w:val="20"/>
                <w:szCs w:val="20"/>
              </w:rPr>
            </w:pPr>
            <w:r w:rsidRPr="00711BF1">
              <w:rPr>
                <w:sz w:val="20"/>
                <w:szCs w:val="20"/>
              </w:rPr>
              <w:t>710 600,00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60BDB48" w14:textId="77777777" w:rsidR="00BA6948" w:rsidRPr="00711BF1" w:rsidRDefault="00BA6948" w:rsidP="00711BF1">
            <w:pPr>
              <w:jc w:val="right"/>
              <w:rPr>
                <w:sz w:val="20"/>
                <w:szCs w:val="20"/>
              </w:rPr>
            </w:pPr>
            <w:r w:rsidRPr="00711BF1">
              <w:rPr>
                <w:sz w:val="20"/>
                <w:szCs w:val="20"/>
              </w:rPr>
              <w:t>710 600,00</w:t>
            </w:r>
          </w:p>
        </w:tc>
      </w:tr>
      <w:tr w:rsidR="00BA6948" w:rsidRPr="00711BF1" w14:paraId="6A99754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6E8759D"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EF4EDF0" w14:textId="77777777" w:rsidR="00BA6948" w:rsidRPr="00711BF1" w:rsidRDefault="00BA6948" w:rsidP="00711BF1">
            <w:pPr>
              <w:jc w:val="center"/>
              <w:rPr>
                <w:sz w:val="20"/>
                <w:szCs w:val="20"/>
              </w:rPr>
            </w:pPr>
            <w:r w:rsidRPr="00711BF1">
              <w:rPr>
                <w:sz w:val="20"/>
                <w:szCs w:val="20"/>
              </w:rPr>
              <w:t>08.0.00.70770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558EB3A"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44DE25"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700B159E"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4948FA" w14:textId="77777777" w:rsidR="00BA6948" w:rsidRPr="00711BF1" w:rsidRDefault="00BA6948" w:rsidP="00711BF1">
            <w:pPr>
              <w:jc w:val="right"/>
              <w:rPr>
                <w:sz w:val="20"/>
                <w:szCs w:val="20"/>
              </w:rPr>
            </w:pPr>
            <w:r w:rsidRPr="00711BF1">
              <w:rPr>
                <w:sz w:val="20"/>
                <w:szCs w:val="20"/>
              </w:rPr>
              <w:t>710 600,00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A81A551" w14:textId="77777777" w:rsidR="00BA6948" w:rsidRPr="00711BF1" w:rsidRDefault="00BA6948" w:rsidP="00711BF1">
            <w:pPr>
              <w:jc w:val="right"/>
              <w:rPr>
                <w:sz w:val="20"/>
                <w:szCs w:val="20"/>
              </w:rPr>
            </w:pPr>
            <w:r w:rsidRPr="00711BF1">
              <w:rPr>
                <w:sz w:val="20"/>
                <w:szCs w:val="20"/>
              </w:rPr>
              <w:t>710 600,00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AAFF011" w14:textId="77777777" w:rsidR="00BA6948" w:rsidRPr="00711BF1" w:rsidRDefault="00BA6948" w:rsidP="00711BF1">
            <w:pPr>
              <w:jc w:val="right"/>
              <w:rPr>
                <w:sz w:val="20"/>
                <w:szCs w:val="20"/>
              </w:rPr>
            </w:pPr>
            <w:r w:rsidRPr="00711BF1">
              <w:rPr>
                <w:sz w:val="20"/>
                <w:szCs w:val="20"/>
              </w:rPr>
              <w:t>710 600,00</w:t>
            </w:r>
          </w:p>
        </w:tc>
      </w:tr>
      <w:tr w:rsidR="00BA6948" w:rsidRPr="00711BF1" w14:paraId="0F26E8E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C34C1A5" w14:textId="77777777" w:rsidR="00BA6948" w:rsidRPr="00711BF1" w:rsidRDefault="00BA6948" w:rsidP="00711BF1">
            <w:pPr>
              <w:rPr>
                <w:bCs/>
                <w:sz w:val="20"/>
                <w:szCs w:val="20"/>
              </w:rPr>
            </w:pPr>
            <w:r w:rsidRPr="00711BF1">
              <w:rPr>
                <w:bCs/>
                <w:sz w:val="20"/>
                <w:szCs w:val="20"/>
              </w:rPr>
              <w:t>Реализация мероприятий МП "Развитие культуры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2EF587CC" w14:textId="77777777" w:rsidR="00BA6948" w:rsidRPr="00711BF1" w:rsidRDefault="00BA6948" w:rsidP="00711BF1">
            <w:pPr>
              <w:jc w:val="center"/>
              <w:rPr>
                <w:bCs/>
                <w:sz w:val="20"/>
                <w:szCs w:val="20"/>
              </w:rPr>
            </w:pPr>
            <w:r w:rsidRPr="00711BF1">
              <w:rPr>
                <w:bCs/>
                <w:sz w:val="20"/>
                <w:szCs w:val="20"/>
              </w:rPr>
              <w:t>08.0.00.89500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C676112"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503BFB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BDE909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5DEB23" w14:textId="77777777" w:rsidR="00BA6948" w:rsidRPr="00711BF1" w:rsidRDefault="00BA6948" w:rsidP="00711BF1">
            <w:pPr>
              <w:jc w:val="right"/>
              <w:rPr>
                <w:bCs/>
                <w:sz w:val="20"/>
                <w:szCs w:val="20"/>
              </w:rPr>
            </w:pPr>
            <w:r w:rsidRPr="00711BF1">
              <w:rPr>
                <w:bCs/>
                <w:sz w:val="20"/>
                <w:szCs w:val="20"/>
              </w:rPr>
              <w:t>700 000,00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2128858"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C05374B" w14:textId="77777777" w:rsidR="00BA6948" w:rsidRPr="00711BF1" w:rsidRDefault="00BA6948" w:rsidP="00711BF1">
            <w:pPr>
              <w:jc w:val="right"/>
              <w:rPr>
                <w:bCs/>
                <w:sz w:val="20"/>
                <w:szCs w:val="20"/>
              </w:rPr>
            </w:pPr>
            <w:r w:rsidRPr="00711BF1">
              <w:rPr>
                <w:bCs/>
                <w:sz w:val="20"/>
                <w:szCs w:val="20"/>
              </w:rPr>
              <w:t>0,00</w:t>
            </w:r>
          </w:p>
        </w:tc>
      </w:tr>
      <w:tr w:rsidR="00BA6948" w:rsidRPr="00711BF1" w14:paraId="318F7FE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2C0C5CB" w14:textId="77777777" w:rsidR="00BA6948" w:rsidRPr="00711BF1" w:rsidRDefault="00BA6948" w:rsidP="00711BF1">
            <w:pPr>
              <w:rPr>
                <w:bCs/>
                <w:sz w:val="20"/>
                <w:szCs w:val="20"/>
              </w:rPr>
            </w:pPr>
            <w:r w:rsidRPr="00711BF1">
              <w:rPr>
                <w:bCs/>
                <w:sz w:val="20"/>
                <w:szCs w:val="20"/>
              </w:rPr>
              <w:t>Реализация мероприятий МП "Развитие культуры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1870F695" w14:textId="77777777" w:rsidR="00BA6948" w:rsidRPr="00711BF1" w:rsidRDefault="00BA6948" w:rsidP="00711BF1">
            <w:pPr>
              <w:jc w:val="center"/>
              <w:rPr>
                <w:bCs/>
                <w:sz w:val="20"/>
                <w:szCs w:val="20"/>
              </w:rPr>
            </w:pPr>
            <w:r w:rsidRPr="00711BF1">
              <w:rPr>
                <w:bCs/>
                <w:sz w:val="20"/>
                <w:szCs w:val="20"/>
              </w:rPr>
              <w:t>08.0.00.89500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0B072F1"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C3665F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DF2631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D113B9" w14:textId="77777777" w:rsidR="00BA6948" w:rsidRPr="00711BF1" w:rsidRDefault="00BA6948" w:rsidP="00711BF1">
            <w:pPr>
              <w:jc w:val="right"/>
              <w:rPr>
                <w:bCs/>
                <w:sz w:val="20"/>
                <w:szCs w:val="20"/>
              </w:rPr>
            </w:pPr>
            <w:r w:rsidRPr="00711BF1">
              <w:rPr>
                <w:bCs/>
                <w:sz w:val="20"/>
                <w:szCs w:val="20"/>
              </w:rPr>
              <w:t>700 000,00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DEE5EED"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CBC5EDA" w14:textId="77777777" w:rsidR="00BA6948" w:rsidRPr="00711BF1" w:rsidRDefault="00BA6948" w:rsidP="00711BF1">
            <w:pPr>
              <w:jc w:val="right"/>
              <w:rPr>
                <w:bCs/>
                <w:sz w:val="20"/>
                <w:szCs w:val="20"/>
              </w:rPr>
            </w:pPr>
            <w:r w:rsidRPr="00711BF1">
              <w:rPr>
                <w:bCs/>
                <w:sz w:val="20"/>
                <w:szCs w:val="20"/>
              </w:rPr>
              <w:t>0,00</w:t>
            </w:r>
          </w:p>
        </w:tc>
      </w:tr>
      <w:tr w:rsidR="00BA6948" w:rsidRPr="00711BF1" w14:paraId="21691E3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929946E"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B303AEA" w14:textId="77777777" w:rsidR="00BA6948" w:rsidRPr="00711BF1" w:rsidRDefault="00BA6948" w:rsidP="00711BF1">
            <w:pPr>
              <w:jc w:val="center"/>
              <w:rPr>
                <w:sz w:val="20"/>
                <w:szCs w:val="20"/>
              </w:rPr>
            </w:pPr>
            <w:r w:rsidRPr="00711BF1">
              <w:rPr>
                <w:sz w:val="20"/>
                <w:szCs w:val="20"/>
              </w:rPr>
              <w:t>08.0.00.89500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45125FD"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2AFB8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3FF5E3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CEB328" w14:textId="77777777" w:rsidR="00BA6948" w:rsidRPr="00711BF1" w:rsidRDefault="00BA6948" w:rsidP="00711BF1">
            <w:pPr>
              <w:jc w:val="right"/>
              <w:rPr>
                <w:sz w:val="20"/>
                <w:szCs w:val="20"/>
              </w:rPr>
            </w:pPr>
            <w:r w:rsidRPr="00711BF1">
              <w:rPr>
                <w:sz w:val="20"/>
                <w:szCs w:val="20"/>
              </w:rPr>
              <w:t>700 000,00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2BBE870"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DD0E18A" w14:textId="77777777" w:rsidR="00BA6948" w:rsidRPr="00711BF1" w:rsidRDefault="00BA6948" w:rsidP="00711BF1">
            <w:pPr>
              <w:jc w:val="right"/>
              <w:rPr>
                <w:sz w:val="20"/>
                <w:szCs w:val="20"/>
              </w:rPr>
            </w:pPr>
            <w:r w:rsidRPr="00711BF1">
              <w:rPr>
                <w:sz w:val="20"/>
                <w:szCs w:val="20"/>
              </w:rPr>
              <w:t>0,00</w:t>
            </w:r>
          </w:p>
        </w:tc>
      </w:tr>
      <w:tr w:rsidR="00BA6948" w:rsidRPr="00711BF1" w14:paraId="3707E87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8B9B8FD"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67FAAFE7" w14:textId="77777777" w:rsidR="00BA6948" w:rsidRPr="00711BF1" w:rsidRDefault="00BA6948" w:rsidP="00711BF1">
            <w:pPr>
              <w:jc w:val="center"/>
              <w:rPr>
                <w:sz w:val="20"/>
                <w:szCs w:val="20"/>
              </w:rPr>
            </w:pPr>
            <w:r w:rsidRPr="00711BF1">
              <w:rPr>
                <w:sz w:val="20"/>
                <w:szCs w:val="20"/>
              </w:rPr>
              <w:t>08.0.00.89500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73B23A3"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2D2DB36"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7E308CE4"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9A04B6" w14:textId="77777777" w:rsidR="00BA6948" w:rsidRPr="00711BF1" w:rsidRDefault="00BA6948" w:rsidP="00711BF1">
            <w:pPr>
              <w:jc w:val="right"/>
              <w:rPr>
                <w:sz w:val="20"/>
                <w:szCs w:val="20"/>
              </w:rPr>
            </w:pPr>
            <w:r w:rsidRPr="00711BF1">
              <w:rPr>
                <w:sz w:val="20"/>
                <w:szCs w:val="20"/>
              </w:rPr>
              <w:t>700 000,00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AB37396"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166278C" w14:textId="77777777" w:rsidR="00BA6948" w:rsidRPr="00711BF1" w:rsidRDefault="00BA6948" w:rsidP="00711BF1">
            <w:pPr>
              <w:jc w:val="right"/>
              <w:rPr>
                <w:sz w:val="20"/>
                <w:szCs w:val="20"/>
              </w:rPr>
            </w:pPr>
            <w:r w:rsidRPr="00711BF1">
              <w:rPr>
                <w:sz w:val="20"/>
                <w:szCs w:val="20"/>
              </w:rPr>
              <w:t>0,00</w:t>
            </w:r>
          </w:p>
        </w:tc>
      </w:tr>
      <w:tr w:rsidR="00BA6948" w:rsidRPr="00711BF1" w14:paraId="7EA59B8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56E2FCA" w14:textId="77777777" w:rsidR="00BA6948" w:rsidRPr="00711BF1" w:rsidRDefault="00BA6948" w:rsidP="00711BF1">
            <w:pPr>
              <w:rPr>
                <w:bCs/>
                <w:sz w:val="20"/>
                <w:szCs w:val="20"/>
              </w:rPr>
            </w:pPr>
            <w:r w:rsidRPr="00711BF1">
              <w:rPr>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14:paraId="2F2C3D50" w14:textId="77777777" w:rsidR="00BA6948" w:rsidRPr="00711BF1" w:rsidRDefault="00BA6948" w:rsidP="00711BF1">
            <w:pPr>
              <w:jc w:val="center"/>
              <w:rPr>
                <w:bCs/>
                <w:sz w:val="20"/>
                <w:szCs w:val="20"/>
              </w:rPr>
            </w:pPr>
            <w:r w:rsidRPr="00711BF1">
              <w:rPr>
                <w:bCs/>
                <w:sz w:val="20"/>
                <w:szCs w:val="20"/>
              </w:rPr>
              <w:t>08.0.00.L2991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F38F33D"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6D8487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2601CB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3AC0D7"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504FDED" w14:textId="77777777" w:rsidR="00BA6948" w:rsidRPr="00711BF1" w:rsidRDefault="00BA6948" w:rsidP="00711BF1">
            <w:pPr>
              <w:jc w:val="right"/>
              <w:rPr>
                <w:bCs/>
                <w:sz w:val="20"/>
                <w:szCs w:val="20"/>
              </w:rPr>
            </w:pPr>
            <w:r w:rsidRPr="00711BF1">
              <w:rPr>
                <w:bCs/>
                <w:sz w:val="20"/>
                <w:szCs w:val="20"/>
              </w:rPr>
              <w:t>552 400,40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B8E56D2" w14:textId="77777777" w:rsidR="00BA6948" w:rsidRPr="00711BF1" w:rsidRDefault="00BA6948" w:rsidP="00711BF1">
            <w:pPr>
              <w:jc w:val="right"/>
              <w:rPr>
                <w:bCs/>
                <w:sz w:val="20"/>
                <w:szCs w:val="20"/>
              </w:rPr>
            </w:pPr>
            <w:r w:rsidRPr="00711BF1">
              <w:rPr>
                <w:bCs/>
                <w:sz w:val="20"/>
                <w:szCs w:val="20"/>
              </w:rPr>
              <w:t>0,00</w:t>
            </w:r>
          </w:p>
        </w:tc>
      </w:tr>
      <w:tr w:rsidR="00BA6948" w:rsidRPr="00711BF1" w14:paraId="5CF5E64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24C0001"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8A8F351" w14:textId="77777777" w:rsidR="00BA6948" w:rsidRPr="00711BF1" w:rsidRDefault="00BA6948" w:rsidP="00711BF1">
            <w:pPr>
              <w:jc w:val="center"/>
              <w:rPr>
                <w:sz w:val="20"/>
                <w:szCs w:val="20"/>
              </w:rPr>
            </w:pPr>
            <w:r w:rsidRPr="00711BF1">
              <w:rPr>
                <w:sz w:val="20"/>
                <w:szCs w:val="20"/>
              </w:rPr>
              <w:t>08.0.00.L2991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48B32CE"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B28F483"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D38F9D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D4918E"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EE0CB21" w14:textId="77777777" w:rsidR="00BA6948" w:rsidRPr="00711BF1" w:rsidRDefault="00BA6948" w:rsidP="00711BF1">
            <w:pPr>
              <w:jc w:val="right"/>
              <w:rPr>
                <w:sz w:val="20"/>
                <w:szCs w:val="20"/>
              </w:rPr>
            </w:pPr>
            <w:r w:rsidRPr="00711BF1">
              <w:rPr>
                <w:sz w:val="20"/>
                <w:szCs w:val="20"/>
              </w:rPr>
              <w:t>552 400,40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0DD82F6" w14:textId="77777777" w:rsidR="00BA6948" w:rsidRPr="00711BF1" w:rsidRDefault="00BA6948" w:rsidP="00711BF1">
            <w:pPr>
              <w:jc w:val="right"/>
              <w:rPr>
                <w:sz w:val="20"/>
                <w:szCs w:val="20"/>
              </w:rPr>
            </w:pPr>
            <w:r w:rsidRPr="00711BF1">
              <w:rPr>
                <w:sz w:val="20"/>
                <w:szCs w:val="20"/>
              </w:rPr>
              <w:t>0,00</w:t>
            </w:r>
          </w:p>
        </w:tc>
      </w:tr>
      <w:tr w:rsidR="00BA6948" w:rsidRPr="00711BF1" w14:paraId="6FE6D10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08FA2CE" w14:textId="77777777" w:rsidR="00BA6948" w:rsidRPr="00711BF1" w:rsidRDefault="00BA6948" w:rsidP="00711BF1">
            <w:pPr>
              <w:rPr>
                <w:sz w:val="20"/>
                <w:szCs w:val="20"/>
              </w:rPr>
            </w:pPr>
            <w:r w:rsidRPr="00711BF1">
              <w:rPr>
                <w:sz w:val="20"/>
                <w:szCs w:val="20"/>
              </w:rPr>
              <w:t xml:space="preserve">Иные закупки товаров, работ и услуг для </w:t>
            </w:r>
            <w:r w:rsidRPr="00711BF1">
              <w:rPr>
                <w:sz w:val="20"/>
                <w:szCs w:val="20"/>
              </w:rPr>
              <w:lastRenderedPageBreak/>
              <w:t>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165AC74" w14:textId="77777777" w:rsidR="00BA6948" w:rsidRPr="00711BF1" w:rsidRDefault="00BA6948" w:rsidP="00711BF1">
            <w:pPr>
              <w:jc w:val="center"/>
              <w:rPr>
                <w:sz w:val="20"/>
                <w:szCs w:val="20"/>
              </w:rPr>
            </w:pPr>
            <w:r w:rsidRPr="00711BF1">
              <w:rPr>
                <w:sz w:val="20"/>
                <w:szCs w:val="20"/>
              </w:rPr>
              <w:lastRenderedPageBreak/>
              <w:t>08.0.00.L2991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4959C08"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A8FBA18"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26E3123C"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3F4BFB"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752C143" w14:textId="77777777" w:rsidR="00BA6948" w:rsidRPr="00711BF1" w:rsidRDefault="00BA6948" w:rsidP="00711BF1">
            <w:pPr>
              <w:jc w:val="right"/>
              <w:rPr>
                <w:sz w:val="20"/>
                <w:szCs w:val="20"/>
              </w:rPr>
            </w:pPr>
            <w:r w:rsidRPr="00711BF1">
              <w:rPr>
                <w:sz w:val="20"/>
                <w:szCs w:val="20"/>
              </w:rPr>
              <w:t>552 400,40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CCD0287" w14:textId="77777777" w:rsidR="00BA6948" w:rsidRPr="00711BF1" w:rsidRDefault="00BA6948" w:rsidP="00711BF1">
            <w:pPr>
              <w:jc w:val="right"/>
              <w:rPr>
                <w:sz w:val="20"/>
                <w:szCs w:val="20"/>
              </w:rPr>
            </w:pPr>
            <w:r w:rsidRPr="00711BF1">
              <w:rPr>
                <w:sz w:val="20"/>
                <w:szCs w:val="20"/>
              </w:rPr>
              <w:t>0,00</w:t>
            </w:r>
          </w:p>
        </w:tc>
      </w:tr>
      <w:tr w:rsidR="00BA6948" w:rsidRPr="00711BF1" w14:paraId="16D35FB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4EEE207" w14:textId="77777777" w:rsidR="00BA6948" w:rsidRPr="00711BF1" w:rsidRDefault="00BA6948" w:rsidP="00711BF1">
            <w:pPr>
              <w:rPr>
                <w:bCs/>
                <w:sz w:val="20"/>
                <w:szCs w:val="20"/>
              </w:rPr>
            </w:pPr>
            <w:r w:rsidRPr="00711BF1">
              <w:rPr>
                <w:bCs/>
                <w:sz w:val="20"/>
                <w:szCs w:val="20"/>
              </w:rPr>
              <w:t>Мероприятия по обеспечению развития и 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B61D539" w14:textId="77777777" w:rsidR="00BA6948" w:rsidRPr="00711BF1" w:rsidRDefault="00BA6948" w:rsidP="00711BF1">
            <w:pPr>
              <w:jc w:val="center"/>
              <w:rPr>
                <w:bCs/>
                <w:sz w:val="20"/>
                <w:szCs w:val="20"/>
              </w:rPr>
            </w:pPr>
            <w:r w:rsidRPr="00711BF1">
              <w:rPr>
                <w:bCs/>
                <w:sz w:val="20"/>
                <w:szCs w:val="20"/>
              </w:rPr>
              <w:t>08.0.00.L4670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33DCBC4"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4BEF2C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C7558B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9782A" w14:textId="77777777" w:rsidR="00BA6948" w:rsidRPr="00711BF1" w:rsidRDefault="00BA6948" w:rsidP="00711BF1">
            <w:pPr>
              <w:jc w:val="right"/>
              <w:rPr>
                <w:bCs/>
                <w:sz w:val="20"/>
                <w:szCs w:val="20"/>
              </w:rPr>
            </w:pPr>
            <w:r w:rsidRPr="00711BF1">
              <w:rPr>
                <w:bCs/>
                <w:sz w:val="20"/>
                <w:szCs w:val="20"/>
              </w:rPr>
              <w:t>1 816 853,93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DE3BD9F" w14:textId="77777777" w:rsidR="00BA6948" w:rsidRPr="00711BF1" w:rsidRDefault="00BA6948" w:rsidP="00711BF1">
            <w:pPr>
              <w:jc w:val="right"/>
              <w:rPr>
                <w:bCs/>
                <w:sz w:val="20"/>
                <w:szCs w:val="20"/>
              </w:rPr>
            </w:pPr>
            <w:r w:rsidRPr="00711BF1">
              <w:rPr>
                <w:bCs/>
                <w:sz w:val="20"/>
                <w:szCs w:val="20"/>
              </w:rPr>
              <w:t>1 816 853,93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4EE58DA" w14:textId="77777777" w:rsidR="00BA6948" w:rsidRPr="00711BF1" w:rsidRDefault="00BA6948" w:rsidP="00711BF1">
            <w:pPr>
              <w:jc w:val="right"/>
              <w:rPr>
                <w:bCs/>
                <w:sz w:val="20"/>
                <w:szCs w:val="20"/>
              </w:rPr>
            </w:pPr>
            <w:r w:rsidRPr="00711BF1">
              <w:rPr>
                <w:bCs/>
                <w:sz w:val="20"/>
                <w:szCs w:val="20"/>
              </w:rPr>
              <w:t>1 772 727,27</w:t>
            </w:r>
          </w:p>
        </w:tc>
      </w:tr>
      <w:tr w:rsidR="00BA6948" w:rsidRPr="00711BF1" w14:paraId="1714867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60CA682"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E5CA2B0" w14:textId="77777777" w:rsidR="00BA6948" w:rsidRPr="00711BF1" w:rsidRDefault="00BA6948" w:rsidP="00711BF1">
            <w:pPr>
              <w:jc w:val="center"/>
              <w:rPr>
                <w:sz w:val="20"/>
                <w:szCs w:val="20"/>
              </w:rPr>
            </w:pPr>
            <w:r w:rsidRPr="00711BF1">
              <w:rPr>
                <w:sz w:val="20"/>
                <w:szCs w:val="20"/>
              </w:rPr>
              <w:t>08.0.00.L4670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2DA357E"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4310D8"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FEA01D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565B7E" w14:textId="77777777" w:rsidR="00BA6948" w:rsidRPr="00711BF1" w:rsidRDefault="00BA6948" w:rsidP="00711BF1">
            <w:pPr>
              <w:jc w:val="right"/>
              <w:rPr>
                <w:sz w:val="20"/>
                <w:szCs w:val="20"/>
              </w:rPr>
            </w:pPr>
            <w:r w:rsidRPr="00711BF1">
              <w:rPr>
                <w:sz w:val="20"/>
                <w:szCs w:val="20"/>
              </w:rPr>
              <w:t>1 816 853,93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F00D34E" w14:textId="77777777" w:rsidR="00BA6948" w:rsidRPr="00711BF1" w:rsidRDefault="00BA6948" w:rsidP="00711BF1">
            <w:pPr>
              <w:jc w:val="right"/>
              <w:rPr>
                <w:sz w:val="20"/>
                <w:szCs w:val="20"/>
              </w:rPr>
            </w:pPr>
            <w:r w:rsidRPr="00711BF1">
              <w:rPr>
                <w:sz w:val="20"/>
                <w:szCs w:val="20"/>
              </w:rPr>
              <w:t>1 816 853,93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DB72BB5" w14:textId="77777777" w:rsidR="00BA6948" w:rsidRPr="00711BF1" w:rsidRDefault="00BA6948" w:rsidP="00711BF1">
            <w:pPr>
              <w:jc w:val="right"/>
              <w:rPr>
                <w:sz w:val="20"/>
                <w:szCs w:val="20"/>
              </w:rPr>
            </w:pPr>
            <w:r w:rsidRPr="00711BF1">
              <w:rPr>
                <w:sz w:val="20"/>
                <w:szCs w:val="20"/>
              </w:rPr>
              <w:t>1 772 727,27</w:t>
            </w:r>
          </w:p>
        </w:tc>
      </w:tr>
      <w:tr w:rsidR="00BA6948" w:rsidRPr="00711BF1" w14:paraId="2087CBD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9773031"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C807AAD" w14:textId="77777777" w:rsidR="00BA6948" w:rsidRPr="00711BF1" w:rsidRDefault="00BA6948" w:rsidP="00711BF1">
            <w:pPr>
              <w:jc w:val="center"/>
              <w:rPr>
                <w:sz w:val="20"/>
                <w:szCs w:val="20"/>
              </w:rPr>
            </w:pPr>
            <w:r w:rsidRPr="00711BF1">
              <w:rPr>
                <w:sz w:val="20"/>
                <w:szCs w:val="20"/>
              </w:rPr>
              <w:t>08.0.00.L4670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EF2580"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C7E737F"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3A219A5E"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2BC9B6" w14:textId="77777777" w:rsidR="00BA6948" w:rsidRPr="00711BF1" w:rsidRDefault="00BA6948" w:rsidP="00711BF1">
            <w:pPr>
              <w:jc w:val="right"/>
              <w:rPr>
                <w:sz w:val="20"/>
                <w:szCs w:val="20"/>
              </w:rPr>
            </w:pPr>
            <w:r w:rsidRPr="00711BF1">
              <w:rPr>
                <w:sz w:val="20"/>
                <w:szCs w:val="20"/>
              </w:rPr>
              <w:t>1 816 853,93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8E6227C" w14:textId="77777777" w:rsidR="00BA6948" w:rsidRPr="00711BF1" w:rsidRDefault="00BA6948" w:rsidP="00711BF1">
            <w:pPr>
              <w:jc w:val="right"/>
              <w:rPr>
                <w:sz w:val="20"/>
                <w:szCs w:val="20"/>
              </w:rPr>
            </w:pPr>
            <w:r w:rsidRPr="00711BF1">
              <w:rPr>
                <w:sz w:val="20"/>
                <w:szCs w:val="20"/>
              </w:rPr>
              <w:t>1 816 853,93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FC5C0F2" w14:textId="77777777" w:rsidR="00BA6948" w:rsidRPr="00711BF1" w:rsidRDefault="00BA6948" w:rsidP="00711BF1">
            <w:pPr>
              <w:jc w:val="right"/>
              <w:rPr>
                <w:sz w:val="20"/>
                <w:szCs w:val="20"/>
              </w:rPr>
            </w:pPr>
            <w:r w:rsidRPr="00711BF1">
              <w:rPr>
                <w:sz w:val="20"/>
                <w:szCs w:val="20"/>
              </w:rPr>
              <w:t>1 772 727,27</w:t>
            </w:r>
          </w:p>
        </w:tc>
      </w:tr>
      <w:tr w:rsidR="00BA6948" w:rsidRPr="00711BF1" w14:paraId="5B5D913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4A405B2" w14:textId="77777777" w:rsidR="00BA6948" w:rsidRPr="00711BF1" w:rsidRDefault="00BA6948" w:rsidP="00711BF1">
            <w:pPr>
              <w:rPr>
                <w:bCs/>
                <w:sz w:val="20"/>
                <w:szCs w:val="20"/>
              </w:rPr>
            </w:pPr>
            <w:r w:rsidRPr="00711BF1">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37B4A8A" w14:textId="77777777" w:rsidR="00BA6948" w:rsidRPr="00711BF1" w:rsidRDefault="00BA6948" w:rsidP="00711BF1">
            <w:pPr>
              <w:jc w:val="center"/>
              <w:rPr>
                <w:bCs/>
                <w:sz w:val="20"/>
                <w:szCs w:val="20"/>
              </w:rPr>
            </w:pPr>
            <w:r w:rsidRPr="00711BF1">
              <w:rPr>
                <w:bCs/>
                <w:sz w:val="20"/>
                <w:szCs w:val="20"/>
              </w:rPr>
              <w:t>08.0.00.L5190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BE777E8"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9EFEF2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4B665E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708512" w14:textId="77777777" w:rsidR="00BA6948" w:rsidRPr="00711BF1" w:rsidRDefault="00BA6948" w:rsidP="00711BF1">
            <w:pPr>
              <w:jc w:val="right"/>
              <w:rPr>
                <w:bCs/>
                <w:sz w:val="20"/>
                <w:szCs w:val="20"/>
              </w:rPr>
            </w:pPr>
            <w:r w:rsidRPr="00711BF1">
              <w:rPr>
                <w:bCs/>
                <w:sz w:val="20"/>
                <w:szCs w:val="20"/>
              </w:rPr>
              <w:t>430 234,93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BADCCD2" w14:textId="77777777" w:rsidR="00BA6948" w:rsidRPr="00711BF1" w:rsidRDefault="00BA6948" w:rsidP="00711BF1">
            <w:pPr>
              <w:jc w:val="right"/>
              <w:rPr>
                <w:bCs/>
                <w:sz w:val="20"/>
                <w:szCs w:val="20"/>
              </w:rPr>
            </w:pPr>
            <w:r w:rsidRPr="00711BF1">
              <w:rPr>
                <w:bCs/>
                <w:sz w:val="20"/>
                <w:szCs w:val="20"/>
              </w:rPr>
              <w:t>430 234,93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597607E" w14:textId="77777777" w:rsidR="00BA6948" w:rsidRPr="00711BF1" w:rsidRDefault="00BA6948" w:rsidP="00711BF1">
            <w:pPr>
              <w:jc w:val="right"/>
              <w:rPr>
                <w:bCs/>
                <w:sz w:val="20"/>
                <w:szCs w:val="20"/>
              </w:rPr>
            </w:pPr>
            <w:r w:rsidRPr="00711BF1">
              <w:rPr>
                <w:bCs/>
                <w:sz w:val="20"/>
                <w:szCs w:val="20"/>
              </w:rPr>
              <w:t>102 553,62</w:t>
            </w:r>
          </w:p>
        </w:tc>
      </w:tr>
      <w:tr w:rsidR="00BA6948" w:rsidRPr="00711BF1" w14:paraId="09C5C53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F9819AF"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91E2557" w14:textId="77777777" w:rsidR="00BA6948" w:rsidRPr="00711BF1" w:rsidRDefault="00BA6948" w:rsidP="00711BF1">
            <w:pPr>
              <w:jc w:val="center"/>
              <w:rPr>
                <w:sz w:val="20"/>
                <w:szCs w:val="20"/>
              </w:rPr>
            </w:pPr>
            <w:r w:rsidRPr="00711BF1">
              <w:rPr>
                <w:sz w:val="20"/>
                <w:szCs w:val="20"/>
              </w:rPr>
              <w:t>08.0.00.L5190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48B617C"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22794A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37EDD3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F9DF00" w14:textId="77777777" w:rsidR="00BA6948" w:rsidRPr="00711BF1" w:rsidRDefault="00BA6948" w:rsidP="00711BF1">
            <w:pPr>
              <w:jc w:val="right"/>
              <w:rPr>
                <w:sz w:val="20"/>
                <w:szCs w:val="20"/>
              </w:rPr>
            </w:pPr>
            <w:r w:rsidRPr="00711BF1">
              <w:rPr>
                <w:sz w:val="20"/>
                <w:szCs w:val="20"/>
              </w:rPr>
              <w:t>430 234,93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0ECD02C" w14:textId="77777777" w:rsidR="00BA6948" w:rsidRPr="00711BF1" w:rsidRDefault="00BA6948" w:rsidP="00711BF1">
            <w:pPr>
              <w:jc w:val="right"/>
              <w:rPr>
                <w:sz w:val="20"/>
                <w:szCs w:val="20"/>
              </w:rPr>
            </w:pPr>
            <w:r w:rsidRPr="00711BF1">
              <w:rPr>
                <w:sz w:val="20"/>
                <w:szCs w:val="20"/>
              </w:rPr>
              <w:t>430 234,93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7FB2BA2" w14:textId="77777777" w:rsidR="00BA6948" w:rsidRPr="00711BF1" w:rsidRDefault="00BA6948" w:rsidP="00711BF1">
            <w:pPr>
              <w:jc w:val="right"/>
              <w:rPr>
                <w:sz w:val="20"/>
                <w:szCs w:val="20"/>
              </w:rPr>
            </w:pPr>
            <w:r w:rsidRPr="00711BF1">
              <w:rPr>
                <w:sz w:val="20"/>
                <w:szCs w:val="20"/>
              </w:rPr>
              <w:t>102 553,62</w:t>
            </w:r>
          </w:p>
        </w:tc>
      </w:tr>
      <w:tr w:rsidR="00BA6948" w:rsidRPr="00711BF1" w14:paraId="7B50ADC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32C7168"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B0757C1" w14:textId="77777777" w:rsidR="00BA6948" w:rsidRPr="00711BF1" w:rsidRDefault="00BA6948" w:rsidP="00711BF1">
            <w:pPr>
              <w:jc w:val="center"/>
              <w:rPr>
                <w:sz w:val="20"/>
                <w:szCs w:val="20"/>
              </w:rPr>
            </w:pPr>
            <w:r w:rsidRPr="00711BF1">
              <w:rPr>
                <w:sz w:val="20"/>
                <w:szCs w:val="20"/>
              </w:rPr>
              <w:t>08.0.00.L5190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3BE7110"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C045D82"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4E84373E"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481878" w14:textId="77777777" w:rsidR="00BA6948" w:rsidRPr="00711BF1" w:rsidRDefault="00BA6948" w:rsidP="00711BF1">
            <w:pPr>
              <w:jc w:val="right"/>
              <w:rPr>
                <w:sz w:val="20"/>
                <w:szCs w:val="20"/>
              </w:rPr>
            </w:pPr>
            <w:r w:rsidRPr="00711BF1">
              <w:rPr>
                <w:sz w:val="20"/>
                <w:szCs w:val="20"/>
              </w:rPr>
              <w:t>430 234,93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5DF905C" w14:textId="77777777" w:rsidR="00BA6948" w:rsidRPr="00711BF1" w:rsidRDefault="00BA6948" w:rsidP="00711BF1">
            <w:pPr>
              <w:jc w:val="right"/>
              <w:rPr>
                <w:sz w:val="20"/>
                <w:szCs w:val="20"/>
              </w:rPr>
            </w:pPr>
            <w:r w:rsidRPr="00711BF1">
              <w:rPr>
                <w:sz w:val="20"/>
                <w:szCs w:val="20"/>
              </w:rPr>
              <w:t>430 234,93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CB1C7F3" w14:textId="77777777" w:rsidR="00BA6948" w:rsidRPr="00711BF1" w:rsidRDefault="00BA6948" w:rsidP="00711BF1">
            <w:pPr>
              <w:jc w:val="right"/>
              <w:rPr>
                <w:sz w:val="20"/>
                <w:szCs w:val="20"/>
              </w:rPr>
            </w:pPr>
            <w:r w:rsidRPr="00711BF1">
              <w:rPr>
                <w:sz w:val="20"/>
                <w:szCs w:val="20"/>
              </w:rPr>
              <w:t>102 553,62</w:t>
            </w:r>
          </w:p>
        </w:tc>
      </w:tr>
      <w:tr w:rsidR="00BA6948" w:rsidRPr="00711BF1" w14:paraId="797161B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126EEAD"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0" w:type="auto"/>
            <w:tcBorders>
              <w:top w:val="nil"/>
              <w:left w:val="single" w:sz="4" w:space="0" w:color="auto"/>
              <w:bottom w:val="single" w:sz="4" w:space="0" w:color="auto"/>
              <w:right w:val="nil"/>
            </w:tcBorders>
            <w:shd w:val="clear" w:color="auto" w:fill="auto"/>
            <w:noWrap/>
            <w:vAlign w:val="center"/>
            <w:hideMark/>
          </w:tcPr>
          <w:p w14:paraId="2D9F3EC9" w14:textId="77777777" w:rsidR="00BA6948" w:rsidRPr="00711BF1" w:rsidRDefault="00BA6948" w:rsidP="00711BF1">
            <w:pPr>
              <w:jc w:val="center"/>
              <w:rPr>
                <w:bCs/>
                <w:sz w:val="20"/>
                <w:szCs w:val="20"/>
              </w:rPr>
            </w:pPr>
            <w:r w:rsidRPr="00711BF1">
              <w:rPr>
                <w:bCs/>
                <w:sz w:val="20"/>
                <w:szCs w:val="20"/>
              </w:rPr>
              <w:t>08.0.00.S0660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13879FD"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EACB7F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31BB0B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5738B8" w14:textId="77777777" w:rsidR="00BA6948" w:rsidRPr="00711BF1" w:rsidRDefault="00BA6948" w:rsidP="00711BF1">
            <w:pPr>
              <w:jc w:val="right"/>
              <w:rPr>
                <w:bCs/>
                <w:sz w:val="20"/>
                <w:szCs w:val="20"/>
              </w:rPr>
            </w:pPr>
            <w:r w:rsidRPr="00711BF1">
              <w:rPr>
                <w:bCs/>
                <w:sz w:val="20"/>
                <w:szCs w:val="20"/>
              </w:rPr>
              <w:t>41 412,26</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527B552"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F63F9C2" w14:textId="77777777" w:rsidR="00BA6948" w:rsidRPr="00711BF1" w:rsidRDefault="00BA6948" w:rsidP="00711BF1">
            <w:pPr>
              <w:jc w:val="right"/>
              <w:rPr>
                <w:bCs/>
                <w:sz w:val="20"/>
                <w:szCs w:val="20"/>
              </w:rPr>
            </w:pPr>
            <w:r w:rsidRPr="00711BF1">
              <w:rPr>
                <w:bCs/>
                <w:sz w:val="20"/>
                <w:szCs w:val="20"/>
              </w:rPr>
              <w:t>0,00</w:t>
            </w:r>
          </w:p>
        </w:tc>
      </w:tr>
      <w:tr w:rsidR="00BA6948" w:rsidRPr="00711BF1" w14:paraId="7ED89C8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DBD9174"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3C81D400" w14:textId="77777777" w:rsidR="00BA6948" w:rsidRPr="00711BF1" w:rsidRDefault="00BA6948" w:rsidP="00711BF1">
            <w:pPr>
              <w:jc w:val="center"/>
              <w:rPr>
                <w:sz w:val="20"/>
                <w:szCs w:val="20"/>
              </w:rPr>
            </w:pPr>
            <w:r w:rsidRPr="00711BF1">
              <w:rPr>
                <w:sz w:val="20"/>
                <w:szCs w:val="20"/>
              </w:rPr>
              <w:t>08.0.00.S0660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BAEDB11" w14:textId="77777777" w:rsidR="00BA6948" w:rsidRPr="00711BF1" w:rsidRDefault="00BA6948" w:rsidP="00711BF1">
            <w:pPr>
              <w:jc w:val="center"/>
              <w:rPr>
                <w:sz w:val="20"/>
                <w:szCs w:val="20"/>
              </w:rPr>
            </w:pPr>
            <w:r w:rsidRPr="00711BF1">
              <w:rPr>
                <w:sz w:val="20"/>
                <w:szCs w:val="20"/>
              </w:rPr>
              <w:t>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E16F790"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22427B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14F14C" w14:textId="77777777" w:rsidR="00BA6948" w:rsidRPr="00711BF1" w:rsidRDefault="00BA6948" w:rsidP="00711BF1">
            <w:pPr>
              <w:jc w:val="right"/>
              <w:rPr>
                <w:sz w:val="20"/>
                <w:szCs w:val="20"/>
              </w:rPr>
            </w:pPr>
            <w:r w:rsidRPr="00711BF1">
              <w:rPr>
                <w:sz w:val="20"/>
                <w:szCs w:val="20"/>
              </w:rPr>
              <w:t>41 412,26</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E79CB93"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1838D83" w14:textId="77777777" w:rsidR="00BA6948" w:rsidRPr="00711BF1" w:rsidRDefault="00BA6948" w:rsidP="00711BF1">
            <w:pPr>
              <w:jc w:val="right"/>
              <w:rPr>
                <w:sz w:val="20"/>
                <w:szCs w:val="20"/>
              </w:rPr>
            </w:pPr>
            <w:r w:rsidRPr="00711BF1">
              <w:rPr>
                <w:sz w:val="20"/>
                <w:szCs w:val="20"/>
              </w:rPr>
              <w:t>0,00</w:t>
            </w:r>
          </w:p>
        </w:tc>
      </w:tr>
      <w:tr w:rsidR="00BA6948" w:rsidRPr="00711BF1" w14:paraId="76759FA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6F9BAE3" w14:textId="77777777" w:rsidR="00BA6948" w:rsidRPr="00711BF1" w:rsidRDefault="00BA6948" w:rsidP="00711BF1">
            <w:pPr>
              <w:rPr>
                <w:sz w:val="20"/>
                <w:szCs w:val="20"/>
              </w:rPr>
            </w:pPr>
            <w:r w:rsidRPr="00711BF1">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45837A32" w14:textId="77777777" w:rsidR="00BA6948" w:rsidRPr="00711BF1" w:rsidRDefault="00BA6948" w:rsidP="00711BF1">
            <w:pPr>
              <w:jc w:val="center"/>
              <w:rPr>
                <w:sz w:val="20"/>
                <w:szCs w:val="20"/>
              </w:rPr>
            </w:pPr>
            <w:r w:rsidRPr="00711BF1">
              <w:rPr>
                <w:sz w:val="20"/>
                <w:szCs w:val="20"/>
              </w:rPr>
              <w:t>08.0.00.S0660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F3A0EF" w14:textId="77777777" w:rsidR="00BA6948" w:rsidRPr="00711BF1" w:rsidRDefault="00BA6948" w:rsidP="00711BF1">
            <w:pPr>
              <w:jc w:val="center"/>
              <w:rPr>
                <w:sz w:val="20"/>
                <w:szCs w:val="20"/>
              </w:rPr>
            </w:pPr>
            <w:r w:rsidRPr="00711BF1">
              <w:rPr>
                <w:sz w:val="20"/>
                <w:szCs w:val="20"/>
              </w:rPr>
              <w:t>520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071E9B0"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4D1EB7E3"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816D16" w14:textId="77777777" w:rsidR="00BA6948" w:rsidRPr="00711BF1" w:rsidRDefault="00BA6948" w:rsidP="00711BF1">
            <w:pPr>
              <w:jc w:val="right"/>
              <w:rPr>
                <w:sz w:val="20"/>
                <w:szCs w:val="20"/>
              </w:rPr>
            </w:pPr>
            <w:r w:rsidRPr="00711BF1">
              <w:rPr>
                <w:sz w:val="20"/>
                <w:szCs w:val="20"/>
              </w:rPr>
              <w:t>41 412,26</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642B4DE"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8217440" w14:textId="77777777" w:rsidR="00BA6948" w:rsidRPr="00711BF1" w:rsidRDefault="00BA6948" w:rsidP="00711BF1">
            <w:pPr>
              <w:jc w:val="right"/>
              <w:rPr>
                <w:sz w:val="20"/>
                <w:szCs w:val="20"/>
              </w:rPr>
            </w:pPr>
            <w:r w:rsidRPr="00711BF1">
              <w:rPr>
                <w:sz w:val="20"/>
                <w:szCs w:val="20"/>
              </w:rPr>
              <w:t>0,00</w:t>
            </w:r>
          </w:p>
        </w:tc>
      </w:tr>
      <w:tr w:rsidR="00BA6948" w:rsidRPr="00711BF1" w14:paraId="27B07EC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97AB2CC" w14:textId="77777777" w:rsidR="00BA6948" w:rsidRPr="00711BF1" w:rsidRDefault="00BA6948" w:rsidP="00711BF1">
            <w:pPr>
              <w:rPr>
                <w:bCs/>
                <w:sz w:val="20"/>
                <w:szCs w:val="20"/>
              </w:rPr>
            </w:pPr>
            <w:r w:rsidRPr="00711BF1">
              <w:rPr>
                <w:bCs/>
                <w:sz w:val="20"/>
                <w:szCs w:val="20"/>
              </w:rPr>
              <w:t xml:space="preserve">Софинансирование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w:t>
            </w:r>
            <w:r w:rsidRPr="00711BF1">
              <w:rPr>
                <w:bCs/>
                <w:sz w:val="20"/>
                <w:szCs w:val="20"/>
              </w:rPr>
              <w:lastRenderedPageBreak/>
              <w:t>«Культура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329E998" w14:textId="77777777" w:rsidR="00BA6948" w:rsidRPr="00711BF1" w:rsidRDefault="00BA6948" w:rsidP="00711BF1">
            <w:pPr>
              <w:jc w:val="center"/>
              <w:rPr>
                <w:bCs/>
                <w:sz w:val="20"/>
                <w:szCs w:val="20"/>
              </w:rPr>
            </w:pPr>
            <w:r w:rsidRPr="00711BF1">
              <w:rPr>
                <w:bCs/>
                <w:sz w:val="20"/>
                <w:szCs w:val="20"/>
              </w:rPr>
              <w:lastRenderedPageBreak/>
              <w:t>08.0.00.S0770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9F32983"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08C506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1F5094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72F4A3" w14:textId="77777777" w:rsidR="00BA6948" w:rsidRPr="00711BF1" w:rsidRDefault="00BA6948" w:rsidP="00711BF1">
            <w:pPr>
              <w:jc w:val="right"/>
              <w:rPr>
                <w:bCs/>
                <w:sz w:val="20"/>
                <w:szCs w:val="20"/>
              </w:rPr>
            </w:pPr>
            <w:r w:rsidRPr="00711BF1">
              <w:rPr>
                <w:bCs/>
                <w:sz w:val="20"/>
                <w:szCs w:val="20"/>
              </w:rPr>
              <w:t>15 242,70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520026F" w14:textId="77777777" w:rsidR="00BA6948" w:rsidRPr="00711BF1" w:rsidRDefault="00BA6948" w:rsidP="00711BF1">
            <w:pPr>
              <w:jc w:val="right"/>
              <w:rPr>
                <w:bCs/>
                <w:sz w:val="20"/>
                <w:szCs w:val="20"/>
              </w:rPr>
            </w:pPr>
            <w:r w:rsidRPr="00711BF1">
              <w:rPr>
                <w:bCs/>
                <w:sz w:val="20"/>
                <w:szCs w:val="20"/>
              </w:rPr>
              <w:t>15 242,70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80A2169" w14:textId="77777777" w:rsidR="00BA6948" w:rsidRPr="00711BF1" w:rsidRDefault="00BA6948" w:rsidP="00711BF1">
            <w:pPr>
              <w:jc w:val="right"/>
              <w:rPr>
                <w:bCs/>
                <w:sz w:val="20"/>
                <w:szCs w:val="20"/>
              </w:rPr>
            </w:pPr>
            <w:r w:rsidRPr="00711BF1">
              <w:rPr>
                <w:bCs/>
                <w:sz w:val="20"/>
                <w:szCs w:val="20"/>
              </w:rPr>
              <w:t>15 242,70</w:t>
            </w:r>
          </w:p>
        </w:tc>
      </w:tr>
      <w:tr w:rsidR="00BA6948" w:rsidRPr="00711BF1" w14:paraId="3E9E115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8FB8223"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3BC5242" w14:textId="77777777" w:rsidR="00BA6948" w:rsidRPr="00711BF1" w:rsidRDefault="00BA6948" w:rsidP="00711BF1">
            <w:pPr>
              <w:jc w:val="center"/>
              <w:rPr>
                <w:sz w:val="20"/>
                <w:szCs w:val="20"/>
              </w:rPr>
            </w:pPr>
            <w:r w:rsidRPr="00711BF1">
              <w:rPr>
                <w:sz w:val="20"/>
                <w:szCs w:val="20"/>
              </w:rPr>
              <w:t>08.0.00.S0770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AAC63C7"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27C8CC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F328790"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877926" w14:textId="77777777" w:rsidR="00BA6948" w:rsidRPr="00711BF1" w:rsidRDefault="00BA6948" w:rsidP="00711BF1">
            <w:pPr>
              <w:jc w:val="right"/>
              <w:rPr>
                <w:sz w:val="20"/>
                <w:szCs w:val="20"/>
              </w:rPr>
            </w:pPr>
            <w:r w:rsidRPr="00711BF1">
              <w:rPr>
                <w:sz w:val="20"/>
                <w:szCs w:val="20"/>
              </w:rPr>
              <w:t>15 242,70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83F9ED7" w14:textId="77777777" w:rsidR="00BA6948" w:rsidRPr="00711BF1" w:rsidRDefault="00BA6948" w:rsidP="00711BF1">
            <w:pPr>
              <w:jc w:val="right"/>
              <w:rPr>
                <w:sz w:val="20"/>
                <w:szCs w:val="20"/>
              </w:rPr>
            </w:pPr>
            <w:r w:rsidRPr="00711BF1">
              <w:rPr>
                <w:sz w:val="20"/>
                <w:szCs w:val="20"/>
              </w:rPr>
              <w:t>15 242,70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BBD777F" w14:textId="77777777" w:rsidR="00BA6948" w:rsidRPr="00711BF1" w:rsidRDefault="00BA6948" w:rsidP="00711BF1">
            <w:pPr>
              <w:jc w:val="right"/>
              <w:rPr>
                <w:sz w:val="20"/>
                <w:szCs w:val="20"/>
              </w:rPr>
            </w:pPr>
            <w:r w:rsidRPr="00711BF1">
              <w:rPr>
                <w:sz w:val="20"/>
                <w:szCs w:val="20"/>
              </w:rPr>
              <w:t>15 242,70</w:t>
            </w:r>
          </w:p>
        </w:tc>
      </w:tr>
      <w:tr w:rsidR="00BA6948" w:rsidRPr="00711BF1" w14:paraId="591C1FB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10CE889"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741C21B" w14:textId="77777777" w:rsidR="00BA6948" w:rsidRPr="00711BF1" w:rsidRDefault="00BA6948" w:rsidP="00711BF1">
            <w:pPr>
              <w:jc w:val="center"/>
              <w:rPr>
                <w:sz w:val="20"/>
                <w:szCs w:val="20"/>
              </w:rPr>
            </w:pPr>
            <w:r w:rsidRPr="00711BF1">
              <w:rPr>
                <w:sz w:val="20"/>
                <w:szCs w:val="20"/>
              </w:rPr>
              <w:t>08.0.00.S0770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0C08D0E"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5F026AE"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4908BDD2"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670E9B" w14:textId="77777777" w:rsidR="00BA6948" w:rsidRPr="00711BF1" w:rsidRDefault="00BA6948" w:rsidP="00711BF1">
            <w:pPr>
              <w:jc w:val="right"/>
              <w:rPr>
                <w:sz w:val="20"/>
                <w:szCs w:val="20"/>
              </w:rPr>
            </w:pPr>
            <w:r w:rsidRPr="00711BF1">
              <w:rPr>
                <w:sz w:val="20"/>
                <w:szCs w:val="20"/>
              </w:rPr>
              <w:t>15 242,70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A85109" w14:textId="77777777" w:rsidR="00BA6948" w:rsidRPr="00711BF1" w:rsidRDefault="00BA6948" w:rsidP="00711BF1">
            <w:pPr>
              <w:jc w:val="right"/>
              <w:rPr>
                <w:sz w:val="20"/>
                <w:szCs w:val="20"/>
              </w:rPr>
            </w:pPr>
            <w:r w:rsidRPr="00711BF1">
              <w:rPr>
                <w:sz w:val="20"/>
                <w:szCs w:val="20"/>
              </w:rPr>
              <w:t>15 242,70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739A281" w14:textId="77777777" w:rsidR="00BA6948" w:rsidRPr="00711BF1" w:rsidRDefault="00BA6948" w:rsidP="00711BF1">
            <w:pPr>
              <w:jc w:val="right"/>
              <w:rPr>
                <w:sz w:val="20"/>
                <w:szCs w:val="20"/>
              </w:rPr>
            </w:pPr>
            <w:r w:rsidRPr="00711BF1">
              <w:rPr>
                <w:sz w:val="20"/>
                <w:szCs w:val="20"/>
              </w:rPr>
              <w:t>15 242,70</w:t>
            </w:r>
          </w:p>
        </w:tc>
      </w:tr>
      <w:tr w:rsidR="00BA6948" w:rsidRPr="00711BF1" w14:paraId="5497FAB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6F92B5C" w14:textId="77777777" w:rsidR="00BA6948" w:rsidRPr="00711BF1" w:rsidRDefault="00BA6948" w:rsidP="00711BF1">
            <w:pPr>
              <w:rPr>
                <w:bCs/>
                <w:sz w:val="20"/>
                <w:szCs w:val="20"/>
              </w:rPr>
            </w:pPr>
            <w:r w:rsidRPr="00711BF1">
              <w:rPr>
                <w:bCs/>
                <w:sz w:val="20"/>
                <w:szCs w:val="20"/>
              </w:rPr>
              <w:t>Муниципальная программа "Развитие автомобильных дорог местного значения в Куйбышевском районе "</w:t>
            </w:r>
          </w:p>
        </w:tc>
        <w:tc>
          <w:tcPr>
            <w:tcW w:w="0" w:type="auto"/>
            <w:tcBorders>
              <w:top w:val="nil"/>
              <w:left w:val="single" w:sz="4" w:space="0" w:color="auto"/>
              <w:bottom w:val="single" w:sz="4" w:space="0" w:color="auto"/>
              <w:right w:val="nil"/>
            </w:tcBorders>
            <w:shd w:val="clear" w:color="auto" w:fill="auto"/>
            <w:noWrap/>
            <w:vAlign w:val="center"/>
            <w:hideMark/>
          </w:tcPr>
          <w:p w14:paraId="400142A3" w14:textId="77777777" w:rsidR="00BA6948" w:rsidRPr="00711BF1" w:rsidRDefault="00BA6948" w:rsidP="00711BF1">
            <w:pPr>
              <w:jc w:val="center"/>
              <w:rPr>
                <w:bCs/>
                <w:sz w:val="20"/>
                <w:szCs w:val="20"/>
              </w:rPr>
            </w:pPr>
            <w:r w:rsidRPr="00711BF1">
              <w:rPr>
                <w:bCs/>
                <w:sz w:val="20"/>
                <w:szCs w:val="20"/>
              </w:rPr>
              <w:t>10.0.00.00000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B66355E"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B1A1BE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3AE6FE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089151" w14:textId="77777777" w:rsidR="00BA6948" w:rsidRPr="00711BF1" w:rsidRDefault="00BA6948" w:rsidP="00711BF1">
            <w:pPr>
              <w:jc w:val="right"/>
              <w:rPr>
                <w:bCs/>
                <w:sz w:val="20"/>
                <w:szCs w:val="20"/>
              </w:rPr>
            </w:pPr>
            <w:r w:rsidRPr="00711BF1">
              <w:rPr>
                <w:bCs/>
                <w:sz w:val="20"/>
                <w:szCs w:val="20"/>
              </w:rPr>
              <w:t>56 193 640,00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1BBAF70" w14:textId="77777777" w:rsidR="00BA6948" w:rsidRPr="00711BF1" w:rsidRDefault="00BA6948" w:rsidP="00711BF1">
            <w:pPr>
              <w:jc w:val="right"/>
              <w:rPr>
                <w:bCs/>
                <w:sz w:val="20"/>
                <w:szCs w:val="20"/>
              </w:rPr>
            </w:pPr>
            <w:r w:rsidRPr="00711BF1">
              <w:rPr>
                <w:bCs/>
                <w:sz w:val="20"/>
                <w:szCs w:val="20"/>
              </w:rPr>
              <w:t>62 843 850,00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8461B74" w14:textId="77777777" w:rsidR="00BA6948" w:rsidRPr="00711BF1" w:rsidRDefault="00BA6948" w:rsidP="00711BF1">
            <w:pPr>
              <w:jc w:val="right"/>
              <w:rPr>
                <w:bCs/>
                <w:sz w:val="20"/>
                <w:szCs w:val="20"/>
              </w:rPr>
            </w:pPr>
            <w:r w:rsidRPr="00711BF1">
              <w:rPr>
                <w:bCs/>
                <w:sz w:val="20"/>
                <w:szCs w:val="20"/>
              </w:rPr>
              <w:t>61 797 800,00</w:t>
            </w:r>
          </w:p>
        </w:tc>
      </w:tr>
      <w:tr w:rsidR="00BA6948" w:rsidRPr="00711BF1" w14:paraId="2D00FA0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57A63EC" w14:textId="77777777" w:rsidR="00BA6948" w:rsidRPr="00711BF1" w:rsidRDefault="00BA6948" w:rsidP="00711BF1">
            <w:pPr>
              <w:rPr>
                <w:bCs/>
                <w:sz w:val="20"/>
                <w:szCs w:val="20"/>
              </w:rPr>
            </w:pPr>
            <w:r w:rsidRPr="00711BF1">
              <w:rPr>
                <w:bCs/>
                <w:sz w:val="20"/>
                <w:szCs w:val="20"/>
              </w:rPr>
              <w:t>Содержание автомобильных дорог и дорожных сооружений</w:t>
            </w:r>
          </w:p>
        </w:tc>
        <w:tc>
          <w:tcPr>
            <w:tcW w:w="0" w:type="auto"/>
            <w:tcBorders>
              <w:top w:val="nil"/>
              <w:left w:val="single" w:sz="4" w:space="0" w:color="auto"/>
              <w:bottom w:val="single" w:sz="4" w:space="0" w:color="auto"/>
              <w:right w:val="nil"/>
            </w:tcBorders>
            <w:shd w:val="clear" w:color="auto" w:fill="auto"/>
            <w:noWrap/>
            <w:vAlign w:val="center"/>
            <w:hideMark/>
          </w:tcPr>
          <w:p w14:paraId="235830F9" w14:textId="77777777" w:rsidR="00BA6948" w:rsidRPr="00711BF1" w:rsidRDefault="00BA6948" w:rsidP="00711BF1">
            <w:pPr>
              <w:jc w:val="center"/>
              <w:rPr>
                <w:bCs/>
                <w:sz w:val="20"/>
                <w:szCs w:val="20"/>
              </w:rPr>
            </w:pPr>
            <w:r w:rsidRPr="00711BF1">
              <w:rPr>
                <w:bCs/>
                <w:sz w:val="20"/>
                <w:szCs w:val="20"/>
              </w:rPr>
              <w:t>10.0.00.04310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95B8AF0"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7EDE1C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BFC02F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0A6585" w14:textId="77777777" w:rsidR="00BA6948" w:rsidRPr="00711BF1" w:rsidRDefault="00BA6948" w:rsidP="00711BF1">
            <w:pPr>
              <w:jc w:val="right"/>
              <w:rPr>
                <w:bCs/>
                <w:sz w:val="20"/>
                <w:szCs w:val="20"/>
              </w:rPr>
            </w:pPr>
            <w:r w:rsidRPr="00711BF1">
              <w:rPr>
                <w:bCs/>
                <w:sz w:val="20"/>
                <w:szCs w:val="20"/>
              </w:rPr>
              <w:t>22 627 840,00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E56419" w14:textId="77777777" w:rsidR="00BA6948" w:rsidRPr="00711BF1" w:rsidRDefault="00BA6948" w:rsidP="00711BF1">
            <w:pPr>
              <w:jc w:val="right"/>
              <w:rPr>
                <w:bCs/>
                <w:sz w:val="20"/>
                <w:szCs w:val="20"/>
              </w:rPr>
            </w:pPr>
            <w:r w:rsidRPr="00711BF1">
              <w:rPr>
                <w:bCs/>
                <w:sz w:val="20"/>
                <w:szCs w:val="20"/>
              </w:rPr>
              <w:t>23 180 250,00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E3E098A" w14:textId="77777777" w:rsidR="00BA6948" w:rsidRPr="00711BF1" w:rsidRDefault="00BA6948" w:rsidP="00711BF1">
            <w:pPr>
              <w:jc w:val="right"/>
              <w:rPr>
                <w:bCs/>
                <w:sz w:val="20"/>
                <w:szCs w:val="20"/>
              </w:rPr>
            </w:pPr>
            <w:r w:rsidRPr="00711BF1">
              <w:rPr>
                <w:bCs/>
                <w:sz w:val="20"/>
                <w:szCs w:val="20"/>
              </w:rPr>
              <w:t>24 026 900,00</w:t>
            </w:r>
          </w:p>
        </w:tc>
      </w:tr>
      <w:tr w:rsidR="00BA6948" w:rsidRPr="00711BF1" w14:paraId="1312A5E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983D068"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0DEE9AA" w14:textId="77777777" w:rsidR="00BA6948" w:rsidRPr="00711BF1" w:rsidRDefault="00BA6948" w:rsidP="00711BF1">
            <w:pPr>
              <w:jc w:val="center"/>
              <w:rPr>
                <w:sz w:val="20"/>
                <w:szCs w:val="20"/>
              </w:rPr>
            </w:pPr>
            <w:r w:rsidRPr="00711BF1">
              <w:rPr>
                <w:sz w:val="20"/>
                <w:szCs w:val="20"/>
              </w:rPr>
              <w:t>10.0.00.04310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2B70E54"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3AD71D3"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FF4862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CBE349" w14:textId="77777777" w:rsidR="00BA6948" w:rsidRPr="00711BF1" w:rsidRDefault="00BA6948" w:rsidP="00711BF1">
            <w:pPr>
              <w:jc w:val="right"/>
              <w:rPr>
                <w:sz w:val="20"/>
                <w:szCs w:val="20"/>
              </w:rPr>
            </w:pPr>
            <w:r w:rsidRPr="00711BF1">
              <w:rPr>
                <w:sz w:val="20"/>
                <w:szCs w:val="20"/>
              </w:rPr>
              <w:t>22 627 840,00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2DB1BD1" w14:textId="77777777" w:rsidR="00BA6948" w:rsidRPr="00711BF1" w:rsidRDefault="00BA6948" w:rsidP="00711BF1">
            <w:pPr>
              <w:jc w:val="right"/>
              <w:rPr>
                <w:sz w:val="20"/>
                <w:szCs w:val="20"/>
              </w:rPr>
            </w:pPr>
            <w:r w:rsidRPr="00711BF1">
              <w:rPr>
                <w:sz w:val="20"/>
                <w:szCs w:val="20"/>
              </w:rPr>
              <w:t>23 180 250,00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AC718E4" w14:textId="77777777" w:rsidR="00BA6948" w:rsidRPr="00711BF1" w:rsidRDefault="00BA6948" w:rsidP="00711BF1">
            <w:pPr>
              <w:jc w:val="right"/>
              <w:rPr>
                <w:sz w:val="20"/>
                <w:szCs w:val="20"/>
              </w:rPr>
            </w:pPr>
            <w:r w:rsidRPr="00711BF1">
              <w:rPr>
                <w:sz w:val="20"/>
                <w:szCs w:val="20"/>
              </w:rPr>
              <w:t>24 026 900,00</w:t>
            </w:r>
          </w:p>
        </w:tc>
      </w:tr>
      <w:tr w:rsidR="00BA6948" w:rsidRPr="00711BF1" w14:paraId="1B0DD6C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D72E51C"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BCC2F60" w14:textId="77777777" w:rsidR="00BA6948" w:rsidRPr="00711BF1" w:rsidRDefault="00BA6948" w:rsidP="00711BF1">
            <w:pPr>
              <w:jc w:val="center"/>
              <w:rPr>
                <w:sz w:val="20"/>
                <w:szCs w:val="20"/>
              </w:rPr>
            </w:pPr>
            <w:r w:rsidRPr="00711BF1">
              <w:rPr>
                <w:sz w:val="20"/>
                <w:szCs w:val="20"/>
              </w:rPr>
              <w:t>10.0.00.04310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342454C"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0696321"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760CBFD4"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2815DC" w14:textId="77777777" w:rsidR="00BA6948" w:rsidRPr="00711BF1" w:rsidRDefault="00BA6948" w:rsidP="00711BF1">
            <w:pPr>
              <w:jc w:val="right"/>
              <w:rPr>
                <w:sz w:val="20"/>
                <w:szCs w:val="20"/>
              </w:rPr>
            </w:pPr>
            <w:r w:rsidRPr="00711BF1">
              <w:rPr>
                <w:sz w:val="20"/>
                <w:szCs w:val="20"/>
              </w:rPr>
              <w:t>22 627 840,00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6DB7DDA" w14:textId="77777777" w:rsidR="00BA6948" w:rsidRPr="00711BF1" w:rsidRDefault="00BA6948" w:rsidP="00711BF1">
            <w:pPr>
              <w:jc w:val="right"/>
              <w:rPr>
                <w:sz w:val="20"/>
                <w:szCs w:val="20"/>
              </w:rPr>
            </w:pPr>
            <w:r w:rsidRPr="00711BF1">
              <w:rPr>
                <w:sz w:val="20"/>
                <w:szCs w:val="20"/>
              </w:rPr>
              <w:t>23 180 250,00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D77E160" w14:textId="77777777" w:rsidR="00BA6948" w:rsidRPr="00711BF1" w:rsidRDefault="00BA6948" w:rsidP="00711BF1">
            <w:pPr>
              <w:jc w:val="right"/>
              <w:rPr>
                <w:sz w:val="20"/>
                <w:szCs w:val="20"/>
              </w:rPr>
            </w:pPr>
            <w:r w:rsidRPr="00711BF1">
              <w:rPr>
                <w:sz w:val="20"/>
                <w:szCs w:val="20"/>
              </w:rPr>
              <w:t>24 026 900,00</w:t>
            </w:r>
          </w:p>
        </w:tc>
      </w:tr>
      <w:tr w:rsidR="00BA6948" w:rsidRPr="00711BF1" w14:paraId="2F0C3E4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CF62F6A" w14:textId="77777777" w:rsidR="00BA6948" w:rsidRPr="00711BF1" w:rsidRDefault="00BA6948" w:rsidP="00711BF1">
            <w:pPr>
              <w:rPr>
                <w:bCs/>
                <w:sz w:val="20"/>
                <w:szCs w:val="20"/>
              </w:rPr>
            </w:pPr>
            <w:r w:rsidRPr="00711BF1">
              <w:rPr>
                <w:bCs/>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B85F783" w14:textId="77777777" w:rsidR="00BA6948" w:rsidRPr="00711BF1" w:rsidRDefault="00BA6948" w:rsidP="00711BF1">
            <w:pPr>
              <w:jc w:val="center"/>
              <w:rPr>
                <w:bCs/>
                <w:sz w:val="20"/>
                <w:szCs w:val="20"/>
              </w:rPr>
            </w:pPr>
            <w:r w:rsidRPr="00711BF1">
              <w:rPr>
                <w:bCs/>
                <w:sz w:val="20"/>
                <w:szCs w:val="20"/>
              </w:rPr>
              <w:t>10.0.00.70760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D7515C3"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FD0A40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23126E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AEA36B" w14:textId="77777777" w:rsidR="00BA6948" w:rsidRPr="00711BF1" w:rsidRDefault="00BA6948" w:rsidP="00711BF1">
            <w:pPr>
              <w:jc w:val="right"/>
              <w:rPr>
                <w:bCs/>
                <w:sz w:val="20"/>
                <w:szCs w:val="20"/>
              </w:rPr>
            </w:pPr>
            <w:r w:rsidRPr="00711BF1">
              <w:rPr>
                <w:bCs/>
                <w:sz w:val="20"/>
                <w:szCs w:val="20"/>
              </w:rPr>
              <w:t>33 565 800,00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0C0137E" w14:textId="77777777" w:rsidR="00BA6948" w:rsidRPr="00711BF1" w:rsidRDefault="00BA6948" w:rsidP="00711BF1">
            <w:pPr>
              <w:jc w:val="right"/>
              <w:rPr>
                <w:bCs/>
                <w:sz w:val="20"/>
                <w:szCs w:val="20"/>
              </w:rPr>
            </w:pPr>
            <w:r w:rsidRPr="00711BF1">
              <w:rPr>
                <w:bCs/>
                <w:sz w:val="20"/>
                <w:szCs w:val="20"/>
              </w:rPr>
              <w:t>39 663 600,00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3B8AE87" w14:textId="77777777" w:rsidR="00BA6948" w:rsidRPr="00711BF1" w:rsidRDefault="00BA6948" w:rsidP="00711BF1">
            <w:pPr>
              <w:jc w:val="right"/>
              <w:rPr>
                <w:bCs/>
                <w:sz w:val="20"/>
                <w:szCs w:val="20"/>
              </w:rPr>
            </w:pPr>
            <w:r w:rsidRPr="00711BF1">
              <w:rPr>
                <w:bCs/>
                <w:sz w:val="20"/>
                <w:szCs w:val="20"/>
              </w:rPr>
              <w:t>37 770 900,00</w:t>
            </w:r>
          </w:p>
        </w:tc>
      </w:tr>
      <w:tr w:rsidR="00BA6948" w:rsidRPr="00711BF1" w14:paraId="1313F34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3BEA781"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42CB4B0" w14:textId="77777777" w:rsidR="00BA6948" w:rsidRPr="00711BF1" w:rsidRDefault="00BA6948" w:rsidP="00711BF1">
            <w:pPr>
              <w:jc w:val="center"/>
              <w:rPr>
                <w:sz w:val="20"/>
                <w:szCs w:val="20"/>
              </w:rPr>
            </w:pPr>
            <w:r w:rsidRPr="00711BF1">
              <w:rPr>
                <w:sz w:val="20"/>
                <w:szCs w:val="20"/>
              </w:rPr>
              <w:t>10.0.00.70760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21C9FF4"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F310937"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73B57F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A9F55E" w14:textId="77777777" w:rsidR="00BA6948" w:rsidRPr="00711BF1" w:rsidRDefault="00BA6948" w:rsidP="00711BF1">
            <w:pPr>
              <w:jc w:val="right"/>
              <w:rPr>
                <w:sz w:val="20"/>
                <w:szCs w:val="20"/>
              </w:rPr>
            </w:pPr>
            <w:r w:rsidRPr="00711BF1">
              <w:rPr>
                <w:sz w:val="20"/>
                <w:szCs w:val="20"/>
              </w:rPr>
              <w:t>33 565 800,00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5370D29" w14:textId="77777777" w:rsidR="00BA6948" w:rsidRPr="00711BF1" w:rsidRDefault="00BA6948" w:rsidP="00711BF1">
            <w:pPr>
              <w:jc w:val="right"/>
              <w:rPr>
                <w:sz w:val="20"/>
                <w:szCs w:val="20"/>
              </w:rPr>
            </w:pPr>
            <w:r w:rsidRPr="00711BF1">
              <w:rPr>
                <w:sz w:val="20"/>
                <w:szCs w:val="20"/>
              </w:rPr>
              <w:t>39 663 600,00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C00BB09" w14:textId="77777777" w:rsidR="00BA6948" w:rsidRPr="00711BF1" w:rsidRDefault="00BA6948" w:rsidP="00711BF1">
            <w:pPr>
              <w:jc w:val="right"/>
              <w:rPr>
                <w:sz w:val="20"/>
                <w:szCs w:val="20"/>
              </w:rPr>
            </w:pPr>
            <w:r w:rsidRPr="00711BF1">
              <w:rPr>
                <w:sz w:val="20"/>
                <w:szCs w:val="20"/>
              </w:rPr>
              <w:t>37 770 900,00</w:t>
            </w:r>
          </w:p>
        </w:tc>
      </w:tr>
      <w:tr w:rsidR="00BA6948" w:rsidRPr="00711BF1" w14:paraId="782FAA3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F68CEAB"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2CD7B31" w14:textId="77777777" w:rsidR="00BA6948" w:rsidRPr="00711BF1" w:rsidRDefault="00BA6948" w:rsidP="00711BF1">
            <w:pPr>
              <w:jc w:val="center"/>
              <w:rPr>
                <w:sz w:val="20"/>
                <w:szCs w:val="20"/>
              </w:rPr>
            </w:pPr>
            <w:r w:rsidRPr="00711BF1">
              <w:rPr>
                <w:sz w:val="20"/>
                <w:szCs w:val="20"/>
              </w:rPr>
              <w:t>10.0.00.70760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FFBF76B"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04F9E03"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96DA045"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AA6655" w14:textId="77777777" w:rsidR="00BA6948" w:rsidRPr="00711BF1" w:rsidRDefault="00BA6948" w:rsidP="00711BF1">
            <w:pPr>
              <w:jc w:val="right"/>
              <w:rPr>
                <w:sz w:val="20"/>
                <w:szCs w:val="20"/>
              </w:rPr>
            </w:pPr>
            <w:r w:rsidRPr="00711BF1">
              <w:rPr>
                <w:sz w:val="20"/>
                <w:szCs w:val="20"/>
              </w:rPr>
              <w:t>33 565 800,00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D24C0F7" w14:textId="77777777" w:rsidR="00BA6948" w:rsidRPr="00711BF1" w:rsidRDefault="00BA6948" w:rsidP="00711BF1">
            <w:pPr>
              <w:jc w:val="right"/>
              <w:rPr>
                <w:sz w:val="20"/>
                <w:szCs w:val="20"/>
              </w:rPr>
            </w:pPr>
            <w:r w:rsidRPr="00711BF1">
              <w:rPr>
                <w:sz w:val="20"/>
                <w:szCs w:val="20"/>
              </w:rPr>
              <w:t>39 663 600,00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60BA7C3" w14:textId="77777777" w:rsidR="00BA6948" w:rsidRPr="00711BF1" w:rsidRDefault="00BA6948" w:rsidP="00711BF1">
            <w:pPr>
              <w:jc w:val="right"/>
              <w:rPr>
                <w:sz w:val="20"/>
                <w:szCs w:val="20"/>
              </w:rPr>
            </w:pPr>
            <w:r w:rsidRPr="00711BF1">
              <w:rPr>
                <w:sz w:val="20"/>
                <w:szCs w:val="20"/>
              </w:rPr>
              <w:t>37 770 900,00</w:t>
            </w:r>
          </w:p>
        </w:tc>
      </w:tr>
      <w:tr w:rsidR="00BA6948" w:rsidRPr="00711BF1" w14:paraId="07F0B0B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7A12F82" w14:textId="77777777" w:rsidR="00BA6948" w:rsidRPr="00711BF1" w:rsidRDefault="00BA6948" w:rsidP="00711BF1">
            <w:pPr>
              <w:rPr>
                <w:bCs/>
                <w:sz w:val="20"/>
                <w:szCs w:val="20"/>
              </w:rPr>
            </w:pPr>
            <w:r w:rsidRPr="00711BF1">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DA86511" w14:textId="77777777" w:rsidR="00BA6948" w:rsidRPr="00711BF1" w:rsidRDefault="00BA6948" w:rsidP="00711BF1">
            <w:pPr>
              <w:jc w:val="center"/>
              <w:rPr>
                <w:bCs/>
                <w:sz w:val="20"/>
                <w:szCs w:val="20"/>
              </w:rPr>
            </w:pPr>
            <w:r w:rsidRPr="00711BF1">
              <w:rPr>
                <w:bCs/>
                <w:sz w:val="20"/>
                <w:szCs w:val="20"/>
              </w:rPr>
              <w:t>11.0.00.00000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03A2B06"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291439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9DB03D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2E74D0" w14:textId="77777777" w:rsidR="00BA6948" w:rsidRPr="00711BF1" w:rsidRDefault="00BA6948" w:rsidP="00711BF1">
            <w:pPr>
              <w:jc w:val="right"/>
              <w:rPr>
                <w:bCs/>
                <w:sz w:val="20"/>
                <w:szCs w:val="20"/>
              </w:rPr>
            </w:pPr>
            <w:r w:rsidRPr="00711BF1">
              <w:rPr>
                <w:bCs/>
                <w:sz w:val="20"/>
                <w:szCs w:val="20"/>
              </w:rPr>
              <w:t>44 127 750,05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B44547B" w14:textId="77777777" w:rsidR="00BA6948" w:rsidRPr="00711BF1" w:rsidRDefault="00BA6948" w:rsidP="00711BF1">
            <w:pPr>
              <w:jc w:val="right"/>
              <w:rPr>
                <w:bCs/>
                <w:sz w:val="20"/>
                <w:szCs w:val="20"/>
              </w:rPr>
            </w:pPr>
            <w:r w:rsidRPr="00711BF1">
              <w:rPr>
                <w:bCs/>
                <w:sz w:val="20"/>
                <w:szCs w:val="20"/>
              </w:rPr>
              <w:t>10 000 000,00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769FBE2" w14:textId="77777777" w:rsidR="00BA6948" w:rsidRPr="00711BF1" w:rsidRDefault="00BA6948" w:rsidP="00711BF1">
            <w:pPr>
              <w:jc w:val="right"/>
              <w:rPr>
                <w:bCs/>
                <w:sz w:val="20"/>
                <w:szCs w:val="20"/>
              </w:rPr>
            </w:pPr>
            <w:r w:rsidRPr="00711BF1">
              <w:rPr>
                <w:bCs/>
                <w:sz w:val="20"/>
                <w:szCs w:val="20"/>
              </w:rPr>
              <w:t>10 000 000,00</w:t>
            </w:r>
          </w:p>
        </w:tc>
      </w:tr>
      <w:tr w:rsidR="00BA6948" w:rsidRPr="00711BF1" w14:paraId="6CDF166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7B75ADB"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центров спортивной подготовки(сборных команд)</w:t>
            </w:r>
          </w:p>
        </w:tc>
        <w:tc>
          <w:tcPr>
            <w:tcW w:w="0" w:type="auto"/>
            <w:tcBorders>
              <w:top w:val="nil"/>
              <w:left w:val="single" w:sz="4" w:space="0" w:color="auto"/>
              <w:bottom w:val="single" w:sz="4" w:space="0" w:color="auto"/>
              <w:right w:val="nil"/>
            </w:tcBorders>
            <w:shd w:val="clear" w:color="auto" w:fill="auto"/>
            <w:noWrap/>
            <w:vAlign w:val="center"/>
            <w:hideMark/>
          </w:tcPr>
          <w:p w14:paraId="10255442" w14:textId="77777777" w:rsidR="00BA6948" w:rsidRPr="00711BF1" w:rsidRDefault="00BA6948" w:rsidP="00711BF1">
            <w:pPr>
              <w:jc w:val="center"/>
              <w:rPr>
                <w:bCs/>
                <w:sz w:val="20"/>
                <w:szCs w:val="20"/>
              </w:rPr>
            </w:pPr>
            <w:r w:rsidRPr="00711BF1">
              <w:rPr>
                <w:bCs/>
                <w:sz w:val="20"/>
                <w:szCs w:val="20"/>
              </w:rPr>
              <w:t>11.0.00.11190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31E3382"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AAB94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89385D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830CF6" w14:textId="77777777" w:rsidR="00BA6948" w:rsidRPr="00711BF1" w:rsidRDefault="00BA6948" w:rsidP="00711BF1">
            <w:pPr>
              <w:jc w:val="right"/>
              <w:rPr>
                <w:bCs/>
                <w:sz w:val="20"/>
                <w:szCs w:val="20"/>
              </w:rPr>
            </w:pPr>
            <w:r w:rsidRPr="00711BF1">
              <w:rPr>
                <w:bCs/>
                <w:sz w:val="20"/>
                <w:szCs w:val="20"/>
              </w:rPr>
              <w:t>27 357 720,75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494EA26" w14:textId="77777777" w:rsidR="00BA6948" w:rsidRPr="00711BF1" w:rsidRDefault="00BA6948" w:rsidP="00711BF1">
            <w:pPr>
              <w:jc w:val="right"/>
              <w:rPr>
                <w:bCs/>
                <w:sz w:val="20"/>
                <w:szCs w:val="20"/>
              </w:rPr>
            </w:pPr>
            <w:r w:rsidRPr="00711BF1">
              <w:rPr>
                <w:bCs/>
                <w:sz w:val="20"/>
                <w:szCs w:val="20"/>
              </w:rPr>
              <w:t>10 000 000,00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FE770CB" w14:textId="77777777" w:rsidR="00BA6948" w:rsidRPr="00711BF1" w:rsidRDefault="00BA6948" w:rsidP="00711BF1">
            <w:pPr>
              <w:jc w:val="right"/>
              <w:rPr>
                <w:bCs/>
                <w:sz w:val="20"/>
                <w:szCs w:val="20"/>
              </w:rPr>
            </w:pPr>
            <w:r w:rsidRPr="00711BF1">
              <w:rPr>
                <w:bCs/>
                <w:sz w:val="20"/>
                <w:szCs w:val="20"/>
              </w:rPr>
              <w:t>10 000 000,00</w:t>
            </w:r>
          </w:p>
        </w:tc>
      </w:tr>
      <w:tr w:rsidR="00BA6948" w:rsidRPr="00711BF1" w14:paraId="1A3BB9D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56B5498" w14:textId="77777777" w:rsidR="00BA6948" w:rsidRPr="00711BF1" w:rsidRDefault="00BA6948" w:rsidP="00711BF1">
            <w:pPr>
              <w:rPr>
                <w:sz w:val="20"/>
                <w:szCs w:val="20"/>
              </w:rPr>
            </w:pPr>
            <w:r w:rsidRPr="00711BF1">
              <w:rPr>
                <w:sz w:val="20"/>
                <w:szCs w:val="20"/>
              </w:rPr>
              <w:t xml:space="preserve">Предоставление субсидий </w:t>
            </w:r>
            <w:r w:rsidRPr="00711BF1">
              <w:rPr>
                <w:sz w:val="20"/>
                <w:szCs w:val="20"/>
              </w:rPr>
              <w:lastRenderedPageBreak/>
              <w:t>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19929B4" w14:textId="77777777" w:rsidR="00BA6948" w:rsidRPr="00711BF1" w:rsidRDefault="00BA6948" w:rsidP="00711BF1">
            <w:pPr>
              <w:jc w:val="center"/>
              <w:rPr>
                <w:sz w:val="20"/>
                <w:szCs w:val="20"/>
              </w:rPr>
            </w:pPr>
            <w:r w:rsidRPr="00711BF1">
              <w:rPr>
                <w:sz w:val="20"/>
                <w:szCs w:val="20"/>
              </w:rPr>
              <w:lastRenderedPageBreak/>
              <w:t>11.0.00.11</w:t>
            </w:r>
            <w:r w:rsidRPr="00711BF1">
              <w:rPr>
                <w:sz w:val="20"/>
                <w:szCs w:val="20"/>
              </w:rPr>
              <w:lastRenderedPageBreak/>
              <w:t>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BE1BA1B" w14:textId="77777777" w:rsidR="00BA6948" w:rsidRPr="00711BF1" w:rsidRDefault="00BA6948" w:rsidP="00711BF1">
            <w:pPr>
              <w:jc w:val="center"/>
              <w:rPr>
                <w:sz w:val="20"/>
                <w:szCs w:val="20"/>
              </w:rPr>
            </w:pPr>
            <w:r w:rsidRPr="00711BF1">
              <w:rPr>
                <w:sz w:val="20"/>
                <w:szCs w:val="20"/>
              </w:rPr>
              <w:lastRenderedPageBreak/>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DAD5DE0"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EF71977"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98C1D2" w14:textId="77777777" w:rsidR="00BA6948" w:rsidRPr="00711BF1" w:rsidRDefault="00BA6948" w:rsidP="00711BF1">
            <w:pPr>
              <w:jc w:val="right"/>
              <w:rPr>
                <w:sz w:val="20"/>
                <w:szCs w:val="20"/>
              </w:rPr>
            </w:pPr>
            <w:r w:rsidRPr="00711BF1">
              <w:rPr>
                <w:sz w:val="20"/>
                <w:szCs w:val="20"/>
              </w:rPr>
              <w:t xml:space="preserve">27 357 </w:t>
            </w:r>
            <w:r w:rsidRPr="00711BF1">
              <w:rPr>
                <w:sz w:val="20"/>
                <w:szCs w:val="20"/>
              </w:rPr>
              <w:lastRenderedPageBreak/>
              <w:t>720,75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7507C18" w14:textId="77777777" w:rsidR="00BA6948" w:rsidRPr="00711BF1" w:rsidRDefault="00BA6948" w:rsidP="00711BF1">
            <w:pPr>
              <w:jc w:val="right"/>
              <w:rPr>
                <w:sz w:val="20"/>
                <w:szCs w:val="20"/>
              </w:rPr>
            </w:pPr>
            <w:r w:rsidRPr="00711BF1">
              <w:rPr>
                <w:sz w:val="20"/>
                <w:szCs w:val="20"/>
              </w:rPr>
              <w:lastRenderedPageBreak/>
              <w:t>10 000 000,00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5B5604A" w14:textId="77777777" w:rsidR="00BA6948" w:rsidRPr="00711BF1" w:rsidRDefault="00BA6948" w:rsidP="00711BF1">
            <w:pPr>
              <w:jc w:val="right"/>
              <w:rPr>
                <w:sz w:val="20"/>
                <w:szCs w:val="20"/>
              </w:rPr>
            </w:pPr>
            <w:r w:rsidRPr="00711BF1">
              <w:rPr>
                <w:sz w:val="20"/>
                <w:szCs w:val="20"/>
              </w:rPr>
              <w:t>10 000 000,00</w:t>
            </w:r>
          </w:p>
        </w:tc>
      </w:tr>
      <w:tr w:rsidR="00BA6948" w:rsidRPr="00711BF1" w14:paraId="3BAF8B5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0566254"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D06DA7B" w14:textId="77777777" w:rsidR="00BA6948" w:rsidRPr="00711BF1" w:rsidRDefault="00BA6948" w:rsidP="00711BF1">
            <w:pPr>
              <w:jc w:val="center"/>
              <w:rPr>
                <w:sz w:val="20"/>
                <w:szCs w:val="20"/>
              </w:rPr>
            </w:pPr>
            <w:r w:rsidRPr="00711BF1">
              <w:rPr>
                <w:sz w:val="20"/>
                <w:szCs w:val="20"/>
              </w:rPr>
              <w:t>11.0.00.11190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AF8495F"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2239B92" w14:textId="77777777" w:rsidR="00BA6948" w:rsidRPr="00711BF1" w:rsidRDefault="00BA6948" w:rsidP="00711BF1">
            <w:pPr>
              <w:jc w:val="center"/>
              <w:rPr>
                <w:sz w:val="20"/>
                <w:szCs w:val="20"/>
              </w:rPr>
            </w:pPr>
            <w:r w:rsidRPr="00711BF1">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2B13E0F8"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AA5507" w14:textId="77777777" w:rsidR="00BA6948" w:rsidRPr="00711BF1" w:rsidRDefault="00BA6948" w:rsidP="00711BF1">
            <w:pPr>
              <w:jc w:val="right"/>
              <w:rPr>
                <w:sz w:val="20"/>
                <w:szCs w:val="20"/>
              </w:rPr>
            </w:pPr>
            <w:r w:rsidRPr="00711BF1">
              <w:rPr>
                <w:sz w:val="20"/>
                <w:szCs w:val="20"/>
              </w:rPr>
              <w:t>27 357 720,75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58CAA3D" w14:textId="77777777" w:rsidR="00BA6948" w:rsidRPr="00711BF1" w:rsidRDefault="00BA6948" w:rsidP="00711BF1">
            <w:pPr>
              <w:jc w:val="right"/>
              <w:rPr>
                <w:sz w:val="20"/>
                <w:szCs w:val="20"/>
              </w:rPr>
            </w:pPr>
            <w:r w:rsidRPr="00711BF1">
              <w:rPr>
                <w:sz w:val="20"/>
                <w:szCs w:val="20"/>
              </w:rPr>
              <w:t>10 000 000,00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06B9E96" w14:textId="77777777" w:rsidR="00BA6948" w:rsidRPr="00711BF1" w:rsidRDefault="00BA6948" w:rsidP="00711BF1">
            <w:pPr>
              <w:jc w:val="right"/>
              <w:rPr>
                <w:sz w:val="20"/>
                <w:szCs w:val="20"/>
              </w:rPr>
            </w:pPr>
            <w:r w:rsidRPr="00711BF1">
              <w:rPr>
                <w:sz w:val="20"/>
                <w:szCs w:val="20"/>
              </w:rPr>
              <w:t>10 000 000,00</w:t>
            </w:r>
          </w:p>
        </w:tc>
      </w:tr>
      <w:tr w:rsidR="00BA6948" w:rsidRPr="00711BF1" w14:paraId="60FE535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881D1A3" w14:textId="77777777" w:rsidR="00BA6948" w:rsidRPr="00711BF1" w:rsidRDefault="00BA6948" w:rsidP="00711BF1">
            <w:pPr>
              <w:rPr>
                <w:bCs/>
                <w:sz w:val="20"/>
                <w:szCs w:val="20"/>
              </w:rPr>
            </w:pPr>
            <w:r w:rsidRPr="00711BF1">
              <w:rPr>
                <w:bCs/>
                <w:sz w:val="20"/>
                <w:szCs w:val="20"/>
              </w:rPr>
              <w:t>Реализация мероприятий МП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7544CA2" w14:textId="77777777" w:rsidR="00BA6948" w:rsidRPr="00711BF1" w:rsidRDefault="00BA6948" w:rsidP="00711BF1">
            <w:pPr>
              <w:jc w:val="center"/>
              <w:rPr>
                <w:bCs/>
                <w:sz w:val="20"/>
                <w:szCs w:val="20"/>
              </w:rPr>
            </w:pPr>
            <w:r w:rsidRPr="00711BF1">
              <w:rPr>
                <w:bCs/>
                <w:sz w:val="20"/>
                <w:szCs w:val="20"/>
              </w:rPr>
              <w:t>11.0.00.11950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80CA457"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8096E0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CCDF26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D86128" w14:textId="77777777" w:rsidR="00BA6948" w:rsidRPr="00711BF1" w:rsidRDefault="00BA6948" w:rsidP="00711BF1">
            <w:pPr>
              <w:jc w:val="right"/>
              <w:rPr>
                <w:bCs/>
                <w:sz w:val="20"/>
                <w:szCs w:val="20"/>
              </w:rPr>
            </w:pPr>
            <w:r w:rsidRPr="00711BF1">
              <w:rPr>
                <w:bCs/>
                <w:sz w:val="20"/>
                <w:szCs w:val="20"/>
              </w:rPr>
              <w:t>4 061 000,00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F142748"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333B047" w14:textId="77777777" w:rsidR="00BA6948" w:rsidRPr="00711BF1" w:rsidRDefault="00BA6948" w:rsidP="00711BF1">
            <w:pPr>
              <w:jc w:val="right"/>
              <w:rPr>
                <w:bCs/>
                <w:sz w:val="20"/>
                <w:szCs w:val="20"/>
              </w:rPr>
            </w:pPr>
            <w:r w:rsidRPr="00711BF1">
              <w:rPr>
                <w:bCs/>
                <w:sz w:val="20"/>
                <w:szCs w:val="20"/>
              </w:rPr>
              <w:t>0,00</w:t>
            </w:r>
          </w:p>
        </w:tc>
      </w:tr>
      <w:tr w:rsidR="00BA6948" w:rsidRPr="00711BF1" w14:paraId="728AB1E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7CFBEEB"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7DC0B73" w14:textId="77777777" w:rsidR="00BA6948" w:rsidRPr="00711BF1" w:rsidRDefault="00BA6948" w:rsidP="00711BF1">
            <w:pPr>
              <w:jc w:val="center"/>
              <w:rPr>
                <w:sz w:val="20"/>
                <w:szCs w:val="20"/>
              </w:rPr>
            </w:pPr>
            <w:r w:rsidRPr="00711BF1">
              <w:rPr>
                <w:sz w:val="20"/>
                <w:szCs w:val="20"/>
              </w:rPr>
              <w:t>11.0.00.11950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FAFF897"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CE0B370"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350AFD2"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75E6DA" w14:textId="77777777" w:rsidR="00BA6948" w:rsidRPr="00711BF1" w:rsidRDefault="00BA6948" w:rsidP="00711BF1">
            <w:pPr>
              <w:jc w:val="right"/>
              <w:rPr>
                <w:sz w:val="20"/>
                <w:szCs w:val="20"/>
              </w:rPr>
            </w:pPr>
            <w:r w:rsidRPr="00711BF1">
              <w:rPr>
                <w:sz w:val="20"/>
                <w:szCs w:val="20"/>
              </w:rPr>
              <w:t>4 061 000,00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B2611B0"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E815444" w14:textId="77777777" w:rsidR="00BA6948" w:rsidRPr="00711BF1" w:rsidRDefault="00BA6948" w:rsidP="00711BF1">
            <w:pPr>
              <w:jc w:val="right"/>
              <w:rPr>
                <w:sz w:val="20"/>
                <w:szCs w:val="20"/>
              </w:rPr>
            </w:pPr>
            <w:r w:rsidRPr="00711BF1">
              <w:rPr>
                <w:sz w:val="20"/>
                <w:szCs w:val="20"/>
              </w:rPr>
              <w:t>0,00</w:t>
            </w:r>
          </w:p>
        </w:tc>
      </w:tr>
      <w:tr w:rsidR="00BA6948" w:rsidRPr="00711BF1" w14:paraId="6D1B8F7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DD7FF33"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2663359" w14:textId="77777777" w:rsidR="00BA6948" w:rsidRPr="00711BF1" w:rsidRDefault="00BA6948" w:rsidP="00711BF1">
            <w:pPr>
              <w:jc w:val="center"/>
              <w:rPr>
                <w:sz w:val="20"/>
                <w:szCs w:val="20"/>
              </w:rPr>
            </w:pPr>
            <w:r w:rsidRPr="00711BF1">
              <w:rPr>
                <w:sz w:val="20"/>
                <w:szCs w:val="20"/>
              </w:rPr>
              <w:t>11.0.00.11950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5CCC5C8"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BCC6B97" w14:textId="77777777" w:rsidR="00BA6948" w:rsidRPr="00711BF1" w:rsidRDefault="00BA6948" w:rsidP="00711BF1">
            <w:pPr>
              <w:jc w:val="center"/>
              <w:rPr>
                <w:sz w:val="20"/>
                <w:szCs w:val="20"/>
              </w:rPr>
            </w:pPr>
            <w:r w:rsidRPr="00711BF1">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5C4842D7"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391AC7" w14:textId="77777777" w:rsidR="00BA6948" w:rsidRPr="00711BF1" w:rsidRDefault="00BA6948" w:rsidP="00711BF1">
            <w:pPr>
              <w:jc w:val="right"/>
              <w:rPr>
                <w:sz w:val="20"/>
                <w:szCs w:val="20"/>
              </w:rPr>
            </w:pPr>
            <w:r w:rsidRPr="00711BF1">
              <w:rPr>
                <w:sz w:val="20"/>
                <w:szCs w:val="20"/>
              </w:rPr>
              <w:t>4 061 000,00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C53AFB"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1747E3D" w14:textId="77777777" w:rsidR="00BA6948" w:rsidRPr="00711BF1" w:rsidRDefault="00BA6948" w:rsidP="00711BF1">
            <w:pPr>
              <w:jc w:val="right"/>
              <w:rPr>
                <w:sz w:val="20"/>
                <w:szCs w:val="20"/>
              </w:rPr>
            </w:pPr>
            <w:r w:rsidRPr="00711BF1">
              <w:rPr>
                <w:sz w:val="20"/>
                <w:szCs w:val="20"/>
              </w:rPr>
              <w:t>0,00</w:t>
            </w:r>
          </w:p>
        </w:tc>
      </w:tr>
      <w:tr w:rsidR="00BA6948" w:rsidRPr="00711BF1" w14:paraId="1EABD27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55C0054"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5858722" w14:textId="77777777" w:rsidR="00BA6948" w:rsidRPr="00711BF1" w:rsidRDefault="00BA6948" w:rsidP="00711BF1">
            <w:pPr>
              <w:jc w:val="center"/>
              <w:rPr>
                <w:bCs/>
                <w:sz w:val="20"/>
                <w:szCs w:val="20"/>
              </w:rPr>
            </w:pPr>
            <w:r w:rsidRPr="00711BF1">
              <w:rPr>
                <w:bCs/>
                <w:sz w:val="20"/>
                <w:szCs w:val="20"/>
              </w:rPr>
              <w:t>11.0.00.70510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E9DFD6B"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E0FB21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B2FC30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59662B" w14:textId="77777777" w:rsidR="00BA6948" w:rsidRPr="00711BF1" w:rsidRDefault="00BA6948" w:rsidP="00711BF1">
            <w:pPr>
              <w:jc w:val="right"/>
              <w:rPr>
                <w:bCs/>
                <w:sz w:val="20"/>
                <w:szCs w:val="20"/>
              </w:rPr>
            </w:pPr>
            <w:r w:rsidRPr="00711BF1">
              <w:rPr>
                <w:bCs/>
                <w:sz w:val="20"/>
                <w:szCs w:val="20"/>
              </w:rPr>
              <w:t>12 709 029,30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AB140CF"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D102016" w14:textId="77777777" w:rsidR="00BA6948" w:rsidRPr="00711BF1" w:rsidRDefault="00BA6948" w:rsidP="00711BF1">
            <w:pPr>
              <w:jc w:val="right"/>
              <w:rPr>
                <w:bCs/>
                <w:sz w:val="20"/>
                <w:szCs w:val="20"/>
              </w:rPr>
            </w:pPr>
            <w:r w:rsidRPr="00711BF1">
              <w:rPr>
                <w:bCs/>
                <w:sz w:val="20"/>
                <w:szCs w:val="20"/>
              </w:rPr>
              <w:t>0,00</w:t>
            </w:r>
          </w:p>
        </w:tc>
      </w:tr>
      <w:tr w:rsidR="00BA6948" w:rsidRPr="00711BF1" w14:paraId="1E7841F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0B71832"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B2809A2" w14:textId="77777777" w:rsidR="00BA6948" w:rsidRPr="00711BF1" w:rsidRDefault="00BA6948" w:rsidP="00711BF1">
            <w:pPr>
              <w:jc w:val="center"/>
              <w:rPr>
                <w:sz w:val="20"/>
                <w:szCs w:val="20"/>
              </w:rPr>
            </w:pPr>
            <w:r w:rsidRPr="00711BF1">
              <w:rPr>
                <w:sz w:val="20"/>
                <w:szCs w:val="20"/>
              </w:rPr>
              <w:t>11.0.00.70510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A067307"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477B1F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EF2B263"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B24425" w14:textId="77777777" w:rsidR="00BA6948" w:rsidRPr="00711BF1" w:rsidRDefault="00BA6948" w:rsidP="00711BF1">
            <w:pPr>
              <w:jc w:val="right"/>
              <w:rPr>
                <w:sz w:val="20"/>
                <w:szCs w:val="20"/>
              </w:rPr>
            </w:pPr>
            <w:r w:rsidRPr="00711BF1">
              <w:rPr>
                <w:sz w:val="20"/>
                <w:szCs w:val="20"/>
              </w:rPr>
              <w:t>12 709 029,30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4ED4AE1"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E5E9B4A" w14:textId="77777777" w:rsidR="00BA6948" w:rsidRPr="00711BF1" w:rsidRDefault="00BA6948" w:rsidP="00711BF1">
            <w:pPr>
              <w:jc w:val="right"/>
              <w:rPr>
                <w:sz w:val="20"/>
                <w:szCs w:val="20"/>
              </w:rPr>
            </w:pPr>
            <w:r w:rsidRPr="00711BF1">
              <w:rPr>
                <w:sz w:val="20"/>
                <w:szCs w:val="20"/>
              </w:rPr>
              <w:t>0,00</w:t>
            </w:r>
          </w:p>
        </w:tc>
      </w:tr>
      <w:tr w:rsidR="00BA6948" w:rsidRPr="00711BF1" w14:paraId="67C117A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687AA01"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D9192DA" w14:textId="77777777" w:rsidR="00BA6948" w:rsidRPr="00711BF1" w:rsidRDefault="00BA6948" w:rsidP="00711BF1">
            <w:pPr>
              <w:jc w:val="center"/>
              <w:rPr>
                <w:sz w:val="20"/>
                <w:szCs w:val="20"/>
              </w:rPr>
            </w:pPr>
            <w:r w:rsidRPr="00711BF1">
              <w:rPr>
                <w:sz w:val="20"/>
                <w:szCs w:val="20"/>
              </w:rPr>
              <w:t>11.0.00.70510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4BB684B"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49D00CD" w14:textId="77777777" w:rsidR="00BA6948" w:rsidRPr="00711BF1" w:rsidRDefault="00BA6948" w:rsidP="00711BF1">
            <w:pPr>
              <w:jc w:val="center"/>
              <w:rPr>
                <w:sz w:val="20"/>
                <w:szCs w:val="20"/>
              </w:rPr>
            </w:pPr>
            <w:r w:rsidRPr="00711BF1">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2634A68B"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E5F5D1" w14:textId="77777777" w:rsidR="00BA6948" w:rsidRPr="00711BF1" w:rsidRDefault="00BA6948" w:rsidP="00711BF1">
            <w:pPr>
              <w:jc w:val="right"/>
              <w:rPr>
                <w:sz w:val="20"/>
                <w:szCs w:val="20"/>
              </w:rPr>
            </w:pPr>
            <w:r w:rsidRPr="00711BF1">
              <w:rPr>
                <w:sz w:val="20"/>
                <w:szCs w:val="20"/>
              </w:rPr>
              <w:t>12 709 029,30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D142C2B"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9EF2DE8" w14:textId="77777777" w:rsidR="00BA6948" w:rsidRPr="00711BF1" w:rsidRDefault="00BA6948" w:rsidP="00711BF1">
            <w:pPr>
              <w:jc w:val="right"/>
              <w:rPr>
                <w:sz w:val="20"/>
                <w:szCs w:val="20"/>
              </w:rPr>
            </w:pPr>
            <w:r w:rsidRPr="00711BF1">
              <w:rPr>
                <w:sz w:val="20"/>
                <w:szCs w:val="20"/>
              </w:rPr>
              <w:t>0,00</w:t>
            </w:r>
          </w:p>
        </w:tc>
      </w:tr>
      <w:tr w:rsidR="00BA6948" w:rsidRPr="00711BF1" w14:paraId="29A3F2F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5B4B9E1" w14:textId="77777777" w:rsidR="00BA6948" w:rsidRPr="00711BF1" w:rsidRDefault="00BA6948" w:rsidP="00711BF1">
            <w:pPr>
              <w:rPr>
                <w:bCs/>
                <w:sz w:val="20"/>
                <w:szCs w:val="20"/>
              </w:rPr>
            </w:pPr>
            <w:r w:rsidRPr="00711BF1">
              <w:rPr>
                <w:bCs/>
                <w:sz w:val="20"/>
                <w:szCs w:val="20"/>
              </w:rPr>
              <w:t>Муниципальная программа "Охрана окружающей среды Куйбышевского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14BDBA2" w14:textId="77777777" w:rsidR="00BA6948" w:rsidRPr="00711BF1" w:rsidRDefault="00BA6948" w:rsidP="00711BF1">
            <w:pPr>
              <w:jc w:val="center"/>
              <w:rPr>
                <w:bCs/>
                <w:sz w:val="20"/>
                <w:szCs w:val="20"/>
              </w:rPr>
            </w:pPr>
            <w:r w:rsidRPr="00711BF1">
              <w:rPr>
                <w:bCs/>
                <w:sz w:val="20"/>
                <w:szCs w:val="20"/>
              </w:rPr>
              <w:t>12.0.00.00000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635A919"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3A4F65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A8BC57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236037" w14:textId="77777777" w:rsidR="00BA6948" w:rsidRPr="00711BF1" w:rsidRDefault="00BA6948" w:rsidP="00711BF1">
            <w:pPr>
              <w:jc w:val="right"/>
              <w:rPr>
                <w:bCs/>
                <w:sz w:val="20"/>
                <w:szCs w:val="20"/>
              </w:rPr>
            </w:pPr>
            <w:r w:rsidRPr="00711BF1">
              <w:rPr>
                <w:bCs/>
                <w:sz w:val="20"/>
                <w:szCs w:val="20"/>
              </w:rPr>
              <w:t>200 000,00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B2EECBB" w14:textId="77777777" w:rsidR="00BA6948" w:rsidRPr="00711BF1" w:rsidRDefault="00BA6948" w:rsidP="00711BF1">
            <w:pPr>
              <w:jc w:val="right"/>
              <w:rPr>
                <w:bCs/>
                <w:sz w:val="20"/>
                <w:szCs w:val="20"/>
              </w:rPr>
            </w:pPr>
            <w:r w:rsidRPr="00711BF1">
              <w:rPr>
                <w:bCs/>
                <w:sz w:val="20"/>
                <w:szCs w:val="20"/>
              </w:rPr>
              <w:t>200 000,00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23C981A" w14:textId="77777777" w:rsidR="00BA6948" w:rsidRPr="00711BF1" w:rsidRDefault="00BA6948" w:rsidP="00711BF1">
            <w:pPr>
              <w:jc w:val="right"/>
              <w:rPr>
                <w:bCs/>
                <w:sz w:val="20"/>
                <w:szCs w:val="20"/>
              </w:rPr>
            </w:pPr>
            <w:r w:rsidRPr="00711BF1">
              <w:rPr>
                <w:bCs/>
                <w:sz w:val="20"/>
                <w:szCs w:val="20"/>
              </w:rPr>
              <w:t>2 042 900,92</w:t>
            </w:r>
          </w:p>
        </w:tc>
      </w:tr>
      <w:tr w:rsidR="00BA6948" w:rsidRPr="00711BF1" w14:paraId="161817C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1ABC4B2"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"Охрана окружающей среды Куйбышевского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5A59C89" w14:textId="77777777" w:rsidR="00BA6948" w:rsidRPr="00711BF1" w:rsidRDefault="00BA6948" w:rsidP="00711BF1">
            <w:pPr>
              <w:jc w:val="center"/>
              <w:rPr>
                <w:bCs/>
                <w:sz w:val="20"/>
                <w:szCs w:val="20"/>
              </w:rPr>
            </w:pPr>
            <w:r w:rsidRPr="00711BF1">
              <w:rPr>
                <w:bCs/>
                <w:sz w:val="20"/>
                <w:szCs w:val="20"/>
              </w:rPr>
              <w:t>12.0.00.49500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D72EC44"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CDEC4E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934570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FAF56B" w14:textId="77777777" w:rsidR="00BA6948" w:rsidRPr="00711BF1" w:rsidRDefault="00BA6948" w:rsidP="00711BF1">
            <w:pPr>
              <w:jc w:val="right"/>
              <w:rPr>
                <w:bCs/>
                <w:sz w:val="20"/>
                <w:szCs w:val="20"/>
              </w:rPr>
            </w:pPr>
            <w:r w:rsidRPr="00711BF1">
              <w:rPr>
                <w:bCs/>
                <w:sz w:val="20"/>
                <w:szCs w:val="20"/>
              </w:rPr>
              <w:t>200 000,00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1A5CFDB" w14:textId="77777777" w:rsidR="00BA6948" w:rsidRPr="00711BF1" w:rsidRDefault="00BA6948" w:rsidP="00711BF1">
            <w:pPr>
              <w:jc w:val="right"/>
              <w:rPr>
                <w:bCs/>
                <w:sz w:val="20"/>
                <w:szCs w:val="20"/>
              </w:rPr>
            </w:pPr>
            <w:r w:rsidRPr="00711BF1">
              <w:rPr>
                <w:bCs/>
                <w:sz w:val="20"/>
                <w:szCs w:val="20"/>
              </w:rPr>
              <w:t>200 000,00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123D110" w14:textId="77777777" w:rsidR="00BA6948" w:rsidRPr="00711BF1" w:rsidRDefault="00BA6948" w:rsidP="00711BF1">
            <w:pPr>
              <w:jc w:val="right"/>
              <w:rPr>
                <w:bCs/>
                <w:sz w:val="20"/>
                <w:szCs w:val="20"/>
              </w:rPr>
            </w:pPr>
            <w:r w:rsidRPr="00711BF1">
              <w:rPr>
                <w:bCs/>
                <w:sz w:val="20"/>
                <w:szCs w:val="20"/>
              </w:rPr>
              <w:t>0,00</w:t>
            </w:r>
          </w:p>
        </w:tc>
      </w:tr>
      <w:tr w:rsidR="00BA6948" w:rsidRPr="00711BF1" w14:paraId="0BFD1E6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553D86C"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CA27F7F" w14:textId="77777777" w:rsidR="00BA6948" w:rsidRPr="00711BF1" w:rsidRDefault="00BA6948" w:rsidP="00711BF1">
            <w:pPr>
              <w:jc w:val="center"/>
              <w:rPr>
                <w:sz w:val="20"/>
                <w:szCs w:val="20"/>
              </w:rPr>
            </w:pPr>
            <w:r w:rsidRPr="00711BF1">
              <w:rPr>
                <w:sz w:val="20"/>
                <w:szCs w:val="20"/>
              </w:rPr>
              <w:t>12.0.00.49500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1022A4B"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B1D3C2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B99E49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E3135B" w14:textId="77777777" w:rsidR="00BA6948" w:rsidRPr="00711BF1" w:rsidRDefault="00BA6948" w:rsidP="00711BF1">
            <w:pPr>
              <w:jc w:val="right"/>
              <w:rPr>
                <w:sz w:val="20"/>
                <w:szCs w:val="20"/>
              </w:rPr>
            </w:pPr>
            <w:r w:rsidRPr="00711BF1">
              <w:rPr>
                <w:sz w:val="20"/>
                <w:szCs w:val="20"/>
              </w:rPr>
              <w:t>200 000,00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76A3AD6" w14:textId="77777777" w:rsidR="00BA6948" w:rsidRPr="00711BF1" w:rsidRDefault="00BA6948" w:rsidP="00711BF1">
            <w:pPr>
              <w:jc w:val="right"/>
              <w:rPr>
                <w:sz w:val="20"/>
                <w:szCs w:val="20"/>
              </w:rPr>
            </w:pPr>
            <w:r w:rsidRPr="00711BF1">
              <w:rPr>
                <w:sz w:val="20"/>
                <w:szCs w:val="20"/>
              </w:rPr>
              <w:t>200 000,00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1600718" w14:textId="77777777" w:rsidR="00BA6948" w:rsidRPr="00711BF1" w:rsidRDefault="00BA6948" w:rsidP="00711BF1">
            <w:pPr>
              <w:jc w:val="right"/>
              <w:rPr>
                <w:sz w:val="20"/>
                <w:szCs w:val="20"/>
              </w:rPr>
            </w:pPr>
            <w:r w:rsidRPr="00711BF1">
              <w:rPr>
                <w:sz w:val="20"/>
                <w:szCs w:val="20"/>
              </w:rPr>
              <w:t>0,00</w:t>
            </w:r>
          </w:p>
        </w:tc>
      </w:tr>
      <w:tr w:rsidR="00BA6948" w:rsidRPr="00711BF1" w14:paraId="2998883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883300E"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BD74122" w14:textId="77777777" w:rsidR="00BA6948" w:rsidRPr="00711BF1" w:rsidRDefault="00BA6948" w:rsidP="00711BF1">
            <w:pPr>
              <w:jc w:val="center"/>
              <w:rPr>
                <w:sz w:val="20"/>
                <w:szCs w:val="20"/>
              </w:rPr>
            </w:pPr>
            <w:r w:rsidRPr="00711BF1">
              <w:rPr>
                <w:sz w:val="20"/>
                <w:szCs w:val="20"/>
              </w:rPr>
              <w:t>12.0.00.49500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BEA8A18"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FC0A544"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C9106EE"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C3C195" w14:textId="77777777" w:rsidR="00BA6948" w:rsidRPr="00711BF1" w:rsidRDefault="00BA6948" w:rsidP="00711BF1">
            <w:pPr>
              <w:jc w:val="right"/>
              <w:rPr>
                <w:sz w:val="20"/>
                <w:szCs w:val="20"/>
              </w:rPr>
            </w:pPr>
            <w:r w:rsidRPr="00711BF1">
              <w:rPr>
                <w:sz w:val="20"/>
                <w:szCs w:val="20"/>
              </w:rPr>
              <w:t>200 000,00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AE66B43" w14:textId="77777777" w:rsidR="00BA6948" w:rsidRPr="00711BF1" w:rsidRDefault="00BA6948" w:rsidP="00711BF1">
            <w:pPr>
              <w:jc w:val="right"/>
              <w:rPr>
                <w:sz w:val="20"/>
                <w:szCs w:val="20"/>
              </w:rPr>
            </w:pPr>
            <w:r w:rsidRPr="00711BF1">
              <w:rPr>
                <w:sz w:val="20"/>
                <w:szCs w:val="20"/>
              </w:rPr>
              <w:t>200 000,00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4ADC62D" w14:textId="77777777" w:rsidR="00BA6948" w:rsidRPr="00711BF1" w:rsidRDefault="00BA6948" w:rsidP="00711BF1">
            <w:pPr>
              <w:jc w:val="right"/>
              <w:rPr>
                <w:sz w:val="20"/>
                <w:szCs w:val="20"/>
              </w:rPr>
            </w:pPr>
            <w:r w:rsidRPr="00711BF1">
              <w:rPr>
                <w:sz w:val="20"/>
                <w:szCs w:val="20"/>
              </w:rPr>
              <w:t>0,00</w:t>
            </w:r>
          </w:p>
        </w:tc>
      </w:tr>
      <w:tr w:rsidR="00BA6948" w:rsidRPr="00711BF1" w14:paraId="62063E2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BAE4D9E" w14:textId="77777777" w:rsidR="00BA6948" w:rsidRPr="00711BF1" w:rsidRDefault="00BA6948" w:rsidP="00711BF1">
            <w:pPr>
              <w:rPr>
                <w:bCs/>
                <w:sz w:val="20"/>
                <w:szCs w:val="20"/>
              </w:rPr>
            </w:pPr>
            <w:r w:rsidRPr="00711BF1">
              <w:rPr>
                <w:bCs/>
                <w:sz w:val="20"/>
                <w:szCs w:val="20"/>
              </w:rPr>
              <w:t xml:space="preserve">Реализация мероприятиий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w:t>
            </w:r>
            <w:r w:rsidRPr="00711BF1">
              <w:rPr>
                <w:bCs/>
                <w:sz w:val="20"/>
                <w:szCs w:val="20"/>
              </w:rPr>
              <w:lastRenderedPageBreak/>
              <w:t>среды"</w:t>
            </w:r>
          </w:p>
        </w:tc>
        <w:tc>
          <w:tcPr>
            <w:tcW w:w="0" w:type="auto"/>
            <w:tcBorders>
              <w:top w:val="nil"/>
              <w:left w:val="single" w:sz="4" w:space="0" w:color="auto"/>
              <w:bottom w:val="single" w:sz="4" w:space="0" w:color="auto"/>
              <w:right w:val="nil"/>
            </w:tcBorders>
            <w:shd w:val="clear" w:color="auto" w:fill="auto"/>
            <w:noWrap/>
            <w:vAlign w:val="center"/>
            <w:hideMark/>
          </w:tcPr>
          <w:p w14:paraId="48E4839C" w14:textId="77777777" w:rsidR="00BA6948" w:rsidRPr="00711BF1" w:rsidRDefault="00BA6948" w:rsidP="00711BF1">
            <w:pPr>
              <w:jc w:val="center"/>
              <w:rPr>
                <w:bCs/>
                <w:sz w:val="20"/>
                <w:szCs w:val="20"/>
              </w:rPr>
            </w:pPr>
            <w:r w:rsidRPr="00711BF1">
              <w:rPr>
                <w:bCs/>
                <w:sz w:val="20"/>
                <w:szCs w:val="20"/>
              </w:rPr>
              <w:lastRenderedPageBreak/>
              <w:t>12.0.00.70860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199D004"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4CDE2D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9847DE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DF729A"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93C4A73"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900E2B6" w14:textId="77777777" w:rsidR="00BA6948" w:rsidRPr="00711BF1" w:rsidRDefault="00BA6948" w:rsidP="00711BF1">
            <w:pPr>
              <w:jc w:val="right"/>
              <w:rPr>
                <w:bCs/>
                <w:sz w:val="20"/>
                <w:szCs w:val="20"/>
              </w:rPr>
            </w:pPr>
            <w:r w:rsidRPr="00711BF1">
              <w:rPr>
                <w:bCs/>
                <w:sz w:val="20"/>
                <w:szCs w:val="20"/>
              </w:rPr>
              <w:t>2 000 000,00</w:t>
            </w:r>
          </w:p>
        </w:tc>
      </w:tr>
      <w:tr w:rsidR="00BA6948" w:rsidRPr="00711BF1" w14:paraId="17EDD40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48B366F"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BB4191E" w14:textId="77777777" w:rsidR="00BA6948" w:rsidRPr="00711BF1" w:rsidRDefault="00BA6948" w:rsidP="00711BF1">
            <w:pPr>
              <w:jc w:val="center"/>
              <w:rPr>
                <w:sz w:val="20"/>
                <w:szCs w:val="20"/>
              </w:rPr>
            </w:pPr>
            <w:r w:rsidRPr="00711BF1">
              <w:rPr>
                <w:sz w:val="20"/>
                <w:szCs w:val="20"/>
              </w:rPr>
              <w:t>12.0.00.70860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73450BE"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D0A4F6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F942B9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8C9D3"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3435D32"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A5B342E" w14:textId="77777777" w:rsidR="00BA6948" w:rsidRPr="00711BF1" w:rsidRDefault="00BA6948" w:rsidP="00711BF1">
            <w:pPr>
              <w:jc w:val="right"/>
              <w:rPr>
                <w:sz w:val="20"/>
                <w:szCs w:val="20"/>
              </w:rPr>
            </w:pPr>
            <w:r w:rsidRPr="00711BF1">
              <w:rPr>
                <w:sz w:val="20"/>
                <w:szCs w:val="20"/>
              </w:rPr>
              <w:t>2 000 000,00</w:t>
            </w:r>
          </w:p>
        </w:tc>
      </w:tr>
      <w:tr w:rsidR="00BA6948" w:rsidRPr="00711BF1" w14:paraId="28112EB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9EAF79E"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62A264A" w14:textId="77777777" w:rsidR="00BA6948" w:rsidRPr="00711BF1" w:rsidRDefault="00BA6948" w:rsidP="00711BF1">
            <w:pPr>
              <w:jc w:val="center"/>
              <w:rPr>
                <w:sz w:val="20"/>
                <w:szCs w:val="20"/>
              </w:rPr>
            </w:pPr>
            <w:r w:rsidRPr="00711BF1">
              <w:rPr>
                <w:sz w:val="20"/>
                <w:szCs w:val="20"/>
              </w:rPr>
              <w:t>12.0.00.70860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A0BC011"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FD44E8D"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7ED65328"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4120DC"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0969787"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C3FD668" w14:textId="77777777" w:rsidR="00BA6948" w:rsidRPr="00711BF1" w:rsidRDefault="00BA6948" w:rsidP="00711BF1">
            <w:pPr>
              <w:jc w:val="right"/>
              <w:rPr>
                <w:sz w:val="20"/>
                <w:szCs w:val="20"/>
              </w:rPr>
            </w:pPr>
            <w:r w:rsidRPr="00711BF1">
              <w:rPr>
                <w:sz w:val="20"/>
                <w:szCs w:val="20"/>
              </w:rPr>
              <w:t>2 000 000,00</w:t>
            </w:r>
          </w:p>
        </w:tc>
      </w:tr>
      <w:tr w:rsidR="00BA6948" w:rsidRPr="00711BF1" w14:paraId="6BFDD23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63B27FF"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0" w:type="auto"/>
            <w:tcBorders>
              <w:top w:val="nil"/>
              <w:left w:val="single" w:sz="4" w:space="0" w:color="auto"/>
              <w:bottom w:val="single" w:sz="4" w:space="0" w:color="auto"/>
              <w:right w:val="nil"/>
            </w:tcBorders>
            <w:shd w:val="clear" w:color="auto" w:fill="auto"/>
            <w:noWrap/>
            <w:vAlign w:val="center"/>
            <w:hideMark/>
          </w:tcPr>
          <w:p w14:paraId="167A323A" w14:textId="77777777" w:rsidR="00BA6948" w:rsidRPr="00711BF1" w:rsidRDefault="00BA6948" w:rsidP="00711BF1">
            <w:pPr>
              <w:jc w:val="center"/>
              <w:rPr>
                <w:bCs/>
                <w:sz w:val="20"/>
                <w:szCs w:val="20"/>
              </w:rPr>
            </w:pPr>
            <w:r w:rsidRPr="00711BF1">
              <w:rPr>
                <w:bCs/>
                <w:sz w:val="20"/>
                <w:szCs w:val="20"/>
              </w:rPr>
              <w:t>12.0.00.S0860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8E588ED"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8C2CC3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421CEF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0EE520"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678EA65"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7C50280" w14:textId="77777777" w:rsidR="00BA6948" w:rsidRPr="00711BF1" w:rsidRDefault="00BA6948" w:rsidP="00711BF1">
            <w:pPr>
              <w:jc w:val="right"/>
              <w:rPr>
                <w:bCs/>
                <w:sz w:val="20"/>
                <w:szCs w:val="20"/>
              </w:rPr>
            </w:pPr>
            <w:r w:rsidRPr="00711BF1">
              <w:rPr>
                <w:bCs/>
                <w:sz w:val="20"/>
                <w:szCs w:val="20"/>
              </w:rPr>
              <w:t>42 900,92</w:t>
            </w:r>
          </w:p>
        </w:tc>
      </w:tr>
      <w:tr w:rsidR="00BA6948" w:rsidRPr="00711BF1" w14:paraId="6758159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376B9DD"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CC50F26" w14:textId="77777777" w:rsidR="00BA6948" w:rsidRPr="00711BF1" w:rsidRDefault="00BA6948" w:rsidP="00711BF1">
            <w:pPr>
              <w:jc w:val="center"/>
              <w:rPr>
                <w:sz w:val="20"/>
                <w:szCs w:val="20"/>
              </w:rPr>
            </w:pPr>
            <w:r w:rsidRPr="00711BF1">
              <w:rPr>
                <w:sz w:val="20"/>
                <w:szCs w:val="20"/>
              </w:rPr>
              <w:t>12.0.00.S0860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EE32A07"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BD026E2"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B708BD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B25602"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9A5175"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E33E153" w14:textId="77777777" w:rsidR="00BA6948" w:rsidRPr="00711BF1" w:rsidRDefault="00BA6948" w:rsidP="00711BF1">
            <w:pPr>
              <w:jc w:val="right"/>
              <w:rPr>
                <w:sz w:val="20"/>
                <w:szCs w:val="20"/>
              </w:rPr>
            </w:pPr>
            <w:r w:rsidRPr="00711BF1">
              <w:rPr>
                <w:sz w:val="20"/>
                <w:szCs w:val="20"/>
              </w:rPr>
              <w:t>42 900,92</w:t>
            </w:r>
          </w:p>
        </w:tc>
      </w:tr>
      <w:tr w:rsidR="00BA6948" w:rsidRPr="00711BF1" w14:paraId="52174F6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94196BA"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44038FC" w14:textId="77777777" w:rsidR="00BA6948" w:rsidRPr="00711BF1" w:rsidRDefault="00BA6948" w:rsidP="00711BF1">
            <w:pPr>
              <w:jc w:val="center"/>
              <w:rPr>
                <w:sz w:val="20"/>
                <w:szCs w:val="20"/>
              </w:rPr>
            </w:pPr>
            <w:r w:rsidRPr="00711BF1">
              <w:rPr>
                <w:sz w:val="20"/>
                <w:szCs w:val="20"/>
              </w:rPr>
              <w:t>12.0.00.S0860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ED6E61A"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5464305"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1385ECE9"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DE752C"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841DA3F"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15E84BE" w14:textId="77777777" w:rsidR="00BA6948" w:rsidRPr="00711BF1" w:rsidRDefault="00BA6948" w:rsidP="00711BF1">
            <w:pPr>
              <w:jc w:val="right"/>
              <w:rPr>
                <w:sz w:val="20"/>
                <w:szCs w:val="20"/>
              </w:rPr>
            </w:pPr>
            <w:r w:rsidRPr="00711BF1">
              <w:rPr>
                <w:sz w:val="20"/>
                <w:szCs w:val="20"/>
              </w:rPr>
              <w:t>42 900,92</w:t>
            </w:r>
          </w:p>
        </w:tc>
      </w:tr>
      <w:tr w:rsidR="00BA6948" w:rsidRPr="00711BF1" w14:paraId="118051F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34E0F49" w14:textId="77777777" w:rsidR="00BA6948" w:rsidRPr="00711BF1" w:rsidRDefault="00BA6948" w:rsidP="00711BF1">
            <w:pPr>
              <w:rPr>
                <w:bCs/>
                <w:sz w:val="20"/>
                <w:szCs w:val="20"/>
              </w:rPr>
            </w:pPr>
            <w:r w:rsidRPr="00711BF1">
              <w:rPr>
                <w:bCs/>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44AD60CD" w14:textId="77777777" w:rsidR="00BA6948" w:rsidRPr="00711BF1" w:rsidRDefault="00BA6948" w:rsidP="00711BF1">
            <w:pPr>
              <w:jc w:val="center"/>
              <w:rPr>
                <w:bCs/>
                <w:sz w:val="20"/>
                <w:szCs w:val="20"/>
              </w:rPr>
            </w:pPr>
            <w:r w:rsidRPr="00711BF1">
              <w:rPr>
                <w:bCs/>
                <w:sz w:val="20"/>
                <w:szCs w:val="20"/>
              </w:rPr>
              <w:t>13.0.00.00000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A6766EC"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BE44C6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0537E4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21586B" w14:textId="77777777" w:rsidR="00BA6948" w:rsidRPr="00711BF1" w:rsidRDefault="00BA6948" w:rsidP="00711BF1">
            <w:pPr>
              <w:jc w:val="right"/>
              <w:rPr>
                <w:bCs/>
                <w:sz w:val="20"/>
                <w:szCs w:val="20"/>
              </w:rPr>
            </w:pPr>
            <w:r w:rsidRPr="00711BF1">
              <w:rPr>
                <w:bCs/>
                <w:sz w:val="20"/>
                <w:szCs w:val="20"/>
              </w:rPr>
              <w:t>1 500 000,00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049D1CD" w14:textId="77777777" w:rsidR="00BA6948" w:rsidRPr="00711BF1" w:rsidRDefault="00BA6948" w:rsidP="00711BF1">
            <w:pPr>
              <w:jc w:val="right"/>
              <w:rPr>
                <w:bCs/>
                <w:sz w:val="20"/>
                <w:szCs w:val="20"/>
              </w:rPr>
            </w:pPr>
            <w:r w:rsidRPr="00711BF1">
              <w:rPr>
                <w:bCs/>
                <w:sz w:val="20"/>
                <w:szCs w:val="20"/>
              </w:rPr>
              <w:t>1 500 000,00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B024791" w14:textId="77777777" w:rsidR="00BA6948" w:rsidRPr="00711BF1" w:rsidRDefault="00BA6948" w:rsidP="00711BF1">
            <w:pPr>
              <w:jc w:val="right"/>
              <w:rPr>
                <w:bCs/>
                <w:sz w:val="20"/>
                <w:szCs w:val="20"/>
              </w:rPr>
            </w:pPr>
            <w:r w:rsidRPr="00711BF1">
              <w:rPr>
                <w:bCs/>
                <w:sz w:val="20"/>
                <w:szCs w:val="20"/>
              </w:rPr>
              <w:t>1 500 000,00</w:t>
            </w:r>
          </w:p>
        </w:tc>
      </w:tr>
      <w:tr w:rsidR="00BA6948" w:rsidRPr="00711BF1" w14:paraId="52165B9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2D4E26C"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3BFF0879" w14:textId="77777777" w:rsidR="00BA6948" w:rsidRPr="00711BF1" w:rsidRDefault="00BA6948" w:rsidP="00711BF1">
            <w:pPr>
              <w:jc w:val="center"/>
              <w:rPr>
                <w:bCs/>
                <w:sz w:val="20"/>
                <w:szCs w:val="20"/>
              </w:rPr>
            </w:pPr>
            <w:r w:rsidRPr="00711BF1">
              <w:rPr>
                <w:bCs/>
                <w:sz w:val="20"/>
                <w:szCs w:val="20"/>
              </w:rPr>
              <w:t>13.0.00.49500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1F4EF7D"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C945D9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2D8034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02EAA7" w14:textId="77777777" w:rsidR="00BA6948" w:rsidRPr="00711BF1" w:rsidRDefault="00BA6948" w:rsidP="00711BF1">
            <w:pPr>
              <w:jc w:val="right"/>
              <w:rPr>
                <w:bCs/>
                <w:sz w:val="20"/>
                <w:szCs w:val="20"/>
              </w:rPr>
            </w:pPr>
            <w:r w:rsidRPr="00711BF1">
              <w:rPr>
                <w:bCs/>
                <w:sz w:val="20"/>
                <w:szCs w:val="20"/>
              </w:rPr>
              <w:t>1 500 000,00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EF0C80E" w14:textId="77777777" w:rsidR="00BA6948" w:rsidRPr="00711BF1" w:rsidRDefault="00BA6948" w:rsidP="00711BF1">
            <w:pPr>
              <w:jc w:val="right"/>
              <w:rPr>
                <w:bCs/>
                <w:sz w:val="20"/>
                <w:szCs w:val="20"/>
              </w:rPr>
            </w:pPr>
            <w:r w:rsidRPr="00711BF1">
              <w:rPr>
                <w:bCs/>
                <w:sz w:val="20"/>
                <w:szCs w:val="20"/>
              </w:rPr>
              <w:t>1 500 000,00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637B48C" w14:textId="77777777" w:rsidR="00BA6948" w:rsidRPr="00711BF1" w:rsidRDefault="00BA6948" w:rsidP="00711BF1">
            <w:pPr>
              <w:jc w:val="right"/>
              <w:rPr>
                <w:bCs/>
                <w:sz w:val="20"/>
                <w:szCs w:val="20"/>
              </w:rPr>
            </w:pPr>
            <w:r w:rsidRPr="00711BF1">
              <w:rPr>
                <w:bCs/>
                <w:sz w:val="20"/>
                <w:szCs w:val="20"/>
              </w:rPr>
              <w:t>1 500 000,00</w:t>
            </w:r>
          </w:p>
        </w:tc>
      </w:tr>
      <w:tr w:rsidR="00BA6948" w:rsidRPr="00711BF1" w14:paraId="240A676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EC58082"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9DFD956" w14:textId="77777777" w:rsidR="00BA6948" w:rsidRPr="00711BF1" w:rsidRDefault="00BA6948" w:rsidP="00711BF1">
            <w:pPr>
              <w:jc w:val="center"/>
              <w:rPr>
                <w:sz w:val="20"/>
                <w:szCs w:val="20"/>
              </w:rPr>
            </w:pPr>
            <w:r w:rsidRPr="00711BF1">
              <w:rPr>
                <w:sz w:val="20"/>
                <w:szCs w:val="20"/>
              </w:rPr>
              <w:t>13.0.00.49500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BA1977A"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13CF7F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B02887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3B0C9C" w14:textId="77777777" w:rsidR="00BA6948" w:rsidRPr="00711BF1" w:rsidRDefault="00BA6948" w:rsidP="00711BF1">
            <w:pPr>
              <w:jc w:val="right"/>
              <w:rPr>
                <w:sz w:val="20"/>
                <w:szCs w:val="20"/>
              </w:rPr>
            </w:pPr>
            <w:r w:rsidRPr="00711BF1">
              <w:rPr>
                <w:sz w:val="20"/>
                <w:szCs w:val="20"/>
              </w:rPr>
              <w:t>1 500 000,00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35F976A" w14:textId="77777777" w:rsidR="00BA6948" w:rsidRPr="00711BF1" w:rsidRDefault="00BA6948" w:rsidP="00711BF1">
            <w:pPr>
              <w:jc w:val="right"/>
              <w:rPr>
                <w:sz w:val="20"/>
                <w:szCs w:val="20"/>
              </w:rPr>
            </w:pPr>
            <w:r w:rsidRPr="00711BF1">
              <w:rPr>
                <w:sz w:val="20"/>
                <w:szCs w:val="20"/>
              </w:rPr>
              <w:t>1 500 000,00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5406FB5" w14:textId="77777777" w:rsidR="00BA6948" w:rsidRPr="00711BF1" w:rsidRDefault="00BA6948" w:rsidP="00711BF1">
            <w:pPr>
              <w:jc w:val="right"/>
              <w:rPr>
                <w:sz w:val="20"/>
                <w:szCs w:val="20"/>
              </w:rPr>
            </w:pPr>
            <w:r w:rsidRPr="00711BF1">
              <w:rPr>
                <w:sz w:val="20"/>
                <w:szCs w:val="20"/>
              </w:rPr>
              <w:t>1 500 000,00</w:t>
            </w:r>
          </w:p>
        </w:tc>
      </w:tr>
      <w:tr w:rsidR="00BA6948" w:rsidRPr="00711BF1" w14:paraId="2528C47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E2E4698"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056FD14" w14:textId="77777777" w:rsidR="00BA6948" w:rsidRPr="00711BF1" w:rsidRDefault="00BA6948" w:rsidP="00711BF1">
            <w:pPr>
              <w:jc w:val="center"/>
              <w:rPr>
                <w:sz w:val="20"/>
                <w:szCs w:val="20"/>
              </w:rPr>
            </w:pPr>
            <w:r w:rsidRPr="00711BF1">
              <w:rPr>
                <w:sz w:val="20"/>
                <w:szCs w:val="20"/>
              </w:rPr>
              <w:t>13.0.00.49500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437A328"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57B2CE5"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31760E4E"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0F9A42" w14:textId="77777777" w:rsidR="00BA6948" w:rsidRPr="00711BF1" w:rsidRDefault="00BA6948" w:rsidP="00711BF1">
            <w:pPr>
              <w:jc w:val="right"/>
              <w:rPr>
                <w:sz w:val="20"/>
                <w:szCs w:val="20"/>
              </w:rPr>
            </w:pPr>
            <w:r w:rsidRPr="00711BF1">
              <w:rPr>
                <w:sz w:val="20"/>
                <w:szCs w:val="20"/>
              </w:rPr>
              <w:t>1 500 000,00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69D9A3D" w14:textId="77777777" w:rsidR="00BA6948" w:rsidRPr="00711BF1" w:rsidRDefault="00BA6948" w:rsidP="00711BF1">
            <w:pPr>
              <w:jc w:val="right"/>
              <w:rPr>
                <w:sz w:val="20"/>
                <w:szCs w:val="20"/>
              </w:rPr>
            </w:pPr>
            <w:r w:rsidRPr="00711BF1">
              <w:rPr>
                <w:sz w:val="20"/>
                <w:szCs w:val="20"/>
              </w:rPr>
              <w:t>1 500 000,00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732DBD7" w14:textId="77777777" w:rsidR="00BA6948" w:rsidRPr="00711BF1" w:rsidRDefault="00BA6948" w:rsidP="00711BF1">
            <w:pPr>
              <w:jc w:val="right"/>
              <w:rPr>
                <w:sz w:val="20"/>
                <w:szCs w:val="20"/>
              </w:rPr>
            </w:pPr>
            <w:r w:rsidRPr="00711BF1">
              <w:rPr>
                <w:sz w:val="20"/>
                <w:szCs w:val="20"/>
              </w:rPr>
              <w:t>1 500 000,00</w:t>
            </w:r>
          </w:p>
        </w:tc>
      </w:tr>
      <w:tr w:rsidR="00BA6948" w:rsidRPr="00711BF1" w14:paraId="587623E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805B84A" w14:textId="77777777" w:rsidR="00BA6948" w:rsidRPr="00711BF1" w:rsidRDefault="00BA6948" w:rsidP="00711BF1">
            <w:pPr>
              <w:rPr>
                <w:bCs/>
                <w:sz w:val="20"/>
                <w:szCs w:val="20"/>
              </w:rPr>
            </w:pPr>
            <w:r w:rsidRPr="00711BF1">
              <w:rPr>
                <w:bCs/>
                <w:sz w:val="20"/>
                <w:szCs w:val="20"/>
              </w:rPr>
              <w:t>Муниципальная программа "Комплексные меры профилактики наркомании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7E7BA50D" w14:textId="77777777" w:rsidR="00BA6948" w:rsidRPr="00711BF1" w:rsidRDefault="00BA6948" w:rsidP="00711BF1">
            <w:pPr>
              <w:jc w:val="center"/>
              <w:rPr>
                <w:bCs/>
                <w:sz w:val="20"/>
                <w:szCs w:val="20"/>
              </w:rPr>
            </w:pPr>
            <w:r w:rsidRPr="00711BF1">
              <w:rPr>
                <w:bCs/>
                <w:sz w:val="20"/>
                <w:szCs w:val="20"/>
              </w:rPr>
              <w:t>14.0.00.00000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877F070"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C4FD75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E044E6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41FCE0" w14:textId="77777777" w:rsidR="00BA6948" w:rsidRPr="00711BF1" w:rsidRDefault="00BA6948" w:rsidP="00711BF1">
            <w:pPr>
              <w:jc w:val="right"/>
              <w:rPr>
                <w:bCs/>
                <w:sz w:val="20"/>
                <w:szCs w:val="20"/>
              </w:rPr>
            </w:pPr>
            <w:r w:rsidRPr="00711BF1">
              <w:rPr>
                <w:bCs/>
                <w:sz w:val="20"/>
                <w:szCs w:val="20"/>
              </w:rPr>
              <w:t>422 700,00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C8EDD4A" w14:textId="77777777" w:rsidR="00BA6948" w:rsidRPr="00711BF1" w:rsidRDefault="00BA6948" w:rsidP="00711BF1">
            <w:pPr>
              <w:jc w:val="right"/>
              <w:rPr>
                <w:bCs/>
                <w:sz w:val="20"/>
                <w:szCs w:val="20"/>
              </w:rPr>
            </w:pPr>
            <w:r w:rsidRPr="00711BF1">
              <w:rPr>
                <w:bCs/>
                <w:sz w:val="20"/>
                <w:szCs w:val="20"/>
              </w:rPr>
              <w:t>407 000,00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FCC3765" w14:textId="77777777" w:rsidR="00BA6948" w:rsidRPr="00711BF1" w:rsidRDefault="00BA6948" w:rsidP="00711BF1">
            <w:pPr>
              <w:jc w:val="right"/>
              <w:rPr>
                <w:bCs/>
                <w:sz w:val="20"/>
                <w:szCs w:val="20"/>
              </w:rPr>
            </w:pPr>
            <w:r w:rsidRPr="00711BF1">
              <w:rPr>
                <w:bCs/>
                <w:sz w:val="20"/>
                <w:szCs w:val="20"/>
              </w:rPr>
              <w:t>424 000,00</w:t>
            </w:r>
          </w:p>
        </w:tc>
      </w:tr>
      <w:tr w:rsidR="00BA6948" w:rsidRPr="00711BF1" w14:paraId="002EB15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74BA198" w14:textId="77777777" w:rsidR="00BA6948" w:rsidRPr="00711BF1" w:rsidRDefault="00BA6948" w:rsidP="00711BF1">
            <w:pPr>
              <w:rPr>
                <w:bCs/>
                <w:sz w:val="20"/>
                <w:szCs w:val="20"/>
              </w:rPr>
            </w:pPr>
            <w:r w:rsidRPr="00711BF1">
              <w:rPr>
                <w:bCs/>
                <w:sz w:val="20"/>
                <w:szCs w:val="20"/>
              </w:rPr>
              <w:t xml:space="preserve">Реализация мероприятий в рамках МП "Комплексные меры </w:t>
            </w:r>
            <w:r w:rsidRPr="00711BF1">
              <w:rPr>
                <w:bCs/>
                <w:sz w:val="20"/>
                <w:szCs w:val="20"/>
              </w:rPr>
              <w:lastRenderedPageBreak/>
              <w:t>профилактики наркомании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3B830DCD" w14:textId="77777777" w:rsidR="00BA6948" w:rsidRPr="00711BF1" w:rsidRDefault="00BA6948" w:rsidP="00711BF1">
            <w:pPr>
              <w:jc w:val="center"/>
              <w:rPr>
                <w:bCs/>
                <w:sz w:val="20"/>
                <w:szCs w:val="20"/>
              </w:rPr>
            </w:pPr>
            <w:r w:rsidRPr="00711BF1">
              <w:rPr>
                <w:bCs/>
                <w:sz w:val="20"/>
                <w:szCs w:val="20"/>
              </w:rPr>
              <w:lastRenderedPageBreak/>
              <w:t>14.0.00.79570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DB53330"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B79776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DE58DE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8152E0" w14:textId="77777777" w:rsidR="00BA6948" w:rsidRPr="00711BF1" w:rsidRDefault="00BA6948" w:rsidP="00711BF1">
            <w:pPr>
              <w:jc w:val="right"/>
              <w:rPr>
                <w:bCs/>
                <w:sz w:val="20"/>
                <w:szCs w:val="20"/>
              </w:rPr>
            </w:pPr>
            <w:r w:rsidRPr="00711BF1">
              <w:rPr>
                <w:bCs/>
                <w:sz w:val="20"/>
                <w:szCs w:val="20"/>
              </w:rPr>
              <w:t>422 700,00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E551632" w14:textId="77777777" w:rsidR="00BA6948" w:rsidRPr="00711BF1" w:rsidRDefault="00BA6948" w:rsidP="00711BF1">
            <w:pPr>
              <w:jc w:val="right"/>
              <w:rPr>
                <w:bCs/>
                <w:sz w:val="20"/>
                <w:szCs w:val="20"/>
              </w:rPr>
            </w:pPr>
            <w:r w:rsidRPr="00711BF1">
              <w:rPr>
                <w:bCs/>
                <w:sz w:val="20"/>
                <w:szCs w:val="20"/>
              </w:rPr>
              <w:t>407 000,00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1414632" w14:textId="77777777" w:rsidR="00BA6948" w:rsidRPr="00711BF1" w:rsidRDefault="00BA6948" w:rsidP="00711BF1">
            <w:pPr>
              <w:jc w:val="right"/>
              <w:rPr>
                <w:bCs/>
                <w:sz w:val="20"/>
                <w:szCs w:val="20"/>
              </w:rPr>
            </w:pPr>
            <w:r w:rsidRPr="00711BF1">
              <w:rPr>
                <w:bCs/>
                <w:sz w:val="20"/>
                <w:szCs w:val="20"/>
              </w:rPr>
              <w:t>424 000,00</w:t>
            </w:r>
          </w:p>
        </w:tc>
      </w:tr>
      <w:tr w:rsidR="00BA6948" w:rsidRPr="00711BF1" w14:paraId="203CA64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A5589BB"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E9196D6" w14:textId="77777777" w:rsidR="00BA6948" w:rsidRPr="00711BF1" w:rsidRDefault="00BA6948" w:rsidP="00711BF1">
            <w:pPr>
              <w:jc w:val="center"/>
              <w:rPr>
                <w:sz w:val="20"/>
                <w:szCs w:val="20"/>
              </w:rPr>
            </w:pPr>
            <w:r w:rsidRPr="00711BF1">
              <w:rPr>
                <w:sz w:val="20"/>
                <w:szCs w:val="20"/>
              </w:rPr>
              <w:t>14.0.00.79570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2547807"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D8D59E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2BE664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65B112" w14:textId="77777777" w:rsidR="00BA6948" w:rsidRPr="00711BF1" w:rsidRDefault="00BA6948" w:rsidP="00711BF1">
            <w:pPr>
              <w:jc w:val="right"/>
              <w:rPr>
                <w:sz w:val="20"/>
                <w:szCs w:val="20"/>
              </w:rPr>
            </w:pPr>
            <w:r w:rsidRPr="00711BF1">
              <w:rPr>
                <w:sz w:val="20"/>
                <w:szCs w:val="20"/>
              </w:rPr>
              <w:t>177 000,00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146B0C4" w14:textId="77777777" w:rsidR="00BA6948" w:rsidRPr="00711BF1" w:rsidRDefault="00BA6948" w:rsidP="00711BF1">
            <w:pPr>
              <w:jc w:val="right"/>
              <w:rPr>
                <w:sz w:val="20"/>
                <w:szCs w:val="20"/>
              </w:rPr>
            </w:pPr>
            <w:r w:rsidRPr="00711BF1">
              <w:rPr>
                <w:sz w:val="20"/>
                <w:szCs w:val="20"/>
              </w:rPr>
              <w:t>161 300,00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FF83601" w14:textId="77777777" w:rsidR="00BA6948" w:rsidRPr="00711BF1" w:rsidRDefault="00BA6948" w:rsidP="00711BF1">
            <w:pPr>
              <w:jc w:val="right"/>
              <w:rPr>
                <w:sz w:val="20"/>
                <w:szCs w:val="20"/>
              </w:rPr>
            </w:pPr>
            <w:r w:rsidRPr="00711BF1">
              <w:rPr>
                <w:sz w:val="20"/>
                <w:szCs w:val="20"/>
              </w:rPr>
              <w:t>178 300,00</w:t>
            </w:r>
          </w:p>
        </w:tc>
      </w:tr>
      <w:tr w:rsidR="00BA6948" w:rsidRPr="00711BF1" w14:paraId="7900B77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1C474AB"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8BCB3C3" w14:textId="77777777" w:rsidR="00BA6948" w:rsidRPr="00711BF1" w:rsidRDefault="00BA6948" w:rsidP="00711BF1">
            <w:pPr>
              <w:jc w:val="center"/>
              <w:rPr>
                <w:sz w:val="20"/>
                <w:szCs w:val="20"/>
              </w:rPr>
            </w:pPr>
            <w:r w:rsidRPr="00711BF1">
              <w:rPr>
                <w:sz w:val="20"/>
                <w:szCs w:val="20"/>
              </w:rPr>
              <w:t>14.0.00.79570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A493267"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51F8F47"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06C88C5C"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BD58AC" w14:textId="77777777" w:rsidR="00BA6948" w:rsidRPr="00711BF1" w:rsidRDefault="00BA6948" w:rsidP="00711BF1">
            <w:pPr>
              <w:jc w:val="right"/>
              <w:rPr>
                <w:sz w:val="20"/>
                <w:szCs w:val="20"/>
              </w:rPr>
            </w:pPr>
            <w:r w:rsidRPr="00711BF1">
              <w:rPr>
                <w:sz w:val="20"/>
                <w:szCs w:val="20"/>
              </w:rPr>
              <w:t>177 000,00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FFA19E" w14:textId="77777777" w:rsidR="00BA6948" w:rsidRPr="00711BF1" w:rsidRDefault="00BA6948" w:rsidP="00711BF1">
            <w:pPr>
              <w:jc w:val="right"/>
              <w:rPr>
                <w:sz w:val="20"/>
                <w:szCs w:val="20"/>
              </w:rPr>
            </w:pPr>
            <w:r w:rsidRPr="00711BF1">
              <w:rPr>
                <w:sz w:val="20"/>
                <w:szCs w:val="20"/>
              </w:rPr>
              <w:t>161 300,00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1E7E9CA" w14:textId="77777777" w:rsidR="00BA6948" w:rsidRPr="00711BF1" w:rsidRDefault="00BA6948" w:rsidP="00711BF1">
            <w:pPr>
              <w:jc w:val="right"/>
              <w:rPr>
                <w:sz w:val="20"/>
                <w:szCs w:val="20"/>
              </w:rPr>
            </w:pPr>
            <w:r w:rsidRPr="00711BF1">
              <w:rPr>
                <w:sz w:val="20"/>
                <w:szCs w:val="20"/>
              </w:rPr>
              <w:t>178 300,00</w:t>
            </w:r>
          </w:p>
        </w:tc>
      </w:tr>
      <w:tr w:rsidR="00BA6948" w:rsidRPr="00711BF1" w14:paraId="26C161F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B8BE65E"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1116137" w14:textId="77777777" w:rsidR="00BA6948" w:rsidRPr="00711BF1" w:rsidRDefault="00BA6948" w:rsidP="00711BF1">
            <w:pPr>
              <w:jc w:val="center"/>
              <w:rPr>
                <w:sz w:val="20"/>
                <w:szCs w:val="20"/>
              </w:rPr>
            </w:pPr>
            <w:r w:rsidRPr="00711BF1">
              <w:rPr>
                <w:sz w:val="20"/>
                <w:szCs w:val="20"/>
              </w:rPr>
              <w:t>14.0.00.79570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2CB563F"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DB86B8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7010BAF"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29FE8F" w14:textId="77777777" w:rsidR="00BA6948" w:rsidRPr="00711BF1" w:rsidRDefault="00BA6948" w:rsidP="00711BF1">
            <w:pPr>
              <w:jc w:val="right"/>
              <w:rPr>
                <w:sz w:val="20"/>
                <w:szCs w:val="20"/>
              </w:rPr>
            </w:pPr>
            <w:r w:rsidRPr="00711BF1">
              <w:rPr>
                <w:sz w:val="20"/>
                <w:szCs w:val="20"/>
              </w:rPr>
              <w:t>245 700,00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C178073" w14:textId="77777777" w:rsidR="00BA6948" w:rsidRPr="00711BF1" w:rsidRDefault="00BA6948" w:rsidP="00711BF1">
            <w:pPr>
              <w:jc w:val="right"/>
              <w:rPr>
                <w:sz w:val="20"/>
                <w:szCs w:val="20"/>
              </w:rPr>
            </w:pPr>
            <w:r w:rsidRPr="00711BF1">
              <w:rPr>
                <w:sz w:val="20"/>
                <w:szCs w:val="20"/>
              </w:rPr>
              <w:t>245 700,00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CA7A713" w14:textId="77777777" w:rsidR="00BA6948" w:rsidRPr="00711BF1" w:rsidRDefault="00BA6948" w:rsidP="00711BF1">
            <w:pPr>
              <w:jc w:val="right"/>
              <w:rPr>
                <w:sz w:val="20"/>
                <w:szCs w:val="20"/>
              </w:rPr>
            </w:pPr>
            <w:r w:rsidRPr="00711BF1">
              <w:rPr>
                <w:sz w:val="20"/>
                <w:szCs w:val="20"/>
              </w:rPr>
              <w:t>245 700,00</w:t>
            </w:r>
          </w:p>
        </w:tc>
      </w:tr>
      <w:tr w:rsidR="00BA6948" w:rsidRPr="00711BF1" w14:paraId="6C89458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3D70C73"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C0596EE" w14:textId="77777777" w:rsidR="00BA6948" w:rsidRPr="00711BF1" w:rsidRDefault="00BA6948" w:rsidP="00711BF1">
            <w:pPr>
              <w:jc w:val="center"/>
              <w:rPr>
                <w:sz w:val="20"/>
                <w:szCs w:val="20"/>
              </w:rPr>
            </w:pPr>
            <w:r w:rsidRPr="00711BF1">
              <w:rPr>
                <w:sz w:val="20"/>
                <w:szCs w:val="20"/>
              </w:rPr>
              <w:t>14.0.00.79570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D7C0BAB"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AD8657A"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0AB9E8AB"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1F989A" w14:textId="77777777" w:rsidR="00BA6948" w:rsidRPr="00711BF1" w:rsidRDefault="00BA6948" w:rsidP="00711BF1">
            <w:pPr>
              <w:jc w:val="right"/>
              <w:rPr>
                <w:sz w:val="20"/>
                <w:szCs w:val="20"/>
              </w:rPr>
            </w:pPr>
            <w:r w:rsidRPr="00711BF1">
              <w:rPr>
                <w:sz w:val="20"/>
                <w:szCs w:val="20"/>
              </w:rPr>
              <w:t>245 700,00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C2E136D" w14:textId="77777777" w:rsidR="00BA6948" w:rsidRPr="00711BF1" w:rsidRDefault="00BA6948" w:rsidP="00711BF1">
            <w:pPr>
              <w:jc w:val="right"/>
              <w:rPr>
                <w:sz w:val="20"/>
                <w:szCs w:val="20"/>
              </w:rPr>
            </w:pPr>
            <w:r w:rsidRPr="00711BF1">
              <w:rPr>
                <w:sz w:val="20"/>
                <w:szCs w:val="20"/>
              </w:rPr>
              <w:t>245 700,00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EAC2160" w14:textId="77777777" w:rsidR="00BA6948" w:rsidRPr="00711BF1" w:rsidRDefault="00BA6948" w:rsidP="00711BF1">
            <w:pPr>
              <w:jc w:val="right"/>
              <w:rPr>
                <w:sz w:val="20"/>
                <w:szCs w:val="20"/>
              </w:rPr>
            </w:pPr>
            <w:r w:rsidRPr="00711BF1">
              <w:rPr>
                <w:sz w:val="20"/>
                <w:szCs w:val="20"/>
              </w:rPr>
              <w:t>245 700,00</w:t>
            </w:r>
          </w:p>
        </w:tc>
      </w:tr>
      <w:tr w:rsidR="00BA6948" w:rsidRPr="00711BF1" w14:paraId="3A6FC80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93E1EB7" w14:textId="77777777" w:rsidR="00BA6948" w:rsidRPr="00711BF1" w:rsidRDefault="00BA6948" w:rsidP="00711BF1">
            <w:pPr>
              <w:rPr>
                <w:bCs/>
                <w:sz w:val="20"/>
                <w:szCs w:val="20"/>
              </w:rPr>
            </w:pPr>
            <w:r w:rsidRPr="00711BF1">
              <w:rPr>
                <w:bCs/>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0" w:type="auto"/>
            <w:tcBorders>
              <w:top w:val="nil"/>
              <w:left w:val="single" w:sz="4" w:space="0" w:color="auto"/>
              <w:bottom w:val="single" w:sz="4" w:space="0" w:color="auto"/>
              <w:right w:val="nil"/>
            </w:tcBorders>
            <w:shd w:val="clear" w:color="auto" w:fill="auto"/>
            <w:noWrap/>
            <w:vAlign w:val="center"/>
            <w:hideMark/>
          </w:tcPr>
          <w:p w14:paraId="0F2D5349" w14:textId="77777777" w:rsidR="00BA6948" w:rsidRPr="00711BF1" w:rsidRDefault="00BA6948" w:rsidP="00711BF1">
            <w:pPr>
              <w:jc w:val="center"/>
              <w:rPr>
                <w:bCs/>
                <w:sz w:val="20"/>
                <w:szCs w:val="20"/>
              </w:rPr>
            </w:pPr>
            <w:r w:rsidRPr="00711BF1">
              <w:rPr>
                <w:bCs/>
                <w:sz w:val="20"/>
                <w:szCs w:val="20"/>
              </w:rPr>
              <w:t>15.0.00.00000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8E0D436"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439FA6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F4812A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FFF386" w14:textId="77777777" w:rsidR="00BA6948" w:rsidRPr="00711BF1" w:rsidRDefault="00BA6948" w:rsidP="00711BF1">
            <w:pPr>
              <w:jc w:val="right"/>
              <w:rPr>
                <w:bCs/>
                <w:sz w:val="20"/>
                <w:szCs w:val="20"/>
              </w:rPr>
            </w:pPr>
            <w:r w:rsidRPr="00711BF1">
              <w:rPr>
                <w:bCs/>
                <w:sz w:val="20"/>
                <w:szCs w:val="20"/>
              </w:rPr>
              <w:t>926 000,00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82E1C58" w14:textId="77777777" w:rsidR="00BA6948" w:rsidRPr="00711BF1" w:rsidRDefault="00BA6948" w:rsidP="00711BF1">
            <w:pPr>
              <w:jc w:val="right"/>
              <w:rPr>
                <w:bCs/>
                <w:sz w:val="20"/>
                <w:szCs w:val="20"/>
              </w:rPr>
            </w:pPr>
            <w:r w:rsidRPr="00711BF1">
              <w:rPr>
                <w:bCs/>
                <w:sz w:val="20"/>
                <w:szCs w:val="20"/>
              </w:rPr>
              <w:t>926 000,00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C022C71" w14:textId="77777777" w:rsidR="00BA6948" w:rsidRPr="00711BF1" w:rsidRDefault="00BA6948" w:rsidP="00711BF1">
            <w:pPr>
              <w:jc w:val="right"/>
              <w:rPr>
                <w:bCs/>
                <w:sz w:val="20"/>
                <w:szCs w:val="20"/>
              </w:rPr>
            </w:pPr>
            <w:r w:rsidRPr="00711BF1">
              <w:rPr>
                <w:bCs/>
                <w:sz w:val="20"/>
                <w:szCs w:val="20"/>
              </w:rPr>
              <w:t>926 000,00</w:t>
            </w:r>
          </w:p>
        </w:tc>
      </w:tr>
      <w:tr w:rsidR="00BA6948" w:rsidRPr="00711BF1" w14:paraId="5589244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D59EB11" w14:textId="77777777" w:rsidR="00BA6948" w:rsidRPr="00711BF1" w:rsidRDefault="00BA6948" w:rsidP="00711BF1">
            <w:pPr>
              <w:rPr>
                <w:bCs/>
                <w:sz w:val="20"/>
                <w:szCs w:val="20"/>
              </w:rPr>
            </w:pPr>
            <w:r w:rsidRPr="00711BF1">
              <w:rPr>
                <w:bCs/>
                <w:sz w:val="20"/>
                <w:szCs w:val="20"/>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D9BD74C" w14:textId="77777777" w:rsidR="00BA6948" w:rsidRPr="00711BF1" w:rsidRDefault="00BA6948" w:rsidP="00711BF1">
            <w:pPr>
              <w:jc w:val="center"/>
              <w:rPr>
                <w:bCs/>
                <w:sz w:val="20"/>
                <w:szCs w:val="20"/>
              </w:rPr>
            </w:pPr>
            <w:r w:rsidRPr="00711BF1">
              <w:rPr>
                <w:bCs/>
                <w:sz w:val="20"/>
                <w:szCs w:val="20"/>
              </w:rPr>
              <w:t>15.0.00.70610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E9F5CA5"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2B1FE3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172100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DE5933" w14:textId="77777777" w:rsidR="00BA6948" w:rsidRPr="00711BF1" w:rsidRDefault="00BA6948" w:rsidP="00711BF1">
            <w:pPr>
              <w:jc w:val="right"/>
              <w:rPr>
                <w:bCs/>
                <w:sz w:val="20"/>
                <w:szCs w:val="20"/>
              </w:rPr>
            </w:pPr>
            <w:r w:rsidRPr="00711BF1">
              <w:rPr>
                <w:bCs/>
                <w:sz w:val="20"/>
                <w:szCs w:val="20"/>
              </w:rPr>
              <w:t>926 000,00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010E63F" w14:textId="77777777" w:rsidR="00BA6948" w:rsidRPr="00711BF1" w:rsidRDefault="00BA6948" w:rsidP="00711BF1">
            <w:pPr>
              <w:jc w:val="right"/>
              <w:rPr>
                <w:bCs/>
                <w:sz w:val="20"/>
                <w:szCs w:val="20"/>
              </w:rPr>
            </w:pPr>
            <w:r w:rsidRPr="00711BF1">
              <w:rPr>
                <w:bCs/>
                <w:sz w:val="20"/>
                <w:szCs w:val="20"/>
              </w:rPr>
              <w:t>926 000,00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35DEE3B" w14:textId="77777777" w:rsidR="00BA6948" w:rsidRPr="00711BF1" w:rsidRDefault="00BA6948" w:rsidP="00711BF1">
            <w:pPr>
              <w:jc w:val="right"/>
              <w:rPr>
                <w:bCs/>
                <w:sz w:val="20"/>
                <w:szCs w:val="20"/>
              </w:rPr>
            </w:pPr>
            <w:r w:rsidRPr="00711BF1">
              <w:rPr>
                <w:bCs/>
                <w:sz w:val="20"/>
                <w:szCs w:val="20"/>
              </w:rPr>
              <w:t>926 000,00</w:t>
            </w:r>
          </w:p>
        </w:tc>
      </w:tr>
      <w:tr w:rsidR="00BA6948" w:rsidRPr="00711BF1" w14:paraId="6FD888B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9417F47"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0BC8536" w14:textId="77777777" w:rsidR="00BA6948" w:rsidRPr="00711BF1" w:rsidRDefault="00BA6948" w:rsidP="00711BF1">
            <w:pPr>
              <w:jc w:val="center"/>
              <w:rPr>
                <w:sz w:val="20"/>
                <w:szCs w:val="20"/>
              </w:rPr>
            </w:pPr>
            <w:r w:rsidRPr="00711BF1">
              <w:rPr>
                <w:sz w:val="20"/>
                <w:szCs w:val="20"/>
              </w:rPr>
              <w:t>15.0.00.70610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B4F27DB"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6B8E21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DC6448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40B7E7" w14:textId="77777777" w:rsidR="00BA6948" w:rsidRPr="00711BF1" w:rsidRDefault="00BA6948" w:rsidP="00711BF1">
            <w:pPr>
              <w:jc w:val="right"/>
              <w:rPr>
                <w:sz w:val="20"/>
                <w:szCs w:val="20"/>
              </w:rPr>
            </w:pPr>
            <w:r w:rsidRPr="00711BF1">
              <w:rPr>
                <w:sz w:val="20"/>
                <w:szCs w:val="20"/>
              </w:rPr>
              <w:t>926 000,00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FDBFB4C" w14:textId="77777777" w:rsidR="00BA6948" w:rsidRPr="00711BF1" w:rsidRDefault="00BA6948" w:rsidP="00711BF1">
            <w:pPr>
              <w:jc w:val="right"/>
              <w:rPr>
                <w:sz w:val="20"/>
                <w:szCs w:val="20"/>
              </w:rPr>
            </w:pPr>
            <w:r w:rsidRPr="00711BF1">
              <w:rPr>
                <w:sz w:val="20"/>
                <w:szCs w:val="20"/>
              </w:rPr>
              <w:t>926 000,00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5447F68" w14:textId="77777777" w:rsidR="00BA6948" w:rsidRPr="00711BF1" w:rsidRDefault="00BA6948" w:rsidP="00711BF1">
            <w:pPr>
              <w:jc w:val="right"/>
              <w:rPr>
                <w:sz w:val="20"/>
                <w:szCs w:val="20"/>
              </w:rPr>
            </w:pPr>
            <w:r w:rsidRPr="00711BF1">
              <w:rPr>
                <w:sz w:val="20"/>
                <w:szCs w:val="20"/>
              </w:rPr>
              <w:t>926 000,00</w:t>
            </w:r>
          </w:p>
        </w:tc>
      </w:tr>
      <w:tr w:rsidR="00BA6948" w:rsidRPr="00711BF1" w14:paraId="25CB3F7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1024081" w14:textId="77777777" w:rsidR="00BA6948" w:rsidRPr="00711BF1" w:rsidRDefault="00BA6948" w:rsidP="00711BF1">
            <w:pPr>
              <w:rPr>
                <w:sz w:val="20"/>
                <w:szCs w:val="20"/>
              </w:rPr>
            </w:pPr>
            <w:r w:rsidRPr="00711BF1">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2E71754C" w14:textId="77777777" w:rsidR="00BA6948" w:rsidRPr="00711BF1" w:rsidRDefault="00BA6948" w:rsidP="00711BF1">
            <w:pPr>
              <w:jc w:val="center"/>
              <w:rPr>
                <w:sz w:val="20"/>
                <w:szCs w:val="20"/>
              </w:rPr>
            </w:pPr>
            <w:r w:rsidRPr="00711BF1">
              <w:rPr>
                <w:sz w:val="20"/>
                <w:szCs w:val="20"/>
              </w:rPr>
              <w:t>15.0.00.70610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1ADB5AE" w14:textId="77777777" w:rsidR="00BA6948" w:rsidRPr="00711BF1" w:rsidRDefault="00BA6948" w:rsidP="00711BF1">
            <w:pPr>
              <w:jc w:val="center"/>
              <w:rPr>
                <w:sz w:val="20"/>
                <w:szCs w:val="20"/>
              </w:rPr>
            </w:pPr>
            <w:r w:rsidRPr="00711BF1">
              <w:rPr>
                <w:sz w:val="20"/>
                <w:szCs w:val="20"/>
              </w:rPr>
              <w:t>630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01FC295"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D7896F6"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442420" w14:textId="77777777" w:rsidR="00BA6948" w:rsidRPr="00711BF1" w:rsidRDefault="00BA6948" w:rsidP="00711BF1">
            <w:pPr>
              <w:jc w:val="right"/>
              <w:rPr>
                <w:sz w:val="20"/>
                <w:szCs w:val="20"/>
              </w:rPr>
            </w:pPr>
            <w:r w:rsidRPr="00711BF1">
              <w:rPr>
                <w:sz w:val="20"/>
                <w:szCs w:val="20"/>
              </w:rPr>
              <w:t>926 000,00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F2AA169" w14:textId="77777777" w:rsidR="00BA6948" w:rsidRPr="00711BF1" w:rsidRDefault="00BA6948" w:rsidP="00711BF1">
            <w:pPr>
              <w:jc w:val="right"/>
              <w:rPr>
                <w:sz w:val="20"/>
                <w:szCs w:val="20"/>
              </w:rPr>
            </w:pPr>
            <w:r w:rsidRPr="00711BF1">
              <w:rPr>
                <w:sz w:val="20"/>
                <w:szCs w:val="20"/>
              </w:rPr>
              <w:t>926 000,00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17F256B" w14:textId="77777777" w:rsidR="00BA6948" w:rsidRPr="00711BF1" w:rsidRDefault="00BA6948" w:rsidP="00711BF1">
            <w:pPr>
              <w:jc w:val="right"/>
              <w:rPr>
                <w:sz w:val="20"/>
                <w:szCs w:val="20"/>
              </w:rPr>
            </w:pPr>
            <w:r w:rsidRPr="00711BF1">
              <w:rPr>
                <w:sz w:val="20"/>
                <w:szCs w:val="20"/>
              </w:rPr>
              <w:t>926 000,00</w:t>
            </w:r>
          </w:p>
        </w:tc>
      </w:tr>
      <w:tr w:rsidR="00BA6948" w:rsidRPr="00711BF1" w14:paraId="20871B6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14F21B6" w14:textId="77777777" w:rsidR="00BA6948" w:rsidRPr="00711BF1" w:rsidRDefault="00BA6948" w:rsidP="00711BF1">
            <w:pPr>
              <w:rPr>
                <w:bCs/>
                <w:sz w:val="20"/>
                <w:szCs w:val="20"/>
              </w:rPr>
            </w:pPr>
            <w:r w:rsidRPr="00711BF1">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53CCF64B" w14:textId="77777777" w:rsidR="00BA6948" w:rsidRPr="00711BF1" w:rsidRDefault="00BA6948" w:rsidP="00711BF1">
            <w:pPr>
              <w:jc w:val="center"/>
              <w:rPr>
                <w:bCs/>
                <w:sz w:val="20"/>
                <w:szCs w:val="20"/>
              </w:rPr>
            </w:pPr>
            <w:r w:rsidRPr="00711BF1">
              <w:rPr>
                <w:bCs/>
                <w:sz w:val="20"/>
                <w:szCs w:val="20"/>
              </w:rPr>
              <w:t>16.0.00.00000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9117768"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E1EC61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DA3581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787454" w14:textId="77777777" w:rsidR="00BA6948" w:rsidRPr="00711BF1" w:rsidRDefault="00BA6948" w:rsidP="00711BF1">
            <w:pPr>
              <w:jc w:val="right"/>
              <w:rPr>
                <w:bCs/>
                <w:sz w:val="20"/>
                <w:szCs w:val="20"/>
              </w:rPr>
            </w:pPr>
            <w:r w:rsidRPr="00711BF1">
              <w:rPr>
                <w:bCs/>
                <w:sz w:val="20"/>
                <w:szCs w:val="20"/>
              </w:rPr>
              <w:t>472 500,00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E13970D"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096B413" w14:textId="77777777" w:rsidR="00BA6948" w:rsidRPr="00711BF1" w:rsidRDefault="00BA6948" w:rsidP="00711BF1">
            <w:pPr>
              <w:jc w:val="right"/>
              <w:rPr>
                <w:bCs/>
                <w:sz w:val="20"/>
                <w:szCs w:val="20"/>
              </w:rPr>
            </w:pPr>
            <w:r w:rsidRPr="00711BF1">
              <w:rPr>
                <w:bCs/>
                <w:sz w:val="20"/>
                <w:szCs w:val="20"/>
              </w:rPr>
              <w:t>0,00</w:t>
            </w:r>
          </w:p>
        </w:tc>
      </w:tr>
      <w:tr w:rsidR="00BA6948" w:rsidRPr="00711BF1" w14:paraId="15969F5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A3280AD" w14:textId="77777777" w:rsidR="00BA6948" w:rsidRPr="00711BF1" w:rsidRDefault="00BA6948" w:rsidP="00711BF1">
            <w:pPr>
              <w:rPr>
                <w:bCs/>
                <w:sz w:val="20"/>
                <w:szCs w:val="20"/>
              </w:rPr>
            </w:pPr>
            <w:r w:rsidRPr="00711BF1">
              <w:rPr>
                <w:bCs/>
                <w:sz w:val="20"/>
                <w:szCs w:val="20"/>
              </w:rPr>
              <w:t xml:space="preserve">Реализация мероприятий </w:t>
            </w:r>
            <w:r w:rsidRPr="00711BF1">
              <w:rPr>
                <w:bCs/>
                <w:sz w:val="20"/>
                <w:szCs w:val="20"/>
              </w:rPr>
              <w:lastRenderedPageBreak/>
              <w:t>муниципальной программы "Профилактика правонарушений, терроризма и экстремизма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7E7F5345" w14:textId="77777777" w:rsidR="00BA6948" w:rsidRPr="00711BF1" w:rsidRDefault="00BA6948" w:rsidP="00711BF1">
            <w:pPr>
              <w:jc w:val="center"/>
              <w:rPr>
                <w:bCs/>
                <w:sz w:val="20"/>
                <w:szCs w:val="20"/>
              </w:rPr>
            </w:pPr>
            <w:r w:rsidRPr="00711BF1">
              <w:rPr>
                <w:bCs/>
                <w:sz w:val="20"/>
                <w:szCs w:val="20"/>
              </w:rPr>
              <w:lastRenderedPageBreak/>
              <w:t>16.0.00.79</w:t>
            </w:r>
            <w:r w:rsidRPr="00711BF1">
              <w:rPr>
                <w:bCs/>
                <w:sz w:val="20"/>
                <w:szCs w:val="20"/>
              </w:rPr>
              <w:lastRenderedPageBreak/>
              <w:t>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5AA89F4" w14:textId="77777777" w:rsidR="00BA6948" w:rsidRPr="00711BF1" w:rsidRDefault="00BA6948" w:rsidP="00711BF1">
            <w:pPr>
              <w:jc w:val="center"/>
              <w:rPr>
                <w:bCs/>
                <w:sz w:val="20"/>
                <w:szCs w:val="20"/>
              </w:rPr>
            </w:pPr>
            <w:r w:rsidRPr="00711BF1">
              <w:rPr>
                <w:bCs/>
                <w:sz w:val="20"/>
                <w:szCs w:val="20"/>
              </w:rPr>
              <w:lastRenderedPageBreak/>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A7B5AA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95108F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D0C458" w14:textId="77777777" w:rsidR="00BA6948" w:rsidRPr="00711BF1" w:rsidRDefault="00BA6948" w:rsidP="00711BF1">
            <w:pPr>
              <w:jc w:val="right"/>
              <w:rPr>
                <w:bCs/>
                <w:sz w:val="20"/>
                <w:szCs w:val="20"/>
              </w:rPr>
            </w:pPr>
            <w:r w:rsidRPr="00711BF1">
              <w:rPr>
                <w:bCs/>
                <w:sz w:val="20"/>
                <w:szCs w:val="20"/>
              </w:rPr>
              <w:t>472 500,00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8091FB0"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11173DD" w14:textId="77777777" w:rsidR="00BA6948" w:rsidRPr="00711BF1" w:rsidRDefault="00BA6948" w:rsidP="00711BF1">
            <w:pPr>
              <w:jc w:val="right"/>
              <w:rPr>
                <w:bCs/>
                <w:sz w:val="20"/>
                <w:szCs w:val="20"/>
              </w:rPr>
            </w:pPr>
            <w:r w:rsidRPr="00711BF1">
              <w:rPr>
                <w:bCs/>
                <w:sz w:val="20"/>
                <w:szCs w:val="20"/>
              </w:rPr>
              <w:t>0,00</w:t>
            </w:r>
          </w:p>
        </w:tc>
      </w:tr>
      <w:tr w:rsidR="00BA6948" w:rsidRPr="00711BF1" w14:paraId="38C9F89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E6C3722"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88BE6DC" w14:textId="77777777" w:rsidR="00BA6948" w:rsidRPr="00711BF1" w:rsidRDefault="00BA6948" w:rsidP="00711BF1">
            <w:pPr>
              <w:jc w:val="center"/>
              <w:rPr>
                <w:sz w:val="20"/>
                <w:szCs w:val="20"/>
              </w:rPr>
            </w:pPr>
            <w:r w:rsidRPr="00711BF1">
              <w:rPr>
                <w:sz w:val="20"/>
                <w:szCs w:val="20"/>
              </w:rPr>
              <w:t>16.0.00.79500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A245D71"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021718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E0CE15F"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2EBC1F" w14:textId="77777777" w:rsidR="00BA6948" w:rsidRPr="00711BF1" w:rsidRDefault="00BA6948" w:rsidP="00711BF1">
            <w:pPr>
              <w:jc w:val="right"/>
              <w:rPr>
                <w:sz w:val="20"/>
                <w:szCs w:val="20"/>
              </w:rPr>
            </w:pPr>
            <w:r w:rsidRPr="00711BF1">
              <w:rPr>
                <w:sz w:val="20"/>
                <w:szCs w:val="20"/>
              </w:rPr>
              <w:t>227 000,00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EF3EBD8"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EAB9D9B" w14:textId="77777777" w:rsidR="00BA6948" w:rsidRPr="00711BF1" w:rsidRDefault="00BA6948" w:rsidP="00711BF1">
            <w:pPr>
              <w:jc w:val="right"/>
              <w:rPr>
                <w:sz w:val="20"/>
                <w:szCs w:val="20"/>
              </w:rPr>
            </w:pPr>
            <w:r w:rsidRPr="00711BF1">
              <w:rPr>
                <w:sz w:val="20"/>
                <w:szCs w:val="20"/>
              </w:rPr>
              <w:t>0,00</w:t>
            </w:r>
          </w:p>
        </w:tc>
      </w:tr>
      <w:tr w:rsidR="00BA6948" w:rsidRPr="00711BF1" w14:paraId="28D9F8B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7524B97"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B2AA310" w14:textId="77777777" w:rsidR="00BA6948" w:rsidRPr="00711BF1" w:rsidRDefault="00BA6948" w:rsidP="00711BF1">
            <w:pPr>
              <w:jc w:val="center"/>
              <w:rPr>
                <w:sz w:val="20"/>
                <w:szCs w:val="20"/>
              </w:rPr>
            </w:pPr>
            <w:r w:rsidRPr="00711BF1">
              <w:rPr>
                <w:sz w:val="20"/>
                <w:szCs w:val="20"/>
              </w:rPr>
              <w:t>16.0.00.79500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DBE9A64"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435D8A6"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0C54ED7"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6E75BB" w14:textId="77777777" w:rsidR="00BA6948" w:rsidRPr="00711BF1" w:rsidRDefault="00BA6948" w:rsidP="00711BF1">
            <w:pPr>
              <w:jc w:val="right"/>
              <w:rPr>
                <w:sz w:val="20"/>
                <w:szCs w:val="20"/>
              </w:rPr>
            </w:pPr>
            <w:r w:rsidRPr="00711BF1">
              <w:rPr>
                <w:sz w:val="20"/>
                <w:szCs w:val="20"/>
              </w:rPr>
              <w:t>125 000,00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4A768C9"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56BEFC3" w14:textId="77777777" w:rsidR="00BA6948" w:rsidRPr="00711BF1" w:rsidRDefault="00BA6948" w:rsidP="00711BF1">
            <w:pPr>
              <w:jc w:val="right"/>
              <w:rPr>
                <w:sz w:val="20"/>
                <w:szCs w:val="20"/>
              </w:rPr>
            </w:pPr>
            <w:r w:rsidRPr="00711BF1">
              <w:rPr>
                <w:sz w:val="20"/>
                <w:szCs w:val="20"/>
              </w:rPr>
              <w:t>0,00</w:t>
            </w:r>
          </w:p>
        </w:tc>
      </w:tr>
      <w:tr w:rsidR="00BA6948" w:rsidRPr="00711BF1" w14:paraId="04BE313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D273509"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42A68B7" w14:textId="77777777" w:rsidR="00BA6948" w:rsidRPr="00711BF1" w:rsidRDefault="00BA6948" w:rsidP="00711BF1">
            <w:pPr>
              <w:jc w:val="center"/>
              <w:rPr>
                <w:sz w:val="20"/>
                <w:szCs w:val="20"/>
              </w:rPr>
            </w:pPr>
            <w:r w:rsidRPr="00711BF1">
              <w:rPr>
                <w:sz w:val="20"/>
                <w:szCs w:val="20"/>
              </w:rPr>
              <w:t>16.0.00.79500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A003B81"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5F783A1"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3818111"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415141" w14:textId="77777777" w:rsidR="00BA6948" w:rsidRPr="00711BF1" w:rsidRDefault="00BA6948" w:rsidP="00711BF1">
            <w:pPr>
              <w:jc w:val="right"/>
              <w:rPr>
                <w:sz w:val="20"/>
                <w:szCs w:val="20"/>
              </w:rPr>
            </w:pPr>
            <w:r w:rsidRPr="00711BF1">
              <w:rPr>
                <w:sz w:val="20"/>
                <w:szCs w:val="20"/>
              </w:rPr>
              <w:t>102 000,00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6D6E98E"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DCAB63E" w14:textId="77777777" w:rsidR="00BA6948" w:rsidRPr="00711BF1" w:rsidRDefault="00BA6948" w:rsidP="00711BF1">
            <w:pPr>
              <w:jc w:val="right"/>
              <w:rPr>
                <w:sz w:val="20"/>
                <w:szCs w:val="20"/>
              </w:rPr>
            </w:pPr>
            <w:r w:rsidRPr="00711BF1">
              <w:rPr>
                <w:sz w:val="20"/>
                <w:szCs w:val="20"/>
              </w:rPr>
              <w:t>0,00</w:t>
            </w:r>
          </w:p>
        </w:tc>
      </w:tr>
      <w:tr w:rsidR="00BA6948" w:rsidRPr="00711BF1" w14:paraId="378D0B3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F727913"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59B97EF" w14:textId="77777777" w:rsidR="00BA6948" w:rsidRPr="00711BF1" w:rsidRDefault="00BA6948" w:rsidP="00711BF1">
            <w:pPr>
              <w:jc w:val="center"/>
              <w:rPr>
                <w:sz w:val="20"/>
                <w:szCs w:val="20"/>
              </w:rPr>
            </w:pPr>
            <w:r w:rsidRPr="00711BF1">
              <w:rPr>
                <w:sz w:val="20"/>
                <w:szCs w:val="20"/>
              </w:rPr>
              <w:t>16.0.00.79500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D2070FC"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09B401F"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EF7D78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142FF5" w14:textId="77777777" w:rsidR="00BA6948" w:rsidRPr="00711BF1" w:rsidRDefault="00BA6948" w:rsidP="00711BF1">
            <w:pPr>
              <w:jc w:val="right"/>
              <w:rPr>
                <w:sz w:val="20"/>
                <w:szCs w:val="20"/>
              </w:rPr>
            </w:pPr>
            <w:r w:rsidRPr="00711BF1">
              <w:rPr>
                <w:sz w:val="20"/>
                <w:szCs w:val="20"/>
              </w:rPr>
              <w:t>245 500,00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280A2A4"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BEC6935" w14:textId="77777777" w:rsidR="00BA6948" w:rsidRPr="00711BF1" w:rsidRDefault="00BA6948" w:rsidP="00711BF1">
            <w:pPr>
              <w:jc w:val="right"/>
              <w:rPr>
                <w:sz w:val="20"/>
                <w:szCs w:val="20"/>
              </w:rPr>
            </w:pPr>
            <w:r w:rsidRPr="00711BF1">
              <w:rPr>
                <w:sz w:val="20"/>
                <w:szCs w:val="20"/>
              </w:rPr>
              <w:t>0,00</w:t>
            </w:r>
          </w:p>
        </w:tc>
      </w:tr>
      <w:tr w:rsidR="00BA6948" w:rsidRPr="00711BF1" w14:paraId="04B1DA4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8F42BA6"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A3B6403" w14:textId="77777777" w:rsidR="00BA6948" w:rsidRPr="00711BF1" w:rsidRDefault="00BA6948" w:rsidP="00711BF1">
            <w:pPr>
              <w:jc w:val="center"/>
              <w:rPr>
                <w:sz w:val="20"/>
                <w:szCs w:val="20"/>
              </w:rPr>
            </w:pPr>
            <w:r w:rsidRPr="00711BF1">
              <w:rPr>
                <w:sz w:val="20"/>
                <w:szCs w:val="20"/>
              </w:rPr>
              <w:t>16.0.00.79500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3787F5D"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0BAD61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AB34EB8"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DFF569" w14:textId="77777777" w:rsidR="00BA6948" w:rsidRPr="00711BF1" w:rsidRDefault="00BA6948" w:rsidP="00711BF1">
            <w:pPr>
              <w:jc w:val="right"/>
              <w:rPr>
                <w:sz w:val="20"/>
                <w:szCs w:val="20"/>
              </w:rPr>
            </w:pPr>
            <w:r w:rsidRPr="00711BF1">
              <w:rPr>
                <w:sz w:val="20"/>
                <w:szCs w:val="20"/>
              </w:rPr>
              <w:t>238 000,00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9D68DB1"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706A341" w14:textId="77777777" w:rsidR="00BA6948" w:rsidRPr="00711BF1" w:rsidRDefault="00BA6948" w:rsidP="00711BF1">
            <w:pPr>
              <w:jc w:val="right"/>
              <w:rPr>
                <w:sz w:val="20"/>
                <w:szCs w:val="20"/>
              </w:rPr>
            </w:pPr>
            <w:r w:rsidRPr="00711BF1">
              <w:rPr>
                <w:sz w:val="20"/>
                <w:szCs w:val="20"/>
              </w:rPr>
              <w:t>0,00</w:t>
            </w:r>
          </w:p>
        </w:tc>
      </w:tr>
      <w:tr w:rsidR="00BA6948" w:rsidRPr="00711BF1" w14:paraId="41165E0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6103561"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6DCA4AE" w14:textId="77777777" w:rsidR="00BA6948" w:rsidRPr="00711BF1" w:rsidRDefault="00BA6948" w:rsidP="00711BF1">
            <w:pPr>
              <w:jc w:val="center"/>
              <w:rPr>
                <w:sz w:val="20"/>
                <w:szCs w:val="20"/>
              </w:rPr>
            </w:pPr>
            <w:r w:rsidRPr="00711BF1">
              <w:rPr>
                <w:sz w:val="20"/>
                <w:szCs w:val="20"/>
              </w:rPr>
              <w:t>16.0.00.79500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9A663E6"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F5373B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F8A91B0"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03E9EC" w14:textId="77777777" w:rsidR="00BA6948" w:rsidRPr="00711BF1" w:rsidRDefault="00BA6948" w:rsidP="00711BF1">
            <w:pPr>
              <w:jc w:val="right"/>
              <w:rPr>
                <w:sz w:val="20"/>
                <w:szCs w:val="20"/>
              </w:rPr>
            </w:pPr>
            <w:r w:rsidRPr="00711BF1">
              <w:rPr>
                <w:sz w:val="20"/>
                <w:szCs w:val="20"/>
              </w:rPr>
              <w:t>7 500,00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B31EC89"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54C0987" w14:textId="77777777" w:rsidR="00BA6948" w:rsidRPr="00711BF1" w:rsidRDefault="00BA6948" w:rsidP="00711BF1">
            <w:pPr>
              <w:jc w:val="right"/>
              <w:rPr>
                <w:sz w:val="20"/>
                <w:szCs w:val="20"/>
              </w:rPr>
            </w:pPr>
            <w:r w:rsidRPr="00711BF1">
              <w:rPr>
                <w:sz w:val="20"/>
                <w:szCs w:val="20"/>
              </w:rPr>
              <w:t>0,00</w:t>
            </w:r>
          </w:p>
        </w:tc>
      </w:tr>
      <w:tr w:rsidR="00BA6948" w:rsidRPr="00711BF1" w14:paraId="1519E4C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2211DAA" w14:textId="77777777" w:rsidR="00BA6948" w:rsidRPr="00711BF1" w:rsidRDefault="00BA6948" w:rsidP="00711BF1">
            <w:pPr>
              <w:rPr>
                <w:bCs/>
                <w:sz w:val="20"/>
                <w:szCs w:val="20"/>
              </w:rPr>
            </w:pPr>
            <w:r w:rsidRPr="00711BF1">
              <w:rPr>
                <w:bCs/>
                <w:sz w:val="20"/>
                <w:szCs w:val="20"/>
              </w:rPr>
              <w:t>Муниципальная программа "Жилищно-коммунальное хозяйство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1B7BB94F" w14:textId="77777777" w:rsidR="00BA6948" w:rsidRPr="00711BF1" w:rsidRDefault="00BA6948" w:rsidP="00711BF1">
            <w:pPr>
              <w:jc w:val="center"/>
              <w:rPr>
                <w:bCs/>
                <w:sz w:val="20"/>
                <w:szCs w:val="20"/>
              </w:rPr>
            </w:pPr>
            <w:r w:rsidRPr="00711BF1">
              <w:rPr>
                <w:bCs/>
                <w:sz w:val="20"/>
                <w:szCs w:val="20"/>
              </w:rPr>
              <w:t>17.0.00.00000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480C82A"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B8BE38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0A3833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EE778D" w14:textId="77777777" w:rsidR="00BA6948" w:rsidRPr="00711BF1" w:rsidRDefault="00BA6948" w:rsidP="00711BF1">
            <w:pPr>
              <w:jc w:val="right"/>
              <w:rPr>
                <w:bCs/>
                <w:sz w:val="20"/>
                <w:szCs w:val="20"/>
              </w:rPr>
            </w:pPr>
            <w:r w:rsidRPr="00711BF1">
              <w:rPr>
                <w:bCs/>
                <w:sz w:val="20"/>
                <w:szCs w:val="20"/>
              </w:rPr>
              <w:t>107 210 459,65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66D457F" w14:textId="77777777" w:rsidR="00BA6948" w:rsidRPr="00711BF1" w:rsidRDefault="00BA6948" w:rsidP="00711BF1">
            <w:pPr>
              <w:jc w:val="right"/>
              <w:rPr>
                <w:bCs/>
                <w:sz w:val="20"/>
                <w:szCs w:val="20"/>
              </w:rPr>
            </w:pPr>
            <w:r w:rsidRPr="00711BF1">
              <w:rPr>
                <w:bCs/>
                <w:sz w:val="20"/>
                <w:szCs w:val="20"/>
              </w:rPr>
              <w:t>42 167 354,44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90FFAEC" w14:textId="77777777" w:rsidR="00BA6948" w:rsidRPr="00711BF1" w:rsidRDefault="00BA6948" w:rsidP="00711BF1">
            <w:pPr>
              <w:jc w:val="right"/>
              <w:rPr>
                <w:bCs/>
                <w:sz w:val="20"/>
                <w:szCs w:val="20"/>
              </w:rPr>
            </w:pPr>
            <w:r w:rsidRPr="00711BF1">
              <w:rPr>
                <w:bCs/>
                <w:sz w:val="20"/>
                <w:szCs w:val="20"/>
              </w:rPr>
              <w:t>42 167 354,44</w:t>
            </w:r>
          </w:p>
        </w:tc>
      </w:tr>
      <w:tr w:rsidR="00BA6948" w:rsidRPr="00711BF1" w14:paraId="5A13CFC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D6ABD93" w14:textId="77777777" w:rsidR="00BA6948" w:rsidRPr="00711BF1" w:rsidRDefault="00BA6948" w:rsidP="00711BF1">
            <w:pPr>
              <w:rPr>
                <w:bCs/>
                <w:sz w:val="20"/>
                <w:szCs w:val="20"/>
              </w:rPr>
            </w:pPr>
            <w:r w:rsidRPr="00711BF1">
              <w:rPr>
                <w:bCs/>
                <w:sz w:val="20"/>
                <w:szCs w:val="20"/>
              </w:rPr>
              <w:t>Подпрограмма "Чистая вода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22F77FFA" w14:textId="77777777" w:rsidR="00BA6948" w:rsidRPr="00711BF1" w:rsidRDefault="00BA6948" w:rsidP="00711BF1">
            <w:pPr>
              <w:jc w:val="center"/>
              <w:rPr>
                <w:bCs/>
                <w:sz w:val="20"/>
                <w:szCs w:val="20"/>
              </w:rPr>
            </w:pPr>
            <w:r w:rsidRPr="00711BF1">
              <w:rPr>
                <w:bCs/>
                <w:sz w:val="20"/>
                <w:szCs w:val="20"/>
              </w:rPr>
              <w:t>17.1.00.00000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BF56FEB"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1D3328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E46730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B7DBC3" w14:textId="77777777" w:rsidR="00BA6948" w:rsidRPr="00711BF1" w:rsidRDefault="00BA6948" w:rsidP="00711BF1">
            <w:pPr>
              <w:jc w:val="right"/>
              <w:rPr>
                <w:bCs/>
                <w:sz w:val="20"/>
                <w:szCs w:val="20"/>
              </w:rPr>
            </w:pPr>
            <w:r w:rsidRPr="00711BF1">
              <w:rPr>
                <w:bCs/>
                <w:sz w:val="20"/>
                <w:szCs w:val="20"/>
              </w:rPr>
              <w:t>65 043 105,21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B76AA5E"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272D2F6" w14:textId="77777777" w:rsidR="00BA6948" w:rsidRPr="00711BF1" w:rsidRDefault="00BA6948" w:rsidP="00711BF1">
            <w:pPr>
              <w:jc w:val="right"/>
              <w:rPr>
                <w:bCs/>
                <w:sz w:val="20"/>
                <w:szCs w:val="20"/>
              </w:rPr>
            </w:pPr>
            <w:r w:rsidRPr="00711BF1">
              <w:rPr>
                <w:bCs/>
                <w:sz w:val="20"/>
                <w:szCs w:val="20"/>
              </w:rPr>
              <w:t>0,00</w:t>
            </w:r>
          </w:p>
        </w:tc>
      </w:tr>
      <w:tr w:rsidR="00BA6948" w:rsidRPr="00711BF1" w14:paraId="59F639D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515F548" w14:textId="77777777" w:rsidR="00BA6948" w:rsidRPr="00711BF1" w:rsidRDefault="00BA6948" w:rsidP="00711BF1">
            <w:pPr>
              <w:rPr>
                <w:bCs/>
                <w:sz w:val="20"/>
                <w:szCs w:val="20"/>
              </w:rPr>
            </w:pPr>
            <w:r w:rsidRPr="00711BF1">
              <w:rPr>
                <w:bCs/>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66FA0A5" w14:textId="77777777" w:rsidR="00BA6948" w:rsidRPr="00711BF1" w:rsidRDefault="00BA6948" w:rsidP="00711BF1">
            <w:pPr>
              <w:jc w:val="center"/>
              <w:rPr>
                <w:bCs/>
                <w:sz w:val="20"/>
                <w:szCs w:val="20"/>
              </w:rPr>
            </w:pPr>
            <w:r w:rsidRPr="00711BF1">
              <w:rPr>
                <w:bCs/>
                <w:sz w:val="20"/>
                <w:szCs w:val="20"/>
              </w:rPr>
              <w:t>17.1.00.70640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372E3D0"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99A5E6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22580D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CBD07B" w14:textId="77777777" w:rsidR="00BA6948" w:rsidRPr="00711BF1" w:rsidRDefault="00BA6948" w:rsidP="00711BF1">
            <w:pPr>
              <w:jc w:val="right"/>
              <w:rPr>
                <w:bCs/>
                <w:sz w:val="20"/>
                <w:szCs w:val="20"/>
              </w:rPr>
            </w:pPr>
            <w:r w:rsidRPr="00711BF1">
              <w:rPr>
                <w:bCs/>
                <w:sz w:val="20"/>
                <w:szCs w:val="20"/>
              </w:rPr>
              <w:t>63 677 200,00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D09D080"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C90CC30" w14:textId="77777777" w:rsidR="00BA6948" w:rsidRPr="00711BF1" w:rsidRDefault="00BA6948" w:rsidP="00711BF1">
            <w:pPr>
              <w:jc w:val="right"/>
              <w:rPr>
                <w:bCs/>
                <w:sz w:val="20"/>
                <w:szCs w:val="20"/>
              </w:rPr>
            </w:pPr>
            <w:r w:rsidRPr="00711BF1">
              <w:rPr>
                <w:bCs/>
                <w:sz w:val="20"/>
                <w:szCs w:val="20"/>
              </w:rPr>
              <w:t>0,00</w:t>
            </w:r>
          </w:p>
        </w:tc>
      </w:tr>
      <w:tr w:rsidR="00BA6948" w:rsidRPr="00711BF1" w14:paraId="0C3C85E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6168077"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384B4360" w14:textId="77777777" w:rsidR="00BA6948" w:rsidRPr="00711BF1" w:rsidRDefault="00BA6948" w:rsidP="00711BF1">
            <w:pPr>
              <w:jc w:val="center"/>
              <w:rPr>
                <w:sz w:val="20"/>
                <w:szCs w:val="20"/>
              </w:rPr>
            </w:pPr>
            <w:r w:rsidRPr="00711BF1">
              <w:rPr>
                <w:sz w:val="20"/>
                <w:szCs w:val="20"/>
              </w:rPr>
              <w:t>17.1.00.70640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A64942A" w14:textId="77777777" w:rsidR="00BA6948" w:rsidRPr="00711BF1" w:rsidRDefault="00BA6948" w:rsidP="00711BF1">
            <w:pPr>
              <w:jc w:val="center"/>
              <w:rPr>
                <w:sz w:val="20"/>
                <w:szCs w:val="20"/>
              </w:rPr>
            </w:pPr>
            <w:r w:rsidRPr="00711BF1">
              <w:rPr>
                <w:sz w:val="20"/>
                <w:szCs w:val="20"/>
              </w:rPr>
              <w:t>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F94E460"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E0A1DE7"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29F763" w14:textId="77777777" w:rsidR="00BA6948" w:rsidRPr="00711BF1" w:rsidRDefault="00BA6948" w:rsidP="00711BF1">
            <w:pPr>
              <w:jc w:val="right"/>
              <w:rPr>
                <w:sz w:val="20"/>
                <w:szCs w:val="20"/>
              </w:rPr>
            </w:pPr>
            <w:r w:rsidRPr="00711BF1">
              <w:rPr>
                <w:sz w:val="20"/>
                <w:szCs w:val="20"/>
              </w:rPr>
              <w:t>63 677 200,00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6049450"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8BAAAEF" w14:textId="77777777" w:rsidR="00BA6948" w:rsidRPr="00711BF1" w:rsidRDefault="00BA6948" w:rsidP="00711BF1">
            <w:pPr>
              <w:jc w:val="right"/>
              <w:rPr>
                <w:sz w:val="20"/>
                <w:szCs w:val="20"/>
              </w:rPr>
            </w:pPr>
            <w:r w:rsidRPr="00711BF1">
              <w:rPr>
                <w:sz w:val="20"/>
                <w:szCs w:val="20"/>
              </w:rPr>
              <w:t>0,00</w:t>
            </w:r>
          </w:p>
        </w:tc>
      </w:tr>
      <w:tr w:rsidR="00BA6948" w:rsidRPr="00711BF1" w14:paraId="295FC92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8EA3BDA"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1D06C582" w14:textId="77777777" w:rsidR="00BA6948" w:rsidRPr="00711BF1" w:rsidRDefault="00BA6948" w:rsidP="00711BF1">
            <w:pPr>
              <w:jc w:val="center"/>
              <w:rPr>
                <w:sz w:val="20"/>
                <w:szCs w:val="20"/>
              </w:rPr>
            </w:pPr>
            <w:r w:rsidRPr="00711BF1">
              <w:rPr>
                <w:sz w:val="20"/>
                <w:szCs w:val="20"/>
              </w:rPr>
              <w:t>17.1.00.70640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D3BF41" w14:textId="77777777" w:rsidR="00BA6948" w:rsidRPr="00711BF1" w:rsidRDefault="00BA6948" w:rsidP="00711BF1">
            <w:pPr>
              <w:jc w:val="center"/>
              <w:rPr>
                <w:sz w:val="20"/>
                <w:szCs w:val="20"/>
              </w:rPr>
            </w:pPr>
            <w:r w:rsidRPr="00711BF1">
              <w:rPr>
                <w:sz w:val="20"/>
                <w:szCs w:val="20"/>
              </w:rPr>
              <w:t>410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15CEED8"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54379DB"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A6B8E6" w14:textId="77777777" w:rsidR="00BA6948" w:rsidRPr="00711BF1" w:rsidRDefault="00BA6948" w:rsidP="00711BF1">
            <w:pPr>
              <w:jc w:val="right"/>
              <w:rPr>
                <w:sz w:val="20"/>
                <w:szCs w:val="20"/>
              </w:rPr>
            </w:pPr>
            <w:r w:rsidRPr="00711BF1">
              <w:rPr>
                <w:sz w:val="20"/>
                <w:szCs w:val="20"/>
              </w:rPr>
              <w:t>63 677 200,00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103BE6"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CD6D96C" w14:textId="77777777" w:rsidR="00BA6948" w:rsidRPr="00711BF1" w:rsidRDefault="00BA6948" w:rsidP="00711BF1">
            <w:pPr>
              <w:jc w:val="right"/>
              <w:rPr>
                <w:sz w:val="20"/>
                <w:szCs w:val="20"/>
              </w:rPr>
            </w:pPr>
            <w:r w:rsidRPr="00711BF1">
              <w:rPr>
                <w:sz w:val="20"/>
                <w:szCs w:val="20"/>
              </w:rPr>
              <w:t>0,00</w:t>
            </w:r>
          </w:p>
        </w:tc>
      </w:tr>
      <w:tr w:rsidR="00BA6948" w:rsidRPr="00711BF1" w14:paraId="43FAE01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AB554A8" w14:textId="77777777" w:rsidR="00BA6948" w:rsidRPr="00711BF1" w:rsidRDefault="00BA6948" w:rsidP="00711BF1">
            <w:pPr>
              <w:rPr>
                <w:bCs/>
                <w:sz w:val="20"/>
                <w:szCs w:val="20"/>
              </w:rPr>
            </w:pPr>
            <w:r w:rsidRPr="00711BF1">
              <w:rPr>
                <w:bCs/>
                <w:sz w:val="20"/>
                <w:szCs w:val="20"/>
              </w:rPr>
              <w:t xml:space="preserve">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w:t>
            </w:r>
            <w:r w:rsidRPr="00711BF1">
              <w:rPr>
                <w:bCs/>
                <w:sz w:val="20"/>
                <w:szCs w:val="20"/>
              </w:rPr>
              <w:lastRenderedPageBreak/>
              <w:t>подпрограммы "Чистая вода"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97D894B" w14:textId="77777777" w:rsidR="00BA6948" w:rsidRPr="00711BF1" w:rsidRDefault="00BA6948" w:rsidP="00711BF1">
            <w:pPr>
              <w:jc w:val="center"/>
              <w:rPr>
                <w:bCs/>
                <w:sz w:val="20"/>
                <w:szCs w:val="20"/>
              </w:rPr>
            </w:pPr>
            <w:r w:rsidRPr="00711BF1">
              <w:rPr>
                <w:bCs/>
                <w:sz w:val="20"/>
                <w:szCs w:val="20"/>
              </w:rPr>
              <w:lastRenderedPageBreak/>
              <w:t>17.1.00.S0640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0090166"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487895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EAC759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2726E5" w14:textId="77777777" w:rsidR="00BA6948" w:rsidRPr="00711BF1" w:rsidRDefault="00BA6948" w:rsidP="00711BF1">
            <w:pPr>
              <w:jc w:val="right"/>
              <w:rPr>
                <w:bCs/>
                <w:sz w:val="20"/>
                <w:szCs w:val="20"/>
              </w:rPr>
            </w:pPr>
            <w:r w:rsidRPr="00711BF1">
              <w:rPr>
                <w:bCs/>
                <w:sz w:val="20"/>
                <w:szCs w:val="20"/>
              </w:rPr>
              <w:t>1 365 905,21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E0C1CB3"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1B5BC05" w14:textId="77777777" w:rsidR="00BA6948" w:rsidRPr="00711BF1" w:rsidRDefault="00BA6948" w:rsidP="00711BF1">
            <w:pPr>
              <w:jc w:val="right"/>
              <w:rPr>
                <w:bCs/>
                <w:sz w:val="20"/>
                <w:szCs w:val="20"/>
              </w:rPr>
            </w:pPr>
            <w:r w:rsidRPr="00711BF1">
              <w:rPr>
                <w:bCs/>
                <w:sz w:val="20"/>
                <w:szCs w:val="20"/>
              </w:rPr>
              <w:t>0,00</w:t>
            </w:r>
          </w:p>
        </w:tc>
      </w:tr>
      <w:tr w:rsidR="00BA6948" w:rsidRPr="00711BF1" w14:paraId="7EAB1C8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A747947"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315D49DF" w14:textId="77777777" w:rsidR="00BA6948" w:rsidRPr="00711BF1" w:rsidRDefault="00BA6948" w:rsidP="00711BF1">
            <w:pPr>
              <w:jc w:val="center"/>
              <w:rPr>
                <w:sz w:val="20"/>
                <w:szCs w:val="20"/>
              </w:rPr>
            </w:pPr>
            <w:r w:rsidRPr="00711BF1">
              <w:rPr>
                <w:sz w:val="20"/>
                <w:szCs w:val="20"/>
              </w:rPr>
              <w:t>17.1.00.S0640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2E7C8E0" w14:textId="77777777" w:rsidR="00BA6948" w:rsidRPr="00711BF1" w:rsidRDefault="00BA6948" w:rsidP="00711BF1">
            <w:pPr>
              <w:jc w:val="center"/>
              <w:rPr>
                <w:sz w:val="20"/>
                <w:szCs w:val="20"/>
              </w:rPr>
            </w:pPr>
            <w:r w:rsidRPr="00711BF1">
              <w:rPr>
                <w:sz w:val="20"/>
                <w:szCs w:val="20"/>
              </w:rPr>
              <w:t>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112238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FEA9A7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346A39" w14:textId="77777777" w:rsidR="00BA6948" w:rsidRPr="00711BF1" w:rsidRDefault="00BA6948" w:rsidP="00711BF1">
            <w:pPr>
              <w:jc w:val="right"/>
              <w:rPr>
                <w:sz w:val="20"/>
                <w:szCs w:val="20"/>
              </w:rPr>
            </w:pPr>
            <w:r w:rsidRPr="00711BF1">
              <w:rPr>
                <w:sz w:val="20"/>
                <w:szCs w:val="20"/>
              </w:rPr>
              <w:t>1 365 905,21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3DBDFE0"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528860C" w14:textId="77777777" w:rsidR="00BA6948" w:rsidRPr="00711BF1" w:rsidRDefault="00BA6948" w:rsidP="00711BF1">
            <w:pPr>
              <w:jc w:val="right"/>
              <w:rPr>
                <w:sz w:val="20"/>
                <w:szCs w:val="20"/>
              </w:rPr>
            </w:pPr>
            <w:r w:rsidRPr="00711BF1">
              <w:rPr>
                <w:sz w:val="20"/>
                <w:szCs w:val="20"/>
              </w:rPr>
              <w:t>0,00</w:t>
            </w:r>
          </w:p>
        </w:tc>
      </w:tr>
      <w:tr w:rsidR="00BA6948" w:rsidRPr="00711BF1" w14:paraId="195CB10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5723A4B"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0A32FB3C" w14:textId="77777777" w:rsidR="00BA6948" w:rsidRPr="00711BF1" w:rsidRDefault="00BA6948" w:rsidP="00711BF1">
            <w:pPr>
              <w:jc w:val="center"/>
              <w:rPr>
                <w:sz w:val="20"/>
                <w:szCs w:val="20"/>
              </w:rPr>
            </w:pPr>
            <w:r w:rsidRPr="00711BF1">
              <w:rPr>
                <w:sz w:val="20"/>
                <w:szCs w:val="20"/>
              </w:rPr>
              <w:t>17.1.00.S0640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0DCD1CF" w14:textId="77777777" w:rsidR="00BA6948" w:rsidRPr="00711BF1" w:rsidRDefault="00BA6948" w:rsidP="00711BF1">
            <w:pPr>
              <w:jc w:val="center"/>
              <w:rPr>
                <w:sz w:val="20"/>
                <w:szCs w:val="20"/>
              </w:rPr>
            </w:pPr>
            <w:r w:rsidRPr="00711BF1">
              <w:rPr>
                <w:sz w:val="20"/>
                <w:szCs w:val="20"/>
              </w:rPr>
              <w:t>410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269E811"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03F87CF1"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DDD5D5" w14:textId="77777777" w:rsidR="00BA6948" w:rsidRPr="00711BF1" w:rsidRDefault="00BA6948" w:rsidP="00711BF1">
            <w:pPr>
              <w:jc w:val="right"/>
              <w:rPr>
                <w:sz w:val="20"/>
                <w:szCs w:val="20"/>
              </w:rPr>
            </w:pPr>
            <w:r w:rsidRPr="00711BF1">
              <w:rPr>
                <w:sz w:val="20"/>
                <w:szCs w:val="20"/>
              </w:rPr>
              <w:t>1 365 905,21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F6133A1"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F068D04" w14:textId="77777777" w:rsidR="00BA6948" w:rsidRPr="00711BF1" w:rsidRDefault="00BA6948" w:rsidP="00711BF1">
            <w:pPr>
              <w:jc w:val="right"/>
              <w:rPr>
                <w:sz w:val="20"/>
                <w:szCs w:val="20"/>
              </w:rPr>
            </w:pPr>
            <w:r w:rsidRPr="00711BF1">
              <w:rPr>
                <w:sz w:val="20"/>
                <w:szCs w:val="20"/>
              </w:rPr>
              <w:t>0,00</w:t>
            </w:r>
          </w:p>
        </w:tc>
      </w:tr>
      <w:tr w:rsidR="00BA6948" w:rsidRPr="00711BF1" w14:paraId="3F87B67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3FFA2C6" w14:textId="77777777" w:rsidR="00BA6948" w:rsidRPr="00711BF1" w:rsidRDefault="00BA6948" w:rsidP="00711BF1">
            <w:pPr>
              <w:rPr>
                <w:bCs/>
                <w:sz w:val="20"/>
                <w:szCs w:val="20"/>
              </w:rPr>
            </w:pPr>
            <w:r w:rsidRPr="00711BF1">
              <w:rPr>
                <w:bCs/>
                <w:sz w:val="20"/>
                <w:szCs w:val="20"/>
              </w:rPr>
              <w:t>Подпрограмма "Безопасность жилищно-коммунального хозяйства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511441DF" w14:textId="77777777" w:rsidR="00BA6948" w:rsidRPr="00711BF1" w:rsidRDefault="00BA6948" w:rsidP="00711BF1">
            <w:pPr>
              <w:jc w:val="center"/>
              <w:rPr>
                <w:bCs/>
                <w:sz w:val="20"/>
                <w:szCs w:val="20"/>
              </w:rPr>
            </w:pPr>
            <w:r w:rsidRPr="00711BF1">
              <w:rPr>
                <w:bCs/>
                <w:sz w:val="20"/>
                <w:szCs w:val="20"/>
              </w:rPr>
              <w:t>17.3.00.00000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12FEDD8"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6C4252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DD3018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EF1561" w14:textId="77777777" w:rsidR="00BA6948" w:rsidRPr="00711BF1" w:rsidRDefault="00BA6948" w:rsidP="00711BF1">
            <w:pPr>
              <w:jc w:val="right"/>
              <w:rPr>
                <w:bCs/>
                <w:sz w:val="20"/>
                <w:szCs w:val="20"/>
              </w:rPr>
            </w:pPr>
            <w:r w:rsidRPr="00711BF1">
              <w:rPr>
                <w:bCs/>
                <w:sz w:val="20"/>
                <w:szCs w:val="20"/>
              </w:rPr>
              <w:t>42 167 354,44</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913E296" w14:textId="77777777" w:rsidR="00BA6948" w:rsidRPr="00711BF1" w:rsidRDefault="00BA6948" w:rsidP="00711BF1">
            <w:pPr>
              <w:jc w:val="right"/>
              <w:rPr>
                <w:bCs/>
                <w:sz w:val="20"/>
                <w:szCs w:val="20"/>
              </w:rPr>
            </w:pPr>
            <w:r w:rsidRPr="00711BF1">
              <w:rPr>
                <w:bCs/>
                <w:sz w:val="20"/>
                <w:szCs w:val="20"/>
              </w:rPr>
              <w:t>42 167 354,44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AE85EBF" w14:textId="77777777" w:rsidR="00BA6948" w:rsidRPr="00711BF1" w:rsidRDefault="00BA6948" w:rsidP="00711BF1">
            <w:pPr>
              <w:jc w:val="right"/>
              <w:rPr>
                <w:bCs/>
                <w:sz w:val="20"/>
                <w:szCs w:val="20"/>
              </w:rPr>
            </w:pPr>
            <w:r w:rsidRPr="00711BF1">
              <w:rPr>
                <w:bCs/>
                <w:sz w:val="20"/>
                <w:szCs w:val="20"/>
              </w:rPr>
              <w:t>42 167 354,44</w:t>
            </w:r>
          </w:p>
        </w:tc>
      </w:tr>
      <w:tr w:rsidR="00BA6948" w:rsidRPr="00711BF1" w14:paraId="6B66052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46F5DBA" w14:textId="77777777" w:rsidR="00BA6948" w:rsidRPr="00711BF1" w:rsidRDefault="00BA6948" w:rsidP="00711BF1">
            <w:pPr>
              <w:rPr>
                <w:bCs/>
                <w:sz w:val="20"/>
                <w:szCs w:val="20"/>
              </w:rPr>
            </w:pPr>
            <w:r w:rsidRPr="00711BF1">
              <w:rPr>
                <w:bCs/>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F6B7D63" w14:textId="77777777" w:rsidR="00BA6948" w:rsidRPr="00711BF1" w:rsidRDefault="00BA6948" w:rsidP="00711BF1">
            <w:pPr>
              <w:jc w:val="center"/>
              <w:rPr>
                <w:bCs/>
                <w:sz w:val="20"/>
                <w:szCs w:val="20"/>
              </w:rPr>
            </w:pPr>
            <w:r w:rsidRPr="00711BF1">
              <w:rPr>
                <w:bCs/>
                <w:sz w:val="20"/>
                <w:szCs w:val="20"/>
              </w:rPr>
              <w:t>17.3.00.70490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9B6307B"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D6EBFA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CBAD21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9A7B2" w14:textId="77777777" w:rsidR="00BA6948" w:rsidRPr="00711BF1" w:rsidRDefault="00BA6948" w:rsidP="00711BF1">
            <w:pPr>
              <w:jc w:val="right"/>
              <w:rPr>
                <w:bCs/>
                <w:sz w:val="20"/>
                <w:szCs w:val="20"/>
              </w:rPr>
            </w:pPr>
            <w:r w:rsidRPr="00711BF1">
              <w:rPr>
                <w:bCs/>
                <w:sz w:val="20"/>
                <w:szCs w:val="20"/>
              </w:rPr>
              <w:t>29 962 880,00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143497B" w14:textId="77777777" w:rsidR="00BA6948" w:rsidRPr="00711BF1" w:rsidRDefault="00BA6948" w:rsidP="00711BF1">
            <w:pPr>
              <w:jc w:val="right"/>
              <w:rPr>
                <w:bCs/>
                <w:sz w:val="20"/>
                <w:szCs w:val="20"/>
              </w:rPr>
            </w:pPr>
            <w:r w:rsidRPr="00711BF1">
              <w:rPr>
                <w:bCs/>
                <w:sz w:val="20"/>
                <w:szCs w:val="20"/>
              </w:rPr>
              <w:t>29 962 880,00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D66CA26" w14:textId="77777777" w:rsidR="00BA6948" w:rsidRPr="00711BF1" w:rsidRDefault="00BA6948" w:rsidP="00711BF1">
            <w:pPr>
              <w:jc w:val="right"/>
              <w:rPr>
                <w:bCs/>
                <w:sz w:val="20"/>
                <w:szCs w:val="20"/>
              </w:rPr>
            </w:pPr>
            <w:r w:rsidRPr="00711BF1">
              <w:rPr>
                <w:bCs/>
                <w:sz w:val="20"/>
                <w:szCs w:val="20"/>
              </w:rPr>
              <w:t>29 962 880,00</w:t>
            </w:r>
          </w:p>
        </w:tc>
      </w:tr>
      <w:tr w:rsidR="00BA6948" w:rsidRPr="00711BF1" w14:paraId="31D9B63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3E13C14"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32CAB60A" w14:textId="77777777" w:rsidR="00BA6948" w:rsidRPr="00711BF1" w:rsidRDefault="00BA6948" w:rsidP="00711BF1">
            <w:pPr>
              <w:jc w:val="center"/>
              <w:rPr>
                <w:sz w:val="20"/>
                <w:szCs w:val="20"/>
              </w:rPr>
            </w:pPr>
            <w:r w:rsidRPr="00711BF1">
              <w:rPr>
                <w:sz w:val="20"/>
                <w:szCs w:val="20"/>
              </w:rPr>
              <w:t>17.3.00.70490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5B67141" w14:textId="77777777" w:rsidR="00BA6948" w:rsidRPr="00711BF1" w:rsidRDefault="00BA6948" w:rsidP="00711BF1">
            <w:pPr>
              <w:jc w:val="center"/>
              <w:rPr>
                <w:sz w:val="20"/>
                <w:szCs w:val="20"/>
              </w:rPr>
            </w:pPr>
            <w:r w:rsidRPr="00711BF1">
              <w:rPr>
                <w:sz w:val="20"/>
                <w:szCs w:val="20"/>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323995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7BF5AF3"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111823" w14:textId="77777777" w:rsidR="00BA6948" w:rsidRPr="00711BF1" w:rsidRDefault="00BA6948" w:rsidP="00711BF1">
            <w:pPr>
              <w:jc w:val="right"/>
              <w:rPr>
                <w:sz w:val="20"/>
                <w:szCs w:val="20"/>
              </w:rPr>
            </w:pPr>
            <w:r w:rsidRPr="00711BF1">
              <w:rPr>
                <w:sz w:val="20"/>
                <w:szCs w:val="20"/>
              </w:rPr>
              <w:t>29 962 880,00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1D7B3DC" w14:textId="77777777" w:rsidR="00BA6948" w:rsidRPr="00711BF1" w:rsidRDefault="00BA6948" w:rsidP="00711BF1">
            <w:pPr>
              <w:jc w:val="right"/>
              <w:rPr>
                <w:sz w:val="20"/>
                <w:szCs w:val="20"/>
              </w:rPr>
            </w:pPr>
            <w:r w:rsidRPr="00711BF1">
              <w:rPr>
                <w:sz w:val="20"/>
                <w:szCs w:val="20"/>
              </w:rPr>
              <w:t>29 962 880,00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B1BBACA" w14:textId="77777777" w:rsidR="00BA6948" w:rsidRPr="00711BF1" w:rsidRDefault="00BA6948" w:rsidP="00711BF1">
            <w:pPr>
              <w:jc w:val="right"/>
              <w:rPr>
                <w:sz w:val="20"/>
                <w:szCs w:val="20"/>
              </w:rPr>
            </w:pPr>
            <w:r w:rsidRPr="00711BF1">
              <w:rPr>
                <w:sz w:val="20"/>
                <w:szCs w:val="20"/>
              </w:rPr>
              <w:t>29 962 880,00</w:t>
            </w:r>
          </w:p>
        </w:tc>
      </w:tr>
      <w:tr w:rsidR="00BA6948" w:rsidRPr="00711BF1" w14:paraId="6F9EE81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83140B8" w14:textId="77777777" w:rsidR="00BA6948" w:rsidRPr="00711BF1" w:rsidRDefault="00BA6948" w:rsidP="00711BF1">
            <w:pPr>
              <w:rPr>
                <w:sz w:val="20"/>
                <w:szCs w:val="20"/>
              </w:rPr>
            </w:pPr>
            <w:r w:rsidRPr="00711BF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648C7E4D" w14:textId="77777777" w:rsidR="00BA6948" w:rsidRPr="00711BF1" w:rsidRDefault="00BA6948" w:rsidP="00711BF1">
            <w:pPr>
              <w:jc w:val="center"/>
              <w:rPr>
                <w:sz w:val="20"/>
                <w:szCs w:val="20"/>
              </w:rPr>
            </w:pPr>
            <w:r w:rsidRPr="00711BF1">
              <w:rPr>
                <w:sz w:val="20"/>
                <w:szCs w:val="20"/>
              </w:rPr>
              <w:t>17.3.00.70490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CD6374C" w14:textId="77777777" w:rsidR="00BA6948" w:rsidRPr="00711BF1" w:rsidRDefault="00BA6948" w:rsidP="00711BF1">
            <w:pPr>
              <w:jc w:val="center"/>
              <w:rPr>
                <w:sz w:val="20"/>
                <w:szCs w:val="20"/>
              </w:rPr>
            </w:pPr>
            <w:r w:rsidRPr="00711BF1">
              <w:rPr>
                <w:sz w:val="20"/>
                <w:szCs w:val="20"/>
              </w:rPr>
              <w:t>810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1144AF5"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28C65A8"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24B0E7" w14:textId="77777777" w:rsidR="00BA6948" w:rsidRPr="00711BF1" w:rsidRDefault="00BA6948" w:rsidP="00711BF1">
            <w:pPr>
              <w:jc w:val="right"/>
              <w:rPr>
                <w:sz w:val="20"/>
                <w:szCs w:val="20"/>
              </w:rPr>
            </w:pPr>
            <w:r w:rsidRPr="00711BF1">
              <w:rPr>
                <w:sz w:val="20"/>
                <w:szCs w:val="20"/>
              </w:rPr>
              <w:t>29 962 880,00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DA363B6" w14:textId="77777777" w:rsidR="00BA6948" w:rsidRPr="00711BF1" w:rsidRDefault="00BA6948" w:rsidP="00711BF1">
            <w:pPr>
              <w:jc w:val="right"/>
              <w:rPr>
                <w:sz w:val="20"/>
                <w:szCs w:val="20"/>
              </w:rPr>
            </w:pPr>
            <w:r w:rsidRPr="00711BF1">
              <w:rPr>
                <w:sz w:val="20"/>
                <w:szCs w:val="20"/>
              </w:rPr>
              <w:t>29 962 880,00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0351621" w14:textId="77777777" w:rsidR="00BA6948" w:rsidRPr="00711BF1" w:rsidRDefault="00BA6948" w:rsidP="00711BF1">
            <w:pPr>
              <w:jc w:val="right"/>
              <w:rPr>
                <w:sz w:val="20"/>
                <w:szCs w:val="20"/>
              </w:rPr>
            </w:pPr>
            <w:r w:rsidRPr="00711BF1">
              <w:rPr>
                <w:sz w:val="20"/>
                <w:szCs w:val="20"/>
              </w:rPr>
              <w:t>29 962 880,00</w:t>
            </w:r>
          </w:p>
        </w:tc>
      </w:tr>
      <w:tr w:rsidR="00BA6948" w:rsidRPr="00711BF1" w14:paraId="79FBF16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E3AE771" w14:textId="77777777" w:rsidR="00BA6948" w:rsidRPr="00711BF1" w:rsidRDefault="00BA6948" w:rsidP="00711BF1">
            <w:pPr>
              <w:rPr>
                <w:bCs/>
                <w:sz w:val="20"/>
                <w:szCs w:val="20"/>
              </w:rPr>
            </w:pPr>
            <w:r w:rsidRPr="00711BF1">
              <w:rPr>
                <w:bCs/>
                <w:sz w:val="20"/>
                <w:szCs w:val="20"/>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4CDA44D" w14:textId="77777777" w:rsidR="00BA6948" w:rsidRPr="00711BF1" w:rsidRDefault="00BA6948" w:rsidP="00711BF1">
            <w:pPr>
              <w:jc w:val="center"/>
              <w:rPr>
                <w:bCs/>
                <w:sz w:val="20"/>
                <w:szCs w:val="20"/>
              </w:rPr>
            </w:pPr>
            <w:r w:rsidRPr="00711BF1">
              <w:rPr>
                <w:bCs/>
                <w:sz w:val="20"/>
                <w:szCs w:val="20"/>
              </w:rPr>
              <w:t>17.3.00.70600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0251E67"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B0C15C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9AC749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02BF06" w14:textId="77777777" w:rsidR="00BA6948" w:rsidRPr="00711BF1" w:rsidRDefault="00BA6948" w:rsidP="00711BF1">
            <w:pPr>
              <w:jc w:val="right"/>
              <w:rPr>
                <w:bCs/>
                <w:sz w:val="20"/>
                <w:szCs w:val="20"/>
              </w:rPr>
            </w:pPr>
            <w:r w:rsidRPr="00711BF1">
              <w:rPr>
                <w:bCs/>
                <w:sz w:val="20"/>
                <w:szCs w:val="20"/>
              </w:rPr>
              <w:t>11 318 960,00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C66F2B0" w14:textId="77777777" w:rsidR="00BA6948" w:rsidRPr="00711BF1" w:rsidRDefault="00BA6948" w:rsidP="00711BF1">
            <w:pPr>
              <w:jc w:val="right"/>
              <w:rPr>
                <w:bCs/>
                <w:sz w:val="20"/>
                <w:szCs w:val="20"/>
              </w:rPr>
            </w:pPr>
            <w:r w:rsidRPr="00711BF1">
              <w:rPr>
                <w:bCs/>
                <w:sz w:val="20"/>
                <w:szCs w:val="20"/>
              </w:rPr>
              <w:t>11 318 960,00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4793BE7" w14:textId="77777777" w:rsidR="00BA6948" w:rsidRPr="00711BF1" w:rsidRDefault="00BA6948" w:rsidP="00711BF1">
            <w:pPr>
              <w:jc w:val="right"/>
              <w:rPr>
                <w:bCs/>
                <w:sz w:val="20"/>
                <w:szCs w:val="20"/>
              </w:rPr>
            </w:pPr>
            <w:r w:rsidRPr="00711BF1">
              <w:rPr>
                <w:bCs/>
                <w:sz w:val="20"/>
                <w:szCs w:val="20"/>
              </w:rPr>
              <w:t>11 318 960,00</w:t>
            </w:r>
          </w:p>
        </w:tc>
      </w:tr>
      <w:tr w:rsidR="00BA6948" w:rsidRPr="00711BF1" w14:paraId="60E2A86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1689FC9"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35C6B1AB" w14:textId="77777777" w:rsidR="00BA6948" w:rsidRPr="00711BF1" w:rsidRDefault="00BA6948" w:rsidP="00711BF1">
            <w:pPr>
              <w:jc w:val="center"/>
              <w:rPr>
                <w:sz w:val="20"/>
                <w:szCs w:val="20"/>
              </w:rPr>
            </w:pPr>
            <w:r w:rsidRPr="00711BF1">
              <w:rPr>
                <w:sz w:val="20"/>
                <w:szCs w:val="20"/>
              </w:rPr>
              <w:t>17.3.00.70600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29ACA2F" w14:textId="77777777" w:rsidR="00BA6948" w:rsidRPr="00711BF1" w:rsidRDefault="00BA6948" w:rsidP="00711BF1">
            <w:pPr>
              <w:jc w:val="center"/>
              <w:rPr>
                <w:sz w:val="20"/>
                <w:szCs w:val="20"/>
              </w:rPr>
            </w:pPr>
            <w:r w:rsidRPr="00711BF1">
              <w:rPr>
                <w:sz w:val="20"/>
                <w:szCs w:val="20"/>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4B377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B9C2B53"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36C721" w14:textId="77777777" w:rsidR="00BA6948" w:rsidRPr="00711BF1" w:rsidRDefault="00BA6948" w:rsidP="00711BF1">
            <w:pPr>
              <w:jc w:val="right"/>
              <w:rPr>
                <w:sz w:val="20"/>
                <w:szCs w:val="20"/>
              </w:rPr>
            </w:pPr>
            <w:r w:rsidRPr="00711BF1">
              <w:rPr>
                <w:sz w:val="20"/>
                <w:szCs w:val="20"/>
              </w:rPr>
              <w:t>11 318 960,00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D81E467" w14:textId="77777777" w:rsidR="00BA6948" w:rsidRPr="00711BF1" w:rsidRDefault="00BA6948" w:rsidP="00711BF1">
            <w:pPr>
              <w:jc w:val="right"/>
              <w:rPr>
                <w:sz w:val="20"/>
                <w:szCs w:val="20"/>
              </w:rPr>
            </w:pPr>
            <w:r w:rsidRPr="00711BF1">
              <w:rPr>
                <w:sz w:val="20"/>
                <w:szCs w:val="20"/>
              </w:rPr>
              <w:t>11 318 960,00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B240BB9" w14:textId="77777777" w:rsidR="00BA6948" w:rsidRPr="00711BF1" w:rsidRDefault="00BA6948" w:rsidP="00711BF1">
            <w:pPr>
              <w:jc w:val="right"/>
              <w:rPr>
                <w:sz w:val="20"/>
                <w:szCs w:val="20"/>
              </w:rPr>
            </w:pPr>
            <w:r w:rsidRPr="00711BF1">
              <w:rPr>
                <w:sz w:val="20"/>
                <w:szCs w:val="20"/>
              </w:rPr>
              <w:t>11 318 960,00</w:t>
            </w:r>
          </w:p>
        </w:tc>
      </w:tr>
      <w:tr w:rsidR="00BA6948" w:rsidRPr="00711BF1" w14:paraId="6023BDE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263B176" w14:textId="77777777" w:rsidR="00BA6948" w:rsidRPr="00711BF1" w:rsidRDefault="00BA6948" w:rsidP="00711BF1">
            <w:pPr>
              <w:rPr>
                <w:sz w:val="20"/>
                <w:szCs w:val="20"/>
              </w:rPr>
            </w:pPr>
            <w:r w:rsidRPr="00711BF1">
              <w:rPr>
                <w:sz w:val="20"/>
                <w:szCs w:val="20"/>
              </w:rPr>
              <w:t xml:space="preserve">Субсидии юридическим лицам (кроме некоммерческих организаций), индивидуальным предпринимателям, физическим лицам - </w:t>
            </w:r>
            <w:r w:rsidRPr="00711BF1">
              <w:rPr>
                <w:sz w:val="20"/>
                <w:szCs w:val="20"/>
              </w:rPr>
              <w:lastRenderedPageBreak/>
              <w:t>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759BFC97" w14:textId="77777777" w:rsidR="00BA6948" w:rsidRPr="00711BF1" w:rsidRDefault="00BA6948" w:rsidP="00711BF1">
            <w:pPr>
              <w:jc w:val="center"/>
              <w:rPr>
                <w:sz w:val="20"/>
                <w:szCs w:val="20"/>
              </w:rPr>
            </w:pPr>
            <w:r w:rsidRPr="00711BF1">
              <w:rPr>
                <w:sz w:val="20"/>
                <w:szCs w:val="20"/>
              </w:rPr>
              <w:lastRenderedPageBreak/>
              <w:t>17.3.00.70600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C362F74" w14:textId="77777777" w:rsidR="00BA6948" w:rsidRPr="00711BF1" w:rsidRDefault="00BA6948" w:rsidP="00711BF1">
            <w:pPr>
              <w:jc w:val="center"/>
              <w:rPr>
                <w:sz w:val="20"/>
                <w:szCs w:val="20"/>
              </w:rPr>
            </w:pPr>
            <w:r w:rsidRPr="00711BF1">
              <w:rPr>
                <w:sz w:val="20"/>
                <w:szCs w:val="20"/>
              </w:rPr>
              <w:t>810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5C7660F"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0DA31D1A"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A02525" w14:textId="77777777" w:rsidR="00BA6948" w:rsidRPr="00711BF1" w:rsidRDefault="00BA6948" w:rsidP="00711BF1">
            <w:pPr>
              <w:jc w:val="right"/>
              <w:rPr>
                <w:sz w:val="20"/>
                <w:szCs w:val="20"/>
              </w:rPr>
            </w:pPr>
            <w:r w:rsidRPr="00711BF1">
              <w:rPr>
                <w:sz w:val="20"/>
                <w:szCs w:val="20"/>
              </w:rPr>
              <w:t>11 318 960,00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BBDC6D9" w14:textId="77777777" w:rsidR="00BA6948" w:rsidRPr="00711BF1" w:rsidRDefault="00BA6948" w:rsidP="00711BF1">
            <w:pPr>
              <w:jc w:val="right"/>
              <w:rPr>
                <w:sz w:val="20"/>
                <w:szCs w:val="20"/>
              </w:rPr>
            </w:pPr>
            <w:r w:rsidRPr="00711BF1">
              <w:rPr>
                <w:sz w:val="20"/>
                <w:szCs w:val="20"/>
              </w:rPr>
              <w:t>11 318 960,00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A823479" w14:textId="77777777" w:rsidR="00BA6948" w:rsidRPr="00711BF1" w:rsidRDefault="00BA6948" w:rsidP="00711BF1">
            <w:pPr>
              <w:jc w:val="right"/>
              <w:rPr>
                <w:sz w:val="20"/>
                <w:szCs w:val="20"/>
              </w:rPr>
            </w:pPr>
            <w:r w:rsidRPr="00711BF1">
              <w:rPr>
                <w:sz w:val="20"/>
                <w:szCs w:val="20"/>
              </w:rPr>
              <w:t>11 318 960,00</w:t>
            </w:r>
          </w:p>
        </w:tc>
      </w:tr>
      <w:tr w:rsidR="00BA6948" w:rsidRPr="00711BF1" w14:paraId="05D38BC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63A213C"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F19E978" w14:textId="77777777" w:rsidR="00BA6948" w:rsidRPr="00711BF1" w:rsidRDefault="00BA6948" w:rsidP="00711BF1">
            <w:pPr>
              <w:jc w:val="center"/>
              <w:rPr>
                <w:bCs/>
                <w:sz w:val="20"/>
                <w:szCs w:val="20"/>
              </w:rPr>
            </w:pPr>
            <w:r w:rsidRPr="00711BF1">
              <w:rPr>
                <w:bCs/>
                <w:sz w:val="20"/>
                <w:szCs w:val="20"/>
              </w:rPr>
              <w:t>17.3.00.S0490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01E5EEE"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82CD57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B05D33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853D39" w14:textId="77777777" w:rsidR="00BA6948" w:rsidRPr="00711BF1" w:rsidRDefault="00BA6948" w:rsidP="00711BF1">
            <w:pPr>
              <w:jc w:val="right"/>
              <w:rPr>
                <w:bCs/>
                <w:sz w:val="20"/>
                <w:szCs w:val="20"/>
              </w:rPr>
            </w:pPr>
            <w:r w:rsidRPr="00711BF1">
              <w:rPr>
                <w:bCs/>
                <w:sz w:val="20"/>
                <w:szCs w:val="20"/>
              </w:rPr>
              <w:t>642 717,55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78A95CA" w14:textId="77777777" w:rsidR="00BA6948" w:rsidRPr="00711BF1" w:rsidRDefault="00BA6948" w:rsidP="00711BF1">
            <w:pPr>
              <w:jc w:val="right"/>
              <w:rPr>
                <w:bCs/>
                <w:sz w:val="20"/>
                <w:szCs w:val="20"/>
              </w:rPr>
            </w:pPr>
            <w:r w:rsidRPr="00711BF1">
              <w:rPr>
                <w:bCs/>
                <w:sz w:val="20"/>
                <w:szCs w:val="20"/>
              </w:rPr>
              <w:t>642 717,55</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AA1374F" w14:textId="77777777" w:rsidR="00BA6948" w:rsidRPr="00711BF1" w:rsidRDefault="00BA6948" w:rsidP="00711BF1">
            <w:pPr>
              <w:jc w:val="right"/>
              <w:rPr>
                <w:bCs/>
                <w:sz w:val="20"/>
                <w:szCs w:val="20"/>
              </w:rPr>
            </w:pPr>
            <w:r w:rsidRPr="00711BF1">
              <w:rPr>
                <w:bCs/>
                <w:sz w:val="20"/>
                <w:szCs w:val="20"/>
              </w:rPr>
              <w:t>642 717,55</w:t>
            </w:r>
          </w:p>
        </w:tc>
      </w:tr>
      <w:tr w:rsidR="00BA6948" w:rsidRPr="00711BF1" w14:paraId="7EFFA73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FA5D5A4"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3801BC96" w14:textId="77777777" w:rsidR="00BA6948" w:rsidRPr="00711BF1" w:rsidRDefault="00BA6948" w:rsidP="00711BF1">
            <w:pPr>
              <w:jc w:val="center"/>
              <w:rPr>
                <w:sz w:val="20"/>
                <w:szCs w:val="20"/>
              </w:rPr>
            </w:pPr>
            <w:r w:rsidRPr="00711BF1">
              <w:rPr>
                <w:sz w:val="20"/>
                <w:szCs w:val="20"/>
              </w:rPr>
              <w:t>17.3.00.S0490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5AC8F53" w14:textId="77777777" w:rsidR="00BA6948" w:rsidRPr="00711BF1" w:rsidRDefault="00BA6948" w:rsidP="00711BF1">
            <w:pPr>
              <w:jc w:val="center"/>
              <w:rPr>
                <w:sz w:val="20"/>
                <w:szCs w:val="20"/>
              </w:rPr>
            </w:pPr>
            <w:r w:rsidRPr="00711BF1">
              <w:rPr>
                <w:sz w:val="20"/>
                <w:szCs w:val="20"/>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032BE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CB84B6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32A73B" w14:textId="77777777" w:rsidR="00BA6948" w:rsidRPr="00711BF1" w:rsidRDefault="00BA6948" w:rsidP="00711BF1">
            <w:pPr>
              <w:jc w:val="right"/>
              <w:rPr>
                <w:sz w:val="20"/>
                <w:szCs w:val="20"/>
              </w:rPr>
            </w:pPr>
            <w:r w:rsidRPr="00711BF1">
              <w:rPr>
                <w:sz w:val="20"/>
                <w:szCs w:val="20"/>
              </w:rPr>
              <w:t>642 717,55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3466E68" w14:textId="77777777" w:rsidR="00BA6948" w:rsidRPr="00711BF1" w:rsidRDefault="00BA6948" w:rsidP="00711BF1">
            <w:pPr>
              <w:jc w:val="right"/>
              <w:rPr>
                <w:sz w:val="20"/>
                <w:szCs w:val="20"/>
              </w:rPr>
            </w:pPr>
            <w:r w:rsidRPr="00711BF1">
              <w:rPr>
                <w:sz w:val="20"/>
                <w:szCs w:val="20"/>
              </w:rPr>
              <w:t>642 717,55</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0065BE2" w14:textId="77777777" w:rsidR="00BA6948" w:rsidRPr="00711BF1" w:rsidRDefault="00BA6948" w:rsidP="00711BF1">
            <w:pPr>
              <w:jc w:val="right"/>
              <w:rPr>
                <w:sz w:val="20"/>
                <w:szCs w:val="20"/>
              </w:rPr>
            </w:pPr>
            <w:r w:rsidRPr="00711BF1">
              <w:rPr>
                <w:sz w:val="20"/>
                <w:szCs w:val="20"/>
              </w:rPr>
              <w:t>642 717,55</w:t>
            </w:r>
          </w:p>
        </w:tc>
      </w:tr>
      <w:tr w:rsidR="00BA6948" w:rsidRPr="00711BF1" w14:paraId="0AC1177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0BFF3EE" w14:textId="77777777" w:rsidR="00BA6948" w:rsidRPr="00711BF1" w:rsidRDefault="00BA6948" w:rsidP="00711BF1">
            <w:pPr>
              <w:rPr>
                <w:sz w:val="20"/>
                <w:szCs w:val="20"/>
              </w:rPr>
            </w:pPr>
            <w:r w:rsidRPr="00711BF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4EFDB56C" w14:textId="77777777" w:rsidR="00BA6948" w:rsidRPr="00711BF1" w:rsidRDefault="00BA6948" w:rsidP="00711BF1">
            <w:pPr>
              <w:jc w:val="center"/>
              <w:rPr>
                <w:sz w:val="20"/>
                <w:szCs w:val="20"/>
              </w:rPr>
            </w:pPr>
            <w:r w:rsidRPr="00711BF1">
              <w:rPr>
                <w:sz w:val="20"/>
                <w:szCs w:val="20"/>
              </w:rPr>
              <w:t>17.3.00.S0490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625C068" w14:textId="77777777" w:rsidR="00BA6948" w:rsidRPr="00711BF1" w:rsidRDefault="00BA6948" w:rsidP="00711BF1">
            <w:pPr>
              <w:jc w:val="center"/>
              <w:rPr>
                <w:sz w:val="20"/>
                <w:szCs w:val="20"/>
              </w:rPr>
            </w:pPr>
            <w:r w:rsidRPr="00711BF1">
              <w:rPr>
                <w:sz w:val="20"/>
                <w:szCs w:val="20"/>
              </w:rPr>
              <w:t>810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1533D42"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1161E0F9"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007BAF" w14:textId="77777777" w:rsidR="00BA6948" w:rsidRPr="00711BF1" w:rsidRDefault="00BA6948" w:rsidP="00711BF1">
            <w:pPr>
              <w:jc w:val="right"/>
              <w:rPr>
                <w:sz w:val="20"/>
                <w:szCs w:val="20"/>
              </w:rPr>
            </w:pPr>
            <w:r w:rsidRPr="00711BF1">
              <w:rPr>
                <w:sz w:val="20"/>
                <w:szCs w:val="20"/>
              </w:rPr>
              <w:t>642 717,55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495D07F" w14:textId="77777777" w:rsidR="00BA6948" w:rsidRPr="00711BF1" w:rsidRDefault="00BA6948" w:rsidP="00711BF1">
            <w:pPr>
              <w:jc w:val="right"/>
              <w:rPr>
                <w:sz w:val="20"/>
                <w:szCs w:val="20"/>
              </w:rPr>
            </w:pPr>
            <w:r w:rsidRPr="00711BF1">
              <w:rPr>
                <w:sz w:val="20"/>
                <w:szCs w:val="20"/>
              </w:rPr>
              <w:t>642 717,55</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26C95F1" w14:textId="77777777" w:rsidR="00BA6948" w:rsidRPr="00711BF1" w:rsidRDefault="00BA6948" w:rsidP="00711BF1">
            <w:pPr>
              <w:jc w:val="right"/>
              <w:rPr>
                <w:sz w:val="20"/>
                <w:szCs w:val="20"/>
              </w:rPr>
            </w:pPr>
            <w:r w:rsidRPr="00711BF1">
              <w:rPr>
                <w:sz w:val="20"/>
                <w:szCs w:val="20"/>
              </w:rPr>
              <w:t>642 717,55</w:t>
            </w:r>
          </w:p>
        </w:tc>
      </w:tr>
      <w:tr w:rsidR="00BA6948" w:rsidRPr="00711BF1" w14:paraId="01E107C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CAF078E"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1C190B3" w14:textId="77777777" w:rsidR="00BA6948" w:rsidRPr="00711BF1" w:rsidRDefault="00BA6948" w:rsidP="00711BF1">
            <w:pPr>
              <w:jc w:val="center"/>
              <w:rPr>
                <w:bCs/>
                <w:sz w:val="20"/>
                <w:szCs w:val="20"/>
              </w:rPr>
            </w:pPr>
            <w:r w:rsidRPr="00711BF1">
              <w:rPr>
                <w:bCs/>
                <w:sz w:val="20"/>
                <w:szCs w:val="20"/>
              </w:rPr>
              <w:t>17.3.00.S0600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9D91320"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7BF5BE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335D6B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7AA829" w14:textId="77777777" w:rsidR="00BA6948" w:rsidRPr="00711BF1" w:rsidRDefault="00BA6948" w:rsidP="00711BF1">
            <w:pPr>
              <w:jc w:val="right"/>
              <w:rPr>
                <w:bCs/>
                <w:sz w:val="20"/>
                <w:szCs w:val="20"/>
              </w:rPr>
            </w:pPr>
            <w:r w:rsidRPr="00711BF1">
              <w:rPr>
                <w:bCs/>
                <w:sz w:val="20"/>
                <w:szCs w:val="20"/>
              </w:rPr>
              <w:t>242 796,89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391EE89" w14:textId="77777777" w:rsidR="00BA6948" w:rsidRPr="00711BF1" w:rsidRDefault="00BA6948" w:rsidP="00711BF1">
            <w:pPr>
              <w:jc w:val="right"/>
              <w:rPr>
                <w:bCs/>
                <w:sz w:val="20"/>
                <w:szCs w:val="20"/>
              </w:rPr>
            </w:pPr>
            <w:r w:rsidRPr="00711BF1">
              <w:rPr>
                <w:bCs/>
                <w:sz w:val="20"/>
                <w:szCs w:val="20"/>
              </w:rPr>
              <w:t>242 796,89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078B5BF" w14:textId="77777777" w:rsidR="00BA6948" w:rsidRPr="00711BF1" w:rsidRDefault="00BA6948" w:rsidP="00711BF1">
            <w:pPr>
              <w:jc w:val="right"/>
              <w:rPr>
                <w:bCs/>
                <w:sz w:val="20"/>
                <w:szCs w:val="20"/>
              </w:rPr>
            </w:pPr>
            <w:r w:rsidRPr="00711BF1">
              <w:rPr>
                <w:bCs/>
                <w:sz w:val="20"/>
                <w:szCs w:val="20"/>
              </w:rPr>
              <w:t>242 796,89</w:t>
            </w:r>
          </w:p>
        </w:tc>
      </w:tr>
      <w:tr w:rsidR="00BA6948" w:rsidRPr="00711BF1" w14:paraId="3EB6167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0F50BC8"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43D1B600" w14:textId="77777777" w:rsidR="00BA6948" w:rsidRPr="00711BF1" w:rsidRDefault="00BA6948" w:rsidP="00711BF1">
            <w:pPr>
              <w:jc w:val="center"/>
              <w:rPr>
                <w:sz w:val="20"/>
                <w:szCs w:val="20"/>
              </w:rPr>
            </w:pPr>
            <w:r w:rsidRPr="00711BF1">
              <w:rPr>
                <w:sz w:val="20"/>
                <w:szCs w:val="20"/>
              </w:rPr>
              <w:t>17.3.00.S0600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3FED46" w14:textId="77777777" w:rsidR="00BA6948" w:rsidRPr="00711BF1" w:rsidRDefault="00BA6948" w:rsidP="00711BF1">
            <w:pPr>
              <w:jc w:val="center"/>
              <w:rPr>
                <w:sz w:val="20"/>
                <w:szCs w:val="20"/>
              </w:rPr>
            </w:pPr>
            <w:r w:rsidRPr="00711BF1">
              <w:rPr>
                <w:sz w:val="20"/>
                <w:szCs w:val="20"/>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27E7703"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8A88D1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39DE36" w14:textId="77777777" w:rsidR="00BA6948" w:rsidRPr="00711BF1" w:rsidRDefault="00BA6948" w:rsidP="00711BF1">
            <w:pPr>
              <w:jc w:val="right"/>
              <w:rPr>
                <w:sz w:val="20"/>
                <w:szCs w:val="20"/>
              </w:rPr>
            </w:pPr>
            <w:r w:rsidRPr="00711BF1">
              <w:rPr>
                <w:sz w:val="20"/>
                <w:szCs w:val="20"/>
              </w:rPr>
              <w:t>242 796,89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80E8733" w14:textId="77777777" w:rsidR="00BA6948" w:rsidRPr="00711BF1" w:rsidRDefault="00BA6948" w:rsidP="00711BF1">
            <w:pPr>
              <w:jc w:val="right"/>
              <w:rPr>
                <w:sz w:val="20"/>
                <w:szCs w:val="20"/>
              </w:rPr>
            </w:pPr>
            <w:r w:rsidRPr="00711BF1">
              <w:rPr>
                <w:sz w:val="20"/>
                <w:szCs w:val="20"/>
              </w:rPr>
              <w:t>242 796,89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065713E" w14:textId="77777777" w:rsidR="00BA6948" w:rsidRPr="00711BF1" w:rsidRDefault="00BA6948" w:rsidP="00711BF1">
            <w:pPr>
              <w:jc w:val="right"/>
              <w:rPr>
                <w:sz w:val="20"/>
                <w:szCs w:val="20"/>
              </w:rPr>
            </w:pPr>
            <w:r w:rsidRPr="00711BF1">
              <w:rPr>
                <w:sz w:val="20"/>
                <w:szCs w:val="20"/>
              </w:rPr>
              <w:t>242 796,89</w:t>
            </w:r>
          </w:p>
        </w:tc>
      </w:tr>
      <w:tr w:rsidR="00BA6948" w:rsidRPr="00711BF1" w14:paraId="0AE9C84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A889CE2" w14:textId="77777777" w:rsidR="00BA6948" w:rsidRPr="00711BF1" w:rsidRDefault="00BA6948" w:rsidP="00711BF1">
            <w:pPr>
              <w:rPr>
                <w:sz w:val="20"/>
                <w:szCs w:val="20"/>
              </w:rPr>
            </w:pPr>
            <w:r w:rsidRPr="00711BF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15F77926" w14:textId="77777777" w:rsidR="00BA6948" w:rsidRPr="00711BF1" w:rsidRDefault="00BA6948" w:rsidP="00711BF1">
            <w:pPr>
              <w:jc w:val="center"/>
              <w:rPr>
                <w:sz w:val="20"/>
                <w:szCs w:val="20"/>
              </w:rPr>
            </w:pPr>
            <w:r w:rsidRPr="00711BF1">
              <w:rPr>
                <w:sz w:val="20"/>
                <w:szCs w:val="20"/>
              </w:rPr>
              <w:t>17.3.00.S0600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1EF619F" w14:textId="77777777" w:rsidR="00BA6948" w:rsidRPr="00711BF1" w:rsidRDefault="00BA6948" w:rsidP="00711BF1">
            <w:pPr>
              <w:jc w:val="center"/>
              <w:rPr>
                <w:sz w:val="20"/>
                <w:szCs w:val="20"/>
              </w:rPr>
            </w:pPr>
            <w:r w:rsidRPr="00711BF1">
              <w:rPr>
                <w:sz w:val="20"/>
                <w:szCs w:val="20"/>
              </w:rPr>
              <w:t>810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7810127"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B1620B0"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F0F2E0" w14:textId="77777777" w:rsidR="00BA6948" w:rsidRPr="00711BF1" w:rsidRDefault="00BA6948" w:rsidP="00711BF1">
            <w:pPr>
              <w:jc w:val="right"/>
              <w:rPr>
                <w:sz w:val="20"/>
                <w:szCs w:val="20"/>
              </w:rPr>
            </w:pPr>
            <w:r w:rsidRPr="00711BF1">
              <w:rPr>
                <w:sz w:val="20"/>
                <w:szCs w:val="20"/>
              </w:rPr>
              <w:t>242 796,89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8A26DA5" w14:textId="77777777" w:rsidR="00BA6948" w:rsidRPr="00711BF1" w:rsidRDefault="00BA6948" w:rsidP="00711BF1">
            <w:pPr>
              <w:jc w:val="right"/>
              <w:rPr>
                <w:sz w:val="20"/>
                <w:szCs w:val="20"/>
              </w:rPr>
            </w:pPr>
            <w:r w:rsidRPr="00711BF1">
              <w:rPr>
                <w:sz w:val="20"/>
                <w:szCs w:val="20"/>
              </w:rPr>
              <w:t>242 796,89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A550691" w14:textId="77777777" w:rsidR="00BA6948" w:rsidRPr="00711BF1" w:rsidRDefault="00BA6948" w:rsidP="00711BF1">
            <w:pPr>
              <w:jc w:val="right"/>
              <w:rPr>
                <w:sz w:val="20"/>
                <w:szCs w:val="20"/>
              </w:rPr>
            </w:pPr>
            <w:r w:rsidRPr="00711BF1">
              <w:rPr>
                <w:sz w:val="20"/>
                <w:szCs w:val="20"/>
              </w:rPr>
              <w:t>242 796,89</w:t>
            </w:r>
          </w:p>
        </w:tc>
      </w:tr>
      <w:tr w:rsidR="00BA6948" w:rsidRPr="00711BF1" w14:paraId="398C0F9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5B569AB" w14:textId="77777777" w:rsidR="00BA6948" w:rsidRPr="00711BF1" w:rsidRDefault="00BA6948" w:rsidP="00711BF1">
            <w:pPr>
              <w:rPr>
                <w:bCs/>
                <w:sz w:val="20"/>
                <w:szCs w:val="20"/>
              </w:rPr>
            </w:pPr>
            <w:r w:rsidRPr="00711BF1">
              <w:rPr>
                <w:bCs/>
                <w:sz w:val="20"/>
                <w:szCs w:val="20"/>
              </w:rPr>
              <w:t>Муниципальная программа «Обеспечение безопасности жизнедеятельности населения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5BA39418" w14:textId="77777777" w:rsidR="00BA6948" w:rsidRPr="00711BF1" w:rsidRDefault="00BA6948" w:rsidP="00711BF1">
            <w:pPr>
              <w:jc w:val="center"/>
              <w:rPr>
                <w:bCs/>
                <w:sz w:val="20"/>
                <w:szCs w:val="20"/>
              </w:rPr>
            </w:pPr>
            <w:r w:rsidRPr="00711BF1">
              <w:rPr>
                <w:bCs/>
                <w:sz w:val="20"/>
                <w:szCs w:val="20"/>
              </w:rPr>
              <w:t>18.0.00.00000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D7547CB"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74FFFE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318190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841307" w14:textId="77777777" w:rsidR="00BA6948" w:rsidRPr="00711BF1" w:rsidRDefault="00BA6948" w:rsidP="00711BF1">
            <w:pPr>
              <w:jc w:val="right"/>
              <w:rPr>
                <w:bCs/>
                <w:sz w:val="20"/>
                <w:szCs w:val="20"/>
              </w:rPr>
            </w:pPr>
            <w:r w:rsidRPr="00711BF1">
              <w:rPr>
                <w:bCs/>
                <w:sz w:val="20"/>
                <w:szCs w:val="20"/>
              </w:rPr>
              <w:t>17 870 750,57</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BDAE150" w14:textId="77777777" w:rsidR="00BA6948" w:rsidRPr="00711BF1" w:rsidRDefault="00BA6948" w:rsidP="00711BF1">
            <w:pPr>
              <w:jc w:val="right"/>
              <w:rPr>
                <w:bCs/>
                <w:sz w:val="20"/>
                <w:szCs w:val="20"/>
              </w:rPr>
            </w:pPr>
            <w:r w:rsidRPr="00711BF1">
              <w:rPr>
                <w:bCs/>
                <w:sz w:val="20"/>
                <w:szCs w:val="20"/>
              </w:rPr>
              <w:t>15 401 000,00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70297F2" w14:textId="77777777" w:rsidR="00BA6948" w:rsidRPr="00711BF1" w:rsidRDefault="00BA6948" w:rsidP="00711BF1">
            <w:pPr>
              <w:jc w:val="right"/>
              <w:rPr>
                <w:bCs/>
                <w:sz w:val="20"/>
                <w:szCs w:val="20"/>
              </w:rPr>
            </w:pPr>
            <w:r w:rsidRPr="00711BF1">
              <w:rPr>
                <w:bCs/>
                <w:sz w:val="20"/>
                <w:szCs w:val="20"/>
              </w:rPr>
              <w:t>11 400 000,00</w:t>
            </w:r>
          </w:p>
        </w:tc>
      </w:tr>
      <w:tr w:rsidR="00BA6948" w:rsidRPr="00711BF1" w14:paraId="5612FFE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D3F8E57" w14:textId="77777777" w:rsidR="00BA6948" w:rsidRPr="00711BF1" w:rsidRDefault="00BA6948" w:rsidP="00711BF1">
            <w:pPr>
              <w:rPr>
                <w:bCs/>
                <w:sz w:val="20"/>
                <w:szCs w:val="20"/>
              </w:rPr>
            </w:pPr>
            <w:r w:rsidRPr="00711BF1">
              <w:rPr>
                <w:bCs/>
                <w:sz w:val="20"/>
                <w:szCs w:val="20"/>
              </w:rPr>
              <w:t xml:space="preserve">Расходы на обеспечение деятельности (оказание услуг) единой </w:t>
            </w:r>
            <w:r w:rsidRPr="00711BF1">
              <w:rPr>
                <w:bCs/>
                <w:sz w:val="20"/>
                <w:szCs w:val="20"/>
              </w:rPr>
              <w:lastRenderedPageBreak/>
              <w:t>диспетчерской службы</w:t>
            </w:r>
          </w:p>
        </w:tc>
        <w:tc>
          <w:tcPr>
            <w:tcW w:w="0" w:type="auto"/>
            <w:tcBorders>
              <w:top w:val="nil"/>
              <w:left w:val="single" w:sz="4" w:space="0" w:color="auto"/>
              <w:bottom w:val="single" w:sz="4" w:space="0" w:color="auto"/>
              <w:right w:val="nil"/>
            </w:tcBorders>
            <w:shd w:val="clear" w:color="auto" w:fill="auto"/>
            <w:noWrap/>
            <w:vAlign w:val="center"/>
            <w:hideMark/>
          </w:tcPr>
          <w:p w14:paraId="1A448210" w14:textId="77777777" w:rsidR="00BA6948" w:rsidRPr="00711BF1" w:rsidRDefault="00BA6948" w:rsidP="00711BF1">
            <w:pPr>
              <w:jc w:val="center"/>
              <w:rPr>
                <w:bCs/>
                <w:sz w:val="20"/>
                <w:szCs w:val="20"/>
              </w:rPr>
            </w:pPr>
            <w:r w:rsidRPr="00711BF1">
              <w:rPr>
                <w:bCs/>
                <w:sz w:val="20"/>
                <w:szCs w:val="20"/>
              </w:rPr>
              <w:lastRenderedPageBreak/>
              <w:t>18.0.00.03190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13E6D36"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2F0A2C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4A2B22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991234" w14:textId="77777777" w:rsidR="00BA6948" w:rsidRPr="00711BF1" w:rsidRDefault="00BA6948" w:rsidP="00711BF1">
            <w:pPr>
              <w:jc w:val="right"/>
              <w:rPr>
                <w:bCs/>
                <w:sz w:val="20"/>
                <w:szCs w:val="20"/>
              </w:rPr>
            </w:pPr>
            <w:r w:rsidRPr="00711BF1">
              <w:rPr>
                <w:bCs/>
                <w:sz w:val="20"/>
                <w:szCs w:val="20"/>
              </w:rPr>
              <w:t>13 869 750,57</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B5C29C8" w14:textId="77777777" w:rsidR="00BA6948" w:rsidRPr="00711BF1" w:rsidRDefault="00BA6948" w:rsidP="00711BF1">
            <w:pPr>
              <w:jc w:val="right"/>
              <w:rPr>
                <w:bCs/>
                <w:sz w:val="20"/>
                <w:szCs w:val="20"/>
              </w:rPr>
            </w:pPr>
            <w:r w:rsidRPr="00711BF1">
              <w:rPr>
                <w:bCs/>
                <w:sz w:val="20"/>
                <w:szCs w:val="20"/>
              </w:rPr>
              <w:t>11 400 000,00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9BBD625" w14:textId="77777777" w:rsidR="00BA6948" w:rsidRPr="00711BF1" w:rsidRDefault="00BA6948" w:rsidP="00711BF1">
            <w:pPr>
              <w:jc w:val="right"/>
              <w:rPr>
                <w:bCs/>
                <w:sz w:val="20"/>
                <w:szCs w:val="20"/>
              </w:rPr>
            </w:pPr>
            <w:r w:rsidRPr="00711BF1">
              <w:rPr>
                <w:bCs/>
                <w:sz w:val="20"/>
                <w:szCs w:val="20"/>
              </w:rPr>
              <w:t>11 400 000,00</w:t>
            </w:r>
          </w:p>
        </w:tc>
      </w:tr>
      <w:tr w:rsidR="00BA6948" w:rsidRPr="00711BF1" w14:paraId="77404E6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1F08FDF"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4CC2C02" w14:textId="77777777" w:rsidR="00BA6948" w:rsidRPr="00711BF1" w:rsidRDefault="00BA6948" w:rsidP="00711BF1">
            <w:pPr>
              <w:jc w:val="center"/>
              <w:rPr>
                <w:sz w:val="20"/>
                <w:szCs w:val="20"/>
              </w:rPr>
            </w:pPr>
            <w:r w:rsidRPr="00711BF1">
              <w:rPr>
                <w:sz w:val="20"/>
                <w:szCs w:val="20"/>
              </w:rPr>
              <w:t>18.0.00.03190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7C14C4D"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D98FE5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16122D2"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81B15F" w14:textId="77777777" w:rsidR="00BA6948" w:rsidRPr="00711BF1" w:rsidRDefault="00BA6948" w:rsidP="00711BF1">
            <w:pPr>
              <w:jc w:val="right"/>
              <w:rPr>
                <w:sz w:val="20"/>
                <w:szCs w:val="20"/>
              </w:rPr>
            </w:pPr>
            <w:r w:rsidRPr="00711BF1">
              <w:rPr>
                <w:sz w:val="20"/>
                <w:szCs w:val="20"/>
              </w:rPr>
              <w:t>11 589 926,57</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87E769C" w14:textId="77777777" w:rsidR="00BA6948" w:rsidRPr="00711BF1" w:rsidRDefault="00BA6948" w:rsidP="00711BF1">
            <w:pPr>
              <w:jc w:val="right"/>
              <w:rPr>
                <w:sz w:val="20"/>
                <w:szCs w:val="20"/>
              </w:rPr>
            </w:pPr>
            <w:r w:rsidRPr="00711BF1">
              <w:rPr>
                <w:sz w:val="20"/>
                <w:szCs w:val="20"/>
              </w:rPr>
              <w:t>10 400 000,00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6990421" w14:textId="77777777" w:rsidR="00BA6948" w:rsidRPr="00711BF1" w:rsidRDefault="00BA6948" w:rsidP="00711BF1">
            <w:pPr>
              <w:jc w:val="right"/>
              <w:rPr>
                <w:sz w:val="20"/>
                <w:szCs w:val="20"/>
              </w:rPr>
            </w:pPr>
            <w:r w:rsidRPr="00711BF1">
              <w:rPr>
                <w:sz w:val="20"/>
                <w:szCs w:val="20"/>
              </w:rPr>
              <w:t>10 400 000,00</w:t>
            </w:r>
          </w:p>
        </w:tc>
      </w:tr>
      <w:tr w:rsidR="00BA6948" w:rsidRPr="00711BF1" w14:paraId="76108CF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90E0077"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2934D715" w14:textId="77777777" w:rsidR="00BA6948" w:rsidRPr="00711BF1" w:rsidRDefault="00BA6948" w:rsidP="00711BF1">
            <w:pPr>
              <w:jc w:val="center"/>
              <w:rPr>
                <w:sz w:val="20"/>
                <w:szCs w:val="20"/>
              </w:rPr>
            </w:pPr>
            <w:r w:rsidRPr="00711BF1">
              <w:rPr>
                <w:sz w:val="20"/>
                <w:szCs w:val="20"/>
              </w:rPr>
              <w:t>18.0.00.03190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B2C1239" w14:textId="77777777" w:rsidR="00BA6948" w:rsidRPr="00711BF1" w:rsidRDefault="00BA6948" w:rsidP="00711BF1">
            <w:pPr>
              <w:jc w:val="center"/>
              <w:rPr>
                <w:sz w:val="20"/>
                <w:szCs w:val="20"/>
              </w:rPr>
            </w:pPr>
            <w:r w:rsidRPr="00711BF1">
              <w:rPr>
                <w:sz w:val="20"/>
                <w:szCs w:val="20"/>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4C40D7F"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0466D1F"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D509A3" w14:textId="77777777" w:rsidR="00BA6948" w:rsidRPr="00711BF1" w:rsidRDefault="00BA6948" w:rsidP="00711BF1">
            <w:pPr>
              <w:jc w:val="right"/>
              <w:rPr>
                <w:sz w:val="20"/>
                <w:szCs w:val="20"/>
              </w:rPr>
            </w:pPr>
            <w:r w:rsidRPr="00711BF1">
              <w:rPr>
                <w:sz w:val="20"/>
                <w:szCs w:val="20"/>
              </w:rPr>
              <w:t>11 589 926,57</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FDFA814" w14:textId="77777777" w:rsidR="00BA6948" w:rsidRPr="00711BF1" w:rsidRDefault="00BA6948" w:rsidP="00711BF1">
            <w:pPr>
              <w:jc w:val="right"/>
              <w:rPr>
                <w:sz w:val="20"/>
                <w:szCs w:val="20"/>
              </w:rPr>
            </w:pPr>
            <w:r w:rsidRPr="00711BF1">
              <w:rPr>
                <w:sz w:val="20"/>
                <w:szCs w:val="20"/>
              </w:rPr>
              <w:t>10 400 000,00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23FD664" w14:textId="77777777" w:rsidR="00BA6948" w:rsidRPr="00711BF1" w:rsidRDefault="00BA6948" w:rsidP="00711BF1">
            <w:pPr>
              <w:jc w:val="right"/>
              <w:rPr>
                <w:sz w:val="20"/>
                <w:szCs w:val="20"/>
              </w:rPr>
            </w:pPr>
            <w:r w:rsidRPr="00711BF1">
              <w:rPr>
                <w:sz w:val="20"/>
                <w:szCs w:val="20"/>
              </w:rPr>
              <w:t>10 400 000,00</w:t>
            </w:r>
          </w:p>
        </w:tc>
      </w:tr>
      <w:tr w:rsidR="00BA6948" w:rsidRPr="00711BF1" w14:paraId="695250C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3FD13B5"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EE9EC48" w14:textId="77777777" w:rsidR="00BA6948" w:rsidRPr="00711BF1" w:rsidRDefault="00BA6948" w:rsidP="00711BF1">
            <w:pPr>
              <w:jc w:val="center"/>
              <w:rPr>
                <w:sz w:val="20"/>
                <w:szCs w:val="20"/>
              </w:rPr>
            </w:pPr>
            <w:r w:rsidRPr="00711BF1">
              <w:rPr>
                <w:sz w:val="20"/>
                <w:szCs w:val="20"/>
              </w:rPr>
              <w:t>18.0.00.03190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F1A64CA"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2998308"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644A83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F7204C" w14:textId="77777777" w:rsidR="00BA6948" w:rsidRPr="00711BF1" w:rsidRDefault="00BA6948" w:rsidP="00711BF1">
            <w:pPr>
              <w:jc w:val="right"/>
              <w:rPr>
                <w:sz w:val="20"/>
                <w:szCs w:val="20"/>
              </w:rPr>
            </w:pPr>
            <w:r w:rsidRPr="00711BF1">
              <w:rPr>
                <w:sz w:val="20"/>
                <w:szCs w:val="20"/>
              </w:rPr>
              <w:t>2 269 344,00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D9EF247" w14:textId="77777777" w:rsidR="00BA6948" w:rsidRPr="00711BF1" w:rsidRDefault="00BA6948" w:rsidP="00711BF1">
            <w:pPr>
              <w:jc w:val="right"/>
              <w:rPr>
                <w:sz w:val="20"/>
                <w:szCs w:val="20"/>
              </w:rPr>
            </w:pPr>
            <w:r w:rsidRPr="00711BF1">
              <w:rPr>
                <w:sz w:val="20"/>
                <w:szCs w:val="20"/>
              </w:rPr>
              <w:t>1 000 000,00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5C17280" w14:textId="77777777" w:rsidR="00BA6948" w:rsidRPr="00711BF1" w:rsidRDefault="00BA6948" w:rsidP="00711BF1">
            <w:pPr>
              <w:jc w:val="right"/>
              <w:rPr>
                <w:sz w:val="20"/>
                <w:szCs w:val="20"/>
              </w:rPr>
            </w:pPr>
            <w:r w:rsidRPr="00711BF1">
              <w:rPr>
                <w:sz w:val="20"/>
                <w:szCs w:val="20"/>
              </w:rPr>
              <w:t>1 000 000,00</w:t>
            </w:r>
          </w:p>
        </w:tc>
      </w:tr>
      <w:tr w:rsidR="00BA6948" w:rsidRPr="00711BF1" w14:paraId="589AFC2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5F17F38"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CAA3F2A" w14:textId="77777777" w:rsidR="00BA6948" w:rsidRPr="00711BF1" w:rsidRDefault="00BA6948" w:rsidP="00711BF1">
            <w:pPr>
              <w:jc w:val="center"/>
              <w:rPr>
                <w:sz w:val="20"/>
                <w:szCs w:val="20"/>
              </w:rPr>
            </w:pPr>
            <w:r w:rsidRPr="00711BF1">
              <w:rPr>
                <w:sz w:val="20"/>
                <w:szCs w:val="20"/>
              </w:rPr>
              <w:t>18.0.00.03190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A461475"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D8BC36A"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5D49D77"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A99D8B" w14:textId="77777777" w:rsidR="00BA6948" w:rsidRPr="00711BF1" w:rsidRDefault="00BA6948" w:rsidP="00711BF1">
            <w:pPr>
              <w:jc w:val="right"/>
              <w:rPr>
                <w:sz w:val="20"/>
                <w:szCs w:val="20"/>
              </w:rPr>
            </w:pPr>
            <w:r w:rsidRPr="00711BF1">
              <w:rPr>
                <w:sz w:val="20"/>
                <w:szCs w:val="20"/>
              </w:rPr>
              <w:t>2 269 344,00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E0DC9FE" w14:textId="77777777" w:rsidR="00BA6948" w:rsidRPr="00711BF1" w:rsidRDefault="00BA6948" w:rsidP="00711BF1">
            <w:pPr>
              <w:jc w:val="right"/>
              <w:rPr>
                <w:sz w:val="20"/>
                <w:szCs w:val="20"/>
              </w:rPr>
            </w:pPr>
            <w:r w:rsidRPr="00711BF1">
              <w:rPr>
                <w:sz w:val="20"/>
                <w:szCs w:val="20"/>
              </w:rPr>
              <w:t>1 000 000,00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20AEFB6" w14:textId="77777777" w:rsidR="00BA6948" w:rsidRPr="00711BF1" w:rsidRDefault="00BA6948" w:rsidP="00711BF1">
            <w:pPr>
              <w:jc w:val="right"/>
              <w:rPr>
                <w:sz w:val="20"/>
                <w:szCs w:val="20"/>
              </w:rPr>
            </w:pPr>
            <w:r w:rsidRPr="00711BF1">
              <w:rPr>
                <w:sz w:val="20"/>
                <w:szCs w:val="20"/>
              </w:rPr>
              <w:t>1 000 000,00</w:t>
            </w:r>
          </w:p>
        </w:tc>
      </w:tr>
      <w:tr w:rsidR="00BA6948" w:rsidRPr="00711BF1" w14:paraId="6F2C5B8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CC902C5"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567C10CA" w14:textId="77777777" w:rsidR="00BA6948" w:rsidRPr="00711BF1" w:rsidRDefault="00BA6948" w:rsidP="00711BF1">
            <w:pPr>
              <w:jc w:val="center"/>
              <w:rPr>
                <w:sz w:val="20"/>
                <w:szCs w:val="20"/>
              </w:rPr>
            </w:pPr>
            <w:r w:rsidRPr="00711BF1">
              <w:rPr>
                <w:sz w:val="20"/>
                <w:szCs w:val="20"/>
              </w:rPr>
              <w:t>18.0.00.03190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09CEB53" w14:textId="77777777" w:rsidR="00BA6948" w:rsidRPr="00711BF1" w:rsidRDefault="00BA6948" w:rsidP="00711BF1">
            <w:pPr>
              <w:jc w:val="center"/>
              <w:rPr>
                <w:sz w:val="20"/>
                <w:szCs w:val="20"/>
              </w:rPr>
            </w:pPr>
            <w:r w:rsidRPr="00711BF1">
              <w:rPr>
                <w:sz w:val="20"/>
                <w:szCs w:val="20"/>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EFCB61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FE2F37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A2E4E9" w14:textId="77777777" w:rsidR="00BA6948" w:rsidRPr="00711BF1" w:rsidRDefault="00BA6948" w:rsidP="00711BF1">
            <w:pPr>
              <w:jc w:val="right"/>
              <w:rPr>
                <w:sz w:val="20"/>
                <w:szCs w:val="20"/>
              </w:rPr>
            </w:pPr>
            <w:r w:rsidRPr="00711BF1">
              <w:rPr>
                <w:sz w:val="20"/>
                <w:szCs w:val="20"/>
              </w:rPr>
              <w:t>10 480,00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4349FD4"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1E4520C" w14:textId="77777777" w:rsidR="00BA6948" w:rsidRPr="00711BF1" w:rsidRDefault="00BA6948" w:rsidP="00711BF1">
            <w:pPr>
              <w:jc w:val="right"/>
              <w:rPr>
                <w:sz w:val="20"/>
                <w:szCs w:val="20"/>
              </w:rPr>
            </w:pPr>
            <w:r w:rsidRPr="00711BF1">
              <w:rPr>
                <w:sz w:val="20"/>
                <w:szCs w:val="20"/>
              </w:rPr>
              <w:t>0,00</w:t>
            </w:r>
          </w:p>
        </w:tc>
      </w:tr>
      <w:tr w:rsidR="00BA6948" w:rsidRPr="00711BF1" w14:paraId="1A0D0BF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3BFC9E5"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3FB1223E" w14:textId="77777777" w:rsidR="00BA6948" w:rsidRPr="00711BF1" w:rsidRDefault="00BA6948" w:rsidP="00711BF1">
            <w:pPr>
              <w:jc w:val="center"/>
              <w:rPr>
                <w:sz w:val="20"/>
                <w:szCs w:val="20"/>
              </w:rPr>
            </w:pPr>
            <w:r w:rsidRPr="00711BF1">
              <w:rPr>
                <w:sz w:val="20"/>
                <w:szCs w:val="20"/>
              </w:rPr>
              <w:t>18.0.00.03190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97B8C61" w14:textId="77777777" w:rsidR="00BA6948" w:rsidRPr="00711BF1" w:rsidRDefault="00BA6948" w:rsidP="00711BF1">
            <w:pPr>
              <w:jc w:val="center"/>
              <w:rPr>
                <w:sz w:val="20"/>
                <w:szCs w:val="20"/>
              </w:rPr>
            </w:pPr>
            <w:r w:rsidRPr="00711BF1">
              <w:rPr>
                <w:sz w:val="20"/>
                <w:szCs w:val="20"/>
              </w:rPr>
              <w:t>850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3C50F45"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9E7C673"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B4F155" w14:textId="77777777" w:rsidR="00BA6948" w:rsidRPr="00711BF1" w:rsidRDefault="00BA6948" w:rsidP="00711BF1">
            <w:pPr>
              <w:jc w:val="right"/>
              <w:rPr>
                <w:sz w:val="20"/>
                <w:szCs w:val="20"/>
              </w:rPr>
            </w:pPr>
            <w:r w:rsidRPr="00711BF1">
              <w:rPr>
                <w:sz w:val="20"/>
                <w:szCs w:val="20"/>
              </w:rPr>
              <w:t>10 480,00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79B35A1"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8651CC2" w14:textId="77777777" w:rsidR="00BA6948" w:rsidRPr="00711BF1" w:rsidRDefault="00BA6948" w:rsidP="00711BF1">
            <w:pPr>
              <w:jc w:val="right"/>
              <w:rPr>
                <w:sz w:val="20"/>
                <w:szCs w:val="20"/>
              </w:rPr>
            </w:pPr>
            <w:r w:rsidRPr="00711BF1">
              <w:rPr>
                <w:sz w:val="20"/>
                <w:szCs w:val="20"/>
              </w:rPr>
              <w:t>0,00</w:t>
            </w:r>
          </w:p>
        </w:tc>
      </w:tr>
      <w:tr w:rsidR="00BA6948" w:rsidRPr="00711BF1" w14:paraId="4784343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1906271"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1B1D3184" w14:textId="77777777" w:rsidR="00BA6948" w:rsidRPr="00711BF1" w:rsidRDefault="00BA6948" w:rsidP="00711BF1">
            <w:pPr>
              <w:jc w:val="center"/>
              <w:rPr>
                <w:bCs/>
                <w:sz w:val="20"/>
                <w:szCs w:val="20"/>
              </w:rPr>
            </w:pPr>
            <w:r w:rsidRPr="00711BF1">
              <w:rPr>
                <w:bCs/>
                <w:sz w:val="20"/>
                <w:szCs w:val="20"/>
              </w:rPr>
              <w:t>18.0.00.03950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A014BBA"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EC2FB7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935108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86CF3" w14:textId="77777777" w:rsidR="00BA6948" w:rsidRPr="00711BF1" w:rsidRDefault="00BA6948" w:rsidP="00711BF1">
            <w:pPr>
              <w:jc w:val="right"/>
              <w:rPr>
                <w:bCs/>
                <w:sz w:val="20"/>
                <w:szCs w:val="20"/>
              </w:rPr>
            </w:pPr>
            <w:r w:rsidRPr="00711BF1">
              <w:rPr>
                <w:bCs/>
                <w:sz w:val="20"/>
                <w:szCs w:val="20"/>
              </w:rPr>
              <w:t>4 001 000,00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B0898EB" w14:textId="77777777" w:rsidR="00BA6948" w:rsidRPr="00711BF1" w:rsidRDefault="00BA6948" w:rsidP="00711BF1">
            <w:pPr>
              <w:jc w:val="right"/>
              <w:rPr>
                <w:bCs/>
                <w:sz w:val="20"/>
                <w:szCs w:val="20"/>
              </w:rPr>
            </w:pPr>
            <w:r w:rsidRPr="00711BF1">
              <w:rPr>
                <w:bCs/>
                <w:sz w:val="20"/>
                <w:szCs w:val="20"/>
              </w:rPr>
              <w:t>4 001 000,00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3DF45C4" w14:textId="77777777" w:rsidR="00BA6948" w:rsidRPr="00711BF1" w:rsidRDefault="00BA6948" w:rsidP="00711BF1">
            <w:pPr>
              <w:jc w:val="right"/>
              <w:rPr>
                <w:bCs/>
                <w:sz w:val="20"/>
                <w:szCs w:val="20"/>
              </w:rPr>
            </w:pPr>
            <w:r w:rsidRPr="00711BF1">
              <w:rPr>
                <w:bCs/>
                <w:sz w:val="20"/>
                <w:szCs w:val="20"/>
              </w:rPr>
              <w:t>0,00</w:t>
            </w:r>
          </w:p>
        </w:tc>
      </w:tr>
      <w:tr w:rsidR="00BA6948" w:rsidRPr="00711BF1" w14:paraId="3D3970B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5D4DF4D"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42877054" w14:textId="77777777" w:rsidR="00BA6948" w:rsidRPr="00711BF1" w:rsidRDefault="00BA6948" w:rsidP="00711BF1">
            <w:pPr>
              <w:jc w:val="center"/>
              <w:rPr>
                <w:sz w:val="20"/>
                <w:szCs w:val="20"/>
              </w:rPr>
            </w:pPr>
            <w:r w:rsidRPr="00711BF1">
              <w:rPr>
                <w:sz w:val="20"/>
                <w:szCs w:val="20"/>
              </w:rPr>
              <w:t>18.0.00.03950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0ED1ACF"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32A5E4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B70876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07C65F" w14:textId="77777777" w:rsidR="00BA6948" w:rsidRPr="00711BF1" w:rsidRDefault="00BA6948" w:rsidP="00711BF1">
            <w:pPr>
              <w:jc w:val="right"/>
              <w:rPr>
                <w:sz w:val="20"/>
                <w:szCs w:val="20"/>
              </w:rPr>
            </w:pPr>
            <w:r w:rsidRPr="00711BF1">
              <w:rPr>
                <w:sz w:val="20"/>
                <w:szCs w:val="20"/>
              </w:rPr>
              <w:t>3 425 300,00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0522BAF" w14:textId="77777777" w:rsidR="00BA6948" w:rsidRPr="00711BF1" w:rsidRDefault="00BA6948" w:rsidP="00711BF1">
            <w:pPr>
              <w:jc w:val="right"/>
              <w:rPr>
                <w:sz w:val="20"/>
                <w:szCs w:val="20"/>
              </w:rPr>
            </w:pPr>
            <w:r w:rsidRPr="00711BF1">
              <w:rPr>
                <w:sz w:val="20"/>
                <w:szCs w:val="20"/>
              </w:rPr>
              <w:t>3 425 300,00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B62829B" w14:textId="77777777" w:rsidR="00BA6948" w:rsidRPr="00711BF1" w:rsidRDefault="00BA6948" w:rsidP="00711BF1">
            <w:pPr>
              <w:jc w:val="right"/>
              <w:rPr>
                <w:sz w:val="20"/>
                <w:szCs w:val="20"/>
              </w:rPr>
            </w:pPr>
            <w:r w:rsidRPr="00711BF1">
              <w:rPr>
                <w:sz w:val="20"/>
                <w:szCs w:val="20"/>
              </w:rPr>
              <w:t>0,00</w:t>
            </w:r>
          </w:p>
        </w:tc>
      </w:tr>
      <w:tr w:rsidR="00BA6948" w:rsidRPr="00711BF1" w14:paraId="6369EDC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FA50C3E"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59D38D79" w14:textId="77777777" w:rsidR="00BA6948" w:rsidRPr="00711BF1" w:rsidRDefault="00BA6948" w:rsidP="00711BF1">
            <w:pPr>
              <w:jc w:val="center"/>
              <w:rPr>
                <w:sz w:val="20"/>
                <w:szCs w:val="20"/>
              </w:rPr>
            </w:pPr>
            <w:r w:rsidRPr="00711BF1">
              <w:rPr>
                <w:sz w:val="20"/>
                <w:szCs w:val="20"/>
              </w:rPr>
              <w:t>18.0.00.03950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3E74AD4" w14:textId="77777777" w:rsidR="00BA6948" w:rsidRPr="00711BF1" w:rsidRDefault="00BA6948" w:rsidP="00711BF1">
            <w:pPr>
              <w:jc w:val="center"/>
              <w:rPr>
                <w:sz w:val="20"/>
                <w:szCs w:val="20"/>
              </w:rPr>
            </w:pPr>
            <w:r w:rsidRPr="00711BF1">
              <w:rPr>
                <w:sz w:val="20"/>
                <w:szCs w:val="20"/>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B2E61C2"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D6938E7"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B8BF47" w14:textId="77777777" w:rsidR="00BA6948" w:rsidRPr="00711BF1" w:rsidRDefault="00BA6948" w:rsidP="00711BF1">
            <w:pPr>
              <w:jc w:val="right"/>
              <w:rPr>
                <w:sz w:val="20"/>
                <w:szCs w:val="20"/>
              </w:rPr>
            </w:pPr>
            <w:r w:rsidRPr="00711BF1">
              <w:rPr>
                <w:sz w:val="20"/>
                <w:szCs w:val="20"/>
              </w:rPr>
              <w:t>3 425 300,00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28EB39A" w14:textId="77777777" w:rsidR="00BA6948" w:rsidRPr="00711BF1" w:rsidRDefault="00BA6948" w:rsidP="00711BF1">
            <w:pPr>
              <w:jc w:val="right"/>
              <w:rPr>
                <w:sz w:val="20"/>
                <w:szCs w:val="20"/>
              </w:rPr>
            </w:pPr>
            <w:r w:rsidRPr="00711BF1">
              <w:rPr>
                <w:sz w:val="20"/>
                <w:szCs w:val="20"/>
              </w:rPr>
              <w:t>3 425 300,00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78CE640" w14:textId="77777777" w:rsidR="00BA6948" w:rsidRPr="00711BF1" w:rsidRDefault="00BA6948" w:rsidP="00711BF1">
            <w:pPr>
              <w:jc w:val="right"/>
              <w:rPr>
                <w:sz w:val="20"/>
                <w:szCs w:val="20"/>
              </w:rPr>
            </w:pPr>
            <w:r w:rsidRPr="00711BF1">
              <w:rPr>
                <w:sz w:val="20"/>
                <w:szCs w:val="20"/>
              </w:rPr>
              <w:t>0,00</w:t>
            </w:r>
          </w:p>
        </w:tc>
      </w:tr>
      <w:tr w:rsidR="00BA6948" w:rsidRPr="00711BF1" w14:paraId="13350BE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1D3E4E6"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9014430" w14:textId="77777777" w:rsidR="00BA6948" w:rsidRPr="00711BF1" w:rsidRDefault="00BA6948" w:rsidP="00711BF1">
            <w:pPr>
              <w:jc w:val="center"/>
              <w:rPr>
                <w:sz w:val="20"/>
                <w:szCs w:val="20"/>
              </w:rPr>
            </w:pPr>
            <w:r w:rsidRPr="00711BF1">
              <w:rPr>
                <w:sz w:val="20"/>
                <w:szCs w:val="20"/>
              </w:rPr>
              <w:t>18.0.00.03950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0A1D05C"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AC33AF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EBA75D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479DF5" w14:textId="77777777" w:rsidR="00BA6948" w:rsidRPr="00711BF1" w:rsidRDefault="00BA6948" w:rsidP="00711BF1">
            <w:pPr>
              <w:jc w:val="right"/>
              <w:rPr>
                <w:sz w:val="20"/>
                <w:szCs w:val="20"/>
              </w:rPr>
            </w:pPr>
            <w:r w:rsidRPr="00711BF1">
              <w:rPr>
                <w:sz w:val="20"/>
                <w:szCs w:val="20"/>
              </w:rPr>
              <w:t>575 700,00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083ACBA" w14:textId="77777777" w:rsidR="00BA6948" w:rsidRPr="00711BF1" w:rsidRDefault="00BA6948" w:rsidP="00711BF1">
            <w:pPr>
              <w:jc w:val="right"/>
              <w:rPr>
                <w:sz w:val="20"/>
                <w:szCs w:val="20"/>
              </w:rPr>
            </w:pPr>
            <w:r w:rsidRPr="00711BF1">
              <w:rPr>
                <w:sz w:val="20"/>
                <w:szCs w:val="20"/>
              </w:rPr>
              <w:t>575 700,00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686248C" w14:textId="77777777" w:rsidR="00BA6948" w:rsidRPr="00711BF1" w:rsidRDefault="00BA6948" w:rsidP="00711BF1">
            <w:pPr>
              <w:jc w:val="right"/>
              <w:rPr>
                <w:sz w:val="20"/>
                <w:szCs w:val="20"/>
              </w:rPr>
            </w:pPr>
            <w:r w:rsidRPr="00711BF1">
              <w:rPr>
                <w:sz w:val="20"/>
                <w:szCs w:val="20"/>
              </w:rPr>
              <w:t>0,00</w:t>
            </w:r>
          </w:p>
        </w:tc>
      </w:tr>
      <w:tr w:rsidR="00BA6948" w:rsidRPr="00711BF1" w14:paraId="4B41D98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516EFFD"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C01B0E7" w14:textId="77777777" w:rsidR="00BA6948" w:rsidRPr="00711BF1" w:rsidRDefault="00BA6948" w:rsidP="00711BF1">
            <w:pPr>
              <w:jc w:val="center"/>
              <w:rPr>
                <w:sz w:val="20"/>
                <w:szCs w:val="20"/>
              </w:rPr>
            </w:pPr>
            <w:r w:rsidRPr="00711BF1">
              <w:rPr>
                <w:sz w:val="20"/>
                <w:szCs w:val="20"/>
              </w:rPr>
              <w:t>18.0.00.03950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7EC484A"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E9E0576"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F44841E"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8D3D4D" w14:textId="77777777" w:rsidR="00BA6948" w:rsidRPr="00711BF1" w:rsidRDefault="00BA6948" w:rsidP="00711BF1">
            <w:pPr>
              <w:jc w:val="right"/>
              <w:rPr>
                <w:sz w:val="20"/>
                <w:szCs w:val="20"/>
              </w:rPr>
            </w:pPr>
            <w:r w:rsidRPr="00711BF1">
              <w:rPr>
                <w:sz w:val="20"/>
                <w:szCs w:val="20"/>
              </w:rPr>
              <w:t>575 700,00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F759AFA" w14:textId="77777777" w:rsidR="00BA6948" w:rsidRPr="00711BF1" w:rsidRDefault="00BA6948" w:rsidP="00711BF1">
            <w:pPr>
              <w:jc w:val="right"/>
              <w:rPr>
                <w:sz w:val="20"/>
                <w:szCs w:val="20"/>
              </w:rPr>
            </w:pPr>
            <w:r w:rsidRPr="00711BF1">
              <w:rPr>
                <w:sz w:val="20"/>
                <w:szCs w:val="20"/>
              </w:rPr>
              <w:t>575 700,00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DC720CB" w14:textId="77777777" w:rsidR="00BA6948" w:rsidRPr="00711BF1" w:rsidRDefault="00BA6948" w:rsidP="00711BF1">
            <w:pPr>
              <w:jc w:val="right"/>
              <w:rPr>
                <w:sz w:val="20"/>
                <w:szCs w:val="20"/>
              </w:rPr>
            </w:pPr>
            <w:r w:rsidRPr="00711BF1">
              <w:rPr>
                <w:sz w:val="20"/>
                <w:szCs w:val="20"/>
              </w:rPr>
              <w:t>0,00</w:t>
            </w:r>
          </w:p>
        </w:tc>
      </w:tr>
      <w:tr w:rsidR="00BA6948" w:rsidRPr="00711BF1" w14:paraId="46A650D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842B1FC" w14:textId="77777777" w:rsidR="00BA6948" w:rsidRPr="00711BF1" w:rsidRDefault="00BA6948" w:rsidP="00711BF1">
            <w:pPr>
              <w:rPr>
                <w:bCs/>
                <w:sz w:val="20"/>
                <w:szCs w:val="20"/>
              </w:rPr>
            </w:pPr>
            <w:r w:rsidRPr="00711BF1">
              <w:rPr>
                <w:bCs/>
                <w:sz w:val="20"/>
                <w:szCs w:val="20"/>
              </w:rPr>
              <w:t>Муниципальная программа "Организация социально-значимых мероприятий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71B2F53F" w14:textId="77777777" w:rsidR="00BA6948" w:rsidRPr="00711BF1" w:rsidRDefault="00BA6948" w:rsidP="00711BF1">
            <w:pPr>
              <w:jc w:val="center"/>
              <w:rPr>
                <w:bCs/>
                <w:sz w:val="20"/>
                <w:szCs w:val="20"/>
              </w:rPr>
            </w:pPr>
            <w:r w:rsidRPr="00711BF1">
              <w:rPr>
                <w:bCs/>
                <w:sz w:val="20"/>
                <w:szCs w:val="20"/>
              </w:rPr>
              <w:t>30.0.00.00000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97776E2"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718A5D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79E74E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F6C4DC" w14:textId="77777777" w:rsidR="00BA6948" w:rsidRPr="00711BF1" w:rsidRDefault="00BA6948" w:rsidP="00711BF1">
            <w:pPr>
              <w:jc w:val="right"/>
              <w:rPr>
                <w:bCs/>
                <w:sz w:val="20"/>
                <w:szCs w:val="20"/>
              </w:rPr>
            </w:pPr>
            <w:r w:rsidRPr="00711BF1">
              <w:rPr>
                <w:bCs/>
                <w:sz w:val="20"/>
                <w:szCs w:val="20"/>
              </w:rPr>
              <w:t>420 500,00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9EB260E" w14:textId="77777777" w:rsidR="00BA6948" w:rsidRPr="00711BF1" w:rsidRDefault="00BA6948" w:rsidP="00711BF1">
            <w:pPr>
              <w:jc w:val="right"/>
              <w:rPr>
                <w:bCs/>
                <w:sz w:val="20"/>
                <w:szCs w:val="20"/>
              </w:rPr>
            </w:pPr>
            <w:r w:rsidRPr="00711BF1">
              <w:rPr>
                <w:bCs/>
                <w:sz w:val="20"/>
                <w:szCs w:val="20"/>
              </w:rPr>
              <w:t>420 500,00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D1FC3C5" w14:textId="77777777" w:rsidR="00BA6948" w:rsidRPr="00711BF1" w:rsidRDefault="00BA6948" w:rsidP="00711BF1">
            <w:pPr>
              <w:jc w:val="right"/>
              <w:rPr>
                <w:bCs/>
                <w:sz w:val="20"/>
                <w:szCs w:val="20"/>
              </w:rPr>
            </w:pPr>
            <w:r w:rsidRPr="00711BF1">
              <w:rPr>
                <w:bCs/>
                <w:sz w:val="20"/>
                <w:szCs w:val="20"/>
              </w:rPr>
              <w:t>420 500,00</w:t>
            </w:r>
          </w:p>
        </w:tc>
      </w:tr>
      <w:tr w:rsidR="00BA6948" w:rsidRPr="00711BF1" w14:paraId="124B250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578B7CC" w14:textId="77777777" w:rsidR="00BA6948" w:rsidRPr="00711BF1" w:rsidRDefault="00BA6948" w:rsidP="00711BF1">
            <w:pPr>
              <w:rPr>
                <w:bCs/>
                <w:sz w:val="20"/>
                <w:szCs w:val="20"/>
              </w:rPr>
            </w:pPr>
            <w:r w:rsidRPr="00711BF1">
              <w:rPr>
                <w:bCs/>
                <w:sz w:val="20"/>
                <w:szCs w:val="20"/>
              </w:rPr>
              <w:t xml:space="preserve">Реализация мероприятий муниципальной программы "Организация </w:t>
            </w:r>
            <w:r w:rsidRPr="00711BF1">
              <w:rPr>
                <w:bCs/>
                <w:sz w:val="20"/>
                <w:szCs w:val="20"/>
              </w:rPr>
              <w:lastRenderedPageBreak/>
              <w:t>социально-значимых мероприятий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33300FEF" w14:textId="77777777" w:rsidR="00BA6948" w:rsidRPr="00711BF1" w:rsidRDefault="00BA6948" w:rsidP="00711BF1">
            <w:pPr>
              <w:jc w:val="center"/>
              <w:rPr>
                <w:bCs/>
                <w:sz w:val="20"/>
                <w:szCs w:val="20"/>
              </w:rPr>
            </w:pPr>
            <w:r w:rsidRPr="00711BF1">
              <w:rPr>
                <w:bCs/>
                <w:sz w:val="20"/>
                <w:szCs w:val="20"/>
              </w:rPr>
              <w:lastRenderedPageBreak/>
              <w:t>30.0.00.10950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5E0235B"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2B94A9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96FC90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06F56" w14:textId="77777777" w:rsidR="00BA6948" w:rsidRPr="00711BF1" w:rsidRDefault="00BA6948" w:rsidP="00711BF1">
            <w:pPr>
              <w:jc w:val="right"/>
              <w:rPr>
                <w:bCs/>
                <w:sz w:val="20"/>
                <w:szCs w:val="20"/>
              </w:rPr>
            </w:pPr>
            <w:r w:rsidRPr="00711BF1">
              <w:rPr>
                <w:bCs/>
                <w:sz w:val="20"/>
                <w:szCs w:val="20"/>
              </w:rPr>
              <w:t>420 500,00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A3BDC87" w14:textId="77777777" w:rsidR="00BA6948" w:rsidRPr="00711BF1" w:rsidRDefault="00BA6948" w:rsidP="00711BF1">
            <w:pPr>
              <w:jc w:val="right"/>
              <w:rPr>
                <w:bCs/>
                <w:sz w:val="20"/>
                <w:szCs w:val="20"/>
              </w:rPr>
            </w:pPr>
            <w:r w:rsidRPr="00711BF1">
              <w:rPr>
                <w:bCs/>
                <w:sz w:val="20"/>
                <w:szCs w:val="20"/>
              </w:rPr>
              <w:t>420 500,00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5882047" w14:textId="77777777" w:rsidR="00BA6948" w:rsidRPr="00711BF1" w:rsidRDefault="00BA6948" w:rsidP="00711BF1">
            <w:pPr>
              <w:jc w:val="right"/>
              <w:rPr>
                <w:bCs/>
                <w:sz w:val="20"/>
                <w:szCs w:val="20"/>
              </w:rPr>
            </w:pPr>
            <w:r w:rsidRPr="00711BF1">
              <w:rPr>
                <w:bCs/>
                <w:sz w:val="20"/>
                <w:szCs w:val="20"/>
              </w:rPr>
              <w:t>420 500,00</w:t>
            </w:r>
          </w:p>
        </w:tc>
      </w:tr>
      <w:tr w:rsidR="00BA6948" w:rsidRPr="00711BF1" w14:paraId="25DA0FD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7D934B8"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2C85E3F" w14:textId="77777777" w:rsidR="00BA6948" w:rsidRPr="00711BF1" w:rsidRDefault="00BA6948" w:rsidP="00711BF1">
            <w:pPr>
              <w:jc w:val="center"/>
              <w:rPr>
                <w:sz w:val="20"/>
                <w:szCs w:val="20"/>
              </w:rPr>
            </w:pPr>
            <w:r w:rsidRPr="00711BF1">
              <w:rPr>
                <w:sz w:val="20"/>
                <w:szCs w:val="20"/>
              </w:rPr>
              <w:t>30.0.00.10950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BD463D7"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E06F77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C513BB8"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6CDC5C" w14:textId="77777777" w:rsidR="00BA6948" w:rsidRPr="00711BF1" w:rsidRDefault="00BA6948" w:rsidP="00711BF1">
            <w:pPr>
              <w:jc w:val="right"/>
              <w:rPr>
                <w:sz w:val="20"/>
                <w:szCs w:val="20"/>
              </w:rPr>
            </w:pPr>
            <w:r w:rsidRPr="00711BF1">
              <w:rPr>
                <w:sz w:val="20"/>
                <w:szCs w:val="20"/>
              </w:rPr>
              <w:t>420 500,00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24E7915" w14:textId="77777777" w:rsidR="00BA6948" w:rsidRPr="00711BF1" w:rsidRDefault="00BA6948" w:rsidP="00711BF1">
            <w:pPr>
              <w:jc w:val="right"/>
              <w:rPr>
                <w:sz w:val="20"/>
                <w:szCs w:val="20"/>
              </w:rPr>
            </w:pPr>
            <w:r w:rsidRPr="00711BF1">
              <w:rPr>
                <w:sz w:val="20"/>
                <w:szCs w:val="20"/>
              </w:rPr>
              <w:t>420 500,00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787F54B" w14:textId="77777777" w:rsidR="00BA6948" w:rsidRPr="00711BF1" w:rsidRDefault="00BA6948" w:rsidP="00711BF1">
            <w:pPr>
              <w:jc w:val="right"/>
              <w:rPr>
                <w:sz w:val="20"/>
                <w:szCs w:val="20"/>
              </w:rPr>
            </w:pPr>
            <w:r w:rsidRPr="00711BF1">
              <w:rPr>
                <w:sz w:val="20"/>
                <w:szCs w:val="20"/>
              </w:rPr>
              <w:t>420 500,00</w:t>
            </w:r>
          </w:p>
        </w:tc>
      </w:tr>
      <w:tr w:rsidR="00BA6948" w:rsidRPr="00711BF1" w14:paraId="458A227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99EA3E4"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602342D" w14:textId="77777777" w:rsidR="00BA6948" w:rsidRPr="00711BF1" w:rsidRDefault="00BA6948" w:rsidP="00711BF1">
            <w:pPr>
              <w:jc w:val="center"/>
              <w:rPr>
                <w:sz w:val="20"/>
                <w:szCs w:val="20"/>
              </w:rPr>
            </w:pPr>
            <w:r w:rsidRPr="00711BF1">
              <w:rPr>
                <w:sz w:val="20"/>
                <w:szCs w:val="20"/>
              </w:rPr>
              <w:t>30.0.00.10950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D986DB9"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BB64813"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6AF7A9BC"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379146" w14:textId="77777777" w:rsidR="00BA6948" w:rsidRPr="00711BF1" w:rsidRDefault="00BA6948" w:rsidP="00711BF1">
            <w:pPr>
              <w:jc w:val="right"/>
              <w:rPr>
                <w:sz w:val="20"/>
                <w:szCs w:val="20"/>
              </w:rPr>
            </w:pPr>
            <w:r w:rsidRPr="00711BF1">
              <w:rPr>
                <w:sz w:val="20"/>
                <w:szCs w:val="20"/>
              </w:rPr>
              <w:t>420 500,00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0CD0D90" w14:textId="77777777" w:rsidR="00BA6948" w:rsidRPr="00711BF1" w:rsidRDefault="00BA6948" w:rsidP="00711BF1">
            <w:pPr>
              <w:jc w:val="right"/>
              <w:rPr>
                <w:sz w:val="20"/>
                <w:szCs w:val="20"/>
              </w:rPr>
            </w:pPr>
            <w:r w:rsidRPr="00711BF1">
              <w:rPr>
                <w:sz w:val="20"/>
                <w:szCs w:val="20"/>
              </w:rPr>
              <w:t>420 500,00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58E0CB3" w14:textId="77777777" w:rsidR="00BA6948" w:rsidRPr="00711BF1" w:rsidRDefault="00BA6948" w:rsidP="00711BF1">
            <w:pPr>
              <w:jc w:val="right"/>
              <w:rPr>
                <w:sz w:val="20"/>
                <w:szCs w:val="20"/>
              </w:rPr>
            </w:pPr>
            <w:r w:rsidRPr="00711BF1">
              <w:rPr>
                <w:sz w:val="20"/>
                <w:szCs w:val="20"/>
              </w:rPr>
              <w:t>420 500,00</w:t>
            </w:r>
          </w:p>
        </w:tc>
      </w:tr>
      <w:tr w:rsidR="00BA6948" w:rsidRPr="00711BF1" w14:paraId="04FAFAE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F5A1D8E" w14:textId="77777777" w:rsidR="00BA6948" w:rsidRPr="00711BF1" w:rsidRDefault="00BA6948" w:rsidP="00711BF1">
            <w:pPr>
              <w:rPr>
                <w:bCs/>
                <w:sz w:val="20"/>
                <w:szCs w:val="20"/>
              </w:rPr>
            </w:pPr>
            <w:r w:rsidRPr="00711BF1">
              <w:rPr>
                <w:bCs/>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1F2CAC00" w14:textId="77777777" w:rsidR="00BA6948" w:rsidRPr="00711BF1" w:rsidRDefault="00BA6948" w:rsidP="00711BF1">
            <w:pPr>
              <w:jc w:val="center"/>
              <w:rPr>
                <w:bCs/>
                <w:sz w:val="20"/>
                <w:szCs w:val="20"/>
              </w:rPr>
            </w:pPr>
            <w:r w:rsidRPr="00711BF1">
              <w:rPr>
                <w:bCs/>
                <w:sz w:val="20"/>
                <w:szCs w:val="20"/>
              </w:rPr>
              <w:t>31.0.00.00000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FCF468F"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DD2852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04B4BF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AEF76F" w14:textId="77777777" w:rsidR="00BA6948" w:rsidRPr="00711BF1" w:rsidRDefault="00BA6948" w:rsidP="00711BF1">
            <w:pPr>
              <w:jc w:val="right"/>
              <w:rPr>
                <w:bCs/>
                <w:sz w:val="20"/>
                <w:szCs w:val="20"/>
              </w:rPr>
            </w:pPr>
            <w:r w:rsidRPr="00711BF1">
              <w:rPr>
                <w:bCs/>
                <w:sz w:val="20"/>
                <w:szCs w:val="20"/>
              </w:rPr>
              <w:t>250 000,00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A5744F2" w14:textId="77777777" w:rsidR="00BA6948" w:rsidRPr="00711BF1" w:rsidRDefault="00BA6948" w:rsidP="00711BF1">
            <w:pPr>
              <w:jc w:val="right"/>
              <w:rPr>
                <w:bCs/>
                <w:sz w:val="20"/>
                <w:szCs w:val="20"/>
              </w:rPr>
            </w:pPr>
            <w:r w:rsidRPr="00711BF1">
              <w:rPr>
                <w:bCs/>
                <w:sz w:val="20"/>
                <w:szCs w:val="20"/>
              </w:rPr>
              <w:t>250 000,00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0FD0023" w14:textId="77777777" w:rsidR="00BA6948" w:rsidRPr="00711BF1" w:rsidRDefault="00BA6948" w:rsidP="00711BF1">
            <w:pPr>
              <w:jc w:val="right"/>
              <w:rPr>
                <w:bCs/>
                <w:sz w:val="20"/>
                <w:szCs w:val="20"/>
              </w:rPr>
            </w:pPr>
            <w:r w:rsidRPr="00711BF1">
              <w:rPr>
                <w:bCs/>
                <w:sz w:val="20"/>
                <w:szCs w:val="20"/>
              </w:rPr>
              <w:t>250 000,00</w:t>
            </w:r>
          </w:p>
        </w:tc>
      </w:tr>
      <w:tr w:rsidR="00BA6948" w:rsidRPr="00711BF1" w14:paraId="6359124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B778479"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2321E92A" w14:textId="77777777" w:rsidR="00BA6948" w:rsidRPr="00711BF1" w:rsidRDefault="00BA6948" w:rsidP="00711BF1">
            <w:pPr>
              <w:jc w:val="center"/>
              <w:rPr>
                <w:bCs/>
                <w:sz w:val="20"/>
                <w:szCs w:val="20"/>
              </w:rPr>
            </w:pPr>
            <w:r w:rsidRPr="00711BF1">
              <w:rPr>
                <w:bCs/>
                <w:sz w:val="20"/>
                <w:szCs w:val="20"/>
              </w:rPr>
              <w:t>31.0.00.10850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6FAA438"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7AE42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D8E97C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62C787" w14:textId="77777777" w:rsidR="00BA6948" w:rsidRPr="00711BF1" w:rsidRDefault="00BA6948" w:rsidP="00711BF1">
            <w:pPr>
              <w:jc w:val="right"/>
              <w:rPr>
                <w:bCs/>
                <w:sz w:val="20"/>
                <w:szCs w:val="20"/>
              </w:rPr>
            </w:pPr>
            <w:r w:rsidRPr="00711BF1">
              <w:rPr>
                <w:bCs/>
                <w:sz w:val="20"/>
                <w:szCs w:val="20"/>
              </w:rPr>
              <w:t>250 000,00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28D4C06" w14:textId="77777777" w:rsidR="00BA6948" w:rsidRPr="00711BF1" w:rsidRDefault="00BA6948" w:rsidP="00711BF1">
            <w:pPr>
              <w:jc w:val="right"/>
              <w:rPr>
                <w:bCs/>
                <w:sz w:val="20"/>
                <w:szCs w:val="20"/>
              </w:rPr>
            </w:pPr>
            <w:r w:rsidRPr="00711BF1">
              <w:rPr>
                <w:bCs/>
                <w:sz w:val="20"/>
                <w:szCs w:val="20"/>
              </w:rPr>
              <w:t>250 000,00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1AA750B" w14:textId="77777777" w:rsidR="00BA6948" w:rsidRPr="00711BF1" w:rsidRDefault="00BA6948" w:rsidP="00711BF1">
            <w:pPr>
              <w:jc w:val="right"/>
              <w:rPr>
                <w:bCs/>
                <w:sz w:val="20"/>
                <w:szCs w:val="20"/>
              </w:rPr>
            </w:pPr>
            <w:r w:rsidRPr="00711BF1">
              <w:rPr>
                <w:bCs/>
                <w:sz w:val="20"/>
                <w:szCs w:val="20"/>
              </w:rPr>
              <w:t>250 000,00</w:t>
            </w:r>
          </w:p>
        </w:tc>
      </w:tr>
      <w:tr w:rsidR="00BA6948" w:rsidRPr="00711BF1" w14:paraId="71FB683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B1FA547"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814936C" w14:textId="77777777" w:rsidR="00BA6948" w:rsidRPr="00711BF1" w:rsidRDefault="00BA6948" w:rsidP="00711BF1">
            <w:pPr>
              <w:jc w:val="center"/>
              <w:rPr>
                <w:sz w:val="20"/>
                <w:szCs w:val="20"/>
              </w:rPr>
            </w:pPr>
            <w:r w:rsidRPr="00711BF1">
              <w:rPr>
                <w:sz w:val="20"/>
                <w:szCs w:val="20"/>
              </w:rPr>
              <w:t>31.0.00.10850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8686F2E"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97DDC2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C729C1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DB818A" w14:textId="77777777" w:rsidR="00BA6948" w:rsidRPr="00711BF1" w:rsidRDefault="00BA6948" w:rsidP="00711BF1">
            <w:pPr>
              <w:jc w:val="right"/>
              <w:rPr>
                <w:sz w:val="20"/>
                <w:szCs w:val="20"/>
              </w:rPr>
            </w:pPr>
            <w:r w:rsidRPr="00711BF1">
              <w:rPr>
                <w:sz w:val="20"/>
                <w:szCs w:val="20"/>
              </w:rPr>
              <w:t>250 000,00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7055AC9" w14:textId="77777777" w:rsidR="00BA6948" w:rsidRPr="00711BF1" w:rsidRDefault="00BA6948" w:rsidP="00711BF1">
            <w:pPr>
              <w:jc w:val="right"/>
              <w:rPr>
                <w:sz w:val="20"/>
                <w:szCs w:val="20"/>
              </w:rPr>
            </w:pPr>
            <w:r w:rsidRPr="00711BF1">
              <w:rPr>
                <w:sz w:val="20"/>
                <w:szCs w:val="20"/>
              </w:rPr>
              <w:t>250 000,00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37887B7" w14:textId="77777777" w:rsidR="00BA6948" w:rsidRPr="00711BF1" w:rsidRDefault="00BA6948" w:rsidP="00711BF1">
            <w:pPr>
              <w:jc w:val="right"/>
              <w:rPr>
                <w:sz w:val="20"/>
                <w:szCs w:val="20"/>
              </w:rPr>
            </w:pPr>
            <w:r w:rsidRPr="00711BF1">
              <w:rPr>
                <w:sz w:val="20"/>
                <w:szCs w:val="20"/>
              </w:rPr>
              <w:t>250 000,00</w:t>
            </w:r>
          </w:p>
        </w:tc>
      </w:tr>
      <w:tr w:rsidR="00BA6948" w:rsidRPr="00711BF1" w14:paraId="0C4AB5E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4DB20F6"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58C62BE" w14:textId="77777777" w:rsidR="00BA6948" w:rsidRPr="00711BF1" w:rsidRDefault="00BA6948" w:rsidP="00711BF1">
            <w:pPr>
              <w:jc w:val="center"/>
              <w:rPr>
                <w:sz w:val="20"/>
                <w:szCs w:val="20"/>
              </w:rPr>
            </w:pPr>
            <w:r w:rsidRPr="00711BF1">
              <w:rPr>
                <w:sz w:val="20"/>
                <w:szCs w:val="20"/>
              </w:rPr>
              <w:t>31.0.00.10850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5B50A03"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D4DD9A7"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1EA396DD"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DF62CC" w14:textId="77777777" w:rsidR="00BA6948" w:rsidRPr="00711BF1" w:rsidRDefault="00BA6948" w:rsidP="00711BF1">
            <w:pPr>
              <w:jc w:val="right"/>
              <w:rPr>
                <w:sz w:val="20"/>
                <w:szCs w:val="20"/>
              </w:rPr>
            </w:pPr>
            <w:r w:rsidRPr="00711BF1">
              <w:rPr>
                <w:sz w:val="20"/>
                <w:szCs w:val="20"/>
              </w:rPr>
              <w:t>250 000,00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8DDDCAB" w14:textId="77777777" w:rsidR="00BA6948" w:rsidRPr="00711BF1" w:rsidRDefault="00BA6948" w:rsidP="00711BF1">
            <w:pPr>
              <w:jc w:val="right"/>
              <w:rPr>
                <w:sz w:val="20"/>
                <w:szCs w:val="20"/>
              </w:rPr>
            </w:pPr>
            <w:r w:rsidRPr="00711BF1">
              <w:rPr>
                <w:sz w:val="20"/>
                <w:szCs w:val="20"/>
              </w:rPr>
              <w:t>250 000,00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2673435" w14:textId="77777777" w:rsidR="00BA6948" w:rsidRPr="00711BF1" w:rsidRDefault="00BA6948" w:rsidP="00711BF1">
            <w:pPr>
              <w:jc w:val="right"/>
              <w:rPr>
                <w:sz w:val="20"/>
                <w:szCs w:val="20"/>
              </w:rPr>
            </w:pPr>
            <w:r w:rsidRPr="00711BF1">
              <w:rPr>
                <w:sz w:val="20"/>
                <w:szCs w:val="20"/>
              </w:rPr>
              <w:t>250 000,00</w:t>
            </w:r>
          </w:p>
        </w:tc>
      </w:tr>
      <w:tr w:rsidR="00BA6948" w:rsidRPr="00711BF1" w14:paraId="2C626F7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93191A0" w14:textId="77777777" w:rsidR="00BA6948" w:rsidRPr="00711BF1" w:rsidRDefault="00BA6948" w:rsidP="00711BF1">
            <w:pPr>
              <w:rPr>
                <w:bCs/>
                <w:sz w:val="20"/>
                <w:szCs w:val="20"/>
              </w:rPr>
            </w:pPr>
            <w:r w:rsidRPr="00711BF1">
              <w:rPr>
                <w:bCs/>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6DAC62C4" w14:textId="77777777" w:rsidR="00BA6948" w:rsidRPr="00711BF1" w:rsidRDefault="00BA6948" w:rsidP="00711BF1">
            <w:pPr>
              <w:jc w:val="center"/>
              <w:rPr>
                <w:bCs/>
                <w:sz w:val="20"/>
                <w:szCs w:val="20"/>
              </w:rPr>
            </w:pPr>
            <w:r w:rsidRPr="00711BF1">
              <w:rPr>
                <w:bCs/>
                <w:sz w:val="20"/>
                <w:szCs w:val="20"/>
              </w:rPr>
              <w:t>32.0.00.00000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955E986"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FEC77F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DC2569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805989" w14:textId="77777777" w:rsidR="00BA6948" w:rsidRPr="00711BF1" w:rsidRDefault="00BA6948" w:rsidP="00711BF1">
            <w:pPr>
              <w:jc w:val="right"/>
              <w:rPr>
                <w:bCs/>
                <w:sz w:val="20"/>
                <w:szCs w:val="20"/>
              </w:rPr>
            </w:pPr>
            <w:r w:rsidRPr="00711BF1">
              <w:rPr>
                <w:bCs/>
                <w:sz w:val="20"/>
                <w:szCs w:val="20"/>
              </w:rPr>
              <w:t>37 226 754,85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DF7BAA7" w14:textId="77777777" w:rsidR="00BA6948" w:rsidRPr="00711BF1" w:rsidRDefault="00BA6948" w:rsidP="00711BF1">
            <w:pPr>
              <w:jc w:val="right"/>
              <w:rPr>
                <w:bCs/>
                <w:sz w:val="20"/>
                <w:szCs w:val="20"/>
              </w:rPr>
            </w:pPr>
            <w:r w:rsidRPr="00711BF1">
              <w:rPr>
                <w:bCs/>
                <w:sz w:val="20"/>
                <w:szCs w:val="20"/>
              </w:rPr>
              <w:t>56 694 168,54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3C0895D" w14:textId="77777777" w:rsidR="00BA6948" w:rsidRPr="00711BF1" w:rsidRDefault="00BA6948" w:rsidP="00711BF1">
            <w:pPr>
              <w:jc w:val="right"/>
              <w:rPr>
                <w:bCs/>
                <w:sz w:val="20"/>
                <w:szCs w:val="20"/>
              </w:rPr>
            </w:pPr>
            <w:r w:rsidRPr="00711BF1">
              <w:rPr>
                <w:bCs/>
                <w:sz w:val="20"/>
                <w:szCs w:val="20"/>
              </w:rPr>
              <w:t>58 961 935,65</w:t>
            </w:r>
          </w:p>
        </w:tc>
      </w:tr>
      <w:tr w:rsidR="00BA6948" w:rsidRPr="00711BF1" w14:paraId="52A0B30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75A9798" w14:textId="77777777" w:rsidR="00BA6948" w:rsidRPr="00711BF1" w:rsidRDefault="00BA6948" w:rsidP="00711BF1">
            <w:pPr>
              <w:rPr>
                <w:bCs/>
                <w:sz w:val="20"/>
                <w:szCs w:val="20"/>
              </w:rPr>
            </w:pPr>
            <w:r w:rsidRPr="00711BF1">
              <w:rPr>
                <w:bCs/>
                <w:sz w:val="20"/>
                <w:szCs w:val="20"/>
              </w:rPr>
              <w:t xml:space="preserve">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w:t>
            </w:r>
            <w:r w:rsidRPr="00711BF1">
              <w:rPr>
                <w:bCs/>
                <w:sz w:val="20"/>
                <w:szCs w:val="20"/>
              </w:rPr>
              <w:lastRenderedPageBreak/>
              <w:t>пассажирского транспорта, в том числе Новосибирского метрополитена, для населения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97695FC" w14:textId="77777777" w:rsidR="00BA6948" w:rsidRPr="00711BF1" w:rsidRDefault="00BA6948" w:rsidP="00711BF1">
            <w:pPr>
              <w:jc w:val="center"/>
              <w:rPr>
                <w:bCs/>
                <w:sz w:val="20"/>
                <w:szCs w:val="20"/>
              </w:rPr>
            </w:pPr>
            <w:r w:rsidRPr="00711BF1">
              <w:rPr>
                <w:bCs/>
                <w:sz w:val="20"/>
                <w:szCs w:val="20"/>
              </w:rPr>
              <w:lastRenderedPageBreak/>
              <w:t>32.0.00.71100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564B05F"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2CF25D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FEAC60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BCB59E" w14:textId="77777777" w:rsidR="00BA6948" w:rsidRPr="00711BF1" w:rsidRDefault="00BA6948" w:rsidP="00711BF1">
            <w:pPr>
              <w:jc w:val="right"/>
              <w:rPr>
                <w:bCs/>
                <w:sz w:val="20"/>
                <w:szCs w:val="20"/>
              </w:rPr>
            </w:pPr>
            <w:r w:rsidRPr="00711BF1">
              <w:rPr>
                <w:bCs/>
                <w:sz w:val="20"/>
                <w:szCs w:val="20"/>
              </w:rPr>
              <w:t>36 444 993,00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E904085" w14:textId="77777777" w:rsidR="00BA6948" w:rsidRPr="00711BF1" w:rsidRDefault="00BA6948" w:rsidP="00711BF1">
            <w:pPr>
              <w:jc w:val="right"/>
              <w:rPr>
                <w:bCs/>
                <w:sz w:val="20"/>
                <w:szCs w:val="20"/>
              </w:rPr>
            </w:pPr>
            <w:r w:rsidRPr="00711BF1">
              <w:rPr>
                <w:bCs/>
                <w:sz w:val="20"/>
                <w:szCs w:val="20"/>
              </w:rPr>
              <w:t>55 503 591,00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F080B27" w14:textId="77777777" w:rsidR="00BA6948" w:rsidRPr="00711BF1" w:rsidRDefault="00BA6948" w:rsidP="00711BF1">
            <w:pPr>
              <w:jc w:val="right"/>
              <w:rPr>
                <w:bCs/>
                <w:sz w:val="20"/>
                <w:szCs w:val="20"/>
              </w:rPr>
            </w:pPr>
            <w:r w:rsidRPr="00711BF1">
              <w:rPr>
                <w:bCs/>
                <w:sz w:val="20"/>
                <w:szCs w:val="20"/>
              </w:rPr>
              <w:t>57 723 735,00</w:t>
            </w:r>
          </w:p>
        </w:tc>
      </w:tr>
      <w:tr w:rsidR="00BA6948" w:rsidRPr="00711BF1" w14:paraId="067283A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A0107E7"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4992C7F" w14:textId="77777777" w:rsidR="00BA6948" w:rsidRPr="00711BF1" w:rsidRDefault="00BA6948" w:rsidP="00711BF1">
            <w:pPr>
              <w:jc w:val="center"/>
              <w:rPr>
                <w:sz w:val="20"/>
                <w:szCs w:val="20"/>
              </w:rPr>
            </w:pPr>
            <w:r w:rsidRPr="00711BF1">
              <w:rPr>
                <w:sz w:val="20"/>
                <w:szCs w:val="20"/>
              </w:rPr>
              <w:t>32.0.00.71100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34CB61D"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0F3564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2425A5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90359C"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5658D7E" w14:textId="77777777" w:rsidR="00BA6948" w:rsidRPr="00711BF1" w:rsidRDefault="00BA6948" w:rsidP="00711BF1">
            <w:pPr>
              <w:jc w:val="right"/>
              <w:rPr>
                <w:sz w:val="20"/>
                <w:szCs w:val="20"/>
              </w:rPr>
            </w:pPr>
            <w:r w:rsidRPr="00711BF1">
              <w:rPr>
                <w:sz w:val="20"/>
                <w:szCs w:val="20"/>
              </w:rPr>
              <w:t>55 503 591,00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3F20339" w14:textId="77777777" w:rsidR="00BA6948" w:rsidRPr="00711BF1" w:rsidRDefault="00BA6948" w:rsidP="00711BF1">
            <w:pPr>
              <w:jc w:val="right"/>
              <w:rPr>
                <w:sz w:val="20"/>
                <w:szCs w:val="20"/>
              </w:rPr>
            </w:pPr>
            <w:r w:rsidRPr="00711BF1">
              <w:rPr>
                <w:sz w:val="20"/>
                <w:szCs w:val="20"/>
              </w:rPr>
              <w:t>57 723 735,00</w:t>
            </w:r>
          </w:p>
        </w:tc>
      </w:tr>
      <w:tr w:rsidR="00BA6948" w:rsidRPr="00711BF1" w14:paraId="0D32D70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230ED90"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A1695FC" w14:textId="77777777" w:rsidR="00BA6948" w:rsidRPr="00711BF1" w:rsidRDefault="00BA6948" w:rsidP="00711BF1">
            <w:pPr>
              <w:jc w:val="center"/>
              <w:rPr>
                <w:sz w:val="20"/>
                <w:szCs w:val="20"/>
              </w:rPr>
            </w:pPr>
            <w:r w:rsidRPr="00711BF1">
              <w:rPr>
                <w:sz w:val="20"/>
                <w:szCs w:val="20"/>
              </w:rPr>
              <w:t>32.0.00.71100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F84DB4F"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6DE3BB8"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66A5C966"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2C39CE"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8B24EF5" w14:textId="77777777" w:rsidR="00BA6948" w:rsidRPr="00711BF1" w:rsidRDefault="00BA6948" w:rsidP="00711BF1">
            <w:pPr>
              <w:jc w:val="right"/>
              <w:rPr>
                <w:sz w:val="20"/>
                <w:szCs w:val="20"/>
              </w:rPr>
            </w:pPr>
            <w:r w:rsidRPr="00711BF1">
              <w:rPr>
                <w:sz w:val="20"/>
                <w:szCs w:val="20"/>
              </w:rPr>
              <w:t>55 503 591,00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B8BCC8C" w14:textId="77777777" w:rsidR="00BA6948" w:rsidRPr="00711BF1" w:rsidRDefault="00BA6948" w:rsidP="00711BF1">
            <w:pPr>
              <w:jc w:val="right"/>
              <w:rPr>
                <w:sz w:val="20"/>
                <w:szCs w:val="20"/>
              </w:rPr>
            </w:pPr>
            <w:r w:rsidRPr="00711BF1">
              <w:rPr>
                <w:sz w:val="20"/>
                <w:szCs w:val="20"/>
              </w:rPr>
              <w:t>57 723 735,00</w:t>
            </w:r>
          </w:p>
        </w:tc>
      </w:tr>
      <w:tr w:rsidR="00BA6948" w:rsidRPr="00711BF1" w14:paraId="0B6B61B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27050FE"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59E004DD" w14:textId="77777777" w:rsidR="00BA6948" w:rsidRPr="00711BF1" w:rsidRDefault="00BA6948" w:rsidP="00711BF1">
            <w:pPr>
              <w:jc w:val="center"/>
              <w:rPr>
                <w:sz w:val="20"/>
                <w:szCs w:val="20"/>
              </w:rPr>
            </w:pPr>
            <w:r w:rsidRPr="00711BF1">
              <w:rPr>
                <w:sz w:val="20"/>
                <w:szCs w:val="20"/>
              </w:rPr>
              <w:t>32.0.00.71100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22779C4" w14:textId="77777777" w:rsidR="00BA6948" w:rsidRPr="00711BF1" w:rsidRDefault="00BA6948" w:rsidP="00711BF1">
            <w:pPr>
              <w:jc w:val="center"/>
              <w:rPr>
                <w:sz w:val="20"/>
                <w:szCs w:val="20"/>
              </w:rPr>
            </w:pPr>
            <w:r w:rsidRPr="00711BF1">
              <w:rPr>
                <w:sz w:val="20"/>
                <w:szCs w:val="20"/>
              </w:rPr>
              <w:t>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F7701C3"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38B5A1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0C7422" w14:textId="77777777" w:rsidR="00BA6948" w:rsidRPr="00711BF1" w:rsidRDefault="00BA6948" w:rsidP="00711BF1">
            <w:pPr>
              <w:jc w:val="right"/>
              <w:rPr>
                <w:sz w:val="20"/>
                <w:szCs w:val="20"/>
              </w:rPr>
            </w:pPr>
            <w:r w:rsidRPr="00711BF1">
              <w:rPr>
                <w:sz w:val="20"/>
                <w:szCs w:val="20"/>
              </w:rPr>
              <w:t>36 444 993,00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CD00A48"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4271C0A" w14:textId="77777777" w:rsidR="00BA6948" w:rsidRPr="00711BF1" w:rsidRDefault="00BA6948" w:rsidP="00711BF1">
            <w:pPr>
              <w:jc w:val="right"/>
              <w:rPr>
                <w:sz w:val="20"/>
                <w:szCs w:val="20"/>
              </w:rPr>
            </w:pPr>
            <w:r w:rsidRPr="00711BF1">
              <w:rPr>
                <w:sz w:val="20"/>
                <w:szCs w:val="20"/>
              </w:rPr>
              <w:t>0,00</w:t>
            </w:r>
          </w:p>
        </w:tc>
      </w:tr>
      <w:tr w:rsidR="00BA6948" w:rsidRPr="00711BF1" w14:paraId="104559F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1912252" w14:textId="77777777" w:rsidR="00BA6948" w:rsidRPr="00711BF1" w:rsidRDefault="00BA6948" w:rsidP="00711BF1">
            <w:pPr>
              <w:rPr>
                <w:sz w:val="20"/>
                <w:szCs w:val="20"/>
              </w:rPr>
            </w:pPr>
            <w:r w:rsidRPr="00711BF1">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27DE6009" w14:textId="77777777" w:rsidR="00BA6948" w:rsidRPr="00711BF1" w:rsidRDefault="00BA6948" w:rsidP="00711BF1">
            <w:pPr>
              <w:jc w:val="center"/>
              <w:rPr>
                <w:sz w:val="20"/>
                <w:szCs w:val="20"/>
              </w:rPr>
            </w:pPr>
            <w:r w:rsidRPr="00711BF1">
              <w:rPr>
                <w:sz w:val="20"/>
                <w:szCs w:val="20"/>
              </w:rPr>
              <w:t>32.0.00.71100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916EE3F" w14:textId="77777777" w:rsidR="00BA6948" w:rsidRPr="00711BF1" w:rsidRDefault="00BA6948" w:rsidP="00711BF1">
            <w:pPr>
              <w:jc w:val="center"/>
              <w:rPr>
                <w:sz w:val="20"/>
                <w:szCs w:val="20"/>
              </w:rPr>
            </w:pPr>
            <w:r w:rsidRPr="00711BF1">
              <w:rPr>
                <w:sz w:val="20"/>
                <w:szCs w:val="20"/>
              </w:rPr>
              <w:t>520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FBEAA79"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709EB7A6"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F85764" w14:textId="77777777" w:rsidR="00BA6948" w:rsidRPr="00711BF1" w:rsidRDefault="00BA6948" w:rsidP="00711BF1">
            <w:pPr>
              <w:jc w:val="right"/>
              <w:rPr>
                <w:sz w:val="20"/>
                <w:szCs w:val="20"/>
              </w:rPr>
            </w:pPr>
            <w:r w:rsidRPr="00711BF1">
              <w:rPr>
                <w:sz w:val="20"/>
                <w:szCs w:val="20"/>
              </w:rPr>
              <w:t>36 444 993,00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93D4303"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E409FF4" w14:textId="77777777" w:rsidR="00BA6948" w:rsidRPr="00711BF1" w:rsidRDefault="00BA6948" w:rsidP="00711BF1">
            <w:pPr>
              <w:jc w:val="right"/>
              <w:rPr>
                <w:sz w:val="20"/>
                <w:szCs w:val="20"/>
              </w:rPr>
            </w:pPr>
            <w:r w:rsidRPr="00711BF1">
              <w:rPr>
                <w:sz w:val="20"/>
                <w:szCs w:val="20"/>
              </w:rPr>
              <w:t>0,00</w:t>
            </w:r>
          </w:p>
        </w:tc>
      </w:tr>
      <w:tr w:rsidR="00BA6948" w:rsidRPr="00711BF1" w14:paraId="72CFC9C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F9A0C9C" w14:textId="77777777" w:rsidR="00BA6948" w:rsidRPr="00711BF1" w:rsidRDefault="00BA6948" w:rsidP="00711BF1">
            <w:pPr>
              <w:rPr>
                <w:bCs/>
                <w:sz w:val="20"/>
                <w:szCs w:val="20"/>
              </w:rPr>
            </w:pPr>
            <w:r w:rsidRPr="00711BF1">
              <w:rPr>
                <w:bCs/>
                <w:sz w:val="20"/>
                <w:szCs w:val="20"/>
              </w:rPr>
              <w:t>Софинансирование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3E2A45F" w14:textId="77777777" w:rsidR="00BA6948" w:rsidRPr="00711BF1" w:rsidRDefault="00BA6948" w:rsidP="00711BF1">
            <w:pPr>
              <w:jc w:val="center"/>
              <w:rPr>
                <w:bCs/>
                <w:sz w:val="20"/>
                <w:szCs w:val="20"/>
              </w:rPr>
            </w:pPr>
            <w:r w:rsidRPr="00711BF1">
              <w:rPr>
                <w:bCs/>
                <w:sz w:val="20"/>
                <w:szCs w:val="20"/>
              </w:rPr>
              <w:t>32.0.00.S1100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8C8B957"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77AF68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34F79A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FB87E8" w14:textId="77777777" w:rsidR="00BA6948" w:rsidRPr="00711BF1" w:rsidRDefault="00BA6948" w:rsidP="00711BF1">
            <w:pPr>
              <w:jc w:val="right"/>
              <w:rPr>
                <w:bCs/>
                <w:sz w:val="20"/>
                <w:szCs w:val="20"/>
              </w:rPr>
            </w:pPr>
            <w:r w:rsidRPr="00711BF1">
              <w:rPr>
                <w:bCs/>
                <w:sz w:val="20"/>
                <w:szCs w:val="20"/>
              </w:rPr>
              <w:t>781 761,85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E99D9FA" w14:textId="77777777" w:rsidR="00BA6948" w:rsidRPr="00711BF1" w:rsidRDefault="00BA6948" w:rsidP="00711BF1">
            <w:pPr>
              <w:jc w:val="right"/>
              <w:rPr>
                <w:bCs/>
                <w:sz w:val="20"/>
                <w:szCs w:val="20"/>
              </w:rPr>
            </w:pPr>
            <w:r w:rsidRPr="00711BF1">
              <w:rPr>
                <w:bCs/>
                <w:sz w:val="20"/>
                <w:szCs w:val="20"/>
              </w:rPr>
              <w:t>1 190 577,54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F4C07B1" w14:textId="77777777" w:rsidR="00BA6948" w:rsidRPr="00711BF1" w:rsidRDefault="00BA6948" w:rsidP="00711BF1">
            <w:pPr>
              <w:jc w:val="right"/>
              <w:rPr>
                <w:bCs/>
                <w:sz w:val="20"/>
                <w:szCs w:val="20"/>
              </w:rPr>
            </w:pPr>
            <w:r w:rsidRPr="00711BF1">
              <w:rPr>
                <w:bCs/>
                <w:sz w:val="20"/>
                <w:szCs w:val="20"/>
              </w:rPr>
              <w:t>1 238 200,65</w:t>
            </w:r>
          </w:p>
        </w:tc>
      </w:tr>
      <w:tr w:rsidR="00BA6948" w:rsidRPr="00711BF1" w14:paraId="0F112C8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87D6F4D"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F23AEDE" w14:textId="77777777" w:rsidR="00BA6948" w:rsidRPr="00711BF1" w:rsidRDefault="00BA6948" w:rsidP="00711BF1">
            <w:pPr>
              <w:jc w:val="center"/>
              <w:rPr>
                <w:sz w:val="20"/>
                <w:szCs w:val="20"/>
              </w:rPr>
            </w:pPr>
            <w:r w:rsidRPr="00711BF1">
              <w:rPr>
                <w:sz w:val="20"/>
                <w:szCs w:val="20"/>
              </w:rPr>
              <w:t>32.0.00.S1100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6F868F1"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2DECDC7"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889182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711166"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2B53F90" w14:textId="77777777" w:rsidR="00BA6948" w:rsidRPr="00711BF1" w:rsidRDefault="00BA6948" w:rsidP="00711BF1">
            <w:pPr>
              <w:jc w:val="right"/>
              <w:rPr>
                <w:sz w:val="20"/>
                <w:szCs w:val="20"/>
              </w:rPr>
            </w:pPr>
            <w:r w:rsidRPr="00711BF1">
              <w:rPr>
                <w:sz w:val="20"/>
                <w:szCs w:val="20"/>
              </w:rPr>
              <w:t>1 190 577,54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E54320E" w14:textId="77777777" w:rsidR="00BA6948" w:rsidRPr="00711BF1" w:rsidRDefault="00BA6948" w:rsidP="00711BF1">
            <w:pPr>
              <w:jc w:val="right"/>
              <w:rPr>
                <w:sz w:val="20"/>
                <w:szCs w:val="20"/>
              </w:rPr>
            </w:pPr>
            <w:r w:rsidRPr="00711BF1">
              <w:rPr>
                <w:sz w:val="20"/>
                <w:szCs w:val="20"/>
              </w:rPr>
              <w:t>1 238 200,65</w:t>
            </w:r>
          </w:p>
        </w:tc>
      </w:tr>
      <w:tr w:rsidR="00BA6948" w:rsidRPr="00711BF1" w14:paraId="10C9AF6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0E566DF"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BA84537" w14:textId="77777777" w:rsidR="00BA6948" w:rsidRPr="00711BF1" w:rsidRDefault="00BA6948" w:rsidP="00711BF1">
            <w:pPr>
              <w:jc w:val="center"/>
              <w:rPr>
                <w:sz w:val="20"/>
                <w:szCs w:val="20"/>
              </w:rPr>
            </w:pPr>
            <w:r w:rsidRPr="00711BF1">
              <w:rPr>
                <w:sz w:val="20"/>
                <w:szCs w:val="20"/>
              </w:rPr>
              <w:t>32.0.00.S1100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1741E68"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EBF43EF"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A9E24F5"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FC8BAA"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686EF98" w14:textId="77777777" w:rsidR="00BA6948" w:rsidRPr="00711BF1" w:rsidRDefault="00BA6948" w:rsidP="00711BF1">
            <w:pPr>
              <w:jc w:val="right"/>
              <w:rPr>
                <w:sz w:val="20"/>
                <w:szCs w:val="20"/>
              </w:rPr>
            </w:pPr>
            <w:r w:rsidRPr="00711BF1">
              <w:rPr>
                <w:sz w:val="20"/>
                <w:szCs w:val="20"/>
              </w:rPr>
              <w:t>1 190 577,54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1A2775B" w14:textId="77777777" w:rsidR="00BA6948" w:rsidRPr="00711BF1" w:rsidRDefault="00BA6948" w:rsidP="00711BF1">
            <w:pPr>
              <w:jc w:val="right"/>
              <w:rPr>
                <w:sz w:val="20"/>
                <w:szCs w:val="20"/>
              </w:rPr>
            </w:pPr>
            <w:r w:rsidRPr="00711BF1">
              <w:rPr>
                <w:sz w:val="20"/>
                <w:szCs w:val="20"/>
              </w:rPr>
              <w:t>1 238 200,65</w:t>
            </w:r>
          </w:p>
        </w:tc>
      </w:tr>
      <w:tr w:rsidR="00BA6948" w:rsidRPr="00711BF1" w14:paraId="11D71B0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45BF2D8"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768000D0" w14:textId="77777777" w:rsidR="00BA6948" w:rsidRPr="00711BF1" w:rsidRDefault="00BA6948" w:rsidP="00711BF1">
            <w:pPr>
              <w:jc w:val="center"/>
              <w:rPr>
                <w:sz w:val="20"/>
                <w:szCs w:val="20"/>
              </w:rPr>
            </w:pPr>
            <w:r w:rsidRPr="00711BF1">
              <w:rPr>
                <w:sz w:val="20"/>
                <w:szCs w:val="20"/>
              </w:rPr>
              <w:t>32.0.00.S1100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AC1C2E" w14:textId="77777777" w:rsidR="00BA6948" w:rsidRPr="00711BF1" w:rsidRDefault="00BA6948" w:rsidP="00711BF1">
            <w:pPr>
              <w:jc w:val="center"/>
              <w:rPr>
                <w:sz w:val="20"/>
                <w:szCs w:val="20"/>
              </w:rPr>
            </w:pPr>
            <w:r w:rsidRPr="00711BF1">
              <w:rPr>
                <w:sz w:val="20"/>
                <w:szCs w:val="20"/>
              </w:rPr>
              <w:t>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0C1EAD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A5B7460"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8C7625" w14:textId="77777777" w:rsidR="00BA6948" w:rsidRPr="00711BF1" w:rsidRDefault="00BA6948" w:rsidP="00711BF1">
            <w:pPr>
              <w:jc w:val="right"/>
              <w:rPr>
                <w:sz w:val="20"/>
                <w:szCs w:val="20"/>
              </w:rPr>
            </w:pPr>
            <w:r w:rsidRPr="00711BF1">
              <w:rPr>
                <w:sz w:val="20"/>
                <w:szCs w:val="20"/>
              </w:rPr>
              <w:t>781 761,85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49D393E"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EA9C428" w14:textId="77777777" w:rsidR="00BA6948" w:rsidRPr="00711BF1" w:rsidRDefault="00BA6948" w:rsidP="00711BF1">
            <w:pPr>
              <w:jc w:val="right"/>
              <w:rPr>
                <w:sz w:val="20"/>
                <w:szCs w:val="20"/>
              </w:rPr>
            </w:pPr>
            <w:r w:rsidRPr="00711BF1">
              <w:rPr>
                <w:sz w:val="20"/>
                <w:szCs w:val="20"/>
              </w:rPr>
              <w:t>0,00</w:t>
            </w:r>
          </w:p>
        </w:tc>
      </w:tr>
      <w:tr w:rsidR="00BA6948" w:rsidRPr="00711BF1" w14:paraId="04AE002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435D0D7" w14:textId="77777777" w:rsidR="00BA6948" w:rsidRPr="00711BF1" w:rsidRDefault="00BA6948" w:rsidP="00711BF1">
            <w:pPr>
              <w:rPr>
                <w:sz w:val="20"/>
                <w:szCs w:val="20"/>
              </w:rPr>
            </w:pPr>
            <w:r w:rsidRPr="00711BF1">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1F997909" w14:textId="77777777" w:rsidR="00BA6948" w:rsidRPr="00711BF1" w:rsidRDefault="00BA6948" w:rsidP="00711BF1">
            <w:pPr>
              <w:jc w:val="center"/>
              <w:rPr>
                <w:sz w:val="20"/>
                <w:szCs w:val="20"/>
              </w:rPr>
            </w:pPr>
            <w:r w:rsidRPr="00711BF1">
              <w:rPr>
                <w:sz w:val="20"/>
                <w:szCs w:val="20"/>
              </w:rPr>
              <w:t>32.0.00.S1100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DC51932" w14:textId="77777777" w:rsidR="00BA6948" w:rsidRPr="00711BF1" w:rsidRDefault="00BA6948" w:rsidP="00711BF1">
            <w:pPr>
              <w:jc w:val="center"/>
              <w:rPr>
                <w:sz w:val="20"/>
                <w:szCs w:val="20"/>
              </w:rPr>
            </w:pPr>
            <w:r w:rsidRPr="00711BF1">
              <w:rPr>
                <w:sz w:val="20"/>
                <w:szCs w:val="20"/>
              </w:rPr>
              <w:t>520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D648594"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4465669E"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1E8BF3" w14:textId="77777777" w:rsidR="00BA6948" w:rsidRPr="00711BF1" w:rsidRDefault="00BA6948" w:rsidP="00711BF1">
            <w:pPr>
              <w:jc w:val="right"/>
              <w:rPr>
                <w:sz w:val="20"/>
                <w:szCs w:val="20"/>
              </w:rPr>
            </w:pPr>
            <w:r w:rsidRPr="00711BF1">
              <w:rPr>
                <w:sz w:val="20"/>
                <w:szCs w:val="20"/>
              </w:rPr>
              <w:t>781 761,85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BEBA6DF"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A6D7853" w14:textId="77777777" w:rsidR="00BA6948" w:rsidRPr="00711BF1" w:rsidRDefault="00BA6948" w:rsidP="00711BF1">
            <w:pPr>
              <w:jc w:val="right"/>
              <w:rPr>
                <w:sz w:val="20"/>
                <w:szCs w:val="20"/>
              </w:rPr>
            </w:pPr>
            <w:r w:rsidRPr="00711BF1">
              <w:rPr>
                <w:sz w:val="20"/>
                <w:szCs w:val="20"/>
              </w:rPr>
              <w:t>0,00</w:t>
            </w:r>
          </w:p>
        </w:tc>
      </w:tr>
      <w:tr w:rsidR="00BA6948" w:rsidRPr="00711BF1" w14:paraId="0C85082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2489ADB"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5669905C" w14:textId="77777777" w:rsidR="00BA6948" w:rsidRPr="00711BF1" w:rsidRDefault="00BA6948" w:rsidP="00711BF1">
            <w:pPr>
              <w:jc w:val="center"/>
              <w:rPr>
                <w:bCs/>
                <w:sz w:val="20"/>
                <w:szCs w:val="20"/>
              </w:rPr>
            </w:pPr>
            <w:r w:rsidRPr="00711BF1">
              <w:rPr>
                <w:bCs/>
                <w:sz w:val="20"/>
                <w:szCs w:val="20"/>
              </w:rPr>
              <w:t>99.0.00.00000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AD3FA3B"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13376F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E687B4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4F76C5" w14:textId="77777777" w:rsidR="00BA6948" w:rsidRPr="00711BF1" w:rsidRDefault="00BA6948" w:rsidP="00711BF1">
            <w:pPr>
              <w:jc w:val="right"/>
              <w:rPr>
                <w:bCs/>
                <w:sz w:val="20"/>
                <w:szCs w:val="20"/>
              </w:rPr>
            </w:pPr>
            <w:r w:rsidRPr="00711BF1">
              <w:rPr>
                <w:bCs/>
                <w:sz w:val="20"/>
                <w:szCs w:val="20"/>
              </w:rPr>
              <w:t>614 872 151,51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88C1AB7" w14:textId="77777777" w:rsidR="00BA6948" w:rsidRPr="00711BF1" w:rsidRDefault="00BA6948" w:rsidP="00711BF1">
            <w:pPr>
              <w:jc w:val="right"/>
              <w:rPr>
                <w:bCs/>
                <w:sz w:val="20"/>
                <w:szCs w:val="20"/>
              </w:rPr>
            </w:pPr>
            <w:r w:rsidRPr="00711BF1">
              <w:rPr>
                <w:bCs/>
                <w:sz w:val="20"/>
                <w:szCs w:val="20"/>
              </w:rPr>
              <w:t>518 281 212,64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1E9AC55" w14:textId="77777777" w:rsidR="00BA6948" w:rsidRPr="00711BF1" w:rsidRDefault="00BA6948" w:rsidP="00711BF1">
            <w:pPr>
              <w:jc w:val="right"/>
              <w:rPr>
                <w:bCs/>
                <w:sz w:val="20"/>
                <w:szCs w:val="20"/>
              </w:rPr>
            </w:pPr>
            <w:r w:rsidRPr="00711BF1">
              <w:rPr>
                <w:bCs/>
                <w:sz w:val="20"/>
                <w:szCs w:val="20"/>
              </w:rPr>
              <w:t>483 235 218,81</w:t>
            </w:r>
          </w:p>
        </w:tc>
      </w:tr>
      <w:tr w:rsidR="00BA6948" w:rsidRPr="00711BF1" w14:paraId="5E0E19A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696A0C0" w14:textId="77777777" w:rsidR="00BA6948" w:rsidRPr="00711BF1" w:rsidRDefault="00BA6948" w:rsidP="00711BF1">
            <w:pPr>
              <w:rPr>
                <w:bCs/>
                <w:sz w:val="20"/>
                <w:szCs w:val="20"/>
              </w:rPr>
            </w:pPr>
            <w:r w:rsidRPr="00711BF1">
              <w:rPr>
                <w:bCs/>
                <w:sz w:val="20"/>
                <w:szCs w:val="20"/>
              </w:rPr>
              <w:t>Высшее должностное лицо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14:paraId="3BA1C4C2" w14:textId="77777777" w:rsidR="00BA6948" w:rsidRPr="00711BF1" w:rsidRDefault="00BA6948" w:rsidP="00711BF1">
            <w:pPr>
              <w:jc w:val="center"/>
              <w:rPr>
                <w:bCs/>
                <w:sz w:val="20"/>
                <w:szCs w:val="20"/>
              </w:rPr>
            </w:pPr>
            <w:r w:rsidRPr="00711BF1">
              <w:rPr>
                <w:bCs/>
                <w:sz w:val="20"/>
                <w:szCs w:val="20"/>
              </w:rPr>
              <w:t>99.0.00.01100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8062C9B"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FE9FFE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F0A8F8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318670" w14:textId="77777777" w:rsidR="00BA6948" w:rsidRPr="00711BF1" w:rsidRDefault="00BA6948" w:rsidP="00711BF1">
            <w:pPr>
              <w:jc w:val="right"/>
              <w:rPr>
                <w:bCs/>
                <w:sz w:val="20"/>
                <w:szCs w:val="20"/>
              </w:rPr>
            </w:pPr>
            <w:r w:rsidRPr="00711BF1">
              <w:rPr>
                <w:bCs/>
                <w:sz w:val="20"/>
                <w:szCs w:val="20"/>
              </w:rPr>
              <w:t>2 978 261,00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DFF4057" w14:textId="77777777" w:rsidR="00BA6948" w:rsidRPr="00711BF1" w:rsidRDefault="00BA6948" w:rsidP="00711BF1">
            <w:pPr>
              <w:jc w:val="right"/>
              <w:rPr>
                <w:bCs/>
                <w:sz w:val="20"/>
                <w:szCs w:val="20"/>
              </w:rPr>
            </w:pPr>
            <w:r w:rsidRPr="00711BF1">
              <w:rPr>
                <w:bCs/>
                <w:sz w:val="20"/>
                <w:szCs w:val="20"/>
              </w:rPr>
              <w:t>2 900 000,00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45438A5" w14:textId="77777777" w:rsidR="00BA6948" w:rsidRPr="00711BF1" w:rsidRDefault="00BA6948" w:rsidP="00711BF1">
            <w:pPr>
              <w:jc w:val="right"/>
              <w:rPr>
                <w:bCs/>
                <w:sz w:val="20"/>
                <w:szCs w:val="20"/>
              </w:rPr>
            </w:pPr>
            <w:r w:rsidRPr="00711BF1">
              <w:rPr>
                <w:bCs/>
                <w:sz w:val="20"/>
                <w:szCs w:val="20"/>
              </w:rPr>
              <w:t>2 900 000,00</w:t>
            </w:r>
          </w:p>
        </w:tc>
      </w:tr>
      <w:tr w:rsidR="00BA6948" w:rsidRPr="00711BF1" w14:paraId="339F3E4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DFA5A41" w14:textId="77777777" w:rsidR="00BA6948" w:rsidRPr="00711BF1" w:rsidRDefault="00BA6948" w:rsidP="00711BF1">
            <w:pPr>
              <w:rPr>
                <w:sz w:val="20"/>
                <w:szCs w:val="20"/>
              </w:rPr>
            </w:pPr>
            <w:r w:rsidRPr="00711BF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11BF1">
              <w:rPr>
                <w:sz w:val="20"/>
                <w:szCs w:val="20"/>
              </w:rPr>
              <w:lastRenderedPageBreak/>
              <w:t>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686559DC" w14:textId="77777777" w:rsidR="00BA6948" w:rsidRPr="00711BF1" w:rsidRDefault="00BA6948" w:rsidP="00711BF1">
            <w:pPr>
              <w:jc w:val="center"/>
              <w:rPr>
                <w:sz w:val="20"/>
                <w:szCs w:val="20"/>
              </w:rPr>
            </w:pPr>
            <w:r w:rsidRPr="00711BF1">
              <w:rPr>
                <w:sz w:val="20"/>
                <w:szCs w:val="20"/>
              </w:rPr>
              <w:lastRenderedPageBreak/>
              <w:t>99.0.00.01100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3353C7E"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C5E730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E6EE74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AB304A" w14:textId="77777777" w:rsidR="00BA6948" w:rsidRPr="00711BF1" w:rsidRDefault="00BA6948" w:rsidP="00711BF1">
            <w:pPr>
              <w:jc w:val="right"/>
              <w:rPr>
                <w:sz w:val="20"/>
                <w:szCs w:val="20"/>
              </w:rPr>
            </w:pPr>
            <w:r w:rsidRPr="00711BF1">
              <w:rPr>
                <w:sz w:val="20"/>
                <w:szCs w:val="20"/>
              </w:rPr>
              <w:t>2 978 261,00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56841C7" w14:textId="77777777" w:rsidR="00BA6948" w:rsidRPr="00711BF1" w:rsidRDefault="00BA6948" w:rsidP="00711BF1">
            <w:pPr>
              <w:jc w:val="right"/>
              <w:rPr>
                <w:sz w:val="20"/>
                <w:szCs w:val="20"/>
              </w:rPr>
            </w:pPr>
            <w:r w:rsidRPr="00711BF1">
              <w:rPr>
                <w:sz w:val="20"/>
                <w:szCs w:val="20"/>
              </w:rPr>
              <w:t>2 900 000,00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BB0404A" w14:textId="77777777" w:rsidR="00BA6948" w:rsidRPr="00711BF1" w:rsidRDefault="00BA6948" w:rsidP="00711BF1">
            <w:pPr>
              <w:jc w:val="right"/>
              <w:rPr>
                <w:sz w:val="20"/>
                <w:szCs w:val="20"/>
              </w:rPr>
            </w:pPr>
            <w:r w:rsidRPr="00711BF1">
              <w:rPr>
                <w:sz w:val="20"/>
                <w:szCs w:val="20"/>
              </w:rPr>
              <w:t>2 900 000,00</w:t>
            </w:r>
          </w:p>
        </w:tc>
      </w:tr>
      <w:tr w:rsidR="00BA6948" w:rsidRPr="00711BF1" w14:paraId="0C0B095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F254378"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539A4156" w14:textId="77777777" w:rsidR="00BA6948" w:rsidRPr="00711BF1" w:rsidRDefault="00BA6948" w:rsidP="00711BF1">
            <w:pPr>
              <w:jc w:val="center"/>
              <w:rPr>
                <w:sz w:val="20"/>
                <w:szCs w:val="20"/>
              </w:rPr>
            </w:pPr>
            <w:r w:rsidRPr="00711BF1">
              <w:rPr>
                <w:sz w:val="20"/>
                <w:szCs w:val="20"/>
              </w:rPr>
              <w:t>99.0.00.01100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C96C10" w14:textId="77777777" w:rsidR="00BA6948" w:rsidRPr="00711BF1" w:rsidRDefault="00BA6948" w:rsidP="00711BF1">
            <w:pPr>
              <w:jc w:val="center"/>
              <w:rPr>
                <w:sz w:val="20"/>
                <w:szCs w:val="20"/>
              </w:rPr>
            </w:pPr>
            <w:r w:rsidRPr="00711BF1">
              <w:rPr>
                <w:sz w:val="20"/>
                <w:szCs w:val="20"/>
              </w:rPr>
              <w:t>120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D438A43"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31C0E1F"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696AC" w14:textId="77777777" w:rsidR="00BA6948" w:rsidRPr="00711BF1" w:rsidRDefault="00BA6948" w:rsidP="00711BF1">
            <w:pPr>
              <w:jc w:val="right"/>
              <w:rPr>
                <w:sz w:val="20"/>
                <w:szCs w:val="20"/>
              </w:rPr>
            </w:pPr>
            <w:r w:rsidRPr="00711BF1">
              <w:rPr>
                <w:sz w:val="20"/>
                <w:szCs w:val="20"/>
              </w:rPr>
              <w:t>2 978 261,00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2DF3567" w14:textId="77777777" w:rsidR="00BA6948" w:rsidRPr="00711BF1" w:rsidRDefault="00BA6948" w:rsidP="00711BF1">
            <w:pPr>
              <w:jc w:val="right"/>
              <w:rPr>
                <w:sz w:val="20"/>
                <w:szCs w:val="20"/>
              </w:rPr>
            </w:pPr>
            <w:r w:rsidRPr="00711BF1">
              <w:rPr>
                <w:sz w:val="20"/>
                <w:szCs w:val="20"/>
              </w:rPr>
              <w:t>2 900 000,00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8107FFE" w14:textId="77777777" w:rsidR="00BA6948" w:rsidRPr="00711BF1" w:rsidRDefault="00BA6948" w:rsidP="00711BF1">
            <w:pPr>
              <w:jc w:val="right"/>
              <w:rPr>
                <w:sz w:val="20"/>
                <w:szCs w:val="20"/>
              </w:rPr>
            </w:pPr>
            <w:r w:rsidRPr="00711BF1">
              <w:rPr>
                <w:sz w:val="20"/>
                <w:szCs w:val="20"/>
              </w:rPr>
              <w:t>2 900 000,00</w:t>
            </w:r>
          </w:p>
        </w:tc>
      </w:tr>
      <w:tr w:rsidR="00BA6948" w:rsidRPr="00711BF1" w14:paraId="795E041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E7329AD" w14:textId="77777777" w:rsidR="00BA6948" w:rsidRPr="00711BF1" w:rsidRDefault="00BA6948" w:rsidP="00711BF1">
            <w:pPr>
              <w:rPr>
                <w:bCs/>
                <w:sz w:val="20"/>
                <w:szCs w:val="20"/>
              </w:rPr>
            </w:pPr>
            <w:r w:rsidRPr="00711BF1">
              <w:rPr>
                <w:bCs/>
                <w:sz w:val="20"/>
                <w:szCs w:val="20"/>
              </w:rPr>
              <w:t>Расходы на обеспечение функций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4312931C" w14:textId="77777777" w:rsidR="00BA6948" w:rsidRPr="00711BF1" w:rsidRDefault="00BA6948" w:rsidP="00711BF1">
            <w:pPr>
              <w:jc w:val="center"/>
              <w:rPr>
                <w:bCs/>
                <w:sz w:val="20"/>
                <w:szCs w:val="20"/>
              </w:rPr>
            </w:pPr>
            <w:r w:rsidRPr="00711BF1">
              <w:rPr>
                <w:bCs/>
                <w:sz w:val="20"/>
                <w:szCs w:val="20"/>
              </w:rPr>
              <w:t>99.0.00.01400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AA27B07"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6569DE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3F5538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92585B" w14:textId="77777777" w:rsidR="00BA6948" w:rsidRPr="00711BF1" w:rsidRDefault="00BA6948" w:rsidP="00711BF1">
            <w:pPr>
              <w:jc w:val="right"/>
              <w:rPr>
                <w:bCs/>
                <w:sz w:val="20"/>
                <w:szCs w:val="20"/>
              </w:rPr>
            </w:pPr>
            <w:r w:rsidRPr="00711BF1">
              <w:rPr>
                <w:bCs/>
                <w:sz w:val="20"/>
                <w:szCs w:val="20"/>
              </w:rPr>
              <w:t>69 161 541,28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A546DA1" w14:textId="77777777" w:rsidR="00BA6948" w:rsidRPr="00711BF1" w:rsidRDefault="00BA6948" w:rsidP="00711BF1">
            <w:pPr>
              <w:jc w:val="right"/>
              <w:rPr>
                <w:bCs/>
                <w:sz w:val="20"/>
                <w:szCs w:val="20"/>
              </w:rPr>
            </w:pPr>
            <w:r w:rsidRPr="00711BF1">
              <w:rPr>
                <w:bCs/>
                <w:sz w:val="20"/>
                <w:szCs w:val="20"/>
              </w:rPr>
              <w:t>67 400 000,00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3FE99C6" w14:textId="77777777" w:rsidR="00BA6948" w:rsidRPr="00711BF1" w:rsidRDefault="00BA6948" w:rsidP="00711BF1">
            <w:pPr>
              <w:jc w:val="right"/>
              <w:rPr>
                <w:bCs/>
                <w:sz w:val="20"/>
                <w:szCs w:val="20"/>
              </w:rPr>
            </w:pPr>
            <w:r w:rsidRPr="00711BF1">
              <w:rPr>
                <w:bCs/>
                <w:sz w:val="20"/>
                <w:szCs w:val="20"/>
              </w:rPr>
              <w:t>67 400 000,00</w:t>
            </w:r>
          </w:p>
        </w:tc>
      </w:tr>
      <w:tr w:rsidR="00BA6948" w:rsidRPr="00711BF1" w14:paraId="421607B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6CED06D"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671EADC0" w14:textId="77777777" w:rsidR="00BA6948" w:rsidRPr="00711BF1" w:rsidRDefault="00BA6948" w:rsidP="00711BF1">
            <w:pPr>
              <w:jc w:val="center"/>
              <w:rPr>
                <w:sz w:val="20"/>
                <w:szCs w:val="20"/>
              </w:rPr>
            </w:pPr>
            <w:r w:rsidRPr="00711BF1">
              <w:rPr>
                <w:sz w:val="20"/>
                <w:szCs w:val="20"/>
              </w:rPr>
              <w:t>99.0.00.01400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EFC9BE2"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BF4ED9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E4C88EF"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2E1E0E" w14:textId="77777777" w:rsidR="00BA6948" w:rsidRPr="00711BF1" w:rsidRDefault="00BA6948" w:rsidP="00711BF1">
            <w:pPr>
              <w:jc w:val="right"/>
              <w:rPr>
                <w:sz w:val="20"/>
                <w:szCs w:val="20"/>
              </w:rPr>
            </w:pPr>
            <w:r w:rsidRPr="00711BF1">
              <w:rPr>
                <w:sz w:val="20"/>
                <w:szCs w:val="20"/>
              </w:rPr>
              <w:t>55 962 638,56</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943C1C6" w14:textId="77777777" w:rsidR="00BA6948" w:rsidRPr="00711BF1" w:rsidRDefault="00BA6948" w:rsidP="00711BF1">
            <w:pPr>
              <w:jc w:val="right"/>
              <w:rPr>
                <w:sz w:val="20"/>
                <w:szCs w:val="20"/>
              </w:rPr>
            </w:pPr>
            <w:r w:rsidRPr="00711BF1">
              <w:rPr>
                <w:sz w:val="20"/>
                <w:szCs w:val="20"/>
              </w:rPr>
              <w:t>65 300 000,00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76D95BA" w14:textId="77777777" w:rsidR="00BA6948" w:rsidRPr="00711BF1" w:rsidRDefault="00BA6948" w:rsidP="00711BF1">
            <w:pPr>
              <w:jc w:val="right"/>
              <w:rPr>
                <w:sz w:val="20"/>
                <w:szCs w:val="20"/>
              </w:rPr>
            </w:pPr>
            <w:r w:rsidRPr="00711BF1">
              <w:rPr>
                <w:sz w:val="20"/>
                <w:szCs w:val="20"/>
              </w:rPr>
              <w:t>65 300 000,00</w:t>
            </w:r>
          </w:p>
        </w:tc>
      </w:tr>
      <w:tr w:rsidR="00BA6948" w:rsidRPr="00711BF1" w14:paraId="0C34A7D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233D193"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78FBCE2A" w14:textId="77777777" w:rsidR="00BA6948" w:rsidRPr="00711BF1" w:rsidRDefault="00BA6948" w:rsidP="00711BF1">
            <w:pPr>
              <w:jc w:val="center"/>
              <w:rPr>
                <w:sz w:val="20"/>
                <w:szCs w:val="20"/>
              </w:rPr>
            </w:pPr>
            <w:r w:rsidRPr="00711BF1">
              <w:rPr>
                <w:sz w:val="20"/>
                <w:szCs w:val="20"/>
              </w:rPr>
              <w:t>99.0.00.01400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F211252" w14:textId="77777777" w:rsidR="00BA6948" w:rsidRPr="00711BF1" w:rsidRDefault="00BA6948" w:rsidP="00711BF1">
            <w:pPr>
              <w:jc w:val="center"/>
              <w:rPr>
                <w:sz w:val="20"/>
                <w:szCs w:val="20"/>
              </w:rPr>
            </w:pPr>
            <w:r w:rsidRPr="00711BF1">
              <w:rPr>
                <w:sz w:val="20"/>
                <w:szCs w:val="20"/>
              </w:rPr>
              <w:t>120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2C8D7BC"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E09428E"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4B13B5" w14:textId="77777777" w:rsidR="00BA6948" w:rsidRPr="00711BF1" w:rsidRDefault="00BA6948" w:rsidP="00711BF1">
            <w:pPr>
              <w:jc w:val="right"/>
              <w:rPr>
                <w:sz w:val="20"/>
                <w:szCs w:val="20"/>
              </w:rPr>
            </w:pPr>
            <w:r w:rsidRPr="00711BF1">
              <w:rPr>
                <w:sz w:val="20"/>
                <w:szCs w:val="20"/>
              </w:rPr>
              <w:t>53 462 702,13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3FE397" w14:textId="77777777" w:rsidR="00BA6948" w:rsidRPr="00711BF1" w:rsidRDefault="00BA6948" w:rsidP="00711BF1">
            <w:pPr>
              <w:jc w:val="right"/>
              <w:rPr>
                <w:sz w:val="20"/>
                <w:szCs w:val="20"/>
              </w:rPr>
            </w:pPr>
            <w:r w:rsidRPr="00711BF1">
              <w:rPr>
                <w:sz w:val="20"/>
                <w:szCs w:val="20"/>
              </w:rPr>
              <w:t>64 000 000,00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10AF3B8" w14:textId="77777777" w:rsidR="00BA6948" w:rsidRPr="00711BF1" w:rsidRDefault="00BA6948" w:rsidP="00711BF1">
            <w:pPr>
              <w:jc w:val="right"/>
              <w:rPr>
                <w:sz w:val="20"/>
                <w:szCs w:val="20"/>
              </w:rPr>
            </w:pPr>
            <w:r w:rsidRPr="00711BF1">
              <w:rPr>
                <w:sz w:val="20"/>
                <w:szCs w:val="20"/>
              </w:rPr>
              <w:t>64 000 000,00</w:t>
            </w:r>
          </w:p>
        </w:tc>
      </w:tr>
      <w:tr w:rsidR="00BA6948" w:rsidRPr="00711BF1" w14:paraId="3FA6C60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B17E6AE"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3EF9798D" w14:textId="77777777" w:rsidR="00BA6948" w:rsidRPr="00711BF1" w:rsidRDefault="00BA6948" w:rsidP="00711BF1">
            <w:pPr>
              <w:jc w:val="center"/>
              <w:rPr>
                <w:sz w:val="20"/>
                <w:szCs w:val="20"/>
              </w:rPr>
            </w:pPr>
            <w:r w:rsidRPr="00711BF1">
              <w:rPr>
                <w:sz w:val="20"/>
                <w:szCs w:val="20"/>
              </w:rPr>
              <w:t>99.0.00.01400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3B8F5FC" w14:textId="77777777" w:rsidR="00BA6948" w:rsidRPr="00711BF1" w:rsidRDefault="00BA6948" w:rsidP="00711BF1">
            <w:pPr>
              <w:jc w:val="center"/>
              <w:rPr>
                <w:sz w:val="20"/>
                <w:szCs w:val="20"/>
              </w:rPr>
            </w:pPr>
            <w:r w:rsidRPr="00711BF1">
              <w:rPr>
                <w:sz w:val="20"/>
                <w:szCs w:val="20"/>
              </w:rPr>
              <w:t>120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9C17D44"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EEF86CD"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132BEF" w14:textId="77777777" w:rsidR="00BA6948" w:rsidRPr="00711BF1" w:rsidRDefault="00BA6948" w:rsidP="00711BF1">
            <w:pPr>
              <w:jc w:val="right"/>
              <w:rPr>
                <w:sz w:val="20"/>
                <w:szCs w:val="20"/>
              </w:rPr>
            </w:pPr>
            <w:r w:rsidRPr="00711BF1">
              <w:rPr>
                <w:sz w:val="20"/>
                <w:szCs w:val="20"/>
              </w:rPr>
              <w:t>2 499 936,43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88931EA" w14:textId="77777777" w:rsidR="00BA6948" w:rsidRPr="00711BF1" w:rsidRDefault="00BA6948" w:rsidP="00711BF1">
            <w:pPr>
              <w:jc w:val="right"/>
              <w:rPr>
                <w:sz w:val="20"/>
                <w:szCs w:val="20"/>
              </w:rPr>
            </w:pPr>
            <w:r w:rsidRPr="00711BF1">
              <w:rPr>
                <w:sz w:val="20"/>
                <w:szCs w:val="20"/>
              </w:rPr>
              <w:t>1 300 000,00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24C996D" w14:textId="77777777" w:rsidR="00BA6948" w:rsidRPr="00711BF1" w:rsidRDefault="00BA6948" w:rsidP="00711BF1">
            <w:pPr>
              <w:jc w:val="right"/>
              <w:rPr>
                <w:sz w:val="20"/>
                <w:szCs w:val="20"/>
              </w:rPr>
            </w:pPr>
            <w:r w:rsidRPr="00711BF1">
              <w:rPr>
                <w:sz w:val="20"/>
                <w:szCs w:val="20"/>
              </w:rPr>
              <w:t>1 300 000,00</w:t>
            </w:r>
          </w:p>
        </w:tc>
      </w:tr>
      <w:tr w:rsidR="00BA6948" w:rsidRPr="00711BF1" w14:paraId="13D720E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C072BA4"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A222884" w14:textId="77777777" w:rsidR="00BA6948" w:rsidRPr="00711BF1" w:rsidRDefault="00BA6948" w:rsidP="00711BF1">
            <w:pPr>
              <w:jc w:val="center"/>
              <w:rPr>
                <w:sz w:val="20"/>
                <w:szCs w:val="20"/>
              </w:rPr>
            </w:pPr>
            <w:r w:rsidRPr="00711BF1">
              <w:rPr>
                <w:sz w:val="20"/>
                <w:szCs w:val="20"/>
              </w:rPr>
              <w:t>99.0.00.01400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B792632"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1BB28A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4126183"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339AD5" w14:textId="77777777" w:rsidR="00BA6948" w:rsidRPr="00711BF1" w:rsidRDefault="00BA6948" w:rsidP="00711BF1">
            <w:pPr>
              <w:jc w:val="right"/>
              <w:rPr>
                <w:sz w:val="20"/>
                <w:szCs w:val="20"/>
              </w:rPr>
            </w:pPr>
            <w:r w:rsidRPr="00711BF1">
              <w:rPr>
                <w:sz w:val="20"/>
                <w:szCs w:val="20"/>
              </w:rPr>
              <w:t>13 132 023,72</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6C7CFB5" w14:textId="77777777" w:rsidR="00BA6948" w:rsidRPr="00711BF1" w:rsidRDefault="00BA6948" w:rsidP="00711BF1">
            <w:pPr>
              <w:jc w:val="right"/>
              <w:rPr>
                <w:sz w:val="20"/>
                <w:szCs w:val="20"/>
              </w:rPr>
            </w:pPr>
            <w:r w:rsidRPr="00711BF1">
              <w:rPr>
                <w:sz w:val="20"/>
                <w:szCs w:val="20"/>
              </w:rPr>
              <w:t>2 100 000,00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A784AB7" w14:textId="77777777" w:rsidR="00BA6948" w:rsidRPr="00711BF1" w:rsidRDefault="00BA6948" w:rsidP="00711BF1">
            <w:pPr>
              <w:jc w:val="right"/>
              <w:rPr>
                <w:sz w:val="20"/>
                <w:szCs w:val="20"/>
              </w:rPr>
            </w:pPr>
            <w:r w:rsidRPr="00711BF1">
              <w:rPr>
                <w:sz w:val="20"/>
                <w:szCs w:val="20"/>
              </w:rPr>
              <w:t>2 100 000,00</w:t>
            </w:r>
          </w:p>
        </w:tc>
      </w:tr>
      <w:tr w:rsidR="00BA6948" w:rsidRPr="00711BF1" w14:paraId="57B0756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F161044"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C7ACC15" w14:textId="77777777" w:rsidR="00BA6948" w:rsidRPr="00711BF1" w:rsidRDefault="00BA6948" w:rsidP="00711BF1">
            <w:pPr>
              <w:jc w:val="center"/>
              <w:rPr>
                <w:sz w:val="20"/>
                <w:szCs w:val="20"/>
              </w:rPr>
            </w:pPr>
            <w:r w:rsidRPr="00711BF1">
              <w:rPr>
                <w:sz w:val="20"/>
                <w:szCs w:val="20"/>
              </w:rPr>
              <w:t>99.0.00.01400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DF41121"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741EE1D"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758A12E"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2C48F7" w14:textId="77777777" w:rsidR="00BA6948" w:rsidRPr="00711BF1" w:rsidRDefault="00BA6948" w:rsidP="00711BF1">
            <w:pPr>
              <w:jc w:val="right"/>
              <w:rPr>
                <w:sz w:val="20"/>
                <w:szCs w:val="20"/>
              </w:rPr>
            </w:pPr>
            <w:r w:rsidRPr="00711BF1">
              <w:rPr>
                <w:sz w:val="20"/>
                <w:szCs w:val="20"/>
              </w:rPr>
              <w:t>13 079 998,72</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3F7EAE6" w14:textId="77777777" w:rsidR="00BA6948" w:rsidRPr="00711BF1" w:rsidRDefault="00BA6948" w:rsidP="00711BF1">
            <w:pPr>
              <w:jc w:val="right"/>
              <w:rPr>
                <w:sz w:val="20"/>
                <w:szCs w:val="20"/>
              </w:rPr>
            </w:pPr>
            <w:r w:rsidRPr="00711BF1">
              <w:rPr>
                <w:sz w:val="20"/>
                <w:szCs w:val="20"/>
              </w:rPr>
              <w:t>2 100 000,00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8FB31BF" w14:textId="77777777" w:rsidR="00BA6948" w:rsidRPr="00711BF1" w:rsidRDefault="00BA6948" w:rsidP="00711BF1">
            <w:pPr>
              <w:jc w:val="right"/>
              <w:rPr>
                <w:sz w:val="20"/>
                <w:szCs w:val="20"/>
              </w:rPr>
            </w:pPr>
            <w:r w:rsidRPr="00711BF1">
              <w:rPr>
                <w:sz w:val="20"/>
                <w:szCs w:val="20"/>
              </w:rPr>
              <w:t>2 100 000,00</w:t>
            </w:r>
          </w:p>
        </w:tc>
      </w:tr>
      <w:tr w:rsidR="00BA6948" w:rsidRPr="00711BF1" w14:paraId="1A27284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795DF58"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BA5F967" w14:textId="77777777" w:rsidR="00BA6948" w:rsidRPr="00711BF1" w:rsidRDefault="00BA6948" w:rsidP="00711BF1">
            <w:pPr>
              <w:jc w:val="center"/>
              <w:rPr>
                <w:sz w:val="20"/>
                <w:szCs w:val="20"/>
              </w:rPr>
            </w:pPr>
            <w:r w:rsidRPr="00711BF1">
              <w:rPr>
                <w:sz w:val="20"/>
                <w:szCs w:val="20"/>
              </w:rPr>
              <w:t>99.0.00.01400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95DB45D"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ADD4CB8"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6D50F21"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B2281F" w14:textId="77777777" w:rsidR="00BA6948" w:rsidRPr="00711BF1" w:rsidRDefault="00BA6948" w:rsidP="00711BF1">
            <w:pPr>
              <w:jc w:val="right"/>
              <w:rPr>
                <w:sz w:val="20"/>
                <w:szCs w:val="20"/>
              </w:rPr>
            </w:pPr>
            <w:r w:rsidRPr="00711BF1">
              <w:rPr>
                <w:sz w:val="20"/>
                <w:szCs w:val="20"/>
              </w:rPr>
              <w:t>52 025,00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BBA23E0"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EFF1074" w14:textId="77777777" w:rsidR="00BA6948" w:rsidRPr="00711BF1" w:rsidRDefault="00BA6948" w:rsidP="00711BF1">
            <w:pPr>
              <w:jc w:val="right"/>
              <w:rPr>
                <w:sz w:val="20"/>
                <w:szCs w:val="20"/>
              </w:rPr>
            </w:pPr>
            <w:r w:rsidRPr="00711BF1">
              <w:rPr>
                <w:sz w:val="20"/>
                <w:szCs w:val="20"/>
              </w:rPr>
              <w:t>0,00</w:t>
            </w:r>
          </w:p>
        </w:tc>
      </w:tr>
      <w:tr w:rsidR="00BA6948" w:rsidRPr="00711BF1" w14:paraId="4EAF042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B41FD0B"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5D957E7D" w14:textId="77777777" w:rsidR="00BA6948" w:rsidRPr="00711BF1" w:rsidRDefault="00BA6948" w:rsidP="00711BF1">
            <w:pPr>
              <w:jc w:val="center"/>
              <w:rPr>
                <w:sz w:val="20"/>
                <w:szCs w:val="20"/>
              </w:rPr>
            </w:pPr>
            <w:r w:rsidRPr="00711BF1">
              <w:rPr>
                <w:sz w:val="20"/>
                <w:szCs w:val="20"/>
              </w:rPr>
              <w:t>99.0.00.01400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B22660A" w14:textId="77777777" w:rsidR="00BA6948" w:rsidRPr="00711BF1" w:rsidRDefault="00BA6948" w:rsidP="00711BF1">
            <w:pPr>
              <w:jc w:val="center"/>
              <w:rPr>
                <w:sz w:val="20"/>
                <w:szCs w:val="20"/>
              </w:rPr>
            </w:pPr>
            <w:r w:rsidRPr="00711BF1">
              <w:rPr>
                <w:sz w:val="20"/>
                <w:szCs w:val="20"/>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1B1654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D880262"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D0210D" w14:textId="77777777" w:rsidR="00BA6948" w:rsidRPr="00711BF1" w:rsidRDefault="00BA6948" w:rsidP="00711BF1">
            <w:pPr>
              <w:jc w:val="right"/>
              <w:rPr>
                <w:sz w:val="20"/>
                <w:szCs w:val="20"/>
              </w:rPr>
            </w:pPr>
            <w:r w:rsidRPr="00711BF1">
              <w:rPr>
                <w:sz w:val="20"/>
                <w:szCs w:val="20"/>
              </w:rPr>
              <w:t>66 879,00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C90CA17"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9A58A15" w14:textId="77777777" w:rsidR="00BA6948" w:rsidRPr="00711BF1" w:rsidRDefault="00BA6948" w:rsidP="00711BF1">
            <w:pPr>
              <w:jc w:val="right"/>
              <w:rPr>
                <w:sz w:val="20"/>
                <w:szCs w:val="20"/>
              </w:rPr>
            </w:pPr>
            <w:r w:rsidRPr="00711BF1">
              <w:rPr>
                <w:sz w:val="20"/>
                <w:szCs w:val="20"/>
              </w:rPr>
              <w:t>0,00</w:t>
            </w:r>
          </w:p>
        </w:tc>
      </w:tr>
      <w:tr w:rsidR="00BA6948" w:rsidRPr="00711BF1" w14:paraId="6F80722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B3FDCD5"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4C07B0D8" w14:textId="77777777" w:rsidR="00BA6948" w:rsidRPr="00711BF1" w:rsidRDefault="00BA6948" w:rsidP="00711BF1">
            <w:pPr>
              <w:jc w:val="center"/>
              <w:rPr>
                <w:sz w:val="20"/>
                <w:szCs w:val="20"/>
              </w:rPr>
            </w:pPr>
            <w:r w:rsidRPr="00711BF1">
              <w:rPr>
                <w:sz w:val="20"/>
                <w:szCs w:val="20"/>
              </w:rPr>
              <w:t>99.0.00.01400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E1823A9" w14:textId="77777777" w:rsidR="00BA6948" w:rsidRPr="00711BF1" w:rsidRDefault="00BA6948" w:rsidP="00711BF1">
            <w:pPr>
              <w:jc w:val="center"/>
              <w:rPr>
                <w:sz w:val="20"/>
                <w:szCs w:val="20"/>
              </w:rPr>
            </w:pPr>
            <w:r w:rsidRPr="00711BF1">
              <w:rPr>
                <w:sz w:val="20"/>
                <w:szCs w:val="20"/>
              </w:rPr>
              <w:t>850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1CF863"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571E0AD"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C55093" w14:textId="77777777" w:rsidR="00BA6948" w:rsidRPr="00711BF1" w:rsidRDefault="00BA6948" w:rsidP="00711BF1">
            <w:pPr>
              <w:jc w:val="right"/>
              <w:rPr>
                <w:sz w:val="20"/>
                <w:szCs w:val="20"/>
              </w:rPr>
            </w:pPr>
            <w:r w:rsidRPr="00711BF1">
              <w:rPr>
                <w:sz w:val="20"/>
                <w:szCs w:val="20"/>
              </w:rPr>
              <w:t>66 879,00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8B0D778"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346D5AF" w14:textId="77777777" w:rsidR="00BA6948" w:rsidRPr="00711BF1" w:rsidRDefault="00BA6948" w:rsidP="00711BF1">
            <w:pPr>
              <w:jc w:val="right"/>
              <w:rPr>
                <w:sz w:val="20"/>
                <w:szCs w:val="20"/>
              </w:rPr>
            </w:pPr>
            <w:r w:rsidRPr="00711BF1">
              <w:rPr>
                <w:sz w:val="20"/>
                <w:szCs w:val="20"/>
              </w:rPr>
              <w:t>0,00</w:t>
            </w:r>
          </w:p>
        </w:tc>
      </w:tr>
      <w:tr w:rsidR="00BA6948" w:rsidRPr="00711BF1" w14:paraId="098B6FF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DA89C10" w14:textId="77777777" w:rsidR="00BA6948" w:rsidRPr="00711BF1" w:rsidRDefault="00BA6948" w:rsidP="00711BF1">
            <w:pPr>
              <w:rPr>
                <w:bCs/>
                <w:sz w:val="20"/>
                <w:szCs w:val="20"/>
              </w:rPr>
            </w:pPr>
            <w:r w:rsidRPr="00711BF1">
              <w:rPr>
                <w:bCs/>
                <w:sz w:val="20"/>
                <w:szCs w:val="20"/>
              </w:rPr>
              <w:t>Оценка недвижимости, признание прав и регулирование отношений по государственной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3877CD62" w14:textId="77777777" w:rsidR="00BA6948" w:rsidRPr="00711BF1" w:rsidRDefault="00BA6948" w:rsidP="00711BF1">
            <w:pPr>
              <w:jc w:val="center"/>
              <w:rPr>
                <w:bCs/>
                <w:sz w:val="20"/>
                <w:szCs w:val="20"/>
              </w:rPr>
            </w:pPr>
            <w:r w:rsidRPr="00711BF1">
              <w:rPr>
                <w:bCs/>
                <w:sz w:val="20"/>
                <w:szCs w:val="20"/>
              </w:rPr>
              <w:t>99.0.00.01610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70EEB96"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270C22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AD5BBF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9801F6" w14:textId="77777777" w:rsidR="00BA6948" w:rsidRPr="00711BF1" w:rsidRDefault="00BA6948" w:rsidP="00711BF1">
            <w:pPr>
              <w:jc w:val="right"/>
              <w:rPr>
                <w:bCs/>
                <w:sz w:val="20"/>
                <w:szCs w:val="20"/>
              </w:rPr>
            </w:pPr>
            <w:r w:rsidRPr="00711BF1">
              <w:rPr>
                <w:bCs/>
                <w:sz w:val="20"/>
                <w:szCs w:val="20"/>
              </w:rPr>
              <w:t>115 000,00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6902C7D"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4075D19" w14:textId="77777777" w:rsidR="00BA6948" w:rsidRPr="00711BF1" w:rsidRDefault="00BA6948" w:rsidP="00711BF1">
            <w:pPr>
              <w:jc w:val="right"/>
              <w:rPr>
                <w:bCs/>
                <w:sz w:val="20"/>
                <w:szCs w:val="20"/>
              </w:rPr>
            </w:pPr>
            <w:r w:rsidRPr="00711BF1">
              <w:rPr>
                <w:bCs/>
                <w:sz w:val="20"/>
                <w:szCs w:val="20"/>
              </w:rPr>
              <w:t>0,00</w:t>
            </w:r>
          </w:p>
        </w:tc>
      </w:tr>
      <w:tr w:rsidR="00BA6948" w:rsidRPr="00711BF1" w14:paraId="33B04E9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551F439"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41304B9" w14:textId="77777777" w:rsidR="00BA6948" w:rsidRPr="00711BF1" w:rsidRDefault="00BA6948" w:rsidP="00711BF1">
            <w:pPr>
              <w:jc w:val="center"/>
              <w:rPr>
                <w:sz w:val="20"/>
                <w:szCs w:val="20"/>
              </w:rPr>
            </w:pPr>
            <w:r w:rsidRPr="00711BF1">
              <w:rPr>
                <w:sz w:val="20"/>
                <w:szCs w:val="20"/>
              </w:rPr>
              <w:t>99.0.00.01610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8A91B21"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A828673"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C6CABD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0A1F12" w14:textId="77777777" w:rsidR="00BA6948" w:rsidRPr="00711BF1" w:rsidRDefault="00BA6948" w:rsidP="00711BF1">
            <w:pPr>
              <w:jc w:val="right"/>
              <w:rPr>
                <w:sz w:val="20"/>
                <w:szCs w:val="20"/>
              </w:rPr>
            </w:pPr>
            <w:r w:rsidRPr="00711BF1">
              <w:rPr>
                <w:sz w:val="20"/>
                <w:szCs w:val="20"/>
              </w:rPr>
              <w:t>115 000,00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F56AAAA"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ADE0D47" w14:textId="77777777" w:rsidR="00BA6948" w:rsidRPr="00711BF1" w:rsidRDefault="00BA6948" w:rsidP="00711BF1">
            <w:pPr>
              <w:jc w:val="right"/>
              <w:rPr>
                <w:sz w:val="20"/>
                <w:szCs w:val="20"/>
              </w:rPr>
            </w:pPr>
            <w:r w:rsidRPr="00711BF1">
              <w:rPr>
                <w:sz w:val="20"/>
                <w:szCs w:val="20"/>
              </w:rPr>
              <w:t>0,00</w:t>
            </w:r>
          </w:p>
        </w:tc>
      </w:tr>
      <w:tr w:rsidR="00BA6948" w:rsidRPr="00711BF1" w14:paraId="5B2BBB3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DC48D38"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86A48F4" w14:textId="77777777" w:rsidR="00BA6948" w:rsidRPr="00711BF1" w:rsidRDefault="00BA6948" w:rsidP="00711BF1">
            <w:pPr>
              <w:jc w:val="center"/>
              <w:rPr>
                <w:sz w:val="20"/>
                <w:szCs w:val="20"/>
              </w:rPr>
            </w:pPr>
            <w:r w:rsidRPr="00711BF1">
              <w:rPr>
                <w:sz w:val="20"/>
                <w:szCs w:val="20"/>
              </w:rPr>
              <w:t>99.0.00.01610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07D878B"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AC59D3C"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A2DFA69"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EC7267" w14:textId="77777777" w:rsidR="00BA6948" w:rsidRPr="00711BF1" w:rsidRDefault="00BA6948" w:rsidP="00711BF1">
            <w:pPr>
              <w:jc w:val="right"/>
              <w:rPr>
                <w:sz w:val="20"/>
                <w:szCs w:val="20"/>
              </w:rPr>
            </w:pPr>
            <w:r w:rsidRPr="00711BF1">
              <w:rPr>
                <w:sz w:val="20"/>
                <w:szCs w:val="20"/>
              </w:rPr>
              <w:t>115 000,00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9ED8E3F"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976BC89" w14:textId="77777777" w:rsidR="00BA6948" w:rsidRPr="00711BF1" w:rsidRDefault="00BA6948" w:rsidP="00711BF1">
            <w:pPr>
              <w:jc w:val="right"/>
              <w:rPr>
                <w:sz w:val="20"/>
                <w:szCs w:val="20"/>
              </w:rPr>
            </w:pPr>
            <w:r w:rsidRPr="00711BF1">
              <w:rPr>
                <w:sz w:val="20"/>
                <w:szCs w:val="20"/>
              </w:rPr>
              <w:t>0,00</w:t>
            </w:r>
          </w:p>
        </w:tc>
      </w:tr>
      <w:tr w:rsidR="00BA6948" w:rsidRPr="00711BF1" w14:paraId="2181CDB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7B9C3FC" w14:textId="77777777" w:rsidR="00BA6948" w:rsidRPr="00711BF1" w:rsidRDefault="00BA6948" w:rsidP="00711BF1">
            <w:pPr>
              <w:rPr>
                <w:bCs/>
                <w:sz w:val="20"/>
                <w:szCs w:val="20"/>
              </w:rPr>
            </w:pPr>
            <w:r w:rsidRPr="00711BF1">
              <w:rPr>
                <w:bCs/>
                <w:sz w:val="20"/>
                <w:szCs w:val="20"/>
              </w:rPr>
              <w:t>Реализация государственных функций, связанных с общегосударственным управлением</w:t>
            </w:r>
          </w:p>
        </w:tc>
        <w:tc>
          <w:tcPr>
            <w:tcW w:w="0" w:type="auto"/>
            <w:tcBorders>
              <w:top w:val="nil"/>
              <w:left w:val="single" w:sz="4" w:space="0" w:color="auto"/>
              <w:bottom w:val="single" w:sz="4" w:space="0" w:color="auto"/>
              <w:right w:val="nil"/>
            </w:tcBorders>
            <w:shd w:val="clear" w:color="auto" w:fill="auto"/>
            <w:noWrap/>
            <w:vAlign w:val="center"/>
            <w:hideMark/>
          </w:tcPr>
          <w:p w14:paraId="6CA06B51" w14:textId="77777777" w:rsidR="00BA6948" w:rsidRPr="00711BF1" w:rsidRDefault="00BA6948" w:rsidP="00711BF1">
            <w:pPr>
              <w:jc w:val="center"/>
              <w:rPr>
                <w:bCs/>
                <w:sz w:val="20"/>
                <w:szCs w:val="20"/>
              </w:rPr>
            </w:pPr>
            <w:r w:rsidRPr="00711BF1">
              <w:rPr>
                <w:bCs/>
                <w:sz w:val="20"/>
                <w:szCs w:val="20"/>
              </w:rPr>
              <w:t>99.0.00.01620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141FB49"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B51F8E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2C6D0D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47C6C4" w14:textId="77777777" w:rsidR="00BA6948" w:rsidRPr="00711BF1" w:rsidRDefault="00BA6948" w:rsidP="00711BF1">
            <w:pPr>
              <w:jc w:val="right"/>
              <w:rPr>
                <w:bCs/>
                <w:sz w:val="20"/>
                <w:szCs w:val="20"/>
              </w:rPr>
            </w:pPr>
            <w:r w:rsidRPr="00711BF1">
              <w:rPr>
                <w:bCs/>
                <w:sz w:val="20"/>
                <w:szCs w:val="20"/>
              </w:rPr>
              <w:t>12 947 690,00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CA1192E"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B4FDA98" w14:textId="77777777" w:rsidR="00BA6948" w:rsidRPr="00711BF1" w:rsidRDefault="00BA6948" w:rsidP="00711BF1">
            <w:pPr>
              <w:jc w:val="right"/>
              <w:rPr>
                <w:bCs/>
                <w:sz w:val="20"/>
                <w:szCs w:val="20"/>
              </w:rPr>
            </w:pPr>
            <w:r w:rsidRPr="00711BF1">
              <w:rPr>
                <w:bCs/>
                <w:sz w:val="20"/>
                <w:szCs w:val="20"/>
              </w:rPr>
              <w:t>0,00</w:t>
            </w:r>
          </w:p>
        </w:tc>
      </w:tr>
      <w:tr w:rsidR="00BA6948" w:rsidRPr="00711BF1" w14:paraId="61C2953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BBEA14F" w14:textId="77777777" w:rsidR="00BA6948" w:rsidRPr="00711BF1" w:rsidRDefault="00BA6948" w:rsidP="00711BF1">
            <w:pPr>
              <w:rPr>
                <w:sz w:val="20"/>
                <w:szCs w:val="20"/>
              </w:rPr>
            </w:pPr>
            <w:r w:rsidRPr="00711BF1">
              <w:rPr>
                <w:sz w:val="20"/>
                <w:szCs w:val="20"/>
              </w:rPr>
              <w:t xml:space="preserve">Закупка товаров, работ и </w:t>
            </w:r>
            <w:r w:rsidRPr="00711BF1">
              <w:rPr>
                <w:sz w:val="20"/>
                <w:szCs w:val="20"/>
              </w:rPr>
              <w:lastRenderedPageBreak/>
              <w:t>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B3EF86A" w14:textId="77777777" w:rsidR="00BA6948" w:rsidRPr="00711BF1" w:rsidRDefault="00BA6948" w:rsidP="00711BF1">
            <w:pPr>
              <w:jc w:val="center"/>
              <w:rPr>
                <w:sz w:val="20"/>
                <w:szCs w:val="20"/>
              </w:rPr>
            </w:pPr>
            <w:r w:rsidRPr="00711BF1">
              <w:rPr>
                <w:sz w:val="20"/>
                <w:szCs w:val="20"/>
              </w:rPr>
              <w:lastRenderedPageBreak/>
              <w:t>99.0.00.01</w:t>
            </w:r>
            <w:r w:rsidRPr="00711BF1">
              <w:rPr>
                <w:sz w:val="20"/>
                <w:szCs w:val="20"/>
              </w:rPr>
              <w:lastRenderedPageBreak/>
              <w:t>620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9CCD480" w14:textId="77777777" w:rsidR="00BA6948" w:rsidRPr="00711BF1" w:rsidRDefault="00BA6948" w:rsidP="00711BF1">
            <w:pPr>
              <w:jc w:val="center"/>
              <w:rPr>
                <w:sz w:val="20"/>
                <w:szCs w:val="20"/>
              </w:rPr>
            </w:pPr>
            <w:r w:rsidRPr="00711BF1">
              <w:rPr>
                <w:sz w:val="20"/>
                <w:szCs w:val="20"/>
              </w:rPr>
              <w:lastRenderedPageBreak/>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200EBBF"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860CF88"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0689BE" w14:textId="77777777" w:rsidR="00BA6948" w:rsidRPr="00711BF1" w:rsidRDefault="00BA6948" w:rsidP="00711BF1">
            <w:pPr>
              <w:jc w:val="right"/>
              <w:rPr>
                <w:sz w:val="20"/>
                <w:szCs w:val="20"/>
              </w:rPr>
            </w:pPr>
            <w:r w:rsidRPr="00711BF1">
              <w:rPr>
                <w:sz w:val="20"/>
                <w:szCs w:val="20"/>
              </w:rPr>
              <w:t xml:space="preserve">12 792 </w:t>
            </w:r>
            <w:r w:rsidRPr="00711BF1">
              <w:rPr>
                <w:sz w:val="20"/>
                <w:szCs w:val="20"/>
              </w:rPr>
              <w:lastRenderedPageBreak/>
              <w:t>750,00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6DF2919" w14:textId="77777777" w:rsidR="00BA6948" w:rsidRPr="00711BF1" w:rsidRDefault="00BA6948" w:rsidP="00711BF1">
            <w:pPr>
              <w:jc w:val="right"/>
              <w:rPr>
                <w:sz w:val="20"/>
                <w:szCs w:val="20"/>
              </w:rPr>
            </w:pPr>
            <w:r w:rsidRPr="00711BF1">
              <w:rPr>
                <w:sz w:val="20"/>
                <w:szCs w:val="20"/>
              </w:rPr>
              <w:lastRenderedPageBreak/>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A386D35" w14:textId="77777777" w:rsidR="00BA6948" w:rsidRPr="00711BF1" w:rsidRDefault="00BA6948" w:rsidP="00711BF1">
            <w:pPr>
              <w:jc w:val="right"/>
              <w:rPr>
                <w:sz w:val="20"/>
                <w:szCs w:val="20"/>
              </w:rPr>
            </w:pPr>
            <w:r w:rsidRPr="00711BF1">
              <w:rPr>
                <w:sz w:val="20"/>
                <w:szCs w:val="20"/>
              </w:rPr>
              <w:t>0,00</w:t>
            </w:r>
          </w:p>
        </w:tc>
      </w:tr>
      <w:tr w:rsidR="00BA6948" w:rsidRPr="00711BF1" w14:paraId="4D364EB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0E469A2"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5B513DD" w14:textId="77777777" w:rsidR="00BA6948" w:rsidRPr="00711BF1" w:rsidRDefault="00BA6948" w:rsidP="00711BF1">
            <w:pPr>
              <w:jc w:val="center"/>
              <w:rPr>
                <w:sz w:val="20"/>
                <w:szCs w:val="20"/>
              </w:rPr>
            </w:pPr>
            <w:r w:rsidRPr="00711BF1">
              <w:rPr>
                <w:sz w:val="20"/>
                <w:szCs w:val="20"/>
              </w:rPr>
              <w:t>99.0.00.01620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EC7DEFA"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4C1EC04"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E88556E"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424017" w14:textId="77777777" w:rsidR="00BA6948" w:rsidRPr="00711BF1" w:rsidRDefault="00BA6948" w:rsidP="00711BF1">
            <w:pPr>
              <w:jc w:val="right"/>
              <w:rPr>
                <w:sz w:val="20"/>
                <w:szCs w:val="20"/>
              </w:rPr>
            </w:pPr>
            <w:r w:rsidRPr="00711BF1">
              <w:rPr>
                <w:sz w:val="20"/>
                <w:szCs w:val="20"/>
              </w:rPr>
              <w:t>12 792 750,00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BA1981D"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1553746" w14:textId="77777777" w:rsidR="00BA6948" w:rsidRPr="00711BF1" w:rsidRDefault="00BA6948" w:rsidP="00711BF1">
            <w:pPr>
              <w:jc w:val="right"/>
              <w:rPr>
                <w:sz w:val="20"/>
                <w:szCs w:val="20"/>
              </w:rPr>
            </w:pPr>
            <w:r w:rsidRPr="00711BF1">
              <w:rPr>
                <w:sz w:val="20"/>
                <w:szCs w:val="20"/>
              </w:rPr>
              <w:t>0,00</w:t>
            </w:r>
          </w:p>
        </w:tc>
      </w:tr>
      <w:tr w:rsidR="00BA6948" w:rsidRPr="00711BF1" w14:paraId="26DCCDE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777D8D1"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0BC5A531" w14:textId="77777777" w:rsidR="00BA6948" w:rsidRPr="00711BF1" w:rsidRDefault="00BA6948" w:rsidP="00711BF1">
            <w:pPr>
              <w:jc w:val="center"/>
              <w:rPr>
                <w:sz w:val="20"/>
                <w:szCs w:val="20"/>
              </w:rPr>
            </w:pPr>
            <w:r w:rsidRPr="00711BF1">
              <w:rPr>
                <w:sz w:val="20"/>
                <w:szCs w:val="20"/>
              </w:rPr>
              <w:t>99.0.00.01620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5F056B" w14:textId="77777777" w:rsidR="00BA6948" w:rsidRPr="00711BF1" w:rsidRDefault="00BA6948" w:rsidP="00711BF1">
            <w:pPr>
              <w:jc w:val="center"/>
              <w:rPr>
                <w:sz w:val="20"/>
                <w:szCs w:val="20"/>
              </w:rPr>
            </w:pPr>
            <w:r w:rsidRPr="00711BF1">
              <w:rPr>
                <w:sz w:val="20"/>
                <w:szCs w:val="20"/>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05FB1B0"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2308247"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02D9B9" w14:textId="77777777" w:rsidR="00BA6948" w:rsidRPr="00711BF1" w:rsidRDefault="00BA6948" w:rsidP="00711BF1">
            <w:pPr>
              <w:jc w:val="right"/>
              <w:rPr>
                <w:sz w:val="20"/>
                <w:szCs w:val="20"/>
              </w:rPr>
            </w:pPr>
            <w:r w:rsidRPr="00711BF1">
              <w:rPr>
                <w:sz w:val="20"/>
                <w:szCs w:val="20"/>
              </w:rPr>
              <w:t>154 940,00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A6778AE"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E8D8965" w14:textId="77777777" w:rsidR="00BA6948" w:rsidRPr="00711BF1" w:rsidRDefault="00BA6948" w:rsidP="00711BF1">
            <w:pPr>
              <w:jc w:val="right"/>
              <w:rPr>
                <w:sz w:val="20"/>
                <w:szCs w:val="20"/>
              </w:rPr>
            </w:pPr>
            <w:r w:rsidRPr="00711BF1">
              <w:rPr>
                <w:sz w:val="20"/>
                <w:szCs w:val="20"/>
              </w:rPr>
              <w:t>0,00</w:t>
            </w:r>
          </w:p>
        </w:tc>
      </w:tr>
      <w:tr w:rsidR="00BA6948" w:rsidRPr="00711BF1" w14:paraId="54E421B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FD39ABC"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73E4289D" w14:textId="77777777" w:rsidR="00BA6948" w:rsidRPr="00711BF1" w:rsidRDefault="00BA6948" w:rsidP="00711BF1">
            <w:pPr>
              <w:jc w:val="center"/>
              <w:rPr>
                <w:sz w:val="20"/>
                <w:szCs w:val="20"/>
              </w:rPr>
            </w:pPr>
            <w:r w:rsidRPr="00711BF1">
              <w:rPr>
                <w:sz w:val="20"/>
                <w:szCs w:val="20"/>
              </w:rPr>
              <w:t>99.0.00.01620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2F6F4DE" w14:textId="77777777" w:rsidR="00BA6948" w:rsidRPr="00711BF1" w:rsidRDefault="00BA6948" w:rsidP="00711BF1">
            <w:pPr>
              <w:jc w:val="center"/>
              <w:rPr>
                <w:sz w:val="20"/>
                <w:szCs w:val="20"/>
              </w:rPr>
            </w:pPr>
            <w:r w:rsidRPr="00711BF1">
              <w:rPr>
                <w:sz w:val="20"/>
                <w:szCs w:val="20"/>
              </w:rPr>
              <w:t>850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1C966E"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EC3D321"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875250" w14:textId="77777777" w:rsidR="00BA6948" w:rsidRPr="00711BF1" w:rsidRDefault="00BA6948" w:rsidP="00711BF1">
            <w:pPr>
              <w:jc w:val="right"/>
              <w:rPr>
                <w:sz w:val="20"/>
                <w:szCs w:val="20"/>
              </w:rPr>
            </w:pPr>
            <w:r w:rsidRPr="00711BF1">
              <w:rPr>
                <w:sz w:val="20"/>
                <w:szCs w:val="20"/>
              </w:rPr>
              <w:t>154 940,00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6D78D1"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DC0B4C8" w14:textId="77777777" w:rsidR="00BA6948" w:rsidRPr="00711BF1" w:rsidRDefault="00BA6948" w:rsidP="00711BF1">
            <w:pPr>
              <w:jc w:val="right"/>
              <w:rPr>
                <w:sz w:val="20"/>
                <w:szCs w:val="20"/>
              </w:rPr>
            </w:pPr>
            <w:r w:rsidRPr="00711BF1">
              <w:rPr>
                <w:sz w:val="20"/>
                <w:szCs w:val="20"/>
              </w:rPr>
              <w:t>0,00</w:t>
            </w:r>
          </w:p>
        </w:tc>
      </w:tr>
      <w:tr w:rsidR="00BA6948" w:rsidRPr="00711BF1" w14:paraId="52C918F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EEF3BA2" w14:textId="77777777" w:rsidR="00BA6948" w:rsidRPr="00711BF1" w:rsidRDefault="00BA6948" w:rsidP="00711BF1">
            <w:pPr>
              <w:rPr>
                <w:bCs/>
                <w:sz w:val="20"/>
                <w:szCs w:val="20"/>
              </w:rPr>
            </w:pPr>
            <w:r w:rsidRPr="00711BF1">
              <w:rPr>
                <w:bCs/>
                <w:sz w:val="20"/>
                <w:szCs w:val="20"/>
              </w:rPr>
              <w:t>Резервные фонды местного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4ACF85E0" w14:textId="77777777" w:rsidR="00BA6948" w:rsidRPr="00711BF1" w:rsidRDefault="00BA6948" w:rsidP="00711BF1">
            <w:pPr>
              <w:jc w:val="center"/>
              <w:rPr>
                <w:bCs/>
                <w:sz w:val="20"/>
                <w:szCs w:val="20"/>
              </w:rPr>
            </w:pPr>
            <w:r w:rsidRPr="00711BF1">
              <w:rPr>
                <w:bCs/>
                <w:sz w:val="20"/>
                <w:szCs w:val="20"/>
              </w:rPr>
              <w:t>99.0.00.01700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64FBBEB"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BE8DC2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F53477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EA9FDD" w14:textId="77777777" w:rsidR="00BA6948" w:rsidRPr="00711BF1" w:rsidRDefault="00BA6948" w:rsidP="00711BF1">
            <w:pPr>
              <w:jc w:val="right"/>
              <w:rPr>
                <w:bCs/>
                <w:sz w:val="20"/>
                <w:szCs w:val="20"/>
              </w:rPr>
            </w:pPr>
            <w:r w:rsidRPr="00711BF1">
              <w:rPr>
                <w:bCs/>
                <w:sz w:val="20"/>
                <w:szCs w:val="20"/>
              </w:rPr>
              <w:t>2 500 000,00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C03BB20"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62E8C4C" w14:textId="77777777" w:rsidR="00BA6948" w:rsidRPr="00711BF1" w:rsidRDefault="00BA6948" w:rsidP="00711BF1">
            <w:pPr>
              <w:jc w:val="right"/>
              <w:rPr>
                <w:bCs/>
                <w:sz w:val="20"/>
                <w:szCs w:val="20"/>
              </w:rPr>
            </w:pPr>
            <w:r w:rsidRPr="00711BF1">
              <w:rPr>
                <w:bCs/>
                <w:sz w:val="20"/>
                <w:szCs w:val="20"/>
              </w:rPr>
              <w:t>0,00</w:t>
            </w:r>
          </w:p>
        </w:tc>
      </w:tr>
      <w:tr w:rsidR="00BA6948" w:rsidRPr="00711BF1" w14:paraId="728C0E8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7D0E33B"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73A9F3D2" w14:textId="77777777" w:rsidR="00BA6948" w:rsidRPr="00711BF1" w:rsidRDefault="00BA6948" w:rsidP="00711BF1">
            <w:pPr>
              <w:jc w:val="center"/>
              <w:rPr>
                <w:sz w:val="20"/>
                <w:szCs w:val="20"/>
              </w:rPr>
            </w:pPr>
            <w:r w:rsidRPr="00711BF1">
              <w:rPr>
                <w:sz w:val="20"/>
                <w:szCs w:val="20"/>
              </w:rPr>
              <w:t>99.0.00.01700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9FBB1A1" w14:textId="77777777" w:rsidR="00BA6948" w:rsidRPr="00711BF1" w:rsidRDefault="00BA6948" w:rsidP="00711BF1">
            <w:pPr>
              <w:jc w:val="center"/>
              <w:rPr>
                <w:sz w:val="20"/>
                <w:szCs w:val="20"/>
              </w:rPr>
            </w:pPr>
            <w:r w:rsidRPr="00711BF1">
              <w:rPr>
                <w:sz w:val="20"/>
                <w:szCs w:val="20"/>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DA4E8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D0326C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F34754" w14:textId="77777777" w:rsidR="00BA6948" w:rsidRPr="00711BF1" w:rsidRDefault="00BA6948" w:rsidP="00711BF1">
            <w:pPr>
              <w:jc w:val="right"/>
              <w:rPr>
                <w:sz w:val="20"/>
                <w:szCs w:val="20"/>
              </w:rPr>
            </w:pPr>
            <w:r w:rsidRPr="00711BF1">
              <w:rPr>
                <w:sz w:val="20"/>
                <w:szCs w:val="20"/>
              </w:rPr>
              <w:t>2 500 000,00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C0453C9"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D0EF9A5" w14:textId="77777777" w:rsidR="00BA6948" w:rsidRPr="00711BF1" w:rsidRDefault="00BA6948" w:rsidP="00711BF1">
            <w:pPr>
              <w:jc w:val="right"/>
              <w:rPr>
                <w:sz w:val="20"/>
                <w:szCs w:val="20"/>
              </w:rPr>
            </w:pPr>
            <w:r w:rsidRPr="00711BF1">
              <w:rPr>
                <w:sz w:val="20"/>
                <w:szCs w:val="20"/>
              </w:rPr>
              <w:t>0,00</w:t>
            </w:r>
          </w:p>
        </w:tc>
      </w:tr>
      <w:tr w:rsidR="00BA6948" w:rsidRPr="00711BF1" w14:paraId="271BC82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2170860" w14:textId="77777777" w:rsidR="00BA6948" w:rsidRPr="00711BF1" w:rsidRDefault="00BA6948" w:rsidP="00711BF1">
            <w:pPr>
              <w:rPr>
                <w:sz w:val="20"/>
                <w:szCs w:val="20"/>
              </w:rPr>
            </w:pPr>
            <w:r w:rsidRPr="00711BF1">
              <w:rPr>
                <w:sz w:val="20"/>
                <w:szCs w:val="20"/>
              </w:rPr>
              <w:t>Резервные средства</w:t>
            </w:r>
          </w:p>
        </w:tc>
        <w:tc>
          <w:tcPr>
            <w:tcW w:w="0" w:type="auto"/>
            <w:tcBorders>
              <w:top w:val="nil"/>
              <w:left w:val="single" w:sz="4" w:space="0" w:color="auto"/>
              <w:bottom w:val="single" w:sz="4" w:space="0" w:color="auto"/>
              <w:right w:val="nil"/>
            </w:tcBorders>
            <w:shd w:val="clear" w:color="auto" w:fill="auto"/>
            <w:noWrap/>
            <w:vAlign w:val="center"/>
            <w:hideMark/>
          </w:tcPr>
          <w:p w14:paraId="48A8F390" w14:textId="77777777" w:rsidR="00BA6948" w:rsidRPr="00711BF1" w:rsidRDefault="00BA6948" w:rsidP="00711BF1">
            <w:pPr>
              <w:jc w:val="center"/>
              <w:rPr>
                <w:sz w:val="20"/>
                <w:szCs w:val="20"/>
              </w:rPr>
            </w:pPr>
            <w:r w:rsidRPr="00711BF1">
              <w:rPr>
                <w:sz w:val="20"/>
                <w:szCs w:val="20"/>
              </w:rPr>
              <w:t>99.0.00.01700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494A6FF" w14:textId="77777777" w:rsidR="00BA6948" w:rsidRPr="00711BF1" w:rsidRDefault="00BA6948" w:rsidP="00711BF1">
            <w:pPr>
              <w:jc w:val="center"/>
              <w:rPr>
                <w:sz w:val="20"/>
                <w:szCs w:val="20"/>
              </w:rPr>
            </w:pPr>
            <w:r w:rsidRPr="00711BF1">
              <w:rPr>
                <w:sz w:val="20"/>
                <w:szCs w:val="20"/>
              </w:rPr>
              <w:t>870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5D73A4A"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CE3DE75" w14:textId="77777777" w:rsidR="00BA6948" w:rsidRPr="00711BF1" w:rsidRDefault="00BA6948" w:rsidP="00711BF1">
            <w:pPr>
              <w:jc w:val="center"/>
              <w:rPr>
                <w:sz w:val="20"/>
                <w:szCs w:val="20"/>
              </w:rPr>
            </w:pPr>
            <w:r w:rsidRPr="00711BF1">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DA0379" w14:textId="77777777" w:rsidR="00BA6948" w:rsidRPr="00711BF1" w:rsidRDefault="00BA6948" w:rsidP="00711BF1">
            <w:pPr>
              <w:jc w:val="right"/>
              <w:rPr>
                <w:sz w:val="20"/>
                <w:szCs w:val="20"/>
              </w:rPr>
            </w:pPr>
            <w:r w:rsidRPr="00711BF1">
              <w:rPr>
                <w:sz w:val="20"/>
                <w:szCs w:val="20"/>
              </w:rPr>
              <w:t>2 500 000,00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2C4120C"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6F52F14" w14:textId="77777777" w:rsidR="00BA6948" w:rsidRPr="00711BF1" w:rsidRDefault="00BA6948" w:rsidP="00711BF1">
            <w:pPr>
              <w:jc w:val="right"/>
              <w:rPr>
                <w:sz w:val="20"/>
                <w:szCs w:val="20"/>
              </w:rPr>
            </w:pPr>
            <w:r w:rsidRPr="00711BF1">
              <w:rPr>
                <w:sz w:val="20"/>
                <w:szCs w:val="20"/>
              </w:rPr>
              <w:t>0,00</w:t>
            </w:r>
          </w:p>
        </w:tc>
      </w:tr>
      <w:tr w:rsidR="00BA6948" w:rsidRPr="00711BF1" w14:paraId="599B520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FD9D78E" w14:textId="77777777" w:rsidR="00BA6948" w:rsidRPr="00711BF1" w:rsidRDefault="00BA6948" w:rsidP="00711BF1">
            <w:pPr>
              <w:rPr>
                <w:bCs/>
                <w:sz w:val="20"/>
                <w:szCs w:val="20"/>
              </w:rPr>
            </w:pPr>
            <w:r w:rsidRPr="00711BF1">
              <w:rPr>
                <w:bCs/>
                <w:sz w:val="20"/>
                <w:szCs w:val="20"/>
              </w:rPr>
              <w:t>Содержание аппарата управления представительного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14:paraId="132F518F" w14:textId="77777777" w:rsidR="00BA6948" w:rsidRPr="00711BF1" w:rsidRDefault="00BA6948" w:rsidP="00711BF1">
            <w:pPr>
              <w:jc w:val="center"/>
              <w:rPr>
                <w:bCs/>
                <w:sz w:val="20"/>
                <w:szCs w:val="20"/>
              </w:rPr>
            </w:pPr>
            <w:r w:rsidRPr="00711BF1">
              <w:rPr>
                <w:bCs/>
                <w:sz w:val="20"/>
                <w:szCs w:val="20"/>
              </w:rPr>
              <w:t>99.0.00.01990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9588EE1"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56DFC7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77C54C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CE0D06" w14:textId="77777777" w:rsidR="00BA6948" w:rsidRPr="00711BF1" w:rsidRDefault="00BA6948" w:rsidP="00711BF1">
            <w:pPr>
              <w:jc w:val="right"/>
              <w:rPr>
                <w:bCs/>
                <w:sz w:val="20"/>
                <w:szCs w:val="20"/>
              </w:rPr>
            </w:pPr>
            <w:r w:rsidRPr="00711BF1">
              <w:rPr>
                <w:bCs/>
                <w:sz w:val="20"/>
                <w:szCs w:val="20"/>
              </w:rPr>
              <w:t>45 466,80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6D65CC5"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8B1D73E" w14:textId="77777777" w:rsidR="00BA6948" w:rsidRPr="00711BF1" w:rsidRDefault="00BA6948" w:rsidP="00711BF1">
            <w:pPr>
              <w:jc w:val="right"/>
              <w:rPr>
                <w:bCs/>
                <w:sz w:val="20"/>
                <w:szCs w:val="20"/>
              </w:rPr>
            </w:pPr>
            <w:r w:rsidRPr="00711BF1">
              <w:rPr>
                <w:bCs/>
                <w:sz w:val="20"/>
                <w:szCs w:val="20"/>
              </w:rPr>
              <w:t>0,00</w:t>
            </w:r>
          </w:p>
        </w:tc>
      </w:tr>
      <w:tr w:rsidR="00BA6948" w:rsidRPr="00711BF1" w14:paraId="1DCBC5C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6A66441"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860F4AC" w14:textId="77777777" w:rsidR="00BA6948" w:rsidRPr="00711BF1" w:rsidRDefault="00BA6948" w:rsidP="00711BF1">
            <w:pPr>
              <w:jc w:val="center"/>
              <w:rPr>
                <w:sz w:val="20"/>
                <w:szCs w:val="20"/>
              </w:rPr>
            </w:pPr>
            <w:r w:rsidRPr="00711BF1">
              <w:rPr>
                <w:sz w:val="20"/>
                <w:szCs w:val="20"/>
              </w:rPr>
              <w:t>99.0.00.01990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A9722E8"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322EF82"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E4AFDC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F7AECA" w14:textId="77777777" w:rsidR="00BA6948" w:rsidRPr="00711BF1" w:rsidRDefault="00BA6948" w:rsidP="00711BF1">
            <w:pPr>
              <w:jc w:val="right"/>
              <w:rPr>
                <w:sz w:val="20"/>
                <w:szCs w:val="20"/>
              </w:rPr>
            </w:pPr>
            <w:r w:rsidRPr="00711BF1">
              <w:rPr>
                <w:sz w:val="20"/>
                <w:szCs w:val="20"/>
              </w:rPr>
              <w:t>45 466,80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1F95BF7"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649F1BD" w14:textId="77777777" w:rsidR="00BA6948" w:rsidRPr="00711BF1" w:rsidRDefault="00BA6948" w:rsidP="00711BF1">
            <w:pPr>
              <w:jc w:val="right"/>
              <w:rPr>
                <w:sz w:val="20"/>
                <w:szCs w:val="20"/>
              </w:rPr>
            </w:pPr>
            <w:r w:rsidRPr="00711BF1">
              <w:rPr>
                <w:sz w:val="20"/>
                <w:szCs w:val="20"/>
              </w:rPr>
              <w:t>0,00</w:t>
            </w:r>
          </w:p>
        </w:tc>
      </w:tr>
      <w:tr w:rsidR="00BA6948" w:rsidRPr="00711BF1" w14:paraId="420AE63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D6F9FF7"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E588872" w14:textId="77777777" w:rsidR="00BA6948" w:rsidRPr="00711BF1" w:rsidRDefault="00BA6948" w:rsidP="00711BF1">
            <w:pPr>
              <w:jc w:val="center"/>
              <w:rPr>
                <w:sz w:val="20"/>
                <w:szCs w:val="20"/>
              </w:rPr>
            </w:pPr>
            <w:r w:rsidRPr="00711BF1">
              <w:rPr>
                <w:sz w:val="20"/>
                <w:szCs w:val="20"/>
              </w:rPr>
              <w:t>99.0.00.01990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5773C5B"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A5338B7"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5B38D2A"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3B3F13" w14:textId="77777777" w:rsidR="00BA6948" w:rsidRPr="00711BF1" w:rsidRDefault="00BA6948" w:rsidP="00711BF1">
            <w:pPr>
              <w:jc w:val="right"/>
              <w:rPr>
                <w:sz w:val="20"/>
                <w:szCs w:val="20"/>
              </w:rPr>
            </w:pPr>
            <w:r w:rsidRPr="00711BF1">
              <w:rPr>
                <w:sz w:val="20"/>
                <w:szCs w:val="20"/>
              </w:rPr>
              <w:t>45 466,80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FEFAC4B"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8B1A4C5" w14:textId="77777777" w:rsidR="00BA6948" w:rsidRPr="00711BF1" w:rsidRDefault="00BA6948" w:rsidP="00711BF1">
            <w:pPr>
              <w:jc w:val="right"/>
              <w:rPr>
                <w:sz w:val="20"/>
                <w:szCs w:val="20"/>
              </w:rPr>
            </w:pPr>
            <w:r w:rsidRPr="00711BF1">
              <w:rPr>
                <w:sz w:val="20"/>
                <w:szCs w:val="20"/>
              </w:rPr>
              <w:t>0,00</w:t>
            </w:r>
          </w:p>
        </w:tc>
      </w:tr>
      <w:tr w:rsidR="00BA6948" w:rsidRPr="00711BF1" w14:paraId="72585AC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72EC537" w14:textId="77777777" w:rsidR="00BA6948" w:rsidRPr="00711BF1" w:rsidRDefault="00BA6948" w:rsidP="00711BF1">
            <w:pPr>
              <w:rPr>
                <w:bCs/>
                <w:sz w:val="20"/>
                <w:szCs w:val="20"/>
              </w:rPr>
            </w:pPr>
            <w:r w:rsidRPr="00711BF1">
              <w:rPr>
                <w:bCs/>
                <w:sz w:val="20"/>
                <w:szCs w:val="20"/>
              </w:rPr>
              <w:t>Председатель законодательного (представительного) органа муниципальной власти</w:t>
            </w:r>
          </w:p>
        </w:tc>
        <w:tc>
          <w:tcPr>
            <w:tcW w:w="0" w:type="auto"/>
            <w:tcBorders>
              <w:top w:val="nil"/>
              <w:left w:val="single" w:sz="4" w:space="0" w:color="auto"/>
              <w:bottom w:val="single" w:sz="4" w:space="0" w:color="auto"/>
              <w:right w:val="nil"/>
            </w:tcBorders>
            <w:shd w:val="clear" w:color="auto" w:fill="auto"/>
            <w:noWrap/>
            <w:vAlign w:val="center"/>
            <w:hideMark/>
          </w:tcPr>
          <w:p w14:paraId="1850A4C7" w14:textId="77777777" w:rsidR="00BA6948" w:rsidRPr="00711BF1" w:rsidRDefault="00BA6948" w:rsidP="00711BF1">
            <w:pPr>
              <w:jc w:val="center"/>
              <w:rPr>
                <w:bCs/>
                <w:sz w:val="20"/>
                <w:szCs w:val="20"/>
              </w:rPr>
            </w:pPr>
            <w:r w:rsidRPr="00711BF1">
              <w:rPr>
                <w:bCs/>
                <w:sz w:val="20"/>
                <w:szCs w:val="20"/>
              </w:rPr>
              <w:t>99.0.00.04110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8CE18F1"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59FCDA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EA1ACC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6D3238" w14:textId="77777777" w:rsidR="00BA6948" w:rsidRPr="00711BF1" w:rsidRDefault="00BA6948" w:rsidP="00711BF1">
            <w:pPr>
              <w:jc w:val="right"/>
              <w:rPr>
                <w:bCs/>
                <w:sz w:val="20"/>
                <w:szCs w:val="20"/>
              </w:rPr>
            </w:pPr>
            <w:r w:rsidRPr="00711BF1">
              <w:rPr>
                <w:bCs/>
                <w:sz w:val="20"/>
                <w:szCs w:val="20"/>
              </w:rPr>
              <w:t>2 154 944,95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72C5A78" w14:textId="77777777" w:rsidR="00BA6948" w:rsidRPr="00711BF1" w:rsidRDefault="00BA6948" w:rsidP="00711BF1">
            <w:pPr>
              <w:jc w:val="right"/>
              <w:rPr>
                <w:bCs/>
                <w:sz w:val="20"/>
                <w:szCs w:val="20"/>
              </w:rPr>
            </w:pPr>
            <w:r w:rsidRPr="00711BF1">
              <w:rPr>
                <w:bCs/>
                <w:sz w:val="20"/>
                <w:szCs w:val="20"/>
              </w:rPr>
              <w:t>1 300 000,00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B979C6A" w14:textId="77777777" w:rsidR="00BA6948" w:rsidRPr="00711BF1" w:rsidRDefault="00BA6948" w:rsidP="00711BF1">
            <w:pPr>
              <w:jc w:val="right"/>
              <w:rPr>
                <w:bCs/>
                <w:sz w:val="20"/>
                <w:szCs w:val="20"/>
              </w:rPr>
            </w:pPr>
            <w:r w:rsidRPr="00711BF1">
              <w:rPr>
                <w:bCs/>
                <w:sz w:val="20"/>
                <w:szCs w:val="20"/>
              </w:rPr>
              <w:t>1 300 000,00</w:t>
            </w:r>
          </w:p>
        </w:tc>
      </w:tr>
      <w:tr w:rsidR="00BA6948" w:rsidRPr="00711BF1" w14:paraId="745B814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29FA769"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01E6519F" w14:textId="77777777" w:rsidR="00BA6948" w:rsidRPr="00711BF1" w:rsidRDefault="00BA6948" w:rsidP="00711BF1">
            <w:pPr>
              <w:jc w:val="center"/>
              <w:rPr>
                <w:sz w:val="20"/>
                <w:szCs w:val="20"/>
              </w:rPr>
            </w:pPr>
            <w:r w:rsidRPr="00711BF1">
              <w:rPr>
                <w:sz w:val="20"/>
                <w:szCs w:val="20"/>
              </w:rPr>
              <w:t>99.0.00.04110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BD5F881"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AAB727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E53048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E1FCA5" w14:textId="77777777" w:rsidR="00BA6948" w:rsidRPr="00711BF1" w:rsidRDefault="00BA6948" w:rsidP="00711BF1">
            <w:pPr>
              <w:jc w:val="right"/>
              <w:rPr>
                <w:sz w:val="20"/>
                <w:szCs w:val="20"/>
              </w:rPr>
            </w:pPr>
            <w:r w:rsidRPr="00711BF1">
              <w:rPr>
                <w:sz w:val="20"/>
                <w:szCs w:val="20"/>
              </w:rPr>
              <w:t>2 154 944,95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5A62FF7" w14:textId="77777777" w:rsidR="00BA6948" w:rsidRPr="00711BF1" w:rsidRDefault="00BA6948" w:rsidP="00711BF1">
            <w:pPr>
              <w:jc w:val="right"/>
              <w:rPr>
                <w:sz w:val="20"/>
                <w:szCs w:val="20"/>
              </w:rPr>
            </w:pPr>
            <w:r w:rsidRPr="00711BF1">
              <w:rPr>
                <w:sz w:val="20"/>
                <w:szCs w:val="20"/>
              </w:rPr>
              <w:t>1 300 000,00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38AF165" w14:textId="77777777" w:rsidR="00BA6948" w:rsidRPr="00711BF1" w:rsidRDefault="00BA6948" w:rsidP="00711BF1">
            <w:pPr>
              <w:jc w:val="right"/>
              <w:rPr>
                <w:sz w:val="20"/>
                <w:szCs w:val="20"/>
              </w:rPr>
            </w:pPr>
            <w:r w:rsidRPr="00711BF1">
              <w:rPr>
                <w:sz w:val="20"/>
                <w:szCs w:val="20"/>
              </w:rPr>
              <w:t>1 300 000,00</w:t>
            </w:r>
          </w:p>
        </w:tc>
      </w:tr>
      <w:tr w:rsidR="00BA6948" w:rsidRPr="00711BF1" w14:paraId="4F35CEA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57BC64D"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287370AF" w14:textId="77777777" w:rsidR="00BA6948" w:rsidRPr="00711BF1" w:rsidRDefault="00BA6948" w:rsidP="00711BF1">
            <w:pPr>
              <w:jc w:val="center"/>
              <w:rPr>
                <w:sz w:val="20"/>
                <w:szCs w:val="20"/>
              </w:rPr>
            </w:pPr>
            <w:r w:rsidRPr="00711BF1">
              <w:rPr>
                <w:sz w:val="20"/>
                <w:szCs w:val="20"/>
              </w:rPr>
              <w:t>99.0.00.04110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FB6B506" w14:textId="77777777" w:rsidR="00BA6948" w:rsidRPr="00711BF1" w:rsidRDefault="00BA6948" w:rsidP="00711BF1">
            <w:pPr>
              <w:jc w:val="center"/>
              <w:rPr>
                <w:sz w:val="20"/>
                <w:szCs w:val="20"/>
              </w:rPr>
            </w:pPr>
            <w:r w:rsidRPr="00711BF1">
              <w:rPr>
                <w:sz w:val="20"/>
                <w:szCs w:val="20"/>
              </w:rPr>
              <w:t>120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F4BA402"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3DFD23F"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91757B" w14:textId="77777777" w:rsidR="00BA6948" w:rsidRPr="00711BF1" w:rsidRDefault="00BA6948" w:rsidP="00711BF1">
            <w:pPr>
              <w:jc w:val="right"/>
              <w:rPr>
                <w:sz w:val="20"/>
                <w:szCs w:val="20"/>
              </w:rPr>
            </w:pPr>
            <w:r w:rsidRPr="00711BF1">
              <w:rPr>
                <w:sz w:val="20"/>
                <w:szCs w:val="20"/>
              </w:rPr>
              <w:t>2 154 944,95</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354CB2C" w14:textId="77777777" w:rsidR="00BA6948" w:rsidRPr="00711BF1" w:rsidRDefault="00BA6948" w:rsidP="00711BF1">
            <w:pPr>
              <w:jc w:val="right"/>
              <w:rPr>
                <w:sz w:val="20"/>
                <w:szCs w:val="20"/>
              </w:rPr>
            </w:pPr>
            <w:r w:rsidRPr="00711BF1">
              <w:rPr>
                <w:sz w:val="20"/>
                <w:szCs w:val="20"/>
              </w:rPr>
              <w:t>1 300 000,00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7032881" w14:textId="77777777" w:rsidR="00BA6948" w:rsidRPr="00711BF1" w:rsidRDefault="00BA6948" w:rsidP="00711BF1">
            <w:pPr>
              <w:jc w:val="right"/>
              <w:rPr>
                <w:sz w:val="20"/>
                <w:szCs w:val="20"/>
              </w:rPr>
            </w:pPr>
            <w:r w:rsidRPr="00711BF1">
              <w:rPr>
                <w:sz w:val="20"/>
                <w:szCs w:val="20"/>
              </w:rPr>
              <w:t>1 300 000,00</w:t>
            </w:r>
          </w:p>
        </w:tc>
      </w:tr>
      <w:tr w:rsidR="00BA6948" w:rsidRPr="00711BF1" w14:paraId="1FABE87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E46BFC0" w14:textId="77777777" w:rsidR="00BA6948" w:rsidRPr="00711BF1" w:rsidRDefault="00BA6948" w:rsidP="00711BF1">
            <w:pPr>
              <w:rPr>
                <w:bCs/>
                <w:sz w:val="20"/>
                <w:szCs w:val="20"/>
              </w:rPr>
            </w:pPr>
            <w:r w:rsidRPr="00711BF1">
              <w:rPr>
                <w:bCs/>
                <w:sz w:val="20"/>
                <w:szCs w:val="20"/>
              </w:rPr>
              <w:t>Капитальный ремонт муниципального жилого фонда</w:t>
            </w:r>
          </w:p>
        </w:tc>
        <w:tc>
          <w:tcPr>
            <w:tcW w:w="0" w:type="auto"/>
            <w:tcBorders>
              <w:top w:val="nil"/>
              <w:left w:val="single" w:sz="4" w:space="0" w:color="auto"/>
              <w:bottom w:val="single" w:sz="4" w:space="0" w:color="auto"/>
              <w:right w:val="nil"/>
            </w:tcBorders>
            <w:shd w:val="clear" w:color="auto" w:fill="auto"/>
            <w:noWrap/>
            <w:vAlign w:val="center"/>
            <w:hideMark/>
          </w:tcPr>
          <w:p w14:paraId="5B372115" w14:textId="77777777" w:rsidR="00BA6948" w:rsidRPr="00711BF1" w:rsidRDefault="00BA6948" w:rsidP="00711BF1">
            <w:pPr>
              <w:jc w:val="center"/>
              <w:rPr>
                <w:bCs/>
                <w:sz w:val="20"/>
                <w:szCs w:val="20"/>
              </w:rPr>
            </w:pPr>
            <w:r w:rsidRPr="00711BF1">
              <w:rPr>
                <w:bCs/>
                <w:sz w:val="20"/>
                <w:szCs w:val="20"/>
              </w:rPr>
              <w:t>99.0.00.05110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CFD17E4"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48A69E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D0EC31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5E9429" w14:textId="77777777" w:rsidR="00BA6948" w:rsidRPr="00711BF1" w:rsidRDefault="00BA6948" w:rsidP="00711BF1">
            <w:pPr>
              <w:jc w:val="right"/>
              <w:rPr>
                <w:bCs/>
                <w:sz w:val="20"/>
                <w:szCs w:val="20"/>
              </w:rPr>
            </w:pPr>
            <w:r w:rsidRPr="00711BF1">
              <w:rPr>
                <w:bCs/>
                <w:sz w:val="20"/>
                <w:szCs w:val="20"/>
              </w:rPr>
              <w:t>360 000,00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9669DB7"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0BD77DC" w14:textId="77777777" w:rsidR="00BA6948" w:rsidRPr="00711BF1" w:rsidRDefault="00BA6948" w:rsidP="00711BF1">
            <w:pPr>
              <w:jc w:val="right"/>
              <w:rPr>
                <w:bCs/>
                <w:sz w:val="20"/>
                <w:szCs w:val="20"/>
              </w:rPr>
            </w:pPr>
            <w:r w:rsidRPr="00711BF1">
              <w:rPr>
                <w:bCs/>
                <w:sz w:val="20"/>
                <w:szCs w:val="20"/>
              </w:rPr>
              <w:t>0,00</w:t>
            </w:r>
          </w:p>
        </w:tc>
      </w:tr>
      <w:tr w:rsidR="00BA6948" w:rsidRPr="00711BF1" w14:paraId="115F623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103251C"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0B355E7" w14:textId="77777777" w:rsidR="00BA6948" w:rsidRPr="00711BF1" w:rsidRDefault="00BA6948" w:rsidP="00711BF1">
            <w:pPr>
              <w:jc w:val="center"/>
              <w:rPr>
                <w:sz w:val="20"/>
                <w:szCs w:val="20"/>
              </w:rPr>
            </w:pPr>
            <w:r w:rsidRPr="00711BF1">
              <w:rPr>
                <w:sz w:val="20"/>
                <w:szCs w:val="20"/>
              </w:rPr>
              <w:t>99.0.00.05110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AF33145"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EB6004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7367AD0"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126CAE" w14:textId="77777777" w:rsidR="00BA6948" w:rsidRPr="00711BF1" w:rsidRDefault="00BA6948" w:rsidP="00711BF1">
            <w:pPr>
              <w:jc w:val="right"/>
              <w:rPr>
                <w:sz w:val="20"/>
                <w:szCs w:val="20"/>
              </w:rPr>
            </w:pPr>
            <w:r w:rsidRPr="00711BF1">
              <w:rPr>
                <w:sz w:val="20"/>
                <w:szCs w:val="20"/>
              </w:rPr>
              <w:t>360 000,00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DE0375D"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DB8B0B1" w14:textId="77777777" w:rsidR="00BA6948" w:rsidRPr="00711BF1" w:rsidRDefault="00BA6948" w:rsidP="00711BF1">
            <w:pPr>
              <w:jc w:val="right"/>
              <w:rPr>
                <w:sz w:val="20"/>
                <w:szCs w:val="20"/>
              </w:rPr>
            </w:pPr>
            <w:r w:rsidRPr="00711BF1">
              <w:rPr>
                <w:sz w:val="20"/>
                <w:szCs w:val="20"/>
              </w:rPr>
              <w:t>0,00</w:t>
            </w:r>
          </w:p>
        </w:tc>
      </w:tr>
      <w:tr w:rsidR="00BA6948" w:rsidRPr="00711BF1" w14:paraId="13B5605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3470796"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6FABCCB" w14:textId="77777777" w:rsidR="00BA6948" w:rsidRPr="00711BF1" w:rsidRDefault="00BA6948" w:rsidP="00711BF1">
            <w:pPr>
              <w:jc w:val="center"/>
              <w:rPr>
                <w:sz w:val="20"/>
                <w:szCs w:val="20"/>
              </w:rPr>
            </w:pPr>
            <w:r w:rsidRPr="00711BF1">
              <w:rPr>
                <w:sz w:val="20"/>
                <w:szCs w:val="20"/>
              </w:rPr>
              <w:t>99.0.00.05110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C296D2B"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C4DF804"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63092C9"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7C00FD" w14:textId="77777777" w:rsidR="00BA6948" w:rsidRPr="00711BF1" w:rsidRDefault="00BA6948" w:rsidP="00711BF1">
            <w:pPr>
              <w:jc w:val="right"/>
              <w:rPr>
                <w:sz w:val="20"/>
                <w:szCs w:val="20"/>
              </w:rPr>
            </w:pPr>
            <w:r w:rsidRPr="00711BF1">
              <w:rPr>
                <w:sz w:val="20"/>
                <w:szCs w:val="20"/>
              </w:rPr>
              <w:t>360 000,00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03EA6D4"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E92E057" w14:textId="77777777" w:rsidR="00BA6948" w:rsidRPr="00711BF1" w:rsidRDefault="00BA6948" w:rsidP="00711BF1">
            <w:pPr>
              <w:jc w:val="right"/>
              <w:rPr>
                <w:sz w:val="20"/>
                <w:szCs w:val="20"/>
              </w:rPr>
            </w:pPr>
            <w:r w:rsidRPr="00711BF1">
              <w:rPr>
                <w:sz w:val="20"/>
                <w:szCs w:val="20"/>
              </w:rPr>
              <w:t>0,00</w:t>
            </w:r>
          </w:p>
        </w:tc>
      </w:tr>
      <w:tr w:rsidR="00BA6948" w:rsidRPr="00711BF1" w14:paraId="2F19B54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03D5C58" w14:textId="77777777" w:rsidR="00BA6948" w:rsidRPr="00711BF1" w:rsidRDefault="00BA6948" w:rsidP="00711BF1">
            <w:pPr>
              <w:rPr>
                <w:bCs/>
                <w:sz w:val="20"/>
                <w:szCs w:val="20"/>
              </w:rPr>
            </w:pPr>
            <w:r w:rsidRPr="00711BF1">
              <w:rPr>
                <w:bCs/>
                <w:sz w:val="20"/>
                <w:szCs w:val="20"/>
              </w:rPr>
              <w:t>Мероприятия в области строительства муниципального жилого фонда</w:t>
            </w:r>
          </w:p>
        </w:tc>
        <w:tc>
          <w:tcPr>
            <w:tcW w:w="0" w:type="auto"/>
            <w:tcBorders>
              <w:top w:val="nil"/>
              <w:left w:val="single" w:sz="4" w:space="0" w:color="auto"/>
              <w:bottom w:val="single" w:sz="4" w:space="0" w:color="auto"/>
              <w:right w:val="nil"/>
            </w:tcBorders>
            <w:shd w:val="clear" w:color="auto" w:fill="auto"/>
            <w:noWrap/>
            <w:vAlign w:val="center"/>
            <w:hideMark/>
          </w:tcPr>
          <w:p w14:paraId="3D0C700A" w14:textId="77777777" w:rsidR="00BA6948" w:rsidRPr="00711BF1" w:rsidRDefault="00BA6948" w:rsidP="00711BF1">
            <w:pPr>
              <w:jc w:val="center"/>
              <w:rPr>
                <w:bCs/>
                <w:sz w:val="20"/>
                <w:szCs w:val="20"/>
              </w:rPr>
            </w:pPr>
            <w:r w:rsidRPr="00711BF1">
              <w:rPr>
                <w:bCs/>
                <w:sz w:val="20"/>
                <w:szCs w:val="20"/>
              </w:rPr>
              <w:t>99.0.00.05130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13301D5"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CDA05D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31E210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E5FE49" w14:textId="77777777" w:rsidR="00BA6948" w:rsidRPr="00711BF1" w:rsidRDefault="00BA6948" w:rsidP="00711BF1">
            <w:pPr>
              <w:jc w:val="right"/>
              <w:rPr>
                <w:bCs/>
                <w:sz w:val="20"/>
                <w:szCs w:val="20"/>
              </w:rPr>
            </w:pPr>
            <w:r w:rsidRPr="00711BF1">
              <w:rPr>
                <w:bCs/>
                <w:sz w:val="20"/>
                <w:szCs w:val="20"/>
              </w:rPr>
              <w:t>5 000 000,00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358E9D8"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50FED91" w14:textId="77777777" w:rsidR="00BA6948" w:rsidRPr="00711BF1" w:rsidRDefault="00BA6948" w:rsidP="00711BF1">
            <w:pPr>
              <w:jc w:val="right"/>
              <w:rPr>
                <w:bCs/>
                <w:sz w:val="20"/>
                <w:szCs w:val="20"/>
              </w:rPr>
            </w:pPr>
            <w:r w:rsidRPr="00711BF1">
              <w:rPr>
                <w:bCs/>
                <w:sz w:val="20"/>
                <w:szCs w:val="20"/>
              </w:rPr>
              <w:t>0,00</w:t>
            </w:r>
          </w:p>
        </w:tc>
      </w:tr>
      <w:tr w:rsidR="00BA6948" w:rsidRPr="00711BF1" w14:paraId="0043DFB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84D652E" w14:textId="77777777" w:rsidR="00BA6948" w:rsidRPr="00711BF1" w:rsidRDefault="00BA6948" w:rsidP="00711BF1">
            <w:pPr>
              <w:rPr>
                <w:sz w:val="20"/>
                <w:szCs w:val="20"/>
              </w:rPr>
            </w:pPr>
            <w:r w:rsidRPr="00711BF1">
              <w:rPr>
                <w:sz w:val="20"/>
                <w:szCs w:val="20"/>
              </w:rPr>
              <w:lastRenderedPageBreak/>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1C2F4225" w14:textId="77777777" w:rsidR="00BA6948" w:rsidRPr="00711BF1" w:rsidRDefault="00BA6948" w:rsidP="00711BF1">
            <w:pPr>
              <w:jc w:val="center"/>
              <w:rPr>
                <w:sz w:val="20"/>
                <w:szCs w:val="20"/>
              </w:rPr>
            </w:pPr>
            <w:r w:rsidRPr="00711BF1">
              <w:rPr>
                <w:sz w:val="20"/>
                <w:szCs w:val="20"/>
              </w:rPr>
              <w:t>99.0.00.05130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C095444" w14:textId="77777777" w:rsidR="00BA6948" w:rsidRPr="00711BF1" w:rsidRDefault="00BA6948" w:rsidP="00711BF1">
            <w:pPr>
              <w:jc w:val="center"/>
              <w:rPr>
                <w:sz w:val="20"/>
                <w:szCs w:val="20"/>
              </w:rPr>
            </w:pPr>
            <w:r w:rsidRPr="00711BF1">
              <w:rPr>
                <w:sz w:val="20"/>
                <w:szCs w:val="20"/>
              </w:rPr>
              <w:t>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CF291D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0D1B67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524A59" w14:textId="77777777" w:rsidR="00BA6948" w:rsidRPr="00711BF1" w:rsidRDefault="00BA6948" w:rsidP="00711BF1">
            <w:pPr>
              <w:jc w:val="right"/>
              <w:rPr>
                <w:sz w:val="20"/>
                <w:szCs w:val="20"/>
              </w:rPr>
            </w:pPr>
            <w:r w:rsidRPr="00711BF1">
              <w:rPr>
                <w:sz w:val="20"/>
                <w:szCs w:val="20"/>
              </w:rPr>
              <w:t>5 000 000,00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7FB24FB"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8C67358" w14:textId="77777777" w:rsidR="00BA6948" w:rsidRPr="00711BF1" w:rsidRDefault="00BA6948" w:rsidP="00711BF1">
            <w:pPr>
              <w:jc w:val="right"/>
              <w:rPr>
                <w:sz w:val="20"/>
                <w:szCs w:val="20"/>
              </w:rPr>
            </w:pPr>
            <w:r w:rsidRPr="00711BF1">
              <w:rPr>
                <w:sz w:val="20"/>
                <w:szCs w:val="20"/>
              </w:rPr>
              <w:t>0,00</w:t>
            </w:r>
          </w:p>
        </w:tc>
      </w:tr>
      <w:tr w:rsidR="00BA6948" w:rsidRPr="00711BF1" w14:paraId="6DC7420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6EA6D23"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2A69A2A5" w14:textId="77777777" w:rsidR="00BA6948" w:rsidRPr="00711BF1" w:rsidRDefault="00BA6948" w:rsidP="00711BF1">
            <w:pPr>
              <w:jc w:val="center"/>
              <w:rPr>
                <w:sz w:val="20"/>
                <w:szCs w:val="20"/>
              </w:rPr>
            </w:pPr>
            <w:r w:rsidRPr="00711BF1">
              <w:rPr>
                <w:sz w:val="20"/>
                <w:szCs w:val="20"/>
              </w:rPr>
              <w:t>99.0.00.05130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1916E62" w14:textId="77777777" w:rsidR="00BA6948" w:rsidRPr="00711BF1" w:rsidRDefault="00BA6948" w:rsidP="00711BF1">
            <w:pPr>
              <w:jc w:val="center"/>
              <w:rPr>
                <w:sz w:val="20"/>
                <w:szCs w:val="20"/>
              </w:rPr>
            </w:pPr>
            <w:r w:rsidRPr="00711BF1">
              <w:rPr>
                <w:sz w:val="20"/>
                <w:szCs w:val="20"/>
              </w:rPr>
              <w:t>410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344624B"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17BB607"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032220" w14:textId="77777777" w:rsidR="00BA6948" w:rsidRPr="00711BF1" w:rsidRDefault="00BA6948" w:rsidP="00711BF1">
            <w:pPr>
              <w:jc w:val="right"/>
              <w:rPr>
                <w:sz w:val="20"/>
                <w:szCs w:val="20"/>
              </w:rPr>
            </w:pPr>
            <w:r w:rsidRPr="00711BF1">
              <w:rPr>
                <w:sz w:val="20"/>
                <w:szCs w:val="20"/>
              </w:rPr>
              <w:t>5 000 000,00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D4121EF"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6BF8E6A" w14:textId="77777777" w:rsidR="00BA6948" w:rsidRPr="00711BF1" w:rsidRDefault="00BA6948" w:rsidP="00711BF1">
            <w:pPr>
              <w:jc w:val="right"/>
              <w:rPr>
                <w:sz w:val="20"/>
                <w:szCs w:val="20"/>
              </w:rPr>
            </w:pPr>
            <w:r w:rsidRPr="00711BF1">
              <w:rPr>
                <w:sz w:val="20"/>
                <w:szCs w:val="20"/>
              </w:rPr>
              <w:t>0,00</w:t>
            </w:r>
          </w:p>
        </w:tc>
      </w:tr>
      <w:tr w:rsidR="00BA6948" w:rsidRPr="00711BF1" w14:paraId="4D2A9FA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03C4E33" w14:textId="77777777" w:rsidR="00BA6948" w:rsidRPr="00711BF1" w:rsidRDefault="00BA6948" w:rsidP="00711BF1">
            <w:pPr>
              <w:rPr>
                <w:bCs/>
                <w:sz w:val="20"/>
                <w:szCs w:val="20"/>
              </w:rPr>
            </w:pPr>
            <w:r w:rsidRPr="00711BF1">
              <w:rPr>
                <w:bCs/>
                <w:sz w:val="20"/>
                <w:szCs w:val="20"/>
              </w:rPr>
              <w:t xml:space="preserve">Расходы на предоставление субсидии автономным учреждениям </w:t>
            </w:r>
          </w:p>
        </w:tc>
        <w:tc>
          <w:tcPr>
            <w:tcW w:w="0" w:type="auto"/>
            <w:tcBorders>
              <w:top w:val="nil"/>
              <w:left w:val="single" w:sz="4" w:space="0" w:color="auto"/>
              <w:bottom w:val="single" w:sz="4" w:space="0" w:color="auto"/>
              <w:right w:val="nil"/>
            </w:tcBorders>
            <w:shd w:val="clear" w:color="auto" w:fill="auto"/>
            <w:noWrap/>
            <w:vAlign w:val="center"/>
            <w:hideMark/>
          </w:tcPr>
          <w:p w14:paraId="7490BD96" w14:textId="77777777" w:rsidR="00BA6948" w:rsidRPr="00711BF1" w:rsidRDefault="00BA6948" w:rsidP="00711BF1">
            <w:pPr>
              <w:jc w:val="center"/>
              <w:rPr>
                <w:bCs/>
                <w:sz w:val="20"/>
                <w:szCs w:val="20"/>
              </w:rPr>
            </w:pPr>
            <w:r w:rsidRPr="00711BF1">
              <w:rPr>
                <w:bCs/>
                <w:sz w:val="20"/>
                <w:szCs w:val="20"/>
              </w:rPr>
              <w:t>99.0.00.07710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FC61322"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CD8F21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9CB539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5374EC" w14:textId="77777777" w:rsidR="00BA6948" w:rsidRPr="00711BF1" w:rsidRDefault="00BA6948" w:rsidP="00711BF1">
            <w:pPr>
              <w:jc w:val="right"/>
              <w:rPr>
                <w:bCs/>
                <w:sz w:val="20"/>
                <w:szCs w:val="20"/>
              </w:rPr>
            </w:pPr>
            <w:r w:rsidRPr="00711BF1">
              <w:rPr>
                <w:bCs/>
                <w:sz w:val="20"/>
                <w:szCs w:val="20"/>
              </w:rPr>
              <w:t>4 182 300,00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4B92EC4"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F43F569" w14:textId="77777777" w:rsidR="00BA6948" w:rsidRPr="00711BF1" w:rsidRDefault="00BA6948" w:rsidP="00711BF1">
            <w:pPr>
              <w:jc w:val="right"/>
              <w:rPr>
                <w:bCs/>
                <w:sz w:val="20"/>
                <w:szCs w:val="20"/>
              </w:rPr>
            </w:pPr>
            <w:r w:rsidRPr="00711BF1">
              <w:rPr>
                <w:bCs/>
                <w:sz w:val="20"/>
                <w:szCs w:val="20"/>
              </w:rPr>
              <w:t>0,00</w:t>
            </w:r>
          </w:p>
        </w:tc>
      </w:tr>
      <w:tr w:rsidR="00BA6948" w:rsidRPr="00711BF1" w14:paraId="129DE8C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73C8437"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7A9200C" w14:textId="77777777" w:rsidR="00BA6948" w:rsidRPr="00711BF1" w:rsidRDefault="00BA6948" w:rsidP="00711BF1">
            <w:pPr>
              <w:jc w:val="center"/>
              <w:rPr>
                <w:sz w:val="20"/>
                <w:szCs w:val="20"/>
              </w:rPr>
            </w:pPr>
            <w:r w:rsidRPr="00711BF1">
              <w:rPr>
                <w:sz w:val="20"/>
                <w:szCs w:val="20"/>
              </w:rPr>
              <w:t>99.0.00.07710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E3F661E"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13D6D1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C8F875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47E8F9" w14:textId="77777777" w:rsidR="00BA6948" w:rsidRPr="00711BF1" w:rsidRDefault="00BA6948" w:rsidP="00711BF1">
            <w:pPr>
              <w:jc w:val="right"/>
              <w:rPr>
                <w:sz w:val="20"/>
                <w:szCs w:val="20"/>
              </w:rPr>
            </w:pPr>
            <w:r w:rsidRPr="00711BF1">
              <w:rPr>
                <w:sz w:val="20"/>
                <w:szCs w:val="20"/>
              </w:rPr>
              <w:t>4 182 300,00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6C186AD"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9587C1B" w14:textId="77777777" w:rsidR="00BA6948" w:rsidRPr="00711BF1" w:rsidRDefault="00BA6948" w:rsidP="00711BF1">
            <w:pPr>
              <w:jc w:val="right"/>
              <w:rPr>
                <w:sz w:val="20"/>
                <w:szCs w:val="20"/>
              </w:rPr>
            </w:pPr>
            <w:r w:rsidRPr="00711BF1">
              <w:rPr>
                <w:sz w:val="20"/>
                <w:szCs w:val="20"/>
              </w:rPr>
              <w:t>0,00</w:t>
            </w:r>
          </w:p>
        </w:tc>
      </w:tr>
      <w:tr w:rsidR="00BA6948" w:rsidRPr="00711BF1" w14:paraId="1A09A2B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EF90E3D" w14:textId="77777777" w:rsidR="00BA6948" w:rsidRPr="00711BF1" w:rsidRDefault="00BA6948" w:rsidP="00711BF1">
            <w:pPr>
              <w:rPr>
                <w:sz w:val="20"/>
                <w:szCs w:val="20"/>
              </w:rPr>
            </w:pPr>
            <w:r w:rsidRPr="00711BF1">
              <w:rPr>
                <w:sz w:val="20"/>
                <w:szCs w:val="20"/>
              </w:rPr>
              <w:t>Субсидии автономным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3A4071D" w14:textId="77777777" w:rsidR="00BA6948" w:rsidRPr="00711BF1" w:rsidRDefault="00BA6948" w:rsidP="00711BF1">
            <w:pPr>
              <w:jc w:val="center"/>
              <w:rPr>
                <w:sz w:val="20"/>
                <w:szCs w:val="20"/>
              </w:rPr>
            </w:pPr>
            <w:r w:rsidRPr="00711BF1">
              <w:rPr>
                <w:sz w:val="20"/>
                <w:szCs w:val="20"/>
              </w:rPr>
              <w:t>99.0.00.07710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6B1ABEB" w14:textId="77777777" w:rsidR="00BA6948" w:rsidRPr="00711BF1" w:rsidRDefault="00BA6948" w:rsidP="00711BF1">
            <w:pPr>
              <w:jc w:val="center"/>
              <w:rPr>
                <w:sz w:val="20"/>
                <w:szCs w:val="20"/>
              </w:rPr>
            </w:pPr>
            <w:r w:rsidRPr="00711BF1">
              <w:rPr>
                <w:sz w:val="20"/>
                <w:szCs w:val="20"/>
              </w:rPr>
              <w:t>620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91D1BAD"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CBBBCBA" w14:textId="77777777" w:rsidR="00BA6948" w:rsidRPr="00711BF1" w:rsidRDefault="00BA6948" w:rsidP="00711BF1">
            <w:pPr>
              <w:jc w:val="center"/>
              <w:rPr>
                <w:sz w:val="20"/>
                <w:szCs w:val="20"/>
              </w:rPr>
            </w:pPr>
            <w:r w:rsidRPr="00711BF1">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43EF3A" w14:textId="77777777" w:rsidR="00BA6948" w:rsidRPr="00711BF1" w:rsidRDefault="00BA6948" w:rsidP="00711BF1">
            <w:pPr>
              <w:jc w:val="right"/>
              <w:rPr>
                <w:sz w:val="20"/>
                <w:szCs w:val="20"/>
              </w:rPr>
            </w:pPr>
            <w:r w:rsidRPr="00711BF1">
              <w:rPr>
                <w:sz w:val="20"/>
                <w:szCs w:val="20"/>
              </w:rPr>
              <w:t>4 182 300,00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E3D8518"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927E1AE" w14:textId="77777777" w:rsidR="00BA6948" w:rsidRPr="00711BF1" w:rsidRDefault="00BA6948" w:rsidP="00711BF1">
            <w:pPr>
              <w:jc w:val="right"/>
              <w:rPr>
                <w:sz w:val="20"/>
                <w:szCs w:val="20"/>
              </w:rPr>
            </w:pPr>
            <w:r w:rsidRPr="00711BF1">
              <w:rPr>
                <w:sz w:val="20"/>
                <w:szCs w:val="20"/>
              </w:rPr>
              <w:t>0,00</w:t>
            </w:r>
          </w:p>
        </w:tc>
      </w:tr>
      <w:tr w:rsidR="00BA6948" w:rsidRPr="00711BF1" w14:paraId="200D8E9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EB3D311" w14:textId="77777777" w:rsidR="00BA6948" w:rsidRPr="00711BF1" w:rsidRDefault="00BA6948" w:rsidP="00711BF1">
            <w:pPr>
              <w:rPr>
                <w:bCs/>
                <w:sz w:val="20"/>
                <w:szCs w:val="20"/>
              </w:rPr>
            </w:pPr>
            <w:r w:rsidRPr="00711BF1">
              <w:rPr>
                <w:bCs/>
                <w:sz w:val="20"/>
                <w:szCs w:val="20"/>
              </w:rPr>
              <w:t>Выплата муниципальной социальной доплаты к пенсии</w:t>
            </w:r>
          </w:p>
        </w:tc>
        <w:tc>
          <w:tcPr>
            <w:tcW w:w="0" w:type="auto"/>
            <w:tcBorders>
              <w:top w:val="nil"/>
              <w:left w:val="single" w:sz="4" w:space="0" w:color="auto"/>
              <w:bottom w:val="single" w:sz="4" w:space="0" w:color="auto"/>
              <w:right w:val="nil"/>
            </w:tcBorders>
            <w:shd w:val="clear" w:color="auto" w:fill="auto"/>
            <w:noWrap/>
            <w:vAlign w:val="center"/>
            <w:hideMark/>
          </w:tcPr>
          <w:p w14:paraId="53B520CC" w14:textId="77777777" w:rsidR="00BA6948" w:rsidRPr="00711BF1" w:rsidRDefault="00BA6948" w:rsidP="00711BF1">
            <w:pPr>
              <w:jc w:val="center"/>
              <w:rPr>
                <w:bCs/>
                <w:sz w:val="20"/>
                <w:szCs w:val="20"/>
              </w:rPr>
            </w:pPr>
            <w:r w:rsidRPr="00711BF1">
              <w:rPr>
                <w:bCs/>
                <w:sz w:val="20"/>
                <w:szCs w:val="20"/>
              </w:rPr>
              <w:t>99.0.00.10100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6B8020E"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C33CC0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A26BC1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0AF495" w14:textId="77777777" w:rsidR="00BA6948" w:rsidRPr="00711BF1" w:rsidRDefault="00BA6948" w:rsidP="00711BF1">
            <w:pPr>
              <w:jc w:val="right"/>
              <w:rPr>
                <w:bCs/>
                <w:sz w:val="20"/>
                <w:szCs w:val="20"/>
              </w:rPr>
            </w:pPr>
            <w:r w:rsidRPr="00711BF1">
              <w:rPr>
                <w:bCs/>
                <w:sz w:val="20"/>
                <w:szCs w:val="20"/>
              </w:rPr>
              <w:t>3 563 146,20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E55C860" w14:textId="77777777" w:rsidR="00BA6948" w:rsidRPr="00711BF1" w:rsidRDefault="00BA6948" w:rsidP="00711BF1">
            <w:pPr>
              <w:jc w:val="right"/>
              <w:rPr>
                <w:bCs/>
                <w:sz w:val="20"/>
                <w:szCs w:val="20"/>
              </w:rPr>
            </w:pPr>
            <w:r w:rsidRPr="00711BF1">
              <w:rPr>
                <w:bCs/>
                <w:sz w:val="20"/>
                <w:szCs w:val="20"/>
              </w:rPr>
              <w:t>4 148 696,40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BF4F952" w14:textId="77777777" w:rsidR="00BA6948" w:rsidRPr="00711BF1" w:rsidRDefault="00BA6948" w:rsidP="00711BF1">
            <w:pPr>
              <w:jc w:val="right"/>
              <w:rPr>
                <w:bCs/>
                <w:sz w:val="20"/>
                <w:szCs w:val="20"/>
              </w:rPr>
            </w:pPr>
            <w:r w:rsidRPr="00711BF1">
              <w:rPr>
                <w:bCs/>
                <w:sz w:val="20"/>
                <w:szCs w:val="20"/>
              </w:rPr>
              <w:t>4 314 644,04</w:t>
            </w:r>
          </w:p>
        </w:tc>
      </w:tr>
      <w:tr w:rsidR="00BA6948" w:rsidRPr="00711BF1" w14:paraId="02FF6BA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323FB7D"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5673D2EF" w14:textId="77777777" w:rsidR="00BA6948" w:rsidRPr="00711BF1" w:rsidRDefault="00BA6948" w:rsidP="00711BF1">
            <w:pPr>
              <w:jc w:val="center"/>
              <w:rPr>
                <w:sz w:val="20"/>
                <w:szCs w:val="20"/>
              </w:rPr>
            </w:pPr>
            <w:r w:rsidRPr="00711BF1">
              <w:rPr>
                <w:sz w:val="20"/>
                <w:szCs w:val="20"/>
              </w:rPr>
              <w:t>99.0.00.10100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4700393" w14:textId="77777777" w:rsidR="00BA6948" w:rsidRPr="00711BF1" w:rsidRDefault="00BA6948" w:rsidP="00711BF1">
            <w:pPr>
              <w:jc w:val="center"/>
              <w:rPr>
                <w:sz w:val="20"/>
                <w:szCs w:val="20"/>
              </w:rPr>
            </w:pPr>
            <w:r w:rsidRPr="00711BF1">
              <w:rPr>
                <w:sz w:val="20"/>
                <w:szCs w:val="20"/>
              </w:rPr>
              <w:t>300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845F5B2"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EEF7898"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F22B46" w14:textId="77777777" w:rsidR="00BA6948" w:rsidRPr="00711BF1" w:rsidRDefault="00BA6948" w:rsidP="00711BF1">
            <w:pPr>
              <w:jc w:val="right"/>
              <w:rPr>
                <w:sz w:val="20"/>
                <w:szCs w:val="20"/>
              </w:rPr>
            </w:pPr>
            <w:r w:rsidRPr="00711BF1">
              <w:rPr>
                <w:sz w:val="20"/>
                <w:szCs w:val="20"/>
              </w:rPr>
              <w:t>3 563 146,20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C72DDEA" w14:textId="77777777" w:rsidR="00BA6948" w:rsidRPr="00711BF1" w:rsidRDefault="00BA6948" w:rsidP="00711BF1">
            <w:pPr>
              <w:jc w:val="right"/>
              <w:rPr>
                <w:sz w:val="20"/>
                <w:szCs w:val="20"/>
              </w:rPr>
            </w:pPr>
            <w:r w:rsidRPr="00711BF1">
              <w:rPr>
                <w:sz w:val="20"/>
                <w:szCs w:val="20"/>
              </w:rPr>
              <w:t>4 148 696,40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DB850C5" w14:textId="77777777" w:rsidR="00BA6948" w:rsidRPr="00711BF1" w:rsidRDefault="00BA6948" w:rsidP="00711BF1">
            <w:pPr>
              <w:jc w:val="right"/>
              <w:rPr>
                <w:sz w:val="20"/>
                <w:szCs w:val="20"/>
              </w:rPr>
            </w:pPr>
            <w:r w:rsidRPr="00711BF1">
              <w:rPr>
                <w:sz w:val="20"/>
                <w:szCs w:val="20"/>
              </w:rPr>
              <w:t>4 314 644,04</w:t>
            </w:r>
          </w:p>
        </w:tc>
      </w:tr>
      <w:tr w:rsidR="00BA6948" w:rsidRPr="00711BF1" w14:paraId="4A34923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BD200EC" w14:textId="77777777" w:rsidR="00BA6948" w:rsidRPr="00711BF1" w:rsidRDefault="00BA6948" w:rsidP="00711BF1">
            <w:pPr>
              <w:rPr>
                <w:sz w:val="20"/>
                <w:szCs w:val="20"/>
              </w:rPr>
            </w:pPr>
            <w:r w:rsidRPr="00711BF1">
              <w:rPr>
                <w:sz w:val="20"/>
                <w:szCs w:val="20"/>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14:paraId="627A1EFF" w14:textId="77777777" w:rsidR="00BA6948" w:rsidRPr="00711BF1" w:rsidRDefault="00BA6948" w:rsidP="00711BF1">
            <w:pPr>
              <w:jc w:val="center"/>
              <w:rPr>
                <w:sz w:val="20"/>
                <w:szCs w:val="20"/>
              </w:rPr>
            </w:pPr>
            <w:r w:rsidRPr="00711BF1">
              <w:rPr>
                <w:sz w:val="20"/>
                <w:szCs w:val="20"/>
              </w:rPr>
              <w:t>99.0.00.10100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2041580" w14:textId="77777777" w:rsidR="00BA6948" w:rsidRPr="00711BF1" w:rsidRDefault="00BA6948" w:rsidP="00711BF1">
            <w:pPr>
              <w:jc w:val="center"/>
              <w:rPr>
                <w:sz w:val="20"/>
                <w:szCs w:val="20"/>
              </w:rPr>
            </w:pPr>
            <w:r w:rsidRPr="00711BF1">
              <w:rPr>
                <w:sz w:val="20"/>
                <w:szCs w:val="20"/>
              </w:rPr>
              <w:t>310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1B98273"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74CE6366"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C826EF" w14:textId="77777777" w:rsidR="00BA6948" w:rsidRPr="00711BF1" w:rsidRDefault="00BA6948" w:rsidP="00711BF1">
            <w:pPr>
              <w:jc w:val="right"/>
              <w:rPr>
                <w:sz w:val="20"/>
                <w:szCs w:val="20"/>
              </w:rPr>
            </w:pPr>
            <w:r w:rsidRPr="00711BF1">
              <w:rPr>
                <w:sz w:val="20"/>
                <w:szCs w:val="20"/>
              </w:rPr>
              <w:t>3 563 146,20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58A6170" w14:textId="77777777" w:rsidR="00BA6948" w:rsidRPr="00711BF1" w:rsidRDefault="00BA6948" w:rsidP="00711BF1">
            <w:pPr>
              <w:jc w:val="right"/>
              <w:rPr>
                <w:sz w:val="20"/>
                <w:szCs w:val="20"/>
              </w:rPr>
            </w:pPr>
            <w:r w:rsidRPr="00711BF1">
              <w:rPr>
                <w:sz w:val="20"/>
                <w:szCs w:val="20"/>
              </w:rPr>
              <w:t>4 148 696,40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8C8CB84" w14:textId="77777777" w:rsidR="00BA6948" w:rsidRPr="00711BF1" w:rsidRDefault="00BA6948" w:rsidP="00711BF1">
            <w:pPr>
              <w:jc w:val="right"/>
              <w:rPr>
                <w:sz w:val="20"/>
                <w:szCs w:val="20"/>
              </w:rPr>
            </w:pPr>
            <w:r w:rsidRPr="00711BF1">
              <w:rPr>
                <w:sz w:val="20"/>
                <w:szCs w:val="20"/>
              </w:rPr>
              <w:t>4 314 644,04</w:t>
            </w:r>
          </w:p>
        </w:tc>
      </w:tr>
      <w:tr w:rsidR="00BA6948" w:rsidRPr="00711BF1" w14:paraId="022B2F5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DDB4823" w14:textId="77777777" w:rsidR="00BA6948" w:rsidRPr="00711BF1" w:rsidRDefault="00BA6948" w:rsidP="00711BF1">
            <w:pPr>
              <w:rPr>
                <w:bCs/>
                <w:sz w:val="20"/>
                <w:szCs w:val="20"/>
              </w:rPr>
            </w:pPr>
            <w:r w:rsidRPr="00711BF1">
              <w:rPr>
                <w:bCs/>
                <w:sz w:val="20"/>
                <w:szCs w:val="20"/>
              </w:rPr>
              <w:t>Расходы на предоставление субсидий  отдельным общественным организациям и иным некоммерческих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06B4AF8" w14:textId="77777777" w:rsidR="00BA6948" w:rsidRPr="00711BF1" w:rsidRDefault="00BA6948" w:rsidP="00711BF1">
            <w:pPr>
              <w:jc w:val="center"/>
              <w:rPr>
                <w:bCs/>
                <w:sz w:val="20"/>
                <w:szCs w:val="20"/>
              </w:rPr>
            </w:pPr>
            <w:r w:rsidRPr="00711BF1">
              <w:rPr>
                <w:bCs/>
                <w:sz w:val="20"/>
                <w:szCs w:val="20"/>
              </w:rPr>
              <w:t>99.0.00.10210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F27E747"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8E0912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A2DFA9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F214EC" w14:textId="77777777" w:rsidR="00BA6948" w:rsidRPr="00711BF1" w:rsidRDefault="00BA6948" w:rsidP="00711BF1">
            <w:pPr>
              <w:jc w:val="right"/>
              <w:rPr>
                <w:bCs/>
                <w:sz w:val="20"/>
                <w:szCs w:val="20"/>
              </w:rPr>
            </w:pPr>
            <w:r w:rsidRPr="00711BF1">
              <w:rPr>
                <w:bCs/>
                <w:sz w:val="20"/>
                <w:szCs w:val="20"/>
              </w:rPr>
              <w:t>330 000,00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2195477"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0CA0B96" w14:textId="77777777" w:rsidR="00BA6948" w:rsidRPr="00711BF1" w:rsidRDefault="00BA6948" w:rsidP="00711BF1">
            <w:pPr>
              <w:jc w:val="right"/>
              <w:rPr>
                <w:bCs/>
                <w:sz w:val="20"/>
                <w:szCs w:val="20"/>
              </w:rPr>
            </w:pPr>
            <w:r w:rsidRPr="00711BF1">
              <w:rPr>
                <w:bCs/>
                <w:sz w:val="20"/>
                <w:szCs w:val="20"/>
              </w:rPr>
              <w:t>0,00</w:t>
            </w:r>
          </w:p>
        </w:tc>
      </w:tr>
      <w:tr w:rsidR="00BA6948" w:rsidRPr="00711BF1" w14:paraId="173F43F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DC50AA1"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B35A865" w14:textId="77777777" w:rsidR="00BA6948" w:rsidRPr="00711BF1" w:rsidRDefault="00BA6948" w:rsidP="00711BF1">
            <w:pPr>
              <w:jc w:val="center"/>
              <w:rPr>
                <w:sz w:val="20"/>
                <w:szCs w:val="20"/>
              </w:rPr>
            </w:pPr>
            <w:r w:rsidRPr="00711BF1">
              <w:rPr>
                <w:sz w:val="20"/>
                <w:szCs w:val="20"/>
              </w:rPr>
              <w:t>99.0.00.10210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489F65E"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BBD5F8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B06566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2D3BE2" w14:textId="77777777" w:rsidR="00BA6948" w:rsidRPr="00711BF1" w:rsidRDefault="00BA6948" w:rsidP="00711BF1">
            <w:pPr>
              <w:jc w:val="right"/>
              <w:rPr>
                <w:sz w:val="20"/>
                <w:szCs w:val="20"/>
              </w:rPr>
            </w:pPr>
            <w:r w:rsidRPr="00711BF1">
              <w:rPr>
                <w:sz w:val="20"/>
                <w:szCs w:val="20"/>
              </w:rPr>
              <w:t>330 000,00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B5F02BF"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6F95BB0" w14:textId="77777777" w:rsidR="00BA6948" w:rsidRPr="00711BF1" w:rsidRDefault="00BA6948" w:rsidP="00711BF1">
            <w:pPr>
              <w:jc w:val="right"/>
              <w:rPr>
                <w:sz w:val="20"/>
                <w:szCs w:val="20"/>
              </w:rPr>
            </w:pPr>
            <w:r w:rsidRPr="00711BF1">
              <w:rPr>
                <w:sz w:val="20"/>
                <w:szCs w:val="20"/>
              </w:rPr>
              <w:t>0,00</w:t>
            </w:r>
          </w:p>
        </w:tc>
      </w:tr>
      <w:tr w:rsidR="00BA6948" w:rsidRPr="00711BF1" w14:paraId="6C95AA3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11FD43D" w14:textId="77777777" w:rsidR="00BA6948" w:rsidRPr="00711BF1" w:rsidRDefault="00BA6948" w:rsidP="00711BF1">
            <w:pPr>
              <w:rPr>
                <w:sz w:val="20"/>
                <w:szCs w:val="20"/>
              </w:rPr>
            </w:pPr>
            <w:r w:rsidRPr="00711BF1">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6D1E231D" w14:textId="77777777" w:rsidR="00BA6948" w:rsidRPr="00711BF1" w:rsidRDefault="00BA6948" w:rsidP="00711BF1">
            <w:pPr>
              <w:jc w:val="center"/>
              <w:rPr>
                <w:sz w:val="20"/>
                <w:szCs w:val="20"/>
              </w:rPr>
            </w:pPr>
            <w:r w:rsidRPr="00711BF1">
              <w:rPr>
                <w:sz w:val="20"/>
                <w:szCs w:val="20"/>
              </w:rPr>
              <w:t>99.0.00.10210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361296" w14:textId="77777777" w:rsidR="00BA6948" w:rsidRPr="00711BF1" w:rsidRDefault="00BA6948" w:rsidP="00711BF1">
            <w:pPr>
              <w:jc w:val="center"/>
              <w:rPr>
                <w:sz w:val="20"/>
                <w:szCs w:val="20"/>
              </w:rPr>
            </w:pPr>
            <w:r w:rsidRPr="00711BF1">
              <w:rPr>
                <w:sz w:val="20"/>
                <w:szCs w:val="20"/>
              </w:rPr>
              <w:t>630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D73D27F"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2F5F08FC"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E883E3" w14:textId="77777777" w:rsidR="00BA6948" w:rsidRPr="00711BF1" w:rsidRDefault="00BA6948" w:rsidP="00711BF1">
            <w:pPr>
              <w:jc w:val="right"/>
              <w:rPr>
                <w:sz w:val="20"/>
                <w:szCs w:val="20"/>
              </w:rPr>
            </w:pPr>
            <w:r w:rsidRPr="00711BF1">
              <w:rPr>
                <w:sz w:val="20"/>
                <w:szCs w:val="20"/>
              </w:rPr>
              <w:t>330 000,00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2187B39"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03C18F2" w14:textId="77777777" w:rsidR="00BA6948" w:rsidRPr="00711BF1" w:rsidRDefault="00BA6948" w:rsidP="00711BF1">
            <w:pPr>
              <w:jc w:val="right"/>
              <w:rPr>
                <w:sz w:val="20"/>
                <w:szCs w:val="20"/>
              </w:rPr>
            </w:pPr>
            <w:r w:rsidRPr="00711BF1">
              <w:rPr>
                <w:sz w:val="20"/>
                <w:szCs w:val="20"/>
              </w:rPr>
              <w:t>0,00</w:t>
            </w:r>
          </w:p>
        </w:tc>
      </w:tr>
      <w:tr w:rsidR="00BA6948" w:rsidRPr="00711BF1" w14:paraId="0C75E8A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4B009EC" w14:textId="77777777" w:rsidR="00BA6948" w:rsidRPr="00711BF1" w:rsidRDefault="00BA6948" w:rsidP="00711BF1">
            <w:pPr>
              <w:rPr>
                <w:bCs/>
                <w:sz w:val="20"/>
                <w:szCs w:val="20"/>
              </w:rPr>
            </w:pPr>
            <w:r w:rsidRPr="00711BF1">
              <w:rPr>
                <w:bCs/>
                <w:sz w:val="20"/>
                <w:szCs w:val="20"/>
              </w:rPr>
              <w:t>Денежная выплата почетным гражданам</w:t>
            </w:r>
          </w:p>
        </w:tc>
        <w:tc>
          <w:tcPr>
            <w:tcW w:w="0" w:type="auto"/>
            <w:tcBorders>
              <w:top w:val="nil"/>
              <w:left w:val="single" w:sz="4" w:space="0" w:color="auto"/>
              <w:bottom w:val="single" w:sz="4" w:space="0" w:color="auto"/>
              <w:right w:val="nil"/>
            </w:tcBorders>
            <w:shd w:val="clear" w:color="auto" w:fill="auto"/>
            <w:noWrap/>
            <w:vAlign w:val="center"/>
            <w:hideMark/>
          </w:tcPr>
          <w:p w14:paraId="30798C03" w14:textId="77777777" w:rsidR="00BA6948" w:rsidRPr="00711BF1" w:rsidRDefault="00BA6948" w:rsidP="00711BF1">
            <w:pPr>
              <w:jc w:val="center"/>
              <w:rPr>
                <w:bCs/>
                <w:sz w:val="20"/>
                <w:szCs w:val="20"/>
              </w:rPr>
            </w:pPr>
            <w:r w:rsidRPr="00711BF1">
              <w:rPr>
                <w:bCs/>
                <w:sz w:val="20"/>
                <w:szCs w:val="20"/>
              </w:rPr>
              <w:t>99.0.00.10400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1FD0A6F"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38618C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A710C3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EF75BA" w14:textId="77777777" w:rsidR="00BA6948" w:rsidRPr="00711BF1" w:rsidRDefault="00BA6948" w:rsidP="00711BF1">
            <w:pPr>
              <w:jc w:val="right"/>
              <w:rPr>
                <w:bCs/>
                <w:sz w:val="20"/>
                <w:szCs w:val="20"/>
              </w:rPr>
            </w:pPr>
            <w:r w:rsidRPr="00711BF1">
              <w:rPr>
                <w:bCs/>
                <w:sz w:val="20"/>
                <w:szCs w:val="20"/>
              </w:rPr>
              <w:t>264 362,00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68413D2" w14:textId="77777777" w:rsidR="00BA6948" w:rsidRPr="00711BF1" w:rsidRDefault="00BA6948" w:rsidP="00711BF1">
            <w:pPr>
              <w:jc w:val="right"/>
              <w:rPr>
                <w:bCs/>
                <w:sz w:val="20"/>
                <w:szCs w:val="20"/>
              </w:rPr>
            </w:pPr>
            <w:r w:rsidRPr="00711BF1">
              <w:rPr>
                <w:bCs/>
                <w:sz w:val="20"/>
                <w:szCs w:val="20"/>
              </w:rPr>
              <w:t>275 862,00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3F9426C" w14:textId="77777777" w:rsidR="00BA6948" w:rsidRPr="00711BF1" w:rsidRDefault="00BA6948" w:rsidP="00711BF1">
            <w:pPr>
              <w:jc w:val="right"/>
              <w:rPr>
                <w:bCs/>
                <w:sz w:val="20"/>
                <w:szCs w:val="20"/>
              </w:rPr>
            </w:pPr>
            <w:r w:rsidRPr="00711BF1">
              <w:rPr>
                <w:bCs/>
                <w:sz w:val="20"/>
                <w:szCs w:val="20"/>
              </w:rPr>
              <w:t>287 350,00</w:t>
            </w:r>
          </w:p>
        </w:tc>
      </w:tr>
      <w:tr w:rsidR="00BA6948" w:rsidRPr="00711BF1" w14:paraId="0E8D292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26A0F3A"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59D6FA63" w14:textId="77777777" w:rsidR="00BA6948" w:rsidRPr="00711BF1" w:rsidRDefault="00BA6948" w:rsidP="00711BF1">
            <w:pPr>
              <w:jc w:val="center"/>
              <w:rPr>
                <w:sz w:val="20"/>
                <w:szCs w:val="20"/>
              </w:rPr>
            </w:pPr>
            <w:r w:rsidRPr="00711BF1">
              <w:rPr>
                <w:sz w:val="20"/>
                <w:szCs w:val="20"/>
              </w:rPr>
              <w:t>99.0.00.10400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508B66" w14:textId="77777777" w:rsidR="00BA6948" w:rsidRPr="00711BF1" w:rsidRDefault="00BA6948" w:rsidP="00711BF1">
            <w:pPr>
              <w:jc w:val="center"/>
              <w:rPr>
                <w:sz w:val="20"/>
                <w:szCs w:val="20"/>
              </w:rPr>
            </w:pPr>
            <w:r w:rsidRPr="00711BF1">
              <w:rPr>
                <w:sz w:val="20"/>
                <w:szCs w:val="20"/>
              </w:rPr>
              <w:t>300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8007CF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5C67F9F"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1ACE94" w14:textId="77777777" w:rsidR="00BA6948" w:rsidRPr="00711BF1" w:rsidRDefault="00BA6948" w:rsidP="00711BF1">
            <w:pPr>
              <w:jc w:val="right"/>
              <w:rPr>
                <w:sz w:val="20"/>
                <w:szCs w:val="20"/>
              </w:rPr>
            </w:pPr>
            <w:r w:rsidRPr="00711BF1">
              <w:rPr>
                <w:sz w:val="20"/>
                <w:szCs w:val="20"/>
              </w:rPr>
              <w:t>264 362,00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E73D91B" w14:textId="77777777" w:rsidR="00BA6948" w:rsidRPr="00711BF1" w:rsidRDefault="00BA6948" w:rsidP="00711BF1">
            <w:pPr>
              <w:jc w:val="right"/>
              <w:rPr>
                <w:sz w:val="20"/>
                <w:szCs w:val="20"/>
              </w:rPr>
            </w:pPr>
            <w:r w:rsidRPr="00711BF1">
              <w:rPr>
                <w:sz w:val="20"/>
                <w:szCs w:val="20"/>
              </w:rPr>
              <w:t>275 862,00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D5CDCBE" w14:textId="77777777" w:rsidR="00BA6948" w:rsidRPr="00711BF1" w:rsidRDefault="00BA6948" w:rsidP="00711BF1">
            <w:pPr>
              <w:jc w:val="right"/>
              <w:rPr>
                <w:sz w:val="20"/>
                <w:szCs w:val="20"/>
              </w:rPr>
            </w:pPr>
            <w:r w:rsidRPr="00711BF1">
              <w:rPr>
                <w:sz w:val="20"/>
                <w:szCs w:val="20"/>
              </w:rPr>
              <w:t>287 350,00</w:t>
            </w:r>
          </w:p>
        </w:tc>
      </w:tr>
      <w:tr w:rsidR="00BA6948" w:rsidRPr="00711BF1" w14:paraId="15AA9CC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86FDB76" w14:textId="77777777" w:rsidR="00BA6948" w:rsidRPr="00711BF1" w:rsidRDefault="00BA6948" w:rsidP="00711BF1">
            <w:pPr>
              <w:rPr>
                <w:sz w:val="20"/>
                <w:szCs w:val="20"/>
              </w:rPr>
            </w:pPr>
            <w:r w:rsidRPr="00711BF1">
              <w:rPr>
                <w:sz w:val="20"/>
                <w:szCs w:val="20"/>
              </w:rPr>
              <w:t>Публичные нормативные выплаты гражданам несоциального характера</w:t>
            </w:r>
          </w:p>
        </w:tc>
        <w:tc>
          <w:tcPr>
            <w:tcW w:w="0" w:type="auto"/>
            <w:tcBorders>
              <w:top w:val="nil"/>
              <w:left w:val="single" w:sz="4" w:space="0" w:color="auto"/>
              <w:bottom w:val="single" w:sz="4" w:space="0" w:color="auto"/>
              <w:right w:val="nil"/>
            </w:tcBorders>
            <w:shd w:val="clear" w:color="auto" w:fill="auto"/>
            <w:noWrap/>
            <w:vAlign w:val="center"/>
            <w:hideMark/>
          </w:tcPr>
          <w:p w14:paraId="56431D1A" w14:textId="77777777" w:rsidR="00BA6948" w:rsidRPr="00711BF1" w:rsidRDefault="00BA6948" w:rsidP="00711BF1">
            <w:pPr>
              <w:jc w:val="center"/>
              <w:rPr>
                <w:sz w:val="20"/>
                <w:szCs w:val="20"/>
              </w:rPr>
            </w:pPr>
            <w:r w:rsidRPr="00711BF1">
              <w:rPr>
                <w:sz w:val="20"/>
                <w:szCs w:val="20"/>
              </w:rPr>
              <w:t>99.0.00.10400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7C0431D" w14:textId="77777777" w:rsidR="00BA6948" w:rsidRPr="00711BF1" w:rsidRDefault="00BA6948" w:rsidP="00711BF1">
            <w:pPr>
              <w:jc w:val="center"/>
              <w:rPr>
                <w:sz w:val="20"/>
                <w:szCs w:val="20"/>
              </w:rPr>
            </w:pPr>
            <w:r w:rsidRPr="00711BF1">
              <w:rPr>
                <w:sz w:val="20"/>
                <w:szCs w:val="20"/>
              </w:rPr>
              <w:t>330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5DB931D"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63A7A8BC"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010F09" w14:textId="77777777" w:rsidR="00BA6948" w:rsidRPr="00711BF1" w:rsidRDefault="00BA6948" w:rsidP="00711BF1">
            <w:pPr>
              <w:jc w:val="right"/>
              <w:rPr>
                <w:sz w:val="20"/>
                <w:szCs w:val="20"/>
              </w:rPr>
            </w:pPr>
            <w:r w:rsidRPr="00711BF1">
              <w:rPr>
                <w:sz w:val="20"/>
                <w:szCs w:val="20"/>
              </w:rPr>
              <w:t>264 362,00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DAAA4D5" w14:textId="77777777" w:rsidR="00BA6948" w:rsidRPr="00711BF1" w:rsidRDefault="00BA6948" w:rsidP="00711BF1">
            <w:pPr>
              <w:jc w:val="right"/>
              <w:rPr>
                <w:sz w:val="20"/>
                <w:szCs w:val="20"/>
              </w:rPr>
            </w:pPr>
            <w:r w:rsidRPr="00711BF1">
              <w:rPr>
                <w:sz w:val="20"/>
                <w:szCs w:val="20"/>
              </w:rPr>
              <w:t>275 862,00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682740B" w14:textId="77777777" w:rsidR="00BA6948" w:rsidRPr="00711BF1" w:rsidRDefault="00BA6948" w:rsidP="00711BF1">
            <w:pPr>
              <w:jc w:val="right"/>
              <w:rPr>
                <w:sz w:val="20"/>
                <w:szCs w:val="20"/>
              </w:rPr>
            </w:pPr>
            <w:r w:rsidRPr="00711BF1">
              <w:rPr>
                <w:sz w:val="20"/>
                <w:szCs w:val="20"/>
              </w:rPr>
              <w:t>287 350,00</w:t>
            </w:r>
          </w:p>
        </w:tc>
      </w:tr>
      <w:tr w:rsidR="00BA6948" w:rsidRPr="00711BF1" w14:paraId="03A1770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D4DE692" w14:textId="77777777" w:rsidR="00BA6948" w:rsidRPr="00711BF1" w:rsidRDefault="00BA6948" w:rsidP="00711BF1">
            <w:pPr>
              <w:rPr>
                <w:bCs/>
                <w:sz w:val="20"/>
                <w:szCs w:val="20"/>
              </w:rPr>
            </w:pPr>
            <w:r w:rsidRPr="00711BF1">
              <w:rPr>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0" w:type="auto"/>
            <w:tcBorders>
              <w:top w:val="nil"/>
              <w:left w:val="single" w:sz="4" w:space="0" w:color="auto"/>
              <w:bottom w:val="single" w:sz="4" w:space="0" w:color="auto"/>
              <w:right w:val="nil"/>
            </w:tcBorders>
            <w:shd w:val="clear" w:color="auto" w:fill="auto"/>
            <w:noWrap/>
            <w:vAlign w:val="center"/>
            <w:hideMark/>
          </w:tcPr>
          <w:p w14:paraId="40934C2D" w14:textId="77777777" w:rsidR="00BA6948" w:rsidRPr="00711BF1" w:rsidRDefault="00BA6948" w:rsidP="00711BF1">
            <w:pPr>
              <w:jc w:val="center"/>
              <w:rPr>
                <w:bCs/>
                <w:sz w:val="20"/>
                <w:szCs w:val="20"/>
              </w:rPr>
            </w:pPr>
            <w:r w:rsidRPr="00711BF1">
              <w:rPr>
                <w:bCs/>
                <w:sz w:val="20"/>
                <w:szCs w:val="20"/>
              </w:rPr>
              <w:t>99.0.00.51180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DDE2BB8"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F4015B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88E38F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2D3992" w14:textId="77777777" w:rsidR="00BA6948" w:rsidRPr="00711BF1" w:rsidRDefault="00BA6948" w:rsidP="00711BF1">
            <w:pPr>
              <w:jc w:val="right"/>
              <w:rPr>
                <w:bCs/>
                <w:sz w:val="20"/>
                <w:szCs w:val="20"/>
              </w:rPr>
            </w:pPr>
            <w:r w:rsidRPr="00711BF1">
              <w:rPr>
                <w:bCs/>
                <w:sz w:val="20"/>
                <w:szCs w:val="20"/>
              </w:rPr>
              <w:t>2 560 668,77</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90672F3" w14:textId="77777777" w:rsidR="00BA6948" w:rsidRPr="00711BF1" w:rsidRDefault="00BA6948" w:rsidP="00711BF1">
            <w:pPr>
              <w:jc w:val="right"/>
              <w:rPr>
                <w:bCs/>
                <w:sz w:val="20"/>
                <w:szCs w:val="20"/>
              </w:rPr>
            </w:pPr>
            <w:r w:rsidRPr="00711BF1">
              <w:rPr>
                <w:bCs/>
                <w:sz w:val="20"/>
                <w:szCs w:val="20"/>
              </w:rPr>
              <w:t>2 680 436,88</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774B71B" w14:textId="77777777" w:rsidR="00BA6948" w:rsidRPr="00711BF1" w:rsidRDefault="00BA6948" w:rsidP="00711BF1">
            <w:pPr>
              <w:jc w:val="right"/>
              <w:rPr>
                <w:bCs/>
                <w:sz w:val="20"/>
                <w:szCs w:val="20"/>
              </w:rPr>
            </w:pPr>
            <w:r w:rsidRPr="00711BF1">
              <w:rPr>
                <w:bCs/>
                <w:sz w:val="20"/>
                <w:szCs w:val="20"/>
              </w:rPr>
              <w:t>2 559 234,81</w:t>
            </w:r>
          </w:p>
        </w:tc>
      </w:tr>
      <w:tr w:rsidR="00BA6948" w:rsidRPr="00711BF1" w14:paraId="090D2AC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4610B4E"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79FBAA84" w14:textId="77777777" w:rsidR="00BA6948" w:rsidRPr="00711BF1" w:rsidRDefault="00BA6948" w:rsidP="00711BF1">
            <w:pPr>
              <w:jc w:val="center"/>
              <w:rPr>
                <w:sz w:val="20"/>
                <w:szCs w:val="20"/>
              </w:rPr>
            </w:pPr>
            <w:r w:rsidRPr="00711BF1">
              <w:rPr>
                <w:sz w:val="20"/>
                <w:szCs w:val="20"/>
              </w:rPr>
              <w:t>99.0.00.51180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6C97B78" w14:textId="77777777" w:rsidR="00BA6948" w:rsidRPr="00711BF1" w:rsidRDefault="00BA6948" w:rsidP="00711BF1">
            <w:pPr>
              <w:jc w:val="center"/>
              <w:rPr>
                <w:sz w:val="20"/>
                <w:szCs w:val="20"/>
              </w:rPr>
            </w:pPr>
            <w:r w:rsidRPr="00711BF1">
              <w:rPr>
                <w:sz w:val="20"/>
                <w:szCs w:val="20"/>
              </w:rPr>
              <w:t>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A928BA0"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3035B9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DD3087" w14:textId="77777777" w:rsidR="00BA6948" w:rsidRPr="00711BF1" w:rsidRDefault="00BA6948" w:rsidP="00711BF1">
            <w:pPr>
              <w:jc w:val="right"/>
              <w:rPr>
                <w:sz w:val="20"/>
                <w:szCs w:val="20"/>
              </w:rPr>
            </w:pPr>
            <w:r w:rsidRPr="00711BF1">
              <w:rPr>
                <w:sz w:val="20"/>
                <w:szCs w:val="20"/>
              </w:rPr>
              <w:t>2 560 668,77</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A9B9D3D" w14:textId="77777777" w:rsidR="00BA6948" w:rsidRPr="00711BF1" w:rsidRDefault="00BA6948" w:rsidP="00711BF1">
            <w:pPr>
              <w:jc w:val="right"/>
              <w:rPr>
                <w:sz w:val="20"/>
                <w:szCs w:val="20"/>
              </w:rPr>
            </w:pPr>
            <w:r w:rsidRPr="00711BF1">
              <w:rPr>
                <w:sz w:val="20"/>
                <w:szCs w:val="20"/>
              </w:rPr>
              <w:t>2 680 436,88</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EEBD9BF" w14:textId="77777777" w:rsidR="00BA6948" w:rsidRPr="00711BF1" w:rsidRDefault="00BA6948" w:rsidP="00711BF1">
            <w:pPr>
              <w:jc w:val="right"/>
              <w:rPr>
                <w:sz w:val="20"/>
                <w:szCs w:val="20"/>
              </w:rPr>
            </w:pPr>
            <w:r w:rsidRPr="00711BF1">
              <w:rPr>
                <w:sz w:val="20"/>
                <w:szCs w:val="20"/>
              </w:rPr>
              <w:t>2 559 234,81</w:t>
            </w:r>
          </w:p>
        </w:tc>
      </w:tr>
      <w:tr w:rsidR="00BA6948" w:rsidRPr="00711BF1" w14:paraId="4163B45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92F35E9" w14:textId="77777777" w:rsidR="00BA6948" w:rsidRPr="00711BF1" w:rsidRDefault="00BA6948" w:rsidP="00711BF1">
            <w:pPr>
              <w:rPr>
                <w:sz w:val="20"/>
                <w:szCs w:val="20"/>
              </w:rPr>
            </w:pPr>
            <w:r w:rsidRPr="00711BF1">
              <w:rPr>
                <w:sz w:val="20"/>
                <w:szCs w:val="20"/>
              </w:rPr>
              <w:t>Субвенции</w:t>
            </w:r>
          </w:p>
        </w:tc>
        <w:tc>
          <w:tcPr>
            <w:tcW w:w="0" w:type="auto"/>
            <w:tcBorders>
              <w:top w:val="nil"/>
              <w:left w:val="single" w:sz="4" w:space="0" w:color="auto"/>
              <w:bottom w:val="single" w:sz="4" w:space="0" w:color="auto"/>
              <w:right w:val="nil"/>
            </w:tcBorders>
            <w:shd w:val="clear" w:color="auto" w:fill="auto"/>
            <w:noWrap/>
            <w:vAlign w:val="center"/>
            <w:hideMark/>
          </w:tcPr>
          <w:p w14:paraId="03342422" w14:textId="77777777" w:rsidR="00BA6948" w:rsidRPr="00711BF1" w:rsidRDefault="00BA6948" w:rsidP="00711BF1">
            <w:pPr>
              <w:jc w:val="center"/>
              <w:rPr>
                <w:sz w:val="20"/>
                <w:szCs w:val="20"/>
              </w:rPr>
            </w:pPr>
            <w:r w:rsidRPr="00711BF1">
              <w:rPr>
                <w:sz w:val="20"/>
                <w:szCs w:val="20"/>
              </w:rPr>
              <w:t>99.0.00.51180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25AE2D4" w14:textId="77777777" w:rsidR="00BA6948" w:rsidRPr="00711BF1" w:rsidRDefault="00BA6948" w:rsidP="00711BF1">
            <w:pPr>
              <w:jc w:val="center"/>
              <w:rPr>
                <w:sz w:val="20"/>
                <w:szCs w:val="20"/>
              </w:rPr>
            </w:pPr>
            <w:r w:rsidRPr="00711BF1">
              <w:rPr>
                <w:sz w:val="20"/>
                <w:szCs w:val="20"/>
              </w:rPr>
              <w:t>530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3BC9484"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49A70F4"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EC0D4B" w14:textId="77777777" w:rsidR="00BA6948" w:rsidRPr="00711BF1" w:rsidRDefault="00BA6948" w:rsidP="00711BF1">
            <w:pPr>
              <w:jc w:val="right"/>
              <w:rPr>
                <w:sz w:val="20"/>
                <w:szCs w:val="20"/>
              </w:rPr>
            </w:pPr>
            <w:r w:rsidRPr="00711BF1">
              <w:rPr>
                <w:sz w:val="20"/>
                <w:szCs w:val="20"/>
              </w:rPr>
              <w:t>2 560 668,77</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1C6C91E" w14:textId="77777777" w:rsidR="00BA6948" w:rsidRPr="00711BF1" w:rsidRDefault="00BA6948" w:rsidP="00711BF1">
            <w:pPr>
              <w:jc w:val="right"/>
              <w:rPr>
                <w:sz w:val="20"/>
                <w:szCs w:val="20"/>
              </w:rPr>
            </w:pPr>
            <w:r w:rsidRPr="00711BF1">
              <w:rPr>
                <w:sz w:val="20"/>
                <w:szCs w:val="20"/>
              </w:rPr>
              <w:t>2 680 436,88</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21E59B1" w14:textId="77777777" w:rsidR="00BA6948" w:rsidRPr="00711BF1" w:rsidRDefault="00BA6948" w:rsidP="00711BF1">
            <w:pPr>
              <w:jc w:val="right"/>
              <w:rPr>
                <w:sz w:val="20"/>
                <w:szCs w:val="20"/>
              </w:rPr>
            </w:pPr>
            <w:r w:rsidRPr="00711BF1">
              <w:rPr>
                <w:sz w:val="20"/>
                <w:szCs w:val="20"/>
              </w:rPr>
              <w:t>2 559 234,81</w:t>
            </w:r>
          </w:p>
        </w:tc>
      </w:tr>
      <w:tr w:rsidR="00BA6948" w:rsidRPr="00711BF1" w14:paraId="6FC1AE3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909592D" w14:textId="77777777" w:rsidR="00BA6948" w:rsidRPr="00711BF1" w:rsidRDefault="00BA6948" w:rsidP="00711BF1">
            <w:pPr>
              <w:rPr>
                <w:bCs/>
                <w:sz w:val="20"/>
                <w:szCs w:val="20"/>
              </w:rPr>
            </w:pPr>
            <w:r w:rsidRPr="00711BF1">
              <w:rPr>
                <w:bCs/>
                <w:sz w:val="20"/>
                <w:szCs w:val="20"/>
              </w:rPr>
              <w:t xml:space="preserve">Осуществление полномочий по </w:t>
            </w:r>
            <w:r w:rsidRPr="00711BF1">
              <w:rPr>
                <w:bCs/>
                <w:sz w:val="20"/>
                <w:szCs w:val="20"/>
              </w:rPr>
              <w:lastRenderedPageBreak/>
              <w:t>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single" w:sz="4" w:space="0" w:color="auto"/>
              <w:bottom w:val="single" w:sz="4" w:space="0" w:color="auto"/>
              <w:right w:val="nil"/>
            </w:tcBorders>
            <w:shd w:val="clear" w:color="auto" w:fill="auto"/>
            <w:noWrap/>
            <w:vAlign w:val="center"/>
            <w:hideMark/>
          </w:tcPr>
          <w:p w14:paraId="66AECD57" w14:textId="77777777" w:rsidR="00BA6948" w:rsidRPr="00711BF1" w:rsidRDefault="00BA6948" w:rsidP="00711BF1">
            <w:pPr>
              <w:jc w:val="center"/>
              <w:rPr>
                <w:bCs/>
                <w:sz w:val="20"/>
                <w:szCs w:val="20"/>
              </w:rPr>
            </w:pPr>
            <w:r w:rsidRPr="00711BF1">
              <w:rPr>
                <w:bCs/>
                <w:sz w:val="20"/>
                <w:szCs w:val="20"/>
              </w:rPr>
              <w:lastRenderedPageBreak/>
              <w:t>99.0.00.51200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B087312"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E336C0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5C4375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8CB724" w14:textId="77777777" w:rsidR="00BA6948" w:rsidRPr="00711BF1" w:rsidRDefault="00BA6948" w:rsidP="00711BF1">
            <w:pPr>
              <w:jc w:val="right"/>
              <w:rPr>
                <w:bCs/>
                <w:sz w:val="20"/>
                <w:szCs w:val="20"/>
              </w:rPr>
            </w:pPr>
            <w:r w:rsidRPr="00711BF1">
              <w:rPr>
                <w:bCs/>
                <w:sz w:val="20"/>
                <w:szCs w:val="20"/>
              </w:rPr>
              <w:t>3 315,00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85A9714" w14:textId="77777777" w:rsidR="00BA6948" w:rsidRPr="00711BF1" w:rsidRDefault="00BA6948" w:rsidP="00711BF1">
            <w:pPr>
              <w:jc w:val="right"/>
              <w:rPr>
                <w:bCs/>
                <w:sz w:val="20"/>
                <w:szCs w:val="20"/>
              </w:rPr>
            </w:pPr>
            <w:r w:rsidRPr="00711BF1">
              <w:rPr>
                <w:bCs/>
                <w:sz w:val="20"/>
                <w:szCs w:val="20"/>
              </w:rPr>
              <w:t>3 502,00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6629A2D" w14:textId="77777777" w:rsidR="00BA6948" w:rsidRPr="00711BF1" w:rsidRDefault="00BA6948" w:rsidP="00711BF1">
            <w:pPr>
              <w:jc w:val="right"/>
              <w:rPr>
                <w:bCs/>
                <w:sz w:val="20"/>
                <w:szCs w:val="20"/>
              </w:rPr>
            </w:pPr>
            <w:r w:rsidRPr="00711BF1">
              <w:rPr>
                <w:bCs/>
                <w:sz w:val="20"/>
                <w:szCs w:val="20"/>
              </w:rPr>
              <w:t>3 128,00</w:t>
            </w:r>
          </w:p>
        </w:tc>
      </w:tr>
      <w:tr w:rsidR="00BA6948" w:rsidRPr="00711BF1" w14:paraId="17273C1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445C6E7"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3EC720C" w14:textId="77777777" w:rsidR="00BA6948" w:rsidRPr="00711BF1" w:rsidRDefault="00BA6948" w:rsidP="00711BF1">
            <w:pPr>
              <w:jc w:val="center"/>
              <w:rPr>
                <w:sz w:val="20"/>
                <w:szCs w:val="20"/>
              </w:rPr>
            </w:pPr>
            <w:r w:rsidRPr="00711BF1">
              <w:rPr>
                <w:sz w:val="20"/>
                <w:szCs w:val="20"/>
              </w:rPr>
              <w:t>99.0.00.51200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0E00004"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C6D622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B5A938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AB8E0" w14:textId="77777777" w:rsidR="00BA6948" w:rsidRPr="00711BF1" w:rsidRDefault="00BA6948" w:rsidP="00711BF1">
            <w:pPr>
              <w:jc w:val="right"/>
              <w:rPr>
                <w:sz w:val="20"/>
                <w:szCs w:val="20"/>
              </w:rPr>
            </w:pPr>
            <w:r w:rsidRPr="00711BF1">
              <w:rPr>
                <w:sz w:val="20"/>
                <w:szCs w:val="20"/>
              </w:rPr>
              <w:t>3 315,00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DF33580" w14:textId="77777777" w:rsidR="00BA6948" w:rsidRPr="00711BF1" w:rsidRDefault="00BA6948" w:rsidP="00711BF1">
            <w:pPr>
              <w:jc w:val="right"/>
              <w:rPr>
                <w:sz w:val="20"/>
                <w:szCs w:val="20"/>
              </w:rPr>
            </w:pPr>
            <w:r w:rsidRPr="00711BF1">
              <w:rPr>
                <w:sz w:val="20"/>
                <w:szCs w:val="20"/>
              </w:rPr>
              <w:t>3 502,00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6585E51" w14:textId="77777777" w:rsidR="00BA6948" w:rsidRPr="00711BF1" w:rsidRDefault="00BA6948" w:rsidP="00711BF1">
            <w:pPr>
              <w:jc w:val="right"/>
              <w:rPr>
                <w:sz w:val="20"/>
                <w:szCs w:val="20"/>
              </w:rPr>
            </w:pPr>
            <w:r w:rsidRPr="00711BF1">
              <w:rPr>
                <w:sz w:val="20"/>
                <w:szCs w:val="20"/>
              </w:rPr>
              <w:t>3 128,00</w:t>
            </w:r>
          </w:p>
        </w:tc>
      </w:tr>
      <w:tr w:rsidR="00BA6948" w:rsidRPr="00711BF1" w14:paraId="31484E3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7382E91"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15F5B13" w14:textId="77777777" w:rsidR="00BA6948" w:rsidRPr="00711BF1" w:rsidRDefault="00BA6948" w:rsidP="00711BF1">
            <w:pPr>
              <w:jc w:val="center"/>
              <w:rPr>
                <w:sz w:val="20"/>
                <w:szCs w:val="20"/>
              </w:rPr>
            </w:pPr>
            <w:r w:rsidRPr="00711BF1">
              <w:rPr>
                <w:sz w:val="20"/>
                <w:szCs w:val="20"/>
              </w:rPr>
              <w:t>99.0.00.51200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235BF0B"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2EEEC5A"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2EE0CFD"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752D03" w14:textId="77777777" w:rsidR="00BA6948" w:rsidRPr="00711BF1" w:rsidRDefault="00BA6948" w:rsidP="00711BF1">
            <w:pPr>
              <w:jc w:val="right"/>
              <w:rPr>
                <w:sz w:val="20"/>
                <w:szCs w:val="20"/>
              </w:rPr>
            </w:pPr>
            <w:r w:rsidRPr="00711BF1">
              <w:rPr>
                <w:sz w:val="20"/>
                <w:szCs w:val="20"/>
              </w:rPr>
              <w:t>3 315,00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74CA387" w14:textId="77777777" w:rsidR="00BA6948" w:rsidRPr="00711BF1" w:rsidRDefault="00BA6948" w:rsidP="00711BF1">
            <w:pPr>
              <w:jc w:val="right"/>
              <w:rPr>
                <w:sz w:val="20"/>
                <w:szCs w:val="20"/>
              </w:rPr>
            </w:pPr>
            <w:r w:rsidRPr="00711BF1">
              <w:rPr>
                <w:sz w:val="20"/>
                <w:szCs w:val="20"/>
              </w:rPr>
              <w:t>3 502,00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22A7146" w14:textId="77777777" w:rsidR="00BA6948" w:rsidRPr="00711BF1" w:rsidRDefault="00BA6948" w:rsidP="00711BF1">
            <w:pPr>
              <w:jc w:val="right"/>
              <w:rPr>
                <w:sz w:val="20"/>
                <w:szCs w:val="20"/>
              </w:rPr>
            </w:pPr>
            <w:r w:rsidRPr="00711BF1">
              <w:rPr>
                <w:sz w:val="20"/>
                <w:szCs w:val="20"/>
              </w:rPr>
              <w:t>3 128,00</w:t>
            </w:r>
          </w:p>
        </w:tc>
      </w:tr>
      <w:tr w:rsidR="00BA6948" w:rsidRPr="00711BF1" w14:paraId="3E1DE86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DEE62C3" w14:textId="77777777" w:rsidR="00BA6948" w:rsidRPr="00711BF1" w:rsidRDefault="00BA6948" w:rsidP="00711BF1">
            <w:pPr>
              <w:rPr>
                <w:bCs/>
                <w:sz w:val="20"/>
                <w:szCs w:val="20"/>
              </w:rPr>
            </w:pPr>
            <w:r w:rsidRPr="00711BF1">
              <w:rPr>
                <w:bCs/>
                <w:sz w:val="20"/>
                <w:szCs w:val="20"/>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0" w:type="auto"/>
            <w:tcBorders>
              <w:top w:val="nil"/>
              <w:left w:val="single" w:sz="4" w:space="0" w:color="auto"/>
              <w:bottom w:val="single" w:sz="4" w:space="0" w:color="auto"/>
              <w:right w:val="nil"/>
            </w:tcBorders>
            <w:shd w:val="clear" w:color="auto" w:fill="auto"/>
            <w:noWrap/>
            <w:vAlign w:val="center"/>
            <w:hideMark/>
          </w:tcPr>
          <w:p w14:paraId="7D4FB332" w14:textId="77777777" w:rsidR="00BA6948" w:rsidRPr="00711BF1" w:rsidRDefault="00BA6948" w:rsidP="00711BF1">
            <w:pPr>
              <w:jc w:val="center"/>
              <w:rPr>
                <w:bCs/>
                <w:sz w:val="20"/>
                <w:szCs w:val="20"/>
              </w:rPr>
            </w:pPr>
            <w:r w:rsidRPr="00711BF1">
              <w:rPr>
                <w:bCs/>
                <w:sz w:val="20"/>
                <w:szCs w:val="20"/>
              </w:rPr>
              <w:t>99.0.00.51760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59A75A1"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19F940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1FFAC9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8CC59D" w14:textId="77777777" w:rsidR="00BA6948" w:rsidRPr="00711BF1" w:rsidRDefault="00BA6948" w:rsidP="00711BF1">
            <w:pPr>
              <w:jc w:val="right"/>
              <w:rPr>
                <w:bCs/>
                <w:sz w:val="20"/>
                <w:szCs w:val="20"/>
              </w:rPr>
            </w:pPr>
            <w:r w:rsidRPr="00711BF1">
              <w:rPr>
                <w:bCs/>
                <w:sz w:val="20"/>
                <w:szCs w:val="20"/>
              </w:rPr>
              <w:t>3 369 000,00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B86110B"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148BA3F" w14:textId="77777777" w:rsidR="00BA6948" w:rsidRPr="00711BF1" w:rsidRDefault="00BA6948" w:rsidP="00711BF1">
            <w:pPr>
              <w:jc w:val="right"/>
              <w:rPr>
                <w:bCs/>
                <w:sz w:val="20"/>
                <w:szCs w:val="20"/>
              </w:rPr>
            </w:pPr>
            <w:r w:rsidRPr="00711BF1">
              <w:rPr>
                <w:bCs/>
                <w:sz w:val="20"/>
                <w:szCs w:val="20"/>
              </w:rPr>
              <w:t>0,00</w:t>
            </w:r>
          </w:p>
        </w:tc>
      </w:tr>
      <w:tr w:rsidR="00BA6948" w:rsidRPr="00711BF1" w14:paraId="093025A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C6A0912"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2AEAB3DC" w14:textId="77777777" w:rsidR="00BA6948" w:rsidRPr="00711BF1" w:rsidRDefault="00BA6948" w:rsidP="00711BF1">
            <w:pPr>
              <w:jc w:val="center"/>
              <w:rPr>
                <w:sz w:val="20"/>
                <w:szCs w:val="20"/>
              </w:rPr>
            </w:pPr>
            <w:r w:rsidRPr="00711BF1">
              <w:rPr>
                <w:sz w:val="20"/>
                <w:szCs w:val="20"/>
              </w:rPr>
              <w:t>99.0.00.51760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902BADE" w14:textId="77777777" w:rsidR="00BA6948" w:rsidRPr="00711BF1" w:rsidRDefault="00BA6948" w:rsidP="00711BF1">
            <w:pPr>
              <w:jc w:val="center"/>
              <w:rPr>
                <w:sz w:val="20"/>
                <w:szCs w:val="20"/>
              </w:rPr>
            </w:pPr>
            <w:r w:rsidRPr="00711BF1">
              <w:rPr>
                <w:sz w:val="20"/>
                <w:szCs w:val="20"/>
              </w:rPr>
              <w:t>300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8C7961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BD6AA9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5BCE81" w14:textId="77777777" w:rsidR="00BA6948" w:rsidRPr="00711BF1" w:rsidRDefault="00BA6948" w:rsidP="00711BF1">
            <w:pPr>
              <w:jc w:val="right"/>
              <w:rPr>
                <w:sz w:val="20"/>
                <w:szCs w:val="20"/>
              </w:rPr>
            </w:pPr>
            <w:r w:rsidRPr="00711BF1">
              <w:rPr>
                <w:sz w:val="20"/>
                <w:szCs w:val="20"/>
              </w:rPr>
              <w:t>3 369 000,00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E0E0EAC"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C558DDD" w14:textId="77777777" w:rsidR="00BA6948" w:rsidRPr="00711BF1" w:rsidRDefault="00BA6948" w:rsidP="00711BF1">
            <w:pPr>
              <w:jc w:val="right"/>
              <w:rPr>
                <w:sz w:val="20"/>
                <w:szCs w:val="20"/>
              </w:rPr>
            </w:pPr>
            <w:r w:rsidRPr="00711BF1">
              <w:rPr>
                <w:sz w:val="20"/>
                <w:szCs w:val="20"/>
              </w:rPr>
              <w:t>0,00</w:t>
            </w:r>
          </w:p>
        </w:tc>
      </w:tr>
      <w:tr w:rsidR="00BA6948" w:rsidRPr="00711BF1" w14:paraId="39ACD7C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7219E16"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7FBA75B9" w14:textId="77777777" w:rsidR="00BA6948" w:rsidRPr="00711BF1" w:rsidRDefault="00BA6948" w:rsidP="00711BF1">
            <w:pPr>
              <w:jc w:val="center"/>
              <w:rPr>
                <w:sz w:val="20"/>
                <w:szCs w:val="20"/>
              </w:rPr>
            </w:pPr>
            <w:r w:rsidRPr="00711BF1">
              <w:rPr>
                <w:sz w:val="20"/>
                <w:szCs w:val="20"/>
              </w:rPr>
              <w:t>99.0.00.51760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F434234" w14:textId="77777777" w:rsidR="00BA6948" w:rsidRPr="00711BF1" w:rsidRDefault="00BA6948" w:rsidP="00711BF1">
            <w:pPr>
              <w:jc w:val="center"/>
              <w:rPr>
                <w:sz w:val="20"/>
                <w:szCs w:val="20"/>
              </w:rPr>
            </w:pPr>
            <w:r w:rsidRPr="00711BF1">
              <w:rPr>
                <w:sz w:val="20"/>
                <w:szCs w:val="20"/>
              </w:rPr>
              <w:t>320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24F9271"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01B1D2D2"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F166A2" w14:textId="77777777" w:rsidR="00BA6948" w:rsidRPr="00711BF1" w:rsidRDefault="00BA6948" w:rsidP="00711BF1">
            <w:pPr>
              <w:jc w:val="right"/>
              <w:rPr>
                <w:sz w:val="20"/>
                <w:szCs w:val="20"/>
              </w:rPr>
            </w:pPr>
            <w:r w:rsidRPr="00711BF1">
              <w:rPr>
                <w:sz w:val="20"/>
                <w:szCs w:val="20"/>
              </w:rPr>
              <w:t>3 369 000,00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0FB0C00"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A0840DA" w14:textId="77777777" w:rsidR="00BA6948" w:rsidRPr="00711BF1" w:rsidRDefault="00BA6948" w:rsidP="00711BF1">
            <w:pPr>
              <w:jc w:val="right"/>
              <w:rPr>
                <w:sz w:val="20"/>
                <w:szCs w:val="20"/>
              </w:rPr>
            </w:pPr>
            <w:r w:rsidRPr="00711BF1">
              <w:rPr>
                <w:sz w:val="20"/>
                <w:szCs w:val="20"/>
              </w:rPr>
              <w:t>0,00</w:t>
            </w:r>
          </w:p>
        </w:tc>
      </w:tr>
      <w:tr w:rsidR="00BA6948" w:rsidRPr="00711BF1" w14:paraId="36E1684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6DE5B9C" w14:textId="77777777" w:rsidR="00BA6948" w:rsidRPr="00711BF1" w:rsidRDefault="00BA6948" w:rsidP="00711BF1">
            <w:pPr>
              <w:rPr>
                <w:bCs/>
                <w:sz w:val="20"/>
                <w:szCs w:val="20"/>
              </w:rPr>
            </w:pPr>
            <w:r w:rsidRPr="00711BF1">
              <w:rPr>
                <w:bCs/>
                <w:sz w:val="20"/>
                <w:szCs w:val="20"/>
              </w:rPr>
              <w:t>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B6D4E9C" w14:textId="77777777" w:rsidR="00BA6948" w:rsidRPr="00711BF1" w:rsidRDefault="00BA6948" w:rsidP="00711BF1">
            <w:pPr>
              <w:jc w:val="center"/>
              <w:rPr>
                <w:bCs/>
                <w:sz w:val="20"/>
                <w:szCs w:val="20"/>
              </w:rPr>
            </w:pPr>
            <w:r w:rsidRPr="00711BF1">
              <w:rPr>
                <w:bCs/>
                <w:sz w:val="20"/>
                <w:szCs w:val="20"/>
              </w:rPr>
              <w:t>99.0.00.70079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B6D6F77"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05A1C4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BFC510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BD1C9B" w14:textId="77777777" w:rsidR="00BA6948" w:rsidRPr="00711BF1" w:rsidRDefault="00BA6948" w:rsidP="00711BF1">
            <w:pPr>
              <w:jc w:val="right"/>
              <w:rPr>
                <w:bCs/>
                <w:sz w:val="20"/>
                <w:szCs w:val="20"/>
              </w:rPr>
            </w:pPr>
            <w:r w:rsidRPr="00711BF1">
              <w:rPr>
                <w:bCs/>
                <w:sz w:val="20"/>
                <w:szCs w:val="20"/>
              </w:rPr>
              <w:t>9 500,00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6FF66D0" w14:textId="77777777" w:rsidR="00BA6948" w:rsidRPr="00711BF1" w:rsidRDefault="00BA6948" w:rsidP="00711BF1">
            <w:pPr>
              <w:jc w:val="right"/>
              <w:rPr>
                <w:bCs/>
                <w:sz w:val="20"/>
                <w:szCs w:val="20"/>
              </w:rPr>
            </w:pPr>
            <w:r w:rsidRPr="00711BF1">
              <w:rPr>
                <w:bCs/>
                <w:sz w:val="20"/>
                <w:szCs w:val="20"/>
              </w:rPr>
              <w:t>9 500,00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F1800BE" w14:textId="77777777" w:rsidR="00BA6948" w:rsidRPr="00711BF1" w:rsidRDefault="00BA6948" w:rsidP="00711BF1">
            <w:pPr>
              <w:jc w:val="right"/>
              <w:rPr>
                <w:bCs/>
                <w:sz w:val="20"/>
                <w:szCs w:val="20"/>
              </w:rPr>
            </w:pPr>
            <w:r w:rsidRPr="00711BF1">
              <w:rPr>
                <w:bCs/>
                <w:sz w:val="20"/>
                <w:szCs w:val="20"/>
              </w:rPr>
              <w:t>9 500,00</w:t>
            </w:r>
          </w:p>
        </w:tc>
      </w:tr>
      <w:tr w:rsidR="00BA6948" w:rsidRPr="00711BF1" w14:paraId="6E68196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06AD4F9"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D791220" w14:textId="77777777" w:rsidR="00BA6948" w:rsidRPr="00711BF1" w:rsidRDefault="00BA6948" w:rsidP="00711BF1">
            <w:pPr>
              <w:jc w:val="center"/>
              <w:rPr>
                <w:sz w:val="20"/>
                <w:szCs w:val="20"/>
              </w:rPr>
            </w:pPr>
            <w:r w:rsidRPr="00711BF1">
              <w:rPr>
                <w:sz w:val="20"/>
                <w:szCs w:val="20"/>
              </w:rPr>
              <w:t>99.0.00.70079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8B91BE9"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070872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7FDF307"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614A27" w14:textId="77777777" w:rsidR="00BA6948" w:rsidRPr="00711BF1" w:rsidRDefault="00BA6948" w:rsidP="00711BF1">
            <w:pPr>
              <w:jc w:val="right"/>
              <w:rPr>
                <w:sz w:val="20"/>
                <w:szCs w:val="20"/>
              </w:rPr>
            </w:pPr>
            <w:r w:rsidRPr="00711BF1">
              <w:rPr>
                <w:sz w:val="20"/>
                <w:szCs w:val="20"/>
              </w:rPr>
              <w:t>9 500,00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366B43B" w14:textId="77777777" w:rsidR="00BA6948" w:rsidRPr="00711BF1" w:rsidRDefault="00BA6948" w:rsidP="00711BF1">
            <w:pPr>
              <w:jc w:val="right"/>
              <w:rPr>
                <w:sz w:val="20"/>
                <w:szCs w:val="20"/>
              </w:rPr>
            </w:pPr>
            <w:r w:rsidRPr="00711BF1">
              <w:rPr>
                <w:sz w:val="20"/>
                <w:szCs w:val="20"/>
              </w:rPr>
              <w:t>9 500,00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61CEACB" w14:textId="77777777" w:rsidR="00BA6948" w:rsidRPr="00711BF1" w:rsidRDefault="00BA6948" w:rsidP="00711BF1">
            <w:pPr>
              <w:jc w:val="right"/>
              <w:rPr>
                <w:sz w:val="20"/>
                <w:szCs w:val="20"/>
              </w:rPr>
            </w:pPr>
            <w:r w:rsidRPr="00711BF1">
              <w:rPr>
                <w:sz w:val="20"/>
                <w:szCs w:val="20"/>
              </w:rPr>
              <w:t>9 500,00</w:t>
            </w:r>
          </w:p>
        </w:tc>
      </w:tr>
      <w:tr w:rsidR="00BA6948" w:rsidRPr="00711BF1" w14:paraId="53323D1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AA466D5"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009B327" w14:textId="77777777" w:rsidR="00BA6948" w:rsidRPr="00711BF1" w:rsidRDefault="00BA6948" w:rsidP="00711BF1">
            <w:pPr>
              <w:jc w:val="center"/>
              <w:rPr>
                <w:sz w:val="20"/>
                <w:szCs w:val="20"/>
              </w:rPr>
            </w:pPr>
            <w:r w:rsidRPr="00711BF1">
              <w:rPr>
                <w:sz w:val="20"/>
                <w:szCs w:val="20"/>
              </w:rPr>
              <w:t>99.0.00.70079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F2A945F"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F8AB2A3"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6F41291"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7915F9" w14:textId="77777777" w:rsidR="00BA6948" w:rsidRPr="00711BF1" w:rsidRDefault="00BA6948" w:rsidP="00711BF1">
            <w:pPr>
              <w:jc w:val="right"/>
              <w:rPr>
                <w:sz w:val="20"/>
                <w:szCs w:val="20"/>
              </w:rPr>
            </w:pPr>
            <w:r w:rsidRPr="00711BF1">
              <w:rPr>
                <w:sz w:val="20"/>
                <w:szCs w:val="20"/>
              </w:rPr>
              <w:t>9 500,00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C4CCE5E" w14:textId="77777777" w:rsidR="00BA6948" w:rsidRPr="00711BF1" w:rsidRDefault="00BA6948" w:rsidP="00711BF1">
            <w:pPr>
              <w:jc w:val="right"/>
              <w:rPr>
                <w:sz w:val="20"/>
                <w:szCs w:val="20"/>
              </w:rPr>
            </w:pPr>
            <w:r w:rsidRPr="00711BF1">
              <w:rPr>
                <w:sz w:val="20"/>
                <w:szCs w:val="20"/>
              </w:rPr>
              <w:t>9 500,00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995CEFC" w14:textId="77777777" w:rsidR="00BA6948" w:rsidRPr="00711BF1" w:rsidRDefault="00BA6948" w:rsidP="00711BF1">
            <w:pPr>
              <w:jc w:val="right"/>
              <w:rPr>
                <w:sz w:val="20"/>
                <w:szCs w:val="20"/>
              </w:rPr>
            </w:pPr>
            <w:r w:rsidRPr="00711BF1">
              <w:rPr>
                <w:sz w:val="20"/>
                <w:szCs w:val="20"/>
              </w:rPr>
              <w:t>9 500,00</w:t>
            </w:r>
          </w:p>
        </w:tc>
      </w:tr>
      <w:tr w:rsidR="00BA6948" w:rsidRPr="00711BF1" w14:paraId="30DD197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95D6C66" w14:textId="77777777" w:rsidR="00BA6948" w:rsidRPr="00711BF1" w:rsidRDefault="00BA6948" w:rsidP="00711BF1">
            <w:pPr>
              <w:rPr>
                <w:bCs/>
                <w:sz w:val="20"/>
                <w:szCs w:val="20"/>
              </w:rPr>
            </w:pPr>
            <w:r w:rsidRPr="00711BF1">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single" w:sz="4" w:space="0" w:color="auto"/>
              <w:bottom w:val="single" w:sz="4" w:space="0" w:color="auto"/>
              <w:right w:val="nil"/>
            </w:tcBorders>
            <w:shd w:val="clear" w:color="auto" w:fill="auto"/>
            <w:noWrap/>
            <w:vAlign w:val="center"/>
            <w:hideMark/>
          </w:tcPr>
          <w:p w14:paraId="201459E0" w14:textId="77777777" w:rsidR="00BA6948" w:rsidRPr="00711BF1" w:rsidRDefault="00BA6948" w:rsidP="00711BF1">
            <w:pPr>
              <w:jc w:val="center"/>
              <w:rPr>
                <w:bCs/>
                <w:sz w:val="20"/>
                <w:szCs w:val="20"/>
              </w:rPr>
            </w:pPr>
            <w:r w:rsidRPr="00711BF1">
              <w:rPr>
                <w:bCs/>
                <w:sz w:val="20"/>
                <w:szCs w:val="20"/>
              </w:rPr>
              <w:t>99.0.00.70139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7C8B187"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94F68F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67C007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2B8D03" w14:textId="77777777" w:rsidR="00BA6948" w:rsidRPr="00711BF1" w:rsidRDefault="00BA6948" w:rsidP="00711BF1">
            <w:pPr>
              <w:jc w:val="right"/>
              <w:rPr>
                <w:bCs/>
                <w:sz w:val="20"/>
                <w:szCs w:val="20"/>
              </w:rPr>
            </w:pPr>
            <w:r w:rsidRPr="00711BF1">
              <w:rPr>
                <w:bCs/>
                <w:sz w:val="20"/>
                <w:szCs w:val="20"/>
              </w:rPr>
              <w:t>840 300,00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7CD5839" w14:textId="77777777" w:rsidR="00BA6948" w:rsidRPr="00711BF1" w:rsidRDefault="00BA6948" w:rsidP="00711BF1">
            <w:pPr>
              <w:jc w:val="right"/>
              <w:rPr>
                <w:bCs/>
                <w:sz w:val="20"/>
                <w:szCs w:val="20"/>
              </w:rPr>
            </w:pPr>
            <w:r w:rsidRPr="00711BF1">
              <w:rPr>
                <w:bCs/>
                <w:sz w:val="20"/>
                <w:szCs w:val="20"/>
              </w:rPr>
              <w:t>21 554 200,00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BBE5C05" w14:textId="77777777" w:rsidR="00BA6948" w:rsidRPr="00711BF1" w:rsidRDefault="00BA6948" w:rsidP="00711BF1">
            <w:pPr>
              <w:jc w:val="right"/>
              <w:rPr>
                <w:bCs/>
                <w:sz w:val="20"/>
                <w:szCs w:val="20"/>
              </w:rPr>
            </w:pPr>
            <w:r w:rsidRPr="00711BF1">
              <w:rPr>
                <w:bCs/>
                <w:sz w:val="20"/>
                <w:szCs w:val="20"/>
              </w:rPr>
              <w:t>840 300,00</w:t>
            </w:r>
          </w:p>
        </w:tc>
      </w:tr>
      <w:tr w:rsidR="00BA6948" w:rsidRPr="00711BF1" w14:paraId="2448B53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D25AD90" w14:textId="77777777" w:rsidR="00BA6948" w:rsidRPr="00711BF1" w:rsidRDefault="00BA6948" w:rsidP="00711BF1">
            <w:pPr>
              <w:rPr>
                <w:sz w:val="20"/>
                <w:szCs w:val="20"/>
              </w:rPr>
            </w:pPr>
            <w:r w:rsidRPr="00711BF1">
              <w:rPr>
                <w:sz w:val="20"/>
                <w:szCs w:val="20"/>
              </w:rPr>
              <w:lastRenderedPageBreak/>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198038EB" w14:textId="77777777" w:rsidR="00BA6948" w:rsidRPr="00711BF1" w:rsidRDefault="00BA6948" w:rsidP="00711BF1">
            <w:pPr>
              <w:jc w:val="center"/>
              <w:rPr>
                <w:sz w:val="20"/>
                <w:szCs w:val="20"/>
              </w:rPr>
            </w:pPr>
            <w:r w:rsidRPr="00711BF1">
              <w:rPr>
                <w:sz w:val="20"/>
                <w:szCs w:val="20"/>
              </w:rPr>
              <w:t>99.0.00.70139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7144D69" w14:textId="77777777" w:rsidR="00BA6948" w:rsidRPr="00711BF1" w:rsidRDefault="00BA6948" w:rsidP="00711BF1">
            <w:pPr>
              <w:jc w:val="center"/>
              <w:rPr>
                <w:sz w:val="20"/>
                <w:szCs w:val="20"/>
              </w:rPr>
            </w:pPr>
            <w:r w:rsidRPr="00711BF1">
              <w:rPr>
                <w:sz w:val="20"/>
                <w:szCs w:val="20"/>
              </w:rPr>
              <w:t>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0EA9E4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3C690D7"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F3E6E" w14:textId="77777777" w:rsidR="00BA6948" w:rsidRPr="00711BF1" w:rsidRDefault="00BA6948" w:rsidP="00711BF1">
            <w:pPr>
              <w:jc w:val="right"/>
              <w:rPr>
                <w:sz w:val="20"/>
                <w:szCs w:val="20"/>
              </w:rPr>
            </w:pPr>
            <w:r w:rsidRPr="00711BF1">
              <w:rPr>
                <w:sz w:val="20"/>
                <w:szCs w:val="20"/>
              </w:rPr>
              <w:t>840 300,00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4FACFE3" w14:textId="77777777" w:rsidR="00BA6948" w:rsidRPr="00711BF1" w:rsidRDefault="00BA6948" w:rsidP="00711BF1">
            <w:pPr>
              <w:jc w:val="right"/>
              <w:rPr>
                <w:sz w:val="20"/>
                <w:szCs w:val="20"/>
              </w:rPr>
            </w:pPr>
            <w:r w:rsidRPr="00711BF1">
              <w:rPr>
                <w:sz w:val="20"/>
                <w:szCs w:val="20"/>
              </w:rPr>
              <w:t>21 554 200,00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5060DB6" w14:textId="77777777" w:rsidR="00BA6948" w:rsidRPr="00711BF1" w:rsidRDefault="00BA6948" w:rsidP="00711BF1">
            <w:pPr>
              <w:jc w:val="right"/>
              <w:rPr>
                <w:sz w:val="20"/>
                <w:szCs w:val="20"/>
              </w:rPr>
            </w:pPr>
            <w:r w:rsidRPr="00711BF1">
              <w:rPr>
                <w:sz w:val="20"/>
                <w:szCs w:val="20"/>
              </w:rPr>
              <w:t>840 300,00</w:t>
            </w:r>
          </w:p>
        </w:tc>
      </w:tr>
      <w:tr w:rsidR="00BA6948" w:rsidRPr="00711BF1" w14:paraId="6D3CBD8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45CDE5E"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49CB7864" w14:textId="77777777" w:rsidR="00BA6948" w:rsidRPr="00711BF1" w:rsidRDefault="00BA6948" w:rsidP="00711BF1">
            <w:pPr>
              <w:jc w:val="center"/>
              <w:rPr>
                <w:sz w:val="20"/>
                <w:szCs w:val="20"/>
              </w:rPr>
            </w:pPr>
            <w:r w:rsidRPr="00711BF1">
              <w:rPr>
                <w:sz w:val="20"/>
                <w:szCs w:val="20"/>
              </w:rPr>
              <w:t>99.0.00.70139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DD66FAB" w14:textId="77777777" w:rsidR="00BA6948" w:rsidRPr="00711BF1" w:rsidRDefault="00BA6948" w:rsidP="00711BF1">
            <w:pPr>
              <w:jc w:val="center"/>
              <w:rPr>
                <w:sz w:val="20"/>
                <w:szCs w:val="20"/>
              </w:rPr>
            </w:pPr>
            <w:r w:rsidRPr="00711BF1">
              <w:rPr>
                <w:sz w:val="20"/>
                <w:szCs w:val="20"/>
              </w:rPr>
              <w:t>410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686B6B5"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91C1173"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D63E80" w14:textId="77777777" w:rsidR="00BA6948" w:rsidRPr="00711BF1" w:rsidRDefault="00BA6948" w:rsidP="00711BF1">
            <w:pPr>
              <w:jc w:val="right"/>
              <w:rPr>
                <w:sz w:val="20"/>
                <w:szCs w:val="20"/>
              </w:rPr>
            </w:pPr>
            <w:r w:rsidRPr="00711BF1">
              <w:rPr>
                <w:sz w:val="20"/>
                <w:szCs w:val="20"/>
              </w:rPr>
              <w:t>840 300,00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A28602F" w14:textId="77777777" w:rsidR="00BA6948" w:rsidRPr="00711BF1" w:rsidRDefault="00BA6948" w:rsidP="00711BF1">
            <w:pPr>
              <w:jc w:val="right"/>
              <w:rPr>
                <w:sz w:val="20"/>
                <w:szCs w:val="20"/>
              </w:rPr>
            </w:pPr>
            <w:r w:rsidRPr="00711BF1">
              <w:rPr>
                <w:sz w:val="20"/>
                <w:szCs w:val="20"/>
              </w:rPr>
              <w:t>21 554 200,00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9FEC0F1" w14:textId="77777777" w:rsidR="00BA6948" w:rsidRPr="00711BF1" w:rsidRDefault="00BA6948" w:rsidP="00711BF1">
            <w:pPr>
              <w:jc w:val="right"/>
              <w:rPr>
                <w:sz w:val="20"/>
                <w:szCs w:val="20"/>
              </w:rPr>
            </w:pPr>
            <w:r w:rsidRPr="00711BF1">
              <w:rPr>
                <w:sz w:val="20"/>
                <w:szCs w:val="20"/>
              </w:rPr>
              <w:t>840 300,00</w:t>
            </w:r>
          </w:p>
        </w:tc>
      </w:tr>
      <w:tr w:rsidR="00BA6948" w:rsidRPr="00711BF1" w14:paraId="3E5ABF7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E3FFE65" w14:textId="77777777" w:rsidR="00BA6948" w:rsidRPr="00711BF1" w:rsidRDefault="00BA6948" w:rsidP="00711BF1">
            <w:pPr>
              <w:rPr>
                <w:bCs/>
                <w:sz w:val="20"/>
                <w:szCs w:val="20"/>
              </w:rPr>
            </w:pPr>
            <w:r w:rsidRPr="00711BF1">
              <w:rPr>
                <w:bCs/>
                <w:sz w:val="20"/>
                <w:szCs w:val="20"/>
              </w:rPr>
              <w:t>Образование и организация деятельности комиссий по делам несовершеннолетних и защите их прав</w:t>
            </w:r>
          </w:p>
        </w:tc>
        <w:tc>
          <w:tcPr>
            <w:tcW w:w="0" w:type="auto"/>
            <w:tcBorders>
              <w:top w:val="nil"/>
              <w:left w:val="single" w:sz="4" w:space="0" w:color="auto"/>
              <w:bottom w:val="single" w:sz="4" w:space="0" w:color="auto"/>
              <w:right w:val="nil"/>
            </w:tcBorders>
            <w:shd w:val="clear" w:color="auto" w:fill="auto"/>
            <w:noWrap/>
            <w:vAlign w:val="center"/>
            <w:hideMark/>
          </w:tcPr>
          <w:p w14:paraId="080F496D" w14:textId="77777777" w:rsidR="00BA6948" w:rsidRPr="00711BF1" w:rsidRDefault="00BA6948" w:rsidP="00711BF1">
            <w:pPr>
              <w:jc w:val="center"/>
              <w:rPr>
                <w:bCs/>
                <w:sz w:val="20"/>
                <w:szCs w:val="20"/>
              </w:rPr>
            </w:pPr>
            <w:r w:rsidRPr="00711BF1">
              <w:rPr>
                <w:bCs/>
                <w:sz w:val="20"/>
                <w:szCs w:val="20"/>
              </w:rPr>
              <w:t>99.0.00.70159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D80A12E"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AB43F9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FF89AE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5BBDAE" w14:textId="77777777" w:rsidR="00BA6948" w:rsidRPr="00711BF1" w:rsidRDefault="00BA6948" w:rsidP="00711BF1">
            <w:pPr>
              <w:jc w:val="right"/>
              <w:rPr>
                <w:bCs/>
                <w:sz w:val="20"/>
                <w:szCs w:val="20"/>
              </w:rPr>
            </w:pPr>
            <w:r w:rsidRPr="00711BF1">
              <w:rPr>
                <w:bCs/>
                <w:sz w:val="20"/>
                <w:szCs w:val="20"/>
              </w:rPr>
              <w:t>3 065 800,00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D88784E" w14:textId="77777777" w:rsidR="00BA6948" w:rsidRPr="00711BF1" w:rsidRDefault="00BA6948" w:rsidP="00711BF1">
            <w:pPr>
              <w:jc w:val="right"/>
              <w:rPr>
                <w:bCs/>
                <w:sz w:val="20"/>
                <w:szCs w:val="20"/>
              </w:rPr>
            </w:pPr>
            <w:r w:rsidRPr="00711BF1">
              <w:rPr>
                <w:bCs/>
                <w:sz w:val="20"/>
                <w:szCs w:val="20"/>
              </w:rPr>
              <w:t>3 299 200,00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77C15BE" w14:textId="77777777" w:rsidR="00BA6948" w:rsidRPr="00711BF1" w:rsidRDefault="00BA6948" w:rsidP="00711BF1">
            <w:pPr>
              <w:jc w:val="right"/>
              <w:rPr>
                <w:bCs/>
                <w:sz w:val="20"/>
                <w:szCs w:val="20"/>
              </w:rPr>
            </w:pPr>
            <w:r w:rsidRPr="00711BF1">
              <w:rPr>
                <w:bCs/>
                <w:sz w:val="20"/>
                <w:szCs w:val="20"/>
              </w:rPr>
              <w:t>3 440 300,00</w:t>
            </w:r>
          </w:p>
        </w:tc>
      </w:tr>
      <w:tr w:rsidR="00BA6948" w:rsidRPr="00711BF1" w14:paraId="4D6A4F4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A70F15B"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19E80CD3" w14:textId="77777777" w:rsidR="00BA6948" w:rsidRPr="00711BF1" w:rsidRDefault="00BA6948" w:rsidP="00711BF1">
            <w:pPr>
              <w:jc w:val="center"/>
              <w:rPr>
                <w:sz w:val="20"/>
                <w:szCs w:val="20"/>
              </w:rPr>
            </w:pPr>
            <w:r w:rsidRPr="00711BF1">
              <w:rPr>
                <w:sz w:val="20"/>
                <w:szCs w:val="20"/>
              </w:rPr>
              <w:t>99.0.00.70159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640A92E"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9A74233"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0A3550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00BCDC" w14:textId="77777777" w:rsidR="00BA6948" w:rsidRPr="00711BF1" w:rsidRDefault="00BA6948" w:rsidP="00711BF1">
            <w:pPr>
              <w:jc w:val="right"/>
              <w:rPr>
                <w:sz w:val="20"/>
                <w:szCs w:val="20"/>
              </w:rPr>
            </w:pPr>
            <w:r w:rsidRPr="00711BF1">
              <w:rPr>
                <w:sz w:val="20"/>
                <w:szCs w:val="20"/>
              </w:rPr>
              <w:t>2 308 438,59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85A3849" w14:textId="77777777" w:rsidR="00BA6948" w:rsidRPr="00711BF1" w:rsidRDefault="00BA6948" w:rsidP="00711BF1">
            <w:pPr>
              <w:jc w:val="right"/>
              <w:rPr>
                <w:sz w:val="20"/>
                <w:szCs w:val="20"/>
              </w:rPr>
            </w:pPr>
            <w:r w:rsidRPr="00711BF1">
              <w:rPr>
                <w:sz w:val="20"/>
                <w:szCs w:val="20"/>
              </w:rPr>
              <w:t>2 460 996,50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82E25BA" w14:textId="77777777" w:rsidR="00BA6948" w:rsidRPr="00711BF1" w:rsidRDefault="00BA6948" w:rsidP="00711BF1">
            <w:pPr>
              <w:jc w:val="right"/>
              <w:rPr>
                <w:sz w:val="20"/>
                <w:szCs w:val="20"/>
              </w:rPr>
            </w:pPr>
            <w:r w:rsidRPr="00711BF1">
              <w:rPr>
                <w:sz w:val="20"/>
                <w:szCs w:val="20"/>
              </w:rPr>
              <w:t>2 734 025,16</w:t>
            </w:r>
          </w:p>
        </w:tc>
      </w:tr>
      <w:tr w:rsidR="00BA6948" w:rsidRPr="00711BF1" w14:paraId="7DBBFF0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2701031"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2029E086" w14:textId="77777777" w:rsidR="00BA6948" w:rsidRPr="00711BF1" w:rsidRDefault="00BA6948" w:rsidP="00711BF1">
            <w:pPr>
              <w:jc w:val="center"/>
              <w:rPr>
                <w:sz w:val="20"/>
                <w:szCs w:val="20"/>
              </w:rPr>
            </w:pPr>
            <w:r w:rsidRPr="00711BF1">
              <w:rPr>
                <w:sz w:val="20"/>
                <w:szCs w:val="20"/>
              </w:rPr>
              <w:t>99.0.00.70159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1973B6B" w14:textId="77777777" w:rsidR="00BA6948" w:rsidRPr="00711BF1" w:rsidRDefault="00BA6948" w:rsidP="00711BF1">
            <w:pPr>
              <w:jc w:val="center"/>
              <w:rPr>
                <w:sz w:val="20"/>
                <w:szCs w:val="20"/>
              </w:rPr>
            </w:pPr>
            <w:r w:rsidRPr="00711BF1">
              <w:rPr>
                <w:sz w:val="20"/>
                <w:szCs w:val="20"/>
              </w:rPr>
              <w:t>120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1CF2DF9"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423627B"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85D06D" w14:textId="77777777" w:rsidR="00BA6948" w:rsidRPr="00711BF1" w:rsidRDefault="00BA6948" w:rsidP="00711BF1">
            <w:pPr>
              <w:jc w:val="right"/>
              <w:rPr>
                <w:sz w:val="20"/>
                <w:szCs w:val="20"/>
              </w:rPr>
            </w:pPr>
            <w:r w:rsidRPr="00711BF1">
              <w:rPr>
                <w:sz w:val="20"/>
                <w:szCs w:val="20"/>
              </w:rPr>
              <w:t>2 308 438,59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499CF96" w14:textId="77777777" w:rsidR="00BA6948" w:rsidRPr="00711BF1" w:rsidRDefault="00BA6948" w:rsidP="00711BF1">
            <w:pPr>
              <w:jc w:val="right"/>
              <w:rPr>
                <w:sz w:val="20"/>
                <w:szCs w:val="20"/>
              </w:rPr>
            </w:pPr>
            <w:r w:rsidRPr="00711BF1">
              <w:rPr>
                <w:sz w:val="20"/>
                <w:szCs w:val="20"/>
              </w:rPr>
              <w:t>2 460 996,50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BBD719B" w14:textId="77777777" w:rsidR="00BA6948" w:rsidRPr="00711BF1" w:rsidRDefault="00BA6948" w:rsidP="00711BF1">
            <w:pPr>
              <w:jc w:val="right"/>
              <w:rPr>
                <w:sz w:val="20"/>
                <w:szCs w:val="20"/>
              </w:rPr>
            </w:pPr>
            <w:r w:rsidRPr="00711BF1">
              <w:rPr>
                <w:sz w:val="20"/>
                <w:szCs w:val="20"/>
              </w:rPr>
              <w:t>2 734 025,16</w:t>
            </w:r>
          </w:p>
        </w:tc>
      </w:tr>
      <w:tr w:rsidR="00BA6948" w:rsidRPr="00711BF1" w14:paraId="1A85E8C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0349B52"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D376D88" w14:textId="77777777" w:rsidR="00BA6948" w:rsidRPr="00711BF1" w:rsidRDefault="00BA6948" w:rsidP="00711BF1">
            <w:pPr>
              <w:jc w:val="center"/>
              <w:rPr>
                <w:sz w:val="20"/>
                <w:szCs w:val="20"/>
              </w:rPr>
            </w:pPr>
            <w:r w:rsidRPr="00711BF1">
              <w:rPr>
                <w:sz w:val="20"/>
                <w:szCs w:val="20"/>
              </w:rPr>
              <w:t>99.0.00.70159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271E4F5"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66949D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043B2B3"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2B60D4" w14:textId="77777777" w:rsidR="00BA6948" w:rsidRPr="00711BF1" w:rsidRDefault="00BA6948" w:rsidP="00711BF1">
            <w:pPr>
              <w:jc w:val="right"/>
              <w:rPr>
                <w:sz w:val="20"/>
                <w:szCs w:val="20"/>
              </w:rPr>
            </w:pPr>
            <w:r w:rsidRPr="00711BF1">
              <w:rPr>
                <w:sz w:val="20"/>
                <w:szCs w:val="20"/>
              </w:rPr>
              <w:t>757 361,41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B2EA31F" w14:textId="77777777" w:rsidR="00BA6948" w:rsidRPr="00711BF1" w:rsidRDefault="00BA6948" w:rsidP="00711BF1">
            <w:pPr>
              <w:jc w:val="right"/>
              <w:rPr>
                <w:sz w:val="20"/>
                <w:szCs w:val="20"/>
              </w:rPr>
            </w:pPr>
            <w:r w:rsidRPr="00711BF1">
              <w:rPr>
                <w:sz w:val="20"/>
                <w:szCs w:val="20"/>
              </w:rPr>
              <w:t>838 203,50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734AAB6" w14:textId="77777777" w:rsidR="00BA6948" w:rsidRPr="00711BF1" w:rsidRDefault="00BA6948" w:rsidP="00711BF1">
            <w:pPr>
              <w:jc w:val="right"/>
              <w:rPr>
                <w:sz w:val="20"/>
                <w:szCs w:val="20"/>
              </w:rPr>
            </w:pPr>
            <w:r w:rsidRPr="00711BF1">
              <w:rPr>
                <w:sz w:val="20"/>
                <w:szCs w:val="20"/>
              </w:rPr>
              <w:t>706 274,84</w:t>
            </w:r>
          </w:p>
        </w:tc>
      </w:tr>
      <w:tr w:rsidR="00BA6948" w:rsidRPr="00711BF1" w14:paraId="1912B07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E3FD9E9"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2977B4A" w14:textId="77777777" w:rsidR="00BA6948" w:rsidRPr="00711BF1" w:rsidRDefault="00BA6948" w:rsidP="00711BF1">
            <w:pPr>
              <w:jc w:val="center"/>
              <w:rPr>
                <w:sz w:val="20"/>
                <w:szCs w:val="20"/>
              </w:rPr>
            </w:pPr>
            <w:r w:rsidRPr="00711BF1">
              <w:rPr>
                <w:sz w:val="20"/>
                <w:szCs w:val="20"/>
              </w:rPr>
              <w:t>99.0.00.70159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8618FD6"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1D7E94C"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31DD94F"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26773A" w14:textId="77777777" w:rsidR="00BA6948" w:rsidRPr="00711BF1" w:rsidRDefault="00BA6948" w:rsidP="00711BF1">
            <w:pPr>
              <w:jc w:val="right"/>
              <w:rPr>
                <w:sz w:val="20"/>
                <w:szCs w:val="20"/>
              </w:rPr>
            </w:pPr>
            <w:r w:rsidRPr="00711BF1">
              <w:rPr>
                <w:sz w:val="20"/>
                <w:szCs w:val="20"/>
              </w:rPr>
              <w:t>757 361,41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DB8C982" w14:textId="77777777" w:rsidR="00BA6948" w:rsidRPr="00711BF1" w:rsidRDefault="00BA6948" w:rsidP="00711BF1">
            <w:pPr>
              <w:jc w:val="right"/>
              <w:rPr>
                <w:sz w:val="20"/>
                <w:szCs w:val="20"/>
              </w:rPr>
            </w:pPr>
            <w:r w:rsidRPr="00711BF1">
              <w:rPr>
                <w:sz w:val="20"/>
                <w:szCs w:val="20"/>
              </w:rPr>
              <w:t>838 203,50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517472E" w14:textId="77777777" w:rsidR="00BA6948" w:rsidRPr="00711BF1" w:rsidRDefault="00BA6948" w:rsidP="00711BF1">
            <w:pPr>
              <w:jc w:val="right"/>
              <w:rPr>
                <w:sz w:val="20"/>
                <w:szCs w:val="20"/>
              </w:rPr>
            </w:pPr>
            <w:r w:rsidRPr="00711BF1">
              <w:rPr>
                <w:sz w:val="20"/>
                <w:szCs w:val="20"/>
              </w:rPr>
              <w:t>706 274,84</w:t>
            </w:r>
          </w:p>
        </w:tc>
      </w:tr>
      <w:tr w:rsidR="00BA6948" w:rsidRPr="00711BF1" w14:paraId="3F250D2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D0794EC" w14:textId="77777777" w:rsidR="00BA6948" w:rsidRPr="00711BF1" w:rsidRDefault="00BA6948" w:rsidP="00711BF1">
            <w:pPr>
              <w:rPr>
                <w:bCs/>
                <w:sz w:val="20"/>
                <w:szCs w:val="20"/>
              </w:rPr>
            </w:pPr>
            <w:r w:rsidRPr="00711BF1">
              <w:rPr>
                <w:bCs/>
                <w:sz w:val="20"/>
                <w:szCs w:val="20"/>
              </w:rPr>
              <w:t>Организация мероприятий при осуществлении деятельности по обращению с животными без владельцев</w:t>
            </w:r>
          </w:p>
        </w:tc>
        <w:tc>
          <w:tcPr>
            <w:tcW w:w="0" w:type="auto"/>
            <w:tcBorders>
              <w:top w:val="nil"/>
              <w:left w:val="single" w:sz="4" w:space="0" w:color="auto"/>
              <w:bottom w:val="single" w:sz="4" w:space="0" w:color="auto"/>
              <w:right w:val="nil"/>
            </w:tcBorders>
            <w:shd w:val="clear" w:color="auto" w:fill="auto"/>
            <w:noWrap/>
            <w:vAlign w:val="center"/>
            <w:hideMark/>
          </w:tcPr>
          <w:p w14:paraId="26E91294" w14:textId="77777777" w:rsidR="00BA6948" w:rsidRPr="00711BF1" w:rsidRDefault="00BA6948" w:rsidP="00711BF1">
            <w:pPr>
              <w:jc w:val="center"/>
              <w:rPr>
                <w:bCs/>
                <w:sz w:val="20"/>
                <w:szCs w:val="20"/>
              </w:rPr>
            </w:pPr>
            <w:r w:rsidRPr="00711BF1">
              <w:rPr>
                <w:bCs/>
                <w:sz w:val="20"/>
                <w:szCs w:val="20"/>
              </w:rPr>
              <w:t>99.0.00.70160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67A8085"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4A1567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C7EFF8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1CBD66" w14:textId="77777777" w:rsidR="00BA6948" w:rsidRPr="00711BF1" w:rsidRDefault="00BA6948" w:rsidP="00711BF1">
            <w:pPr>
              <w:jc w:val="right"/>
              <w:rPr>
                <w:bCs/>
                <w:sz w:val="20"/>
                <w:szCs w:val="20"/>
              </w:rPr>
            </w:pPr>
            <w:r w:rsidRPr="00711BF1">
              <w:rPr>
                <w:bCs/>
                <w:sz w:val="20"/>
                <w:szCs w:val="20"/>
              </w:rPr>
              <w:t>900 000,00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C9ABB1C" w14:textId="77777777" w:rsidR="00BA6948" w:rsidRPr="00711BF1" w:rsidRDefault="00BA6948" w:rsidP="00711BF1">
            <w:pPr>
              <w:jc w:val="right"/>
              <w:rPr>
                <w:bCs/>
                <w:sz w:val="20"/>
                <w:szCs w:val="20"/>
              </w:rPr>
            </w:pPr>
            <w:r w:rsidRPr="00711BF1">
              <w:rPr>
                <w:bCs/>
                <w:sz w:val="20"/>
                <w:szCs w:val="20"/>
              </w:rPr>
              <w:t>900 000,00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708FED5" w14:textId="77777777" w:rsidR="00BA6948" w:rsidRPr="00711BF1" w:rsidRDefault="00BA6948" w:rsidP="00711BF1">
            <w:pPr>
              <w:jc w:val="right"/>
              <w:rPr>
                <w:bCs/>
                <w:sz w:val="20"/>
                <w:szCs w:val="20"/>
              </w:rPr>
            </w:pPr>
            <w:r w:rsidRPr="00711BF1">
              <w:rPr>
                <w:bCs/>
                <w:sz w:val="20"/>
                <w:szCs w:val="20"/>
              </w:rPr>
              <w:t>900 000,00</w:t>
            </w:r>
          </w:p>
        </w:tc>
      </w:tr>
      <w:tr w:rsidR="00BA6948" w:rsidRPr="00711BF1" w14:paraId="1465593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B76F1A8"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D2174FF" w14:textId="77777777" w:rsidR="00BA6948" w:rsidRPr="00711BF1" w:rsidRDefault="00BA6948" w:rsidP="00711BF1">
            <w:pPr>
              <w:jc w:val="center"/>
              <w:rPr>
                <w:sz w:val="20"/>
                <w:szCs w:val="20"/>
              </w:rPr>
            </w:pPr>
            <w:r w:rsidRPr="00711BF1">
              <w:rPr>
                <w:sz w:val="20"/>
                <w:szCs w:val="20"/>
              </w:rPr>
              <w:t>99.0.00.70160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79258F7"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46BDF2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95D0328"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4EF883" w14:textId="77777777" w:rsidR="00BA6948" w:rsidRPr="00711BF1" w:rsidRDefault="00BA6948" w:rsidP="00711BF1">
            <w:pPr>
              <w:jc w:val="right"/>
              <w:rPr>
                <w:sz w:val="20"/>
                <w:szCs w:val="20"/>
              </w:rPr>
            </w:pPr>
            <w:r w:rsidRPr="00711BF1">
              <w:rPr>
                <w:sz w:val="20"/>
                <w:szCs w:val="20"/>
              </w:rPr>
              <w:t>900 000,00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0A09168" w14:textId="77777777" w:rsidR="00BA6948" w:rsidRPr="00711BF1" w:rsidRDefault="00BA6948" w:rsidP="00711BF1">
            <w:pPr>
              <w:jc w:val="right"/>
              <w:rPr>
                <w:sz w:val="20"/>
                <w:szCs w:val="20"/>
              </w:rPr>
            </w:pPr>
            <w:r w:rsidRPr="00711BF1">
              <w:rPr>
                <w:sz w:val="20"/>
                <w:szCs w:val="20"/>
              </w:rPr>
              <w:t>900 000,00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AF71821" w14:textId="77777777" w:rsidR="00BA6948" w:rsidRPr="00711BF1" w:rsidRDefault="00BA6948" w:rsidP="00711BF1">
            <w:pPr>
              <w:jc w:val="right"/>
              <w:rPr>
                <w:sz w:val="20"/>
                <w:szCs w:val="20"/>
              </w:rPr>
            </w:pPr>
            <w:r w:rsidRPr="00711BF1">
              <w:rPr>
                <w:sz w:val="20"/>
                <w:szCs w:val="20"/>
              </w:rPr>
              <w:t>900 000,00</w:t>
            </w:r>
          </w:p>
        </w:tc>
      </w:tr>
      <w:tr w:rsidR="00BA6948" w:rsidRPr="00711BF1" w14:paraId="7388242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F1B9747"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087368A" w14:textId="77777777" w:rsidR="00BA6948" w:rsidRPr="00711BF1" w:rsidRDefault="00BA6948" w:rsidP="00711BF1">
            <w:pPr>
              <w:jc w:val="center"/>
              <w:rPr>
                <w:sz w:val="20"/>
                <w:szCs w:val="20"/>
              </w:rPr>
            </w:pPr>
            <w:r w:rsidRPr="00711BF1">
              <w:rPr>
                <w:sz w:val="20"/>
                <w:szCs w:val="20"/>
              </w:rPr>
              <w:t>99.0.00.70160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E442B5E"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84089D2"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4EF3FA81"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DE1011" w14:textId="77777777" w:rsidR="00BA6948" w:rsidRPr="00711BF1" w:rsidRDefault="00BA6948" w:rsidP="00711BF1">
            <w:pPr>
              <w:jc w:val="right"/>
              <w:rPr>
                <w:sz w:val="20"/>
                <w:szCs w:val="20"/>
              </w:rPr>
            </w:pPr>
            <w:r w:rsidRPr="00711BF1">
              <w:rPr>
                <w:sz w:val="20"/>
                <w:szCs w:val="20"/>
              </w:rPr>
              <w:t>900 000,00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21B108D" w14:textId="77777777" w:rsidR="00BA6948" w:rsidRPr="00711BF1" w:rsidRDefault="00BA6948" w:rsidP="00711BF1">
            <w:pPr>
              <w:jc w:val="right"/>
              <w:rPr>
                <w:sz w:val="20"/>
                <w:szCs w:val="20"/>
              </w:rPr>
            </w:pPr>
            <w:r w:rsidRPr="00711BF1">
              <w:rPr>
                <w:sz w:val="20"/>
                <w:szCs w:val="20"/>
              </w:rPr>
              <w:t>900 000,00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356C9CA" w14:textId="77777777" w:rsidR="00BA6948" w:rsidRPr="00711BF1" w:rsidRDefault="00BA6948" w:rsidP="00711BF1">
            <w:pPr>
              <w:jc w:val="right"/>
              <w:rPr>
                <w:sz w:val="20"/>
                <w:szCs w:val="20"/>
              </w:rPr>
            </w:pPr>
            <w:r w:rsidRPr="00711BF1">
              <w:rPr>
                <w:sz w:val="20"/>
                <w:szCs w:val="20"/>
              </w:rPr>
              <w:t>900 000,00</w:t>
            </w:r>
          </w:p>
        </w:tc>
      </w:tr>
      <w:tr w:rsidR="00BA6948" w:rsidRPr="00711BF1" w14:paraId="0521945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8DF9082" w14:textId="77777777" w:rsidR="00BA6948" w:rsidRPr="00711BF1" w:rsidRDefault="00BA6948" w:rsidP="00711BF1">
            <w:pPr>
              <w:rPr>
                <w:bCs/>
                <w:sz w:val="20"/>
                <w:szCs w:val="20"/>
              </w:rPr>
            </w:pPr>
            <w:r w:rsidRPr="00711BF1">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0" w:type="auto"/>
            <w:tcBorders>
              <w:top w:val="nil"/>
              <w:left w:val="single" w:sz="4" w:space="0" w:color="auto"/>
              <w:bottom w:val="single" w:sz="4" w:space="0" w:color="auto"/>
              <w:right w:val="nil"/>
            </w:tcBorders>
            <w:shd w:val="clear" w:color="auto" w:fill="auto"/>
            <w:noWrap/>
            <w:vAlign w:val="center"/>
            <w:hideMark/>
          </w:tcPr>
          <w:p w14:paraId="43B7A8D0" w14:textId="77777777" w:rsidR="00BA6948" w:rsidRPr="00711BF1" w:rsidRDefault="00BA6948" w:rsidP="00711BF1">
            <w:pPr>
              <w:jc w:val="center"/>
              <w:rPr>
                <w:bCs/>
                <w:sz w:val="20"/>
                <w:szCs w:val="20"/>
              </w:rPr>
            </w:pPr>
            <w:r w:rsidRPr="00711BF1">
              <w:rPr>
                <w:bCs/>
                <w:sz w:val="20"/>
                <w:szCs w:val="20"/>
              </w:rPr>
              <w:t>99.0.00.70180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7D40861"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C5262C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FA3672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B8D8E5" w14:textId="77777777" w:rsidR="00BA6948" w:rsidRPr="00711BF1" w:rsidRDefault="00BA6948" w:rsidP="00711BF1">
            <w:pPr>
              <w:jc w:val="right"/>
              <w:rPr>
                <w:bCs/>
                <w:sz w:val="20"/>
                <w:szCs w:val="20"/>
              </w:rPr>
            </w:pPr>
            <w:r w:rsidRPr="00711BF1">
              <w:rPr>
                <w:bCs/>
                <w:sz w:val="20"/>
                <w:szCs w:val="20"/>
              </w:rPr>
              <w:t>92 361 600,00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065BCF6" w14:textId="77777777" w:rsidR="00BA6948" w:rsidRPr="00711BF1" w:rsidRDefault="00BA6948" w:rsidP="00711BF1">
            <w:pPr>
              <w:jc w:val="right"/>
              <w:rPr>
                <w:bCs/>
                <w:sz w:val="20"/>
                <w:szCs w:val="20"/>
              </w:rPr>
            </w:pPr>
            <w:r w:rsidRPr="00711BF1">
              <w:rPr>
                <w:bCs/>
                <w:sz w:val="20"/>
                <w:szCs w:val="20"/>
              </w:rPr>
              <w:t>98 913 300,00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A0ECED4" w14:textId="77777777" w:rsidR="00BA6948" w:rsidRPr="00711BF1" w:rsidRDefault="00BA6948" w:rsidP="00711BF1">
            <w:pPr>
              <w:jc w:val="right"/>
              <w:rPr>
                <w:bCs/>
                <w:sz w:val="20"/>
                <w:szCs w:val="20"/>
              </w:rPr>
            </w:pPr>
            <w:r w:rsidRPr="00711BF1">
              <w:rPr>
                <w:bCs/>
                <w:sz w:val="20"/>
                <w:szCs w:val="20"/>
              </w:rPr>
              <w:t>104 239 800,00</w:t>
            </w:r>
          </w:p>
        </w:tc>
      </w:tr>
      <w:tr w:rsidR="00BA6948" w:rsidRPr="00711BF1" w14:paraId="57423F8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4441F4C" w14:textId="77777777" w:rsidR="00BA6948" w:rsidRPr="00711BF1" w:rsidRDefault="00BA6948" w:rsidP="00711BF1">
            <w:pPr>
              <w:rPr>
                <w:sz w:val="20"/>
                <w:szCs w:val="20"/>
              </w:rPr>
            </w:pPr>
            <w:r w:rsidRPr="00711BF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711BF1">
              <w:rPr>
                <w:sz w:val="20"/>
                <w:szCs w:val="20"/>
              </w:rPr>
              <w:lastRenderedPageBreak/>
              <w:t>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4719D11" w14:textId="77777777" w:rsidR="00BA6948" w:rsidRPr="00711BF1" w:rsidRDefault="00BA6948" w:rsidP="00711BF1">
            <w:pPr>
              <w:jc w:val="center"/>
              <w:rPr>
                <w:sz w:val="20"/>
                <w:szCs w:val="20"/>
              </w:rPr>
            </w:pPr>
            <w:r w:rsidRPr="00711BF1">
              <w:rPr>
                <w:sz w:val="20"/>
                <w:szCs w:val="20"/>
              </w:rPr>
              <w:lastRenderedPageBreak/>
              <w:t>99.0.00.70180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5A39C1F"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0A9305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5B08D10"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208AA2" w14:textId="77777777" w:rsidR="00BA6948" w:rsidRPr="00711BF1" w:rsidRDefault="00BA6948" w:rsidP="00711BF1">
            <w:pPr>
              <w:jc w:val="right"/>
              <w:rPr>
                <w:sz w:val="20"/>
                <w:szCs w:val="20"/>
              </w:rPr>
            </w:pPr>
            <w:r w:rsidRPr="00711BF1">
              <w:rPr>
                <w:sz w:val="20"/>
                <w:szCs w:val="20"/>
              </w:rPr>
              <w:t>2 464 747,71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873514E" w14:textId="77777777" w:rsidR="00BA6948" w:rsidRPr="00711BF1" w:rsidRDefault="00BA6948" w:rsidP="00711BF1">
            <w:pPr>
              <w:jc w:val="right"/>
              <w:rPr>
                <w:sz w:val="20"/>
                <w:szCs w:val="20"/>
              </w:rPr>
            </w:pPr>
            <w:r w:rsidRPr="00711BF1">
              <w:rPr>
                <w:sz w:val="20"/>
                <w:szCs w:val="20"/>
              </w:rPr>
              <w:t>2 635 702,95</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B02D8C2" w14:textId="77777777" w:rsidR="00BA6948" w:rsidRPr="00711BF1" w:rsidRDefault="00BA6948" w:rsidP="00711BF1">
            <w:pPr>
              <w:jc w:val="right"/>
              <w:rPr>
                <w:sz w:val="20"/>
                <w:szCs w:val="20"/>
              </w:rPr>
            </w:pPr>
            <w:r w:rsidRPr="00711BF1">
              <w:rPr>
                <w:sz w:val="20"/>
                <w:szCs w:val="20"/>
              </w:rPr>
              <w:t>2 767 663,60</w:t>
            </w:r>
          </w:p>
        </w:tc>
      </w:tr>
      <w:tr w:rsidR="00BA6948" w:rsidRPr="00711BF1" w14:paraId="03C33AC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38BE899"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49670528" w14:textId="77777777" w:rsidR="00BA6948" w:rsidRPr="00711BF1" w:rsidRDefault="00BA6948" w:rsidP="00711BF1">
            <w:pPr>
              <w:jc w:val="center"/>
              <w:rPr>
                <w:sz w:val="20"/>
                <w:szCs w:val="20"/>
              </w:rPr>
            </w:pPr>
            <w:r w:rsidRPr="00711BF1">
              <w:rPr>
                <w:sz w:val="20"/>
                <w:szCs w:val="20"/>
              </w:rPr>
              <w:t>99.0.00.70180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03DA5A1" w14:textId="77777777" w:rsidR="00BA6948" w:rsidRPr="00711BF1" w:rsidRDefault="00BA6948" w:rsidP="00711BF1">
            <w:pPr>
              <w:jc w:val="center"/>
              <w:rPr>
                <w:sz w:val="20"/>
                <w:szCs w:val="20"/>
              </w:rPr>
            </w:pPr>
            <w:r w:rsidRPr="00711BF1">
              <w:rPr>
                <w:sz w:val="20"/>
                <w:szCs w:val="20"/>
              </w:rPr>
              <w:t>120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807B9A7"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B69FCEE"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191851" w14:textId="77777777" w:rsidR="00BA6948" w:rsidRPr="00711BF1" w:rsidRDefault="00BA6948" w:rsidP="00711BF1">
            <w:pPr>
              <w:jc w:val="right"/>
              <w:rPr>
                <w:sz w:val="20"/>
                <w:szCs w:val="20"/>
              </w:rPr>
            </w:pPr>
            <w:r w:rsidRPr="00711BF1">
              <w:rPr>
                <w:sz w:val="20"/>
                <w:szCs w:val="20"/>
              </w:rPr>
              <w:t>2 464 747,71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9C6BDCF" w14:textId="77777777" w:rsidR="00BA6948" w:rsidRPr="00711BF1" w:rsidRDefault="00BA6948" w:rsidP="00711BF1">
            <w:pPr>
              <w:jc w:val="right"/>
              <w:rPr>
                <w:sz w:val="20"/>
                <w:szCs w:val="20"/>
              </w:rPr>
            </w:pPr>
            <w:r w:rsidRPr="00711BF1">
              <w:rPr>
                <w:sz w:val="20"/>
                <w:szCs w:val="20"/>
              </w:rPr>
              <w:t>2 635 702,95</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86C74A2" w14:textId="77777777" w:rsidR="00BA6948" w:rsidRPr="00711BF1" w:rsidRDefault="00BA6948" w:rsidP="00711BF1">
            <w:pPr>
              <w:jc w:val="right"/>
              <w:rPr>
                <w:sz w:val="20"/>
                <w:szCs w:val="20"/>
              </w:rPr>
            </w:pPr>
            <w:r w:rsidRPr="00711BF1">
              <w:rPr>
                <w:sz w:val="20"/>
                <w:szCs w:val="20"/>
              </w:rPr>
              <w:t>2 767 663,60</w:t>
            </w:r>
          </w:p>
        </w:tc>
      </w:tr>
      <w:tr w:rsidR="00BA6948" w:rsidRPr="00711BF1" w14:paraId="30E9FC3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3B39D0A"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C9C8F47" w14:textId="77777777" w:rsidR="00BA6948" w:rsidRPr="00711BF1" w:rsidRDefault="00BA6948" w:rsidP="00711BF1">
            <w:pPr>
              <w:jc w:val="center"/>
              <w:rPr>
                <w:sz w:val="20"/>
                <w:szCs w:val="20"/>
              </w:rPr>
            </w:pPr>
            <w:r w:rsidRPr="00711BF1">
              <w:rPr>
                <w:sz w:val="20"/>
                <w:szCs w:val="20"/>
              </w:rPr>
              <w:t>99.0.00.70180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D31805E"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166D5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A6E731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42C958" w14:textId="77777777" w:rsidR="00BA6948" w:rsidRPr="00711BF1" w:rsidRDefault="00BA6948" w:rsidP="00711BF1">
            <w:pPr>
              <w:jc w:val="right"/>
              <w:rPr>
                <w:sz w:val="20"/>
                <w:szCs w:val="20"/>
              </w:rPr>
            </w:pPr>
            <w:r w:rsidRPr="00711BF1">
              <w:rPr>
                <w:sz w:val="20"/>
                <w:szCs w:val="20"/>
              </w:rPr>
              <w:t>165 252,29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F331C98" w14:textId="77777777" w:rsidR="00BA6948" w:rsidRPr="00711BF1" w:rsidRDefault="00BA6948" w:rsidP="00711BF1">
            <w:pPr>
              <w:jc w:val="right"/>
              <w:rPr>
                <w:sz w:val="20"/>
                <w:szCs w:val="20"/>
              </w:rPr>
            </w:pPr>
            <w:r w:rsidRPr="00711BF1">
              <w:rPr>
                <w:sz w:val="20"/>
                <w:szCs w:val="20"/>
              </w:rPr>
              <w:t>178 297,05</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6DCD527" w14:textId="77777777" w:rsidR="00BA6948" w:rsidRPr="00711BF1" w:rsidRDefault="00BA6948" w:rsidP="00711BF1">
            <w:pPr>
              <w:jc w:val="right"/>
              <w:rPr>
                <w:sz w:val="20"/>
                <w:szCs w:val="20"/>
              </w:rPr>
            </w:pPr>
            <w:r w:rsidRPr="00711BF1">
              <w:rPr>
                <w:sz w:val="20"/>
                <w:szCs w:val="20"/>
              </w:rPr>
              <w:t>158 336,40</w:t>
            </w:r>
          </w:p>
        </w:tc>
      </w:tr>
      <w:tr w:rsidR="00BA6948" w:rsidRPr="00711BF1" w14:paraId="6577851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B7E2CB7"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28634AF" w14:textId="77777777" w:rsidR="00BA6948" w:rsidRPr="00711BF1" w:rsidRDefault="00BA6948" w:rsidP="00711BF1">
            <w:pPr>
              <w:jc w:val="center"/>
              <w:rPr>
                <w:sz w:val="20"/>
                <w:szCs w:val="20"/>
              </w:rPr>
            </w:pPr>
            <w:r w:rsidRPr="00711BF1">
              <w:rPr>
                <w:sz w:val="20"/>
                <w:szCs w:val="20"/>
              </w:rPr>
              <w:t>99.0.00.70180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19FED01"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F53E127"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FF1924C"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866006" w14:textId="77777777" w:rsidR="00BA6948" w:rsidRPr="00711BF1" w:rsidRDefault="00BA6948" w:rsidP="00711BF1">
            <w:pPr>
              <w:jc w:val="right"/>
              <w:rPr>
                <w:sz w:val="20"/>
                <w:szCs w:val="20"/>
              </w:rPr>
            </w:pPr>
            <w:r w:rsidRPr="00711BF1">
              <w:rPr>
                <w:sz w:val="20"/>
                <w:szCs w:val="20"/>
              </w:rPr>
              <w:t>165 252,29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B1EAE1B" w14:textId="77777777" w:rsidR="00BA6948" w:rsidRPr="00711BF1" w:rsidRDefault="00BA6948" w:rsidP="00711BF1">
            <w:pPr>
              <w:jc w:val="right"/>
              <w:rPr>
                <w:sz w:val="20"/>
                <w:szCs w:val="20"/>
              </w:rPr>
            </w:pPr>
            <w:r w:rsidRPr="00711BF1">
              <w:rPr>
                <w:sz w:val="20"/>
                <w:szCs w:val="20"/>
              </w:rPr>
              <w:t>178 297,05</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30A193F" w14:textId="77777777" w:rsidR="00BA6948" w:rsidRPr="00711BF1" w:rsidRDefault="00BA6948" w:rsidP="00711BF1">
            <w:pPr>
              <w:jc w:val="right"/>
              <w:rPr>
                <w:sz w:val="20"/>
                <w:szCs w:val="20"/>
              </w:rPr>
            </w:pPr>
            <w:r w:rsidRPr="00711BF1">
              <w:rPr>
                <w:sz w:val="20"/>
                <w:szCs w:val="20"/>
              </w:rPr>
              <w:t>158 336,40</w:t>
            </w:r>
          </w:p>
        </w:tc>
      </w:tr>
      <w:tr w:rsidR="00BA6948" w:rsidRPr="00711BF1" w14:paraId="5F72C17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53A93DC"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3472F19" w14:textId="77777777" w:rsidR="00BA6948" w:rsidRPr="00711BF1" w:rsidRDefault="00BA6948" w:rsidP="00711BF1">
            <w:pPr>
              <w:jc w:val="center"/>
              <w:rPr>
                <w:sz w:val="20"/>
                <w:szCs w:val="20"/>
              </w:rPr>
            </w:pPr>
            <w:r w:rsidRPr="00711BF1">
              <w:rPr>
                <w:sz w:val="20"/>
                <w:szCs w:val="20"/>
              </w:rPr>
              <w:t>99.0.00.70180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CE69331"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4A9B91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E2E4540"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23944D" w14:textId="77777777" w:rsidR="00BA6948" w:rsidRPr="00711BF1" w:rsidRDefault="00BA6948" w:rsidP="00711BF1">
            <w:pPr>
              <w:jc w:val="right"/>
              <w:rPr>
                <w:sz w:val="20"/>
                <w:szCs w:val="20"/>
              </w:rPr>
            </w:pPr>
            <w:r w:rsidRPr="00711BF1">
              <w:rPr>
                <w:sz w:val="20"/>
                <w:szCs w:val="20"/>
              </w:rPr>
              <w:t>89 731 600,00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FFCFEC0" w14:textId="77777777" w:rsidR="00BA6948" w:rsidRPr="00711BF1" w:rsidRDefault="00BA6948" w:rsidP="00711BF1">
            <w:pPr>
              <w:jc w:val="right"/>
              <w:rPr>
                <w:sz w:val="20"/>
                <w:szCs w:val="20"/>
              </w:rPr>
            </w:pPr>
            <w:r w:rsidRPr="00711BF1">
              <w:rPr>
                <w:sz w:val="20"/>
                <w:szCs w:val="20"/>
              </w:rPr>
              <w:t>96 099 300,00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7C5EF1B" w14:textId="77777777" w:rsidR="00BA6948" w:rsidRPr="00711BF1" w:rsidRDefault="00BA6948" w:rsidP="00711BF1">
            <w:pPr>
              <w:jc w:val="right"/>
              <w:rPr>
                <w:sz w:val="20"/>
                <w:szCs w:val="20"/>
              </w:rPr>
            </w:pPr>
            <w:r w:rsidRPr="00711BF1">
              <w:rPr>
                <w:sz w:val="20"/>
                <w:szCs w:val="20"/>
              </w:rPr>
              <w:t>101 313 800,00</w:t>
            </w:r>
          </w:p>
        </w:tc>
      </w:tr>
      <w:tr w:rsidR="00BA6948" w:rsidRPr="00711BF1" w14:paraId="51DF34F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075BAB7"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F88E44F" w14:textId="77777777" w:rsidR="00BA6948" w:rsidRPr="00711BF1" w:rsidRDefault="00BA6948" w:rsidP="00711BF1">
            <w:pPr>
              <w:jc w:val="center"/>
              <w:rPr>
                <w:sz w:val="20"/>
                <w:szCs w:val="20"/>
              </w:rPr>
            </w:pPr>
            <w:r w:rsidRPr="00711BF1">
              <w:rPr>
                <w:sz w:val="20"/>
                <w:szCs w:val="20"/>
              </w:rPr>
              <w:t>99.0.00.70180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1AB7EC5"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B2B1DC3"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0021A5A6"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DC82AF" w14:textId="77777777" w:rsidR="00BA6948" w:rsidRPr="00711BF1" w:rsidRDefault="00BA6948" w:rsidP="00711BF1">
            <w:pPr>
              <w:jc w:val="right"/>
              <w:rPr>
                <w:sz w:val="20"/>
                <w:szCs w:val="20"/>
              </w:rPr>
            </w:pPr>
            <w:r w:rsidRPr="00711BF1">
              <w:rPr>
                <w:sz w:val="20"/>
                <w:szCs w:val="20"/>
              </w:rPr>
              <w:t>89 731 600,00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78E41F4" w14:textId="77777777" w:rsidR="00BA6948" w:rsidRPr="00711BF1" w:rsidRDefault="00BA6948" w:rsidP="00711BF1">
            <w:pPr>
              <w:jc w:val="right"/>
              <w:rPr>
                <w:sz w:val="20"/>
                <w:szCs w:val="20"/>
              </w:rPr>
            </w:pPr>
            <w:r w:rsidRPr="00711BF1">
              <w:rPr>
                <w:sz w:val="20"/>
                <w:szCs w:val="20"/>
              </w:rPr>
              <w:t>96 099 300,00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784EF5A" w14:textId="77777777" w:rsidR="00BA6948" w:rsidRPr="00711BF1" w:rsidRDefault="00BA6948" w:rsidP="00711BF1">
            <w:pPr>
              <w:jc w:val="right"/>
              <w:rPr>
                <w:sz w:val="20"/>
                <w:szCs w:val="20"/>
              </w:rPr>
            </w:pPr>
            <w:r w:rsidRPr="00711BF1">
              <w:rPr>
                <w:sz w:val="20"/>
                <w:szCs w:val="20"/>
              </w:rPr>
              <w:t>101 313 800,00</w:t>
            </w:r>
          </w:p>
        </w:tc>
      </w:tr>
      <w:tr w:rsidR="00BA6948" w:rsidRPr="00711BF1" w14:paraId="464EEC8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B010AA7" w14:textId="77777777" w:rsidR="00BA6948" w:rsidRPr="00711BF1" w:rsidRDefault="00BA6948" w:rsidP="00711BF1">
            <w:pPr>
              <w:rPr>
                <w:bCs/>
                <w:sz w:val="20"/>
                <w:szCs w:val="20"/>
              </w:rPr>
            </w:pPr>
            <w:r w:rsidRPr="00711BF1">
              <w:rPr>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14:paraId="720297B5" w14:textId="77777777" w:rsidR="00BA6948" w:rsidRPr="00711BF1" w:rsidRDefault="00BA6948" w:rsidP="00711BF1">
            <w:pPr>
              <w:jc w:val="center"/>
              <w:rPr>
                <w:bCs/>
                <w:sz w:val="20"/>
                <w:szCs w:val="20"/>
              </w:rPr>
            </w:pPr>
            <w:r w:rsidRPr="00711BF1">
              <w:rPr>
                <w:bCs/>
                <w:sz w:val="20"/>
                <w:szCs w:val="20"/>
              </w:rPr>
              <w:t>99.0.00.70190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8830272"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501CDD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141B52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D0488E" w14:textId="77777777" w:rsidR="00BA6948" w:rsidRPr="00711BF1" w:rsidRDefault="00BA6948" w:rsidP="00711BF1">
            <w:pPr>
              <w:jc w:val="right"/>
              <w:rPr>
                <w:bCs/>
                <w:sz w:val="20"/>
                <w:szCs w:val="20"/>
              </w:rPr>
            </w:pPr>
            <w:r w:rsidRPr="00711BF1">
              <w:rPr>
                <w:bCs/>
                <w:sz w:val="20"/>
                <w:szCs w:val="20"/>
              </w:rPr>
              <w:t>7 530,00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17C34D3" w14:textId="77777777" w:rsidR="00BA6948" w:rsidRPr="00711BF1" w:rsidRDefault="00BA6948" w:rsidP="00711BF1">
            <w:pPr>
              <w:jc w:val="right"/>
              <w:rPr>
                <w:bCs/>
                <w:sz w:val="20"/>
                <w:szCs w:val="20"/>
              </w:rPr>
            </w:pPr>
            <w:r w:rsidRPr="00711BF1">
              <w:rPr>
                <w:bCs/>
                <w:sz w:val="20"/>
                <w:szCs w:val="20"/>
              </w:rPr>
              <w:t>8 020,00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5032FD5" w14:textId="77777777" w:rsidR="00BA6948" w:rsidRPr="00711BF1" w:rsidRDefault="00BA6948" w:rsidP="00711BF1">
            <w:pPr>
              <w:jc w:val="right"/>
              <w:rPr>
                <w:bCs/>
                <w:sz w:val="20"/>
                <w:szCs w:val="20"/>
              </w:rPr>
            </w:pPr>
            <w:r w:rsidRPr="00711BF1">
              <w:rPr>
                <w:bCs/>
                <w:sz w:val="20"/>
                <w:szCs w:val="20"/>
              </w:rPr>
              <w:t>8 420,00</w:t>
            </w:r>
          </w:p>
        </w:tc>
      </w:tr>
      <w:tr w:rsidR="00BA6948" w:rsidRPr="00711BF1" w14:paraId="35149D0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CD4AAF8"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65AFC136" w14:textId="77777777" w:rsidR="00BA6948" w:rsidRPr="00711BF1" w:rsidRDefault="00BA6948" w:rsidP="00711BF1">
            <w:pPr>
              <w:jc w:val="center"/>
              <w:rPr>
                <w:sz w:val="20"/>
                <w:szCs w:val="20"/>
              </w:rPr>
            </w:pPr>
            <w:r w:rsidRPr="00711BF1">
              <w:rPr>
                <w:sz w:val="20"/>
                <w:szCs w:val="20"/>
              </w:rPr>
              <w:t>99.0.00.70190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2941BA5"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6F5596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D74147F"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430F92" w14:textId="77777777" w:rsidR="00BA6948" w:rsidRPr="00711BF1" w:rsidRDefault="00BA6948" w:rsidP="00711BF1">
            <w:pPr>
              <w:jc w:val="right"/>
              <w:rPr>
                <w:sz w:val="20"/>
                <w:szCs w:val="20"/>
              </w:rPr>
            </w:pPr>
            <w:r w:rsidRPr="00711BF1">
              <w:rPr>
                <w:sz w:val="20"/>
                <w:szCs w:val="20"/>
              </w:rPr>
              <w:t>3 482,79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CB94028" w14:textId="77777777" w:rsidR="00BA6948" w:rsidRPr="00711BF1" w:rsidRDefault="00BA6948" w:rsidP="00711BF1">
            <w:pPr>
              <w:jc w:val="right"/>
              <w:rPr>
                <w:sz w:val="20"/>
                <w:szCs w:val="20"/>
              </w:rPr>
            </w:pPr>
            <w:r w:rsidRPr="00711BF1">
              <w:rPr>
                <w:sz w:val="20"/>
                <w:szCs w:val="20"/>
              </w:rPr>
              <w:t>3 726,58</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9DF42DA" w14:textId="77777777" w:rsidR="00BA6948" w:rsidRPr="00711BF1" w:rsidRDefault="00BA6948" w:rsidP="00711BF1">
            <w:pPr>
              <w:jc w:val="right"/>
              <w:rPr>
                <w:sz w:val="20"/>
                <w:szCs w:val="20"/>
              </w:rPr>
            </w:pPr>
            <w:r w:rsidRPr="00711BF1">
              <w:rPr>
                <w:sz w:val="20"/>
                <w:szCs w:val="20"/>
              </w:rPr>
              <w:t>3 875,65</w:t>
            </w:r>
          </w:p>
        </w:tc>
      </w:tr>
      <w:tr w:rsidR="00BA6948" w:rsidRPr="00711BF1" w14:paraId="0434FDD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2D81A35"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67726434" w14:textId="77777777" w:rsidR="00BA6948" w:rsidRPr="00711BF1" w:rsidRDefault="00BA6948" w:rsidP="00711BF1">
            <w:pPr>
              <w:jc w:val="center"/>
              <w:rPr>
                <w:sz w:val="20"/>
                <w:szCs w:val="20"/>
              </w:rPr>
            </w:pPr>
            <w:r w:rsidRPr="00711BF1">
              <w:rPr>
                <w:sz w:val="20"/>
                <w:szCs w:val="20"/>
              </w:rPr>
              <w:t>99.0.00.70190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A7B0FF6" w14:textId="77777777" w:rsidR="00BA6948" w:rsidRPr="00711BF1" w:rsidRDefault="00BA6948" w:rsidP="00711BF1">
            <w:pPr>
              <w:jc w:val="center"/>
              <w:rPr>
                <w:sz w:val="20"/>
                <w:szCs w:val="20"/>
              </w:rPr>
            </w:pPr>
            <w:r w:rsidRPr="00711BF1">
              <w:rPr>
                <w:sz w:val="20"/>
                <w:szCs w:val="20"/>
              </w:rPr>
              <w:t>120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E200784"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DCD20CE"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704E1D" w14:textId="77777777" w:rsidR="00BA6948" w:rsidRPr="00711BF1" w:rsidRDefault="00BA6948" w:rsidP="00711BF1">
            <w:pPr>
              <w:jc w:val="right"/>
              <w:rPr>
                <w:sz w:val="20"/>
                <w:szCs w:val="20"/>
              </w:rPr>
            </w:pPr>
            <w:r w:rsidRPr="00711BF1">
              <w:rPr>
                <w:sz w:val="20"/>
                <w:szCs w:val="20"/>
              </w:rPr>
              <w:t>3 482,79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C7168C1" w14:textId="77777777" w:rsidR="00BA6948" w:rsidRPr="00711BF1" w:rsidRDefault="00BA6948" w:rsidP="00711BF1">
            <w:pPr>
              <w:jc w:val="right"/>
              <w:rPr>
                <w:sz w:val="20"/>
                <w:szCs w:val="20"/>
              </w:rPr>
            </w:pPr>
            <w:r w:rsidRPr="00711BF1">
              <w:rPr>
                <w:sz w:val="20"/>
                <w:szCs w:val="20"/>
              </w:rPr>
              <w:t>3 726,58</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5CC9320" w14:textId="77777777" w:rsidR="00BA6948" w:rsidRPr="00711BF1" w:rsidRDefault="00BA6948" w:rsidP="00711BF1">
            <w:pPr>
              <w:jc w:val="right"/>
              <w:rPr>
                <w:sz w:val="20"/>
                <w:szCs w:val="20"/>
              </w:rPr>
            </w:pPr>
            <w:r w:rsidRPr="00711BF1">
              <w:rPr>
                <w:sz w:val="20"/>
                <w:szCs w:val="20"/>
              </w:rPr>
              <w:t>3 875,65</w:t>
            </w:r>
          </w:p>
        </w:tc>
      </w:tr>
      <w:tr w:rsidR="00BA6948" w:rsidRPr="00711BF1" w14:paraId="0AEC154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FFB7C1E"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DD588A0" w14:textId="77777777" w:rsidR="00BA6948" w:rsidRPr="00711BF1" w:rsidRDefault="00BA6948" w:rsidP="00711BF1">
            <w:pPr>
              <w:jc w:val="center"/>
              <w:rPr>
                <w:sz w:val="20"/>
                <w:szCs w:val="20"/>
              </w:rPr>
            </w:pPr>
            <w:r w:rsidRPr="00711BF1">
              <w:rPr>
                <w:sz w:val="20"/>
                <w:szCs w:val="20"/>
              </w:rPr>
              <w:t>99.0.00.70190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3E75A89"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D890FB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E2CA012"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059C0C" w14:textId="77777777" w:rsidR="00BA6948" w:rsidRPr="00711BF1" w:rsidRDefault="00BA6948" w:rsidP="00711BF1">
            <w:pPr>
              <w:jc w:val="right"/>
              <w:rPr>
                <w:sz w:val="20"/>
                <w:szCs w:val="20"/>
              </w:rPr>
            </w:pPr>
            <w:r w:rsidRPr="00711BF1">
              <w:rPr>
                <w:sz w:val="20"/>
                <w:szCs w:val="20"/>
              </w:rPr>
              <w:t>4 047,21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F40331B" w14:textId="77777777" w:rsidR="00BA6948" w:rsidRPr="00711BF1" w:rsidRDefault="00BA6948" w:rsidP="00711BF1">
            <w:pPr>
              <w:jc w:val="right"/>
              <w:rPr>
                <w:sz w:val="20"/>
                <w:szCs w:val="20"/>
              </w:rPr>
            </w:pPr>
            <w:r w:rsidRPr="00711BF1">
              <w:rPr>
                <w:sz w:val="20"/>
                <w:szCs w:val="20"/>
              </w:rPr>
              <w:t>4 293,42</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CF555DF" w14:textId="77777777" w:rsidR="00BA6948" w:rsidRPr="00711BF1" w:rsidRDefault="00BA6948" w:rsidP="00711BF1">
            <w:pPr>
              <w:jc w:val="right"/>
              <w:rPr>
                <w:sz w:val="20"/>
                <w:szCs w:val="20"/>
              </w:rPr>
            </w:pPr>
            <w:r w:rsidRPr="00711BF1">
              <w:rPr>
                <w:sz w:val="20"/>
                <w:szCs w:val="20"/>
              </w:rPr>
              <w:t>4 544,35</w:t>
            </w:r>
          </w:p>
        </w:tc>
      </w:tr>
      <w:tr w:rsidR="00BA6948" w:rsidRPr="00711BF1" w14:paraId="4497752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DF9AA73"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E0CCD34" w14:textId="77777777" w:rsidR="00BA6948" w:rsidRPr="00711BF1" w:rsidRDefault="00BA6948" w:rsidP="00711BF1">
            <w:pPr>
              <w:jc w:val="center"/>
              <w:rPr>
                <w:sz w:val="20"/>
                <w:szCs w:val="20"/>
              </w:rPr>
            </w:pPr>
            <w:r w:rsidRPr="00711BF1">
              <w:rPr>
                <w:sz w:val="20"/>
                <w:szCs w:val="20"/>
              </w:rPr>
              <w:t>99.0.00.70190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C290C0D"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DBFFF20"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9AB5580"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FBF87A" w14:textId="77777777" w:rsidR="00BA6948" w:rsidRPr="00711BF1" w:rsidRDefault="00BA6948" w:rsidP="00711BF1">
            <w:pPr>
              <w:jc w:val="right"/>
              <w:rPr>
                <w:sz w:val="20"/>
                <w:szCs w:val="20"/>
              </w:rPr>
            </w:pPr>
            <w:r w:rsidRPr="00711BF1">
              <w:rPr>
                <w:sz w:val="20"/>
                <w:szCs w:val="20"/>
              </w:rPr>
              <w:t>4 047,21</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978263B" w14:textId="77777777" w:rsidR="00BA6948" w:rsidRPr="00711BF1" w:rsidRDefault="00BA6948" w:rsidP="00711BF1">
            <w:pPr>
              <w:jc w:val="right"/>
              <w:rPr>
                <w:sz w:val="20"/>
                <w:szCs w:val="20"/>
              </w:rPr>
            </w:pPr>
            <w:r w:rsidRPr="00711BF1">
              <w:rPr>
                <w:sz w:val="20"/>
                <w:szCs w:val="20"/>
              </w:rPr>
              <w:t>4 293,42</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15F6AF9" w14:textId="77777777" w:rsidR="00BA6948" w:rsidRPr="00711BF1" w:rsidRDefault="00BA6948" w:rsidP="00711BF1">
            <w:pPr>
              <w:jc w:val="right"/>
              <w:rPr>
                <w:sz w:val="20"/>
                <w:szCs w:val="20"/>
              </w:rPr>
            </w:pPr>
            <w:r w:rsidRPr="00711BF1">
              <w:rPr>
                <w:sz w:val="20"/>
                <w:szCs w:val="20"/>
              </w:rPr>
              <w:t>4 544,35</w:t>
            </w:r>
          </w:p>
        </w:tc>
      </w:tr>
      <w:tr w:rsidR="00BA6948" w:rsidRPr="00711BF1" w14:paraId="5F782D7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1761078" w14:textId="77777777" w:rsidR="00BA6948" w:rsidRPr="00711BF1" w:rsidRDefault="00BA6948" w:rsidP="00711BF1">
            <w:pPr>
              <w:rPr>
                <w:bCs/>
                <w:sz w:val="20"/>
                <w:szCs w:val="20"/>
              </w:rPr>
            </w:pPr>
            <w:r w:rsidRPr="00711BF1">
              <w:rPr>
                <w:bCs/>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0" w:type="auto"/>
            <w:tcBorders>
              <w:top w:val="nil"/>
              <w:left w:val="single" w:sz="4" w:space="0" w:color="auto"/>
              <w:bottom w:val="single" w:sz="4" w:space="0" w:color="auto"/>
              <w:right w:val="nil"/>
            </w:tcBorders>
            <w:shd w:val="clear" w:color="auto" w:fill="auto"/>
            <w:noWrap/>
            <w:vAlign w:val="center"/>
            <w:hideMark/>
          </w:tcPr>
          <w:p w14:paraId="29628C7C" w14:textId="77777777" w:rsidR="00BA6948" w:rsidRPr="00711BF1" w:rsidRDefault="00BA6948" w:rsidP="00711BF1">
            <w:pPr>
              <w:jc w:val="center"/>
              <w:rPr>
                <w:bCs/>
                <w:sz w:val="20"/>
                <w:szCs w:val="20"/>
              </w:rPr>
            </w:pPr>
            <w:r w:rsidRPr="00711BF1">
              <w:rPr>
                <w:bCs/>
                <w:sz w:val="20"/>
                <w:szCs w:val="20"/>
              </w:rPr>
              <w:t>99.0.00.70210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4B43010"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FA4B1F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C4B175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CBEFB9" w14:textId="77777777" w:rsidR="00BA6948" w:rsidRPr="00711BF1" w:rsidRDefault="00BA6948" w:rsidP="00711BF1">
            <w:pPr>
              <w:jc w:val="right"/>
              <w:rPr>
                <w:bCs/>
                <w:sz w:val="20"/>
                <w:szCs w:val="20"/>
              </w:rPr>
            </w:pPr>
            <w:r w:rsidRPr="00711BF1">
              <w:rPr>
                <w:bCs/>
                <w:sz w:val="20"/>
                <w:szCs w:val="20"/>
              </w:rPr>
              <w:t>1 203 820,00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5B87B2E" w14:textId="77777777" w:rsidR="00BA6948" w:rsidRPr="00711BF1" w:rsidRDefault="00BA6948" w:rsidP="00711BF1">
            <w:pPr>
              <w:jc w:val="right"/>
              <w:rPr>
                <w:bCs/>
                <w:sz w:val="20"/>
                <w:szCs w:val="20"/>
              </w:rPr>
            </w:pPr>
            <w:r w:rsidRPr="00711BF1">
              <w:rPr>
                <w:bCs/>
                <w:sz w:val="20"/>
                <w:szCs w:val="20"/>
              </w:rPr>
              <w:t>1 297 940,00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15A478F" w14:textId="77777777" w:rsidR="00BA6948" w:rsidRPr="00711BF1" w:rsidRDefault="00BA6948" w:rsidP="00711BF1">
            <w:pPr>
              <w:jc w:val="right"/>
              <w:rPr>
                <w:bCs/>
                <w:sz w:val="20"/>
                <w:szCs w:val="20"/>
              </w:rPr>
            </w:pPr>
            <w:r w:rsidRPr="00711BF1">
              <w:rPr>
                <w:bCs/>
                <w:sz w:val="20"/>
                <w:szCs w:val="20"/>
              </w:rPr>
              <w:t>1 355 480,00</w:t>
            </w:r>
          </w:p>
        </w:tc>
      </w:tr>
      <w:tr w:rsidR="00BA6948" w:rsidRPr="00711BF1" w14:paraId="54BDCA8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074F304" w14:textId="77777777" w:rsidR="00BA6948" w:rsidRPr="00711BF1" w:rsidRDefault="00BA6948" w:rsidP="00711BF1">
            <w:pPr>
              <w:rPr>
                <w:sz w:val="20"/>
                <w:szCs w:val="20"/>
              </w:rPr>
            </w:pPr>
            <w:r w:rsidRPr="00711BF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419BB08D" w14:textId="77777777" w:rsidR="00BA6948" w:rsidRPr="00711BF1" w:rsidRDefault="00BA6948" w:rsidP="00711BF1">
            <w:pPr>
              <w:jc w:val="center"/>
              <w:rPr>
                <w:sz w:val="20"/>
                <w:szCs w:val="20"/>
              </w:rPr>
            </w:pPr>
            <w:r w:rsidRPr="00711BF1">
              <w:rPr>
                <w:sz w:val="20"/>
                <w:szCs w:val="20"/>
              </w:rPr>
              <w:t>99.0.00.70210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CD0F1BC"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6D66AF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AD2BCB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9E34F5" w14:textId="77777777" w:rsidR="00BA6948" w:rsidRPr="00711BF1" w:rsidRDefault="00BA6948" w:rsidP="00711BF1">
            <w:pPr>
              <w:jc w:val="right"/>
              <w:rPr>
                <w:sz w:val="20"/>
                <w:szCs w:val="20"/>
              </w:rPr>
            </w:pPr>
            <w:r w:rsidRPr="00711BF1">
              <w:rPr>
                <w:sz w:val="20"/>
                <w:szCs w:val="20"/>
              </w:rPr>
              <w:t>875 369,04</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D628699" w14:textId="77777777" w:rsidR="00BA6948" w:rsidRPr="00711BF1" w:rsidRDefault="00BA6948" w:rsidP="00711BF1">
            <w:pPr>
              <w:jc w:val="right"/>
              <w:rPr>
                <w:sz w:val="20"/>
                <w:szCs w:val="20"/>
              </w:rPr>
            </w:pPr>
            <w:r w:rsidRPr="00711BF1">
              <w:rPr>
                <w:sz w:val="20"/>
                <w:szCs w:val="20"/>
              </w:rPr>
              <w:t>935 733,47</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7D2957E" w14:textId="77777777" w:rsidR="00BA6948" w:rsidRPr="00711BF1" w:rsidRDefault="00BA6948" w:rsidP="00711BF1">
            <w:pPr>
              <w:jc w:val="right"/>
              <w:rPr>
                <w:sz w:val="20"/>
                <w:szCs w:val="20"/>
              </w:rPr>
            </w:pPr>
            <w:r w:rsidRPr="00711BF1">
              <w:rPr>
                <w:sz w:val="20"/>
                <w:szCs w:val="20"/>
              </w:rPr>
              <w:t>973 162,81</w:t>
            </w:r>
          </w:p>
        </w:tc>
      </w:tr>
      <w:tr w:rsidR="00BA6948" w:rsidRPr="00711BF1" w14:paraId="6D63C6C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01083E1"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649FFD7E" w14:textId="77777777" w:rsidR="00BA6948" w:rsidRPr="00711BF1" w:rsidRDefault="00BA6948" w:rsidP="00711BF1">
            <w:pPr>
              <w:jc w:val="center"/>
              <w:rPr>
                <w:sz w:val="20"/>
                <w:szCs w:val="20"/>
              </w:rPr>
            </w:pPr>
            <w:r w:rsidRPr="00711BF1">
              <w:rPr>
                <w:sz w:val="20"/>
                <w:szCs w:val="20"/>
              </w:rPr>
              <w:t>99.0.00.70210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8CCB1CC" w14:textId="77777777" w:rsidR="00BA6948" w:rsidRPr="00711BF1" w:rsidRDefault="00BA6948" w:rsidP="00711BF1">
            <w:pPr>
              <w:jc w:val="center"/>
              <w:rPr>
                <w:sz w:val="20"/>
                <w:szCs w:val="20"/>
              </w:rPr>
            </w:pPr>
            <w:r w:rsidRPr="00711BF1">
              <w:rPr>
                <w:sz w:val="20"/>
                <w:szCs w:val="20"/>
              </w:rPr>
              <w:t>120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FCDD5F3"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69581E6"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A53E5B" w14:textId="77777777" w:rsidR="00BA6948" w:rsidRPr="00711BF1" w:rsidRDefault="00BA6948" w:rsidP="00711BF1">
            <w:pPr>
              <w:jc w:val="right"/>
              <w:rPr>
                <w:sz w:val="20"/>
                <w:szCs w:val="20"/>
              </w:rPr>
            </w:pPr>
            <w:r w:rsidRPr="00711BF1">
              <w:rPr>
                <w:sz w:val="20"/>
                <w:szCs w:val="20"/>
              </w:rPr>
              <w:t>875 369,04</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E55EED1" w14:textId="77777777" w:rsidR="00BA6948" w:rsidRPr="00711BF1" w:rsidRDefault="00BA6948" w:rsidP="00711BF1">
            <w:pPr>
              <w:jc w:val="right"/>
              <w:rPr>
                <w:sz w:val="20"/>
                <w:szCs w:val="20"/>
              </w:rPr>
            </w:pPr>
            <w:r w:rsidRPr="00711BF1">
              <w:rPr>
                <w:sz w:val="20"/>
                <w:szCs w:val="20"/>
              </w:rPr>
              <w:t>935 733,47</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1B7A5E3" w14:textId="77777777" w:rsidR="00BA6948" w:rsidRPr="00711BF1" w:rsidRDefault="00BA6948" w:rsidP="00711BF1">
            <w:pPr>
              <w:jc w:val="right"/>
              <w:rPr>
                <w:sz w:val="20"/>
                <w:szCs w:val="20"/>
              </w:rPr>
            </w:pPr>
            <w:r w:rsidRPr="00711BF1">
              <w:rPr>
                <w:sz w:val="20"/>
                <w:szCs w:val="20"/>
              </w:rPr>
              <w:t>973 162,81</w:t>
            </w:r>
          </w:p>
        </w:tc>
      </w:tr>
      <w:tr w:rsidR="00BA6948" w:rsidRPr="00711BF1" w14:paraId="2592FB9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7CD03C1"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F15BF94" w14:textId="77777777" w:rsidR="00BA6948" w:rsidRPr="00711BF1" w:rsidRDefault="00BA6948" w:rsidP="00711BF1">
            <w:pPr>
              <w:jc w:val="center"/>
              <w:rPr>
                <w:sz w:val="20"/>
                <w:szCs w:val="20"/>
              </w:rPr>
            </w:pPr>
            <w:r w:rsidRPr="00711BF1">
              <w:rPr>
                <w:sz w:val="20"/>
                <w:szCs w:val="20"/>
              </w:rPr>
              <w:t>99.0.00.70210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0638103"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4590777"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6801C9F"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D6F768" w14:textId="77777777" w:rsidR="00BA6948" w:rsidRPr="00711BF1" w:rsidRDefault="00BA6948" w:rsidP="00711BF1">
            <w:pPr>
              <w:jc w:val="right"/>
              <w:rPr>
                <w:sz w:val="20"/>
                <w:szCs w:val="20"/>
              </w:rPr>
            </w:pPr>
            <w:r w:rsidRPr="00711BF1">
              <w:rPr>
                <w:sz w:val="20"/>
                <w:szCs w:val="20"/>
              </w:rPr>
              <w:t>328 450,96</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0DE3D33" w14:textId="77777777" w:rsidR="00BA6948" w:rsidRPr="00711BF1" w:rsidRDefault="00BA6948" w:rsidP="00711BF1">
            <w:pPr>
              <w:jc w:val="right"/>
              <w:rPr>
                <w:sz w:val="20"/>
                <w:szCs w:val="20"/>
              </w:rPr>
            </w:pPr>
            <w:r w:rsidRPr="00711BF1">
              <w:rPr>
                <w:sz w:val="20"/>
                <w:szCs w:val="20"/>
              </w:rPr>
              <w:t>362 206,53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8DEC75C" w14:textId="77777777" w:rsidR="00BA6948" w:rsidRPr="00711BF1" w:rsidRDefault="00BA6948" w:rsidP="00711BF1">
            <w:pPr>
              <w:jc w:val="right"/>
              <w:rPr>
                <w:sz w:val="20"/>
                <w:szCs w:val="20"/>
              </w:rPr>
            </w:pPr>
            <w:r w:rsidRPr="00711BF1">
              <w:rPr>
                <w:sz w:val="20"/>
                <w:szCs w:val="20"/>
              </w:rPr>
              <w:t>382 317,19</w:t>
            </w:r>
          </w:p>
        </w:tc>
      </w:tr>
      <w:tr w:rsidR="00BA6948" w:rsidRPr="00711BF1" w14:paraId="0D4F5FC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2CAFAFF"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00BB705" w14:textId="77777777" w:rsidR="00BA6948" w:rsidRPr="00711BF1" w:rsidRDefault="00BA6948" w:rsidP="00711BF1">
            <w:pPr>
              <w:jc w:val="center"/>
              <w:rPr>
                <w:sz w:val="20"/>
                <w:szCs w:val="20"/>
              </w:rPr>
            </w:pPr>
            <w:r w:rsidRPr="00711BF1">
              <w:rPr>
                <w:sz w:val="20"/>
                <w:szCs w:val="20"/>
              </w:rPr>
              <w:t>99.0.00.70210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C78FF01"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DB8814"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9004261"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FF5847" w14:textId="77777777" w:rsidR="00BA6948" w:rsidRPr="00711BF1" w:rsidRDefault="00BA6948" w:rsidP="00711BF1">
            <w:pPr>
              <w:jc w:val="right"/>
              <w:rPr>
                <w:sz w:val="20"/>
                <w:szCs w:val="20"/>
              </w:rPr>
            </w:pPr>
            <w:r w:rsidRPr="00711BF1">
              <w:rPr>
                <w:sz w:val="20"/>
                <w:szCs w:val="20"/>
              </w:rPr>
              <w:t>328 450,96</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3EAA237" w14:textId="77777777" w:rsidR="00BA6948" w:rsidRPr="00711BF1" w:rsidRDefault="00BA6948" w:rsidP="00711BF1">
            <w:pPr>
              <w:jc w:val="right"/>
              <w:rPr>
                <w:sz w:val="20"/>
                <w:szCs w:val="20"/>
              </w:rPr>
            </w:pPr>
            <w:r w:rsidRPr="00711BF1">
              <w:rPr>
                <w:sz w:val="20"/>
                <w:szCs w:val="20"/>
              </w:rPr>
              <w:t>362 206,53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B5DECB9" w14:textId="77777777" w:rsidR="00BA6948" w:rsidRPr="00711BF1" w:rsidRDefault="00BA6948" w:rsidP="00711BF1">
            <w:pPr>
              <w:jc w:val="right"/>
              <w:rPr>
                <w:sz w:val="20"/>
                <w:szCs w:val="20"/>
              </w:rPr>
            </w:pPr>
            <w:r w:rsidRPr="00711BF1">
              <w:rPr>
                <w:sz w:val="20"/>
                <w:szCs w:val="20"/>
              </w:rPr>
              <w:t>382 317,19</w:t>
            </w:r>
          </w:p>
        </w:tc>
      </w:tr>
      <w:tr w:rsidR="00BA6948" w:rsidRPr="00711BF1" w14:paraId="0517E62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9195458" w14:textId="77777777" w:rsidR="00BA6948" w:rsidRPr="00711BF1" w:rsidRDefault="00BA6948" w:rsidP="00711BF1">
            <w:pPr>
              <w:rPr>
                <w:bCs/>
                <w:sz w:val="20"/>
                <w:szCs w:val="20"/>
              </w:rPr>
            </w:pPr>
            <w:r w:rsidRPr="00711BF1">
              <w:rPr>
                <w:bCs/>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0" w:type="auto"/>
            <w:tcBorders>
              <w:top w:val="nil"/>
              <w:left w:val="single" w:sz="4" w:space="0" w:color="auto"/>
              <w:bottom w:val="single" w:sz="4" w:space="0" w:color="auto"/>
              <w:right w:val="nil"/>
            </w:tcBorders>
            <w:shd w:val="clear" w:color="auto" w:fill="auto"/>
            <w:noWrap/>
            <w:vAlign w:val="center"/>
            <w:hideMark/>
          </w:tcPr>
          <w:p w14:paraId="1BC576A8" w14:textId="77777777" w:rsidR="00BA6948" w:rsidRPr="00711BF1" w:rsidRDefault="00BA6948" w:rsidP="00711BF1">
            <w:pPr>
              <w:jc w:val="center"/>
              <w:rPr>
                <w:bCs/>
                <w:sz w:val="20"/>
                <w:szCs w:val="20"/>
              </w:rPr>
            </w:pPr>
            <w:r w:rsidRPr="00711BF1">
              <w:rPr>
                <w:bCs/>
                <w:sz w:val="20"/>
                <w:szCs w:val="20"/>
              </w:rPr>
              <w:t>99.0.00.70220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165D7D6"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B15E73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252E9F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E77423" w14:textId="77777777" w:rsidR="00BA6948" w:rsidRPr="00711BF1" w:rsidRDefault="00BA6948" w:rsidP="00711BF1">
            <w:pPr>
              <w:jc w:val="right"/>
              <w:rPr>
                <w:bCs/>
                <w:sz w:val="20"/>
                <w:szCs w:val="20"/>
              </w:rPr>
            </w:pPr>
            <w:r w:rsidRPr="00711BF1">
              <w:rPr>
                <w:bCs/>
                <w:sz w:val="20"/>
                <w:szCs w:val="20"/>
              </w:rPr>
              <w:t>87 688 500,00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75F4BC4" w14:textId="77777777" w:rsidR="00BA6948" w:rsidRPr="00711BF1" w:rsidRDefault="00BA6948" w:rsidP="00711BF1">
            <w:pPr>
              <w:jc w:val="right"/>
              <w:rPr>
                <w:bCs/>
                <w:sz w:val="20"/>
                <w:szCs w:val="20"/>
              </w:rPr>
            </w:pPr>
            <w:r w:rsidRPr="00711BF1">
              <w:rPr>
                <w:bCs/>
                <w:sz w:val="20"/>
                <w:szCs w:val="20"/>
              </w:rPr>
              <w:t>56 061 100,00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DEA6B01" w14:textId="77777777" w:rsidR="00BA6948" w:rsidRPr="00711BF1" w:rsidRDefault="00BA6948" w:rsidP="00711BF1">
            <w:pPr>
              <w:jc w:val="right"/>
              <w:rPr>
                <w:bCs/>
                <w:sz w:val="20"/>
                <w:szCs w:val="20"/>
              </w:rPr>
            </w:pPr>
            <w:r w:rsidRPr="00711BF1">
              <w:rPr>
                <w:bCs/>
                <w:sz w:val="20"/>
                <w:szCs w:val="20"/>
              </w:rPr>
              <w:t>56 522 700,00</w:t>
            </w:r>
          </w:p>
        </w:tc>
      </w:tr>
      <w:tr w:rsidR="00BA6948" w:rsidRPr="00711BF1" w14:paraId="2290627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0E5F38A"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0BCA889" w14:textId="77777777" w:rsidR="00BA6948" w:rsidRPr="00711BF1" w:rsidRDefault="00BA6948" w:rsidP="00711BF1">
            <w:pPr>
              <w:jc w:val="center"/>
              <w:rPr>
                <w:sz w:val="20"/>
                <w:szCs w:val="20"/>
              </w:rPr>
            </w:pPr>
            <w:r w:rsidRPr="00711BF1">
              <w:rPr>
                <w:sz w:val="20"/>
                <w:szCs w:val="20"/>
              </w:rPr>
              <w:t>99.0.00.70220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09A5A7A" w14:textId="77777777" w:rsidR="00BA6948" w:rsidRPr="00711BF1" w:rsidRDefault="00BA6948" w:rsidP="00711BF1">
            <w:pPr>
              <w:jc w:val="center"/>
              <w:rPr>
                <w:sz w:val="20"/>
                <w:szCs w:val="20"/>
              </w:rPr>
            </w:pPr>
            <w:r w:rsidRPr="00711BF1">
              <w:rPr>
                <w:sz w:val="20"/>
                <w:szCs w:val="20"/>
              </w:rPr>
              <w:t>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C8DBCF8"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4975297"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4860E8" w14:textId="77777777" w:rsidR="00BA6948" w:rsidRPr="00711BF1" w:rsidRDefault="00BA6948" w:rsidP="00711BF1">
            <w:pPr>
              <w:jc w:val="right"/>
              <w:rPr>
                <w:sz w:val="20"/>
                <w:szCs w:val="20"/>
              </w:rPr>
            </w:pPr>
            <w:r w:rsidRPr="00711BF1">
              <w:rPr>
                <w:sz w:val="20"/>
                <w:szCs w:val="20"/>
              </w:rPr>
              <w:t>87 688 500,00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FBA719C" w14:textId="77777777" w:rsidR="00BA6948" w:rsidRPr="00711BF1" w:rsidRDefault="00BA6948" w:rsidP="00711BF1">
            <w:pPr>
              <w:jc w:val="right"/>
              <w:rPr>
                <w:sz w:val="20"/>
                <w:szCs w:val="20"/>
              </w:rPr>
            </w:pPr>
            <w:r w:rsidRPr="00711BF1">
              <w:rPr>
                <w:sz w:val="20"/>
                <w:szCs w:val="20"/>
              </w:rPr>
              <w:t>56 061 100,00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EA53287" w14:textId="77777777" w:rsidR="00BA6948" w:rsidRPr="00711BF1" w:rsidRDefault="00BA6948" w:rsidP="00711BF1">
            <w:pPr>
              <w:jc w:val="right"/>
              <w:rPr>
                <w:sz w:val="20"/>
                <w:szCs w:val="20"/>
              </w:rPr>
            </w:pPr>
            <w:r w:rsidRPr="00711BF1">
              <w:rPr>
                <w:sz w:val="20"/>
                <w:szCs w:val="20"/>
              </w:rPr>
              <w:t>56 522 700,00</w:t>
            </w:r>
          </w:p>
        </w:tc>
      </w:tr>
      <w:tr w:rsidR="00BA6948" w:rsidRPr="00711BF1" w14:paraId="1CAA4A5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81E987F" w14:textId="77777777" w:rsidR="00BA6948" w:rsidRPr="00711BF1" w:rsidRDefault="00BA6948" w:rsidP="00711BF1">
            <w:pPr>
              <w:rPr>
                <w:sz w:val="20"/>
                <w:szCs w:val="20"/>
              </w:rPr>
            </w:pPr>
            <w:r w:rsidRPr="00711BF1">
              <w:rPr>
                <w:sz w:val="20"/>
                <w:szCs w:val="20"/>
              </w:rPr>
              <w:t>Дотации</w:t>
            </w:r>
          </w:p>
        </w:tc>
        <w:tc>
          <w:tcPr>
            <w:tcW w:w="0" w:type="auto"/>
            <w:tcBorders>
              <w:top w:val="nil"/>
              <w:left w:val="single" w:sz="4" w:space="0" w:color="auto"/>
              <w:bottom w:val="single" w:sz="4" w:space="0" w:color="auto"/>
              <w:right w:val="nil"/>
            </w:tcBorders>
            <w:shd w:val="clear" w:color="auto" w:fill="auto"/>
            <w:noWrap/>
            <w:vAlign w:val="center"/>
            <w:hideMark/>
          </w:tcPr>
          <w:p w14:paraId="68CD0020" w14:textId="77777777" w:rsidR="00BA6948" w:rsidRPr="00711BF1" w:rsidRDefault="00BA6948" w:rsidP="00711BF1">
            <w:pPr>
              <w:jc w:val="center"/>
              <w:rPr>
                <w:sz w:val="20"/>
                <w:szCs w:val="20"/>
              </w:rPr>
            </w:pPr>
            <w:r w:rsidRPr="00711BF1">
              <w:rPr>
                <w:sz w:val="20"/>
                <w:szCs w:val="20"/>
              </w:rPr>
              <w:t>99.0.00.70220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B8AAA1D" w14:textId="77777777" w:rsidR="00BA6948" w:rsidRPr="00711BF1" w:rsidRDefault="00BA6948" w:rsidP="00711BF1">
            <w:pPr>
              <w:jc w:val="center"/>
              <w:rPr>
                <w:sz w:val="20"/>
                <w:szCs w:val="20"/>
              </w:rPr>
            </w:pPr>
            <w:r w:rsidRPr="00711BF1">
              <w:rPr>
                <w:sz w:val="20"/>
                <w:szCs w:val="20"/>
              </w:rPr>
              <w:t>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1ACCFE3" w14:textId="77777777" w:rsidR="00BA6948" w:rsidRPr="00711BF1" w:rsidRDefault="00BA6948" w:rsidP="00711BF1">
            <w:pPr>
              <w:jc w:val="center"/>
              <w:rPr>
                <w:sz w:val="20"/>
                <w:szCs w:val="20"/>
              </w:rPr>
            </w:pPr>
            <w:r w:rsidRPr="00711BF1">
              <w:rPr>
                <w:sz w:val="20"/>
                <w:szCs w:val="20"/>
              </w:rPr>
              <w:t>14</w:t>
            </w:r>
          </w:p>
        </w:tc>
        <w:tc>
          <w:tcPr>
            <w:tcW w:w="0" w:type="auto"/>
            <w:tcBorders>
              <w:top w:val="nil"/>
              <w:left w:val="single" w:sz="4" w:space="0" w:color="auto"/>
              <w:bottom w:val="single" w:sz="4" w:space="0" w:color="auto"/>
              <w:right w:val="nil"/>
            </w:tcBorders>
            <w:shd w:val="clear" w:color="auto" w:fill="auto"/>
            <w:noWrap/>
            <w:vAlign w:val="center"/>
            <w:hideMark/>
          </w:tcPr>
          <w:p w14:paraId="4DAFF787"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B7DB7E" w14:textId="77777777" w:rsidR="00BA6948" w:rsidRPr="00711BF1" w:rsidRDefault="00BA6948" w:rsidP="00711BF1">
            <w:pPr>
              <w:jc w:val="right"/>
              <w:rPr>
                <w:sz w:val="20"/>
                <w:szCs w:val="20"/>
              </w:rPr>
            </w:pPr>
            <w:r w:rsidRPr="00711BF1">
              <w:rPr>
                <w:sz w:val="20"/>
                <w:szCs w:val="20"/>
              </w:rPr>
              <w:t>87 688 500,00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26C6EBB" w14:textId="77777777" w:rsidR="00BA6948" w:rsidRPr="00711BF1" w:rsidRDefault="00BA6948" w:rsidP="00711BF1">
            <w:pPr>
              <w:jc w:val="right"/>
              <w:rPr>
                <w:sz w:val="20"/>
                <w:szCs w:val="20"/>
              </w:rPr>
            </w:pPr>
            <w:r w:rsidRPr="00711BF1">
              <w:rPr>
                <w:sz w:val="20"/>
                <w:szCs w:val="20"/>
              </w:rPr>
              <w:t>56 061 100,00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4E0BC72" w14:textId="77777777" w:rsidR="00BA6948" w:rsidRPr="00711BF1" w:rsidRDefault="00BA6948" w:rsidP="00711BF1">
            <w:pPr>
              <w:jc w:val="right"/>
              <w:rPr>
                <w:sz w:val="20"/>
                <w:szCs w:val="20"/>
              </w:rPr>
            </w:pPr>
            <w:r w:rsidRPr="00711BF1">
              <w:rPr>
                <w:sz w:val="20"/>
                <w:szCs w:val="20"/>
              </w:rPr>
              <w:t>56 522 700,00</w:t>
            </w:r>
          </w:p>
        </w:tc>
      </w:tr>
      <w:tr w:rsidR="00BA6948" w:rsidRPr="00711BF1" w14:paraId="5D8A727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BF1C44A" w14:textId="77777777" w:rsidR="00BA6948" w:rsidRPr="00711BF1" w:rsidRDefault="00BA6948" w:rsidP="00711BF1">
            <w:pPr>
              <w:rPr>
                <w:bCs/>
                <w:sz w:val="20"/>
                <w:szCs w:val="20"/>
              </w:rPr>
            </w:pPr>
            <w:r w:rsidRPr="00711BF1">
              <w:rPr>
                <w:bCs/>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50433EF" w14:textId="77777777" w:rsidR="00BA6948" w:rsidRPr="00711BF1" w:rsidRDefault="00BA6948" w:rsidP="00711BF1">
            <w:pPr>
              <w:jc w:val="center"/>
              <w:rPr>
                <w:bCs/>
                <w:sz w:val="20"/>
                <w:szCs w:val="20"/>
              </w:rPr>
            </w:pPr>
            <w:r w:rsidRPr="00711BF1">
              <w:rPr>
                <w:bCs/>
                <w:sz w:val="20"/>
                <w:szCs w:val="20"/>
              </w:rPr>
              <w:t>99.0.00.70230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D4924A0"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A0EEEE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9F1146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A780A5" w14:textId="77777777" w:rsidR="00BA6948" w:rsidRPr="00711BF1" w:rsidRDefault="00BA6948" w:rsidP="00711BF1">
            <w:pPr>
              <w:jc w:val="right"/>
              <w:rPr>
                <w:bCs/>
                <w:sz w:val="20"/>
                <w:szCs w:val="20"/>
              </w:rPr>
            </w:pPr>
            <w:r w:rsidRPr="00711BF1">
              <w:rPr>
                <w:bCs/>
                <w:sz w:val="20"/>
                <w:szCs w:val="20"/>
              </w:rPr>
              <w:t>137 600,00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4FEDE48" w14:textId="77777777" w:rsidR="00BA6948" w:rsidRPr="00711BF1" w:rsidRDefault="00BA6948" w:rsidP="00711BF1">
            <w:pPr>
              <w:jc w:val="right"/>
              <w:rPr>
                <w:bCs/>
                <w:sz w:val="20"/>
                <w:szCs w:val="20"/>
              </w:rPr>
            </w:pPr>
            <w:r w:rsidRPr="00711BF1">
              <w:rPr>
                <w:bCs/>
                <w:sz w:val="20"/>
                <w:szCs w:val="20"/>
              </w:rPr>
              <w:t>146 900,00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0A24DAB" w14:textId="77777777" w:rsidR="00BA6948" w:rsidRPr="00711BF1" w:rsidRDefault="00BA6948" w:rsidP="00711BF1">
            <w:pPr>
              <w:jc w:val="right"/>
              <w:rPr>
                <w:bCs/>
                <w:sz w:val="20"/>
                <w:szCs w:val="20"/>
              </w:rPr>
            </w:pPr>
            <w:r w:rsidRPr="00711BF1">
              <w:rPr>
                <w:bCs/>
                <w:sz w:val="20"/>
                <w:szCs w:val="20"/>
              </w:rPr>
              <w:t>152 400,00</w:t>
            </w:r>
          </w:p>
        </w:tc>
      </w:tr>
      <w:tr w:rsidR="00BA6948" w:rsidRPr="00711BF1" w14:paraId="6F6FFF3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35669E2"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4528BDB2" w14:textId="77777777" w:rsidR="00BA6948" w:rsidRPr="00711BF1" w:rsidRDefault="00BA6948" w:rsidP="00711BF1">
            <w:pPr>
              <w:jc w:val="center"/>
              <w:rPr>
                <w:sz w:val="20"/>
                <w:szCs w:val="20"/>
              </w:rPr>
            </w:pPr>
            <w:r w:rsidRPr="00711BF1">
              <w:rPr>
                <w:sz w:val="20"/>
                <w:szCs w:val="20"/>
              </w:rPr>
              <w:t>99.0.00.70230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7023127"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A2476B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3EA2FC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36D594" w14:textId="77777777" w:rsidR="00BA6948" w:rsidRPr="00711BF1" w:rsidRDefault="00BA6948" w:rsidP="00711BF1">
            <w:pPr>
              <w:jc w:val="right"/>
              <w:rPr>
                <w:sz w:val="20"/>
                <w:szCs w:val="20"/>
              </w:rPr>
            </w:pPr>
            <w:r w:rsidRPr="00711BF1">
              <w:rPr>
                <w:sz w:val="20"/>
                <w:szCs w:val="20"/>
              </w:rPr>
              <w:t>104 566,00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4AC8022" w14:textId="77777777" w:rsidR="00BA6948" w:rsidRPr="00711BF1" w:rsidRDefault="00BA6948" w:rsidP="00711BF1">
            <w:pPr>
              <w:jc w:val="right"/>
              <w:rPr>
                <w:sz w:val="20"/>
                <w:szCs w:val="20"/>
              </w:rPr>
            </w:pPr>
            <w:r w:rsidRPr="00711BF1">
              <w:rPr>
                <w:sz w:val="20"/>
                <w:szCs w:val="20"/>
              </w:rPr>
              <w:t>111 886,00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8BC6B5E" w14:textId="77777777" w:rsidR="00BA6948" w:rsidRPr="00711BF1" w:rsidRDefault="00BA6948" w:rsidP="00711BF1">
            <w:pPr>
              <w:jc w:val="right"/>
              <w:rPr>
                <w:sz w:val="20"/>
                <w:szCs w:val="20"/>
              </w:rPr>
            </w:pPr>
            <w:r w:rsidRPr="00711BF1">
              <w:rPr>
                <w:sz w:val="20"/>
                <w:szCs w:val="20"/>
              </w:rPr>
              <w:t>116 361,00</w:t>
            </w:r>
          </w:p>
        </w:tc>
      </w:tr>
      <w:tr w:rsidR="00BA6948" w:rsidRPr="00711BF1" w14:paraId="0A9C52D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69FBE5F"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29571C0E" w14:textId="77777777" w:rsidR="00BA6948" w:rsidRPr="00711BF1" w:rsidRDefault="00BA6948" w:rsidP="00711BF1">
            <w:pPr>
              <w:jc w:val="center"/>
              <w:rPr>
                <w:sz w:val="20"/>
                <w:szCs w:val="20"/>
              </w:rPr>
            </w:pPr>
            <w:r w:rsidRPr="00711BF1">
              <w:rPr>
                <w:sz w:val="20"/>
                <w:szCs w:val="20"/>
              </w:rPr>
              <w:t>99.0.00.70230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DDBFAE3" w14:textId="77777777" w:rsidR="00BA6948" w:rsidRPr="00711BF1" w:rsidRDefault="00BA6948" w:rsidP="00711BF1">
            <w:pPr>
              <w:jc w:val="center"/>
              <w:rPr>
                <w:sz w:val="20"/>
                <w:szCs w:val="20"/>
              </w:rPr>
            </w:pPr>
            <w:r w:rsidRPr="00711BF1">
              <w:rPr>
                <w:sz w:val="20"/>
                <w:szCs w:val="20"/>
              </w:rPr>
              <w:t>120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B3499FA"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C03D88C"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974CB2" w14:textId="77777777" w:rsidR="00BA6948" w:rsidRPr="00711BF1" w:rsidRDefault="00BA6948" w:rsidP="00711BF1">
            <w:pPr>
              <w:jc w:val="right"/>
              <w:rPr>
                <w:sz w:val="20"/>
                <w:szCs w:val="20"/>
              </w:rPr>
            </w:pPr>
            <w:r w:rsidRPr="00711BF1">
              <w:rPr>
                <w:sz w:val="20"/>
                <w:szCs w:val="20"/>
              </w:rPr>
              <w:t>104 566,00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96640B4" w14:textId="77777777" w:rsidR="00BA6948" w:rsidRPr="00711BF1" w:rsidRDefault="00BA6948" w:rsidP="00711BF1">
            <w:pPr>
              <w:jc w:val="right"/>
              <w:rPr>
                <w:sz w:val="20"/>
                <w:szCs w:val="20"/>
              </w:rPr>
            </w:pPr>
            <w:r w:rsidRPr="00711BF1">
              <w:rPr>
                <w:sz w:val="20"/>
                <w:szCs w:val="20"/>
              </w:rPr>
              <w:t>111 886,00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2CCEC92" w14:textId="77777777" w:rsidR="00BA6948" w:rsidRPr="00711BF1" w:rsidRDefault="00BA6948" w:rsidP="00711BF1">
            <w:pPr>
              <w:jc w:val="right"/>
              <w:rPr>
                <w:sz w:val="20"/>
                <w:szCs w:val="20"/>
              </w:rPr>
            </w:pPr>
            <w:r w:rsidRPr="00711BF1">
              <w:rPr>
                <w:sz w:val="20"/>
                <w:szCs w:val="20"/>
              </w:rPr>
              <w:t>116 361,00</w:t>
            </w:r>
          </w:p>
        </w:tc>
      </w:tr>
      <w:tr w:rsidR="00BA6948" w:rsidRPr="00711BF1" w14:paraId="5BFCF1C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A22C59F" w14:textId="77777777" w:rsidR="00BA6948" w:rsidRPr="00711BF1" w:rsidRDefault="00BA6948" w:rsidP="00711BF1">
            <w:pPr>
              <w:rPr>
                <w:sz w:val="20"/>
                <w:szCs w:val="20"/>
              </w:rPr>
            </w:pPr>
            <w:r w:rsidRPr="00711BF1">
              <w:rPr>
                <w:sz w:val="20"/>
                <w:szCs w:val="20"/>
              </w:rPr>
              <w:t xml:space="preserve">Закупка товаров, работ и услуг для обеспечения государственных </w:t>
            </w:r>
            <w:r w:rsidRPr="00711BF1">
              <w:rPr>
                <w:sz w:val="20"/>
                <w:szCs w:val="20"/>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304221F" w14:textId="77777777" w:rsidR="00BA6948" w:rsidRPr="00711BF1" w:rsidRDefault="00BA6948" w:rsidP="00711BF1">
            <w:pPr>
              <w:jc w:val="center"/>
              <w:rPr>
                <w:sz w:val="20"/>
                <w:szCs w:val="20"/>
              </w:rPr>
            </w:pPr>
            <w:r w:rsidRPr="00711BF1">
              <w:rPr>
                <w:sz w:val="20"/>
                <w:szCs w:val="20"/>
              </w:rPr>
              <w:lastRenderedPageBreak/>
              <w:t>99.0.00.70230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09DC0CA"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EF9C61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F30FAC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111F5A" w14:textId="77777777" w:rsidR="00BA6948" w:rsidRPr="00711BF1" w:rsidRDefault="00BA6948" w:rsidP="00711BF1">
            <w:pPr>
              <w:jc w:val="right"/>
              <w:rPr>
                <w:sz w:val="20"/>
                <w:szCs w:val="20"/>
              </w:rPr>
            </w:pPr>
            <w:r w:rsidRPr="00711BF1">
              <w:rPr>
                <w:sz w:val="20"/>
                <w:szCs w:val="20"/>
              </w:rPr>
              <w:t>33 034,00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CEC739E" w14:textId="77777777" w:rsidR="00BA6948" w:rsidRPr="00711BF1" w:rsidRDefault="00BA6948" w:rsidP="00711BF1">
            <w:pPr>
              <w:jc w:val="right"/>
              <w:rPr>
                <w:sz w:val="20"/>
                <w:szCs w:val="20"/>
              </w:rPr>
            </w:pPr>
            <w:r w:rsidRPr="00711BF1">
              <w:rPr>
                <w:sz w:val="20"/>
                <w:szCs w:val="20"/>
              </w:rPr>
              <w:t>35 014,00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61C6FE2" w14:textId="77777777" w:rsidR="00BA6948" w:rsidRPr="00711BF1" w:rsidRDefault="00BA6948" w:rsidP="00711BF1">
            <w:pPr>
              <w:jc w:val="right"/>
              <w:rPr>
                <w:sz w:val="20"/>
                <w:szCs w:val="20"/>
              </w:rPr>
            </w:pPr>
            <w:r w:rsidRPr="00711BF1">
              <w:rPr>
                <w:sz w:val="20"/>
                <w:szCs w:val="20"/>
              </w:rPr>
              <w:t>36 039,00</w:t>
            </w:r>
          </w:p>
        </w:tc>
      </w:tr>
      <w:tr w:rsidR="00BA6948" w:rsidRPr="00711BF1" w14:paraId="0FAF8AC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1D3BCAE"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2FA15D6" w14:textId="77777777" w:rsidR="00BA6948" w:rsidRPr="00711BF1" w:rsidRDefault="00BA6948" w:rsidP="00711BF1">
            <w:pPr>
              <w:jc w:val="center"/>
              <w:rPr>
                <w:sz w:val="20"/>
                <w:szCs w:val="20"/>
              </w:rPr>
            </w:pPr>
            <w:r w:rsidRPr="00711BF1">
              <w:rPr>
                <w:sz w:val="20"/>
                <w:szCs w:val="20"/>
              </w:rPr>
              <w:t>99.0.00.70230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F24762D"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4D68879"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53E588E"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D82E2D" w14:textId="77777777" w:rsidR="00BA6948" w:rsidRPr="00711BF1" w:rsidRDefault="00BA6948" w:rsidP="00711BF1">
            <w:pPr>
              <w:jc w:val="right"/>
              <w:rPr>
                <w:sz w:val="20"/>
                <w:szCs w:val="20"/>
              </w:rPr>
            </w:pPr>
            <w:r w:rsidRPr="00711BF1">
              <w:rPr>
                <w:sz w:val="20"/>
                <w:szCs w:val="20"/>
              </w:rPr>
              <w:t>33 034,00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7707872" w14:textId="77777777" w:rsidR="00BA6948" w:rsidRPr="00711BF1" w:rsidRDefault="00BA6948" w:rsidP="00711BF1">
            <w:pPr>
              <w:jc w:val="right"/>
              <w:rPr>
                <w:sz w:val="20"/>
                <w:szCs w:val="20"/>
              </w:rPr>
            </w:pPr>
            <w:r w:rsidRPr="00711BF1">
              <w:rPr>
                <w:sz w:val="20"/>
                <w:szCs w:val="20"/>
              </w:rPr>
              <w:t>35 014,00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0C9903F" w14:textId="77777777" w:rsidR="00BA6948" w:rsidRPr="00711BF1" w:rsidRDefault="00BA6948" w:rsidP="00711BF1">
            <w:pPr>
              <w:jc w:val="right"/>
              <w:rPr>
                <w:sz w:val="20"/>
                <w:szCs w:val="20"/>
              </w:rPr>
            </w:pPr>
            <w:r w:rsidRPr="00711BF1">
              <w:rPr>
                <w:sz w:val="20"/>
                <w:szCs w:val="20"/>
              </w:rPr>
              <w:t>36 039,00</w:t>
            </w:r>
          </w:p>
        </w:tc>
      </w:tr>
      <w:tr w:rsidR="00BA6948" w:rsidRPr="00711BF1" w14:paraId="6058303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C6B5ECA" w14:textId="77777777" w:rsidR="00BA6948" w:rsidRPr="00711BF1" w:rsidRDefault="00BA6948" w:rsidP="00711BF1">
            <w:pPr>
              <w:rPr>
                <w:bCs/>
                <w:sz w:val="20"/>
                <w:szCs w:val="20"/>
              </w:rPr>
            </w:pPr>
            <w:r w:rsidRPr="00711BF1">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0" w:type="auto"/>
            <w:tcBorders>
              <w:top w:val="nil"/>
              <w:left w:val="single" w:sz="4" w:space="0" w:color="auto"/>
              <w:bottom w:val="single" w:sz="4" w:space="0" w:color="auto"/>
              <w:right w:val="nil"/>
            </w:tcBorders>
            <w:shd w:val="clear" w:color="auto" w:fill="auto"/>
            <w:noWrap/>
            <w:vAlign w:val="center"/>
            <w:hideMark/>
          </w:tcPr>
          <w:p w14:paraId="1E204034" w14:textId="77777777" w:rsidR="00BA6948" w:rsidRPr="00711BF1" w:rsidRDefault="00BA6948" w:rsidP="00711BF1">
            <w:pPr>
              <w:jc w:val="center"/>
              <w:rPr>
                <w:bCs/>
                <w:sz w:val="20"/>
                <w:szCs w:val="20"/>
              </w:rPr>
            </w:pPr>
            <w:r w:rsidRPr="00711BF1">
              <w:rPr>
                <w:bCs/>
                <w:sz w:val="20"/>
                <w:szCs w:val="20"/>
              </w:rPr>
              <w:t>99.0.00.70289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64BD60B"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65F44F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FE5202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0E6383" w14:textId="77777777" w:rsidR="00BA6948" w:rsidRPr="00711BF1" w:rsidRDefault="00BA6948" w:rsidP="00711BF1">
            <w:pPr>
              <w:jc w:val="right"/>
              <w:rPr>
                <w:bCs/>
                <w:sz w:val="20"/>
                <w:szCs w:val="20"/>
              </w:rPr>
            </w:pPr>
            <w:r w:rsidRPr="00711BF1">
              <w:rPr>
                <w:bCs/>
                <w:sz w:val="20"/>
                <w:szCs w:val="20"/>
              </w:rPr>
              <w:t>40 584 600,00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70C640C" w14:textId="77777777" w:rsidR="00BA6948" w:rsidRPr="00711BF1" w:rsidRDefault="00BA6948" w:rsidP="00711BF1">
            <w:pPr>
              <w:jc w:val="right"/>
              <w:rPr>
                <w:bCs/>
                <w:sz w:val="20"/>
                <w:szCs w:val="20"/>
              </w:rPr>
            </w:pPr>
            <w:r w:rsidRPr="00711BF1">
              <w:rPr>
                <w:bCs/>
                <w:sz w:val="20"/>
                <w:szCs w:val="20"/>
              </w:rPr>
              <w:t>43 836 500,00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166D078" w14:textId="77777777" w:rsidR="00BA6948" w:rsidRPr="00711BF1" w:rsidRDefault="00BA6948" w:rsidP="00711BF1">
            <w:pPr>
              <w:jc w:val="right"/>
              <w:rPr>
                <w:bCs/>
                <w:sz w:val="20"/>
                <w:szCs w:val="20"/>
              </w:rPr>
            </w:pPr>
            <w:r w:rsidRPr="00711BF1">
              <w:rPr>
                <w:bCs/>
                <w:sz w:val="20"/>
                <w:szCs w:val="20"/>
              </w:rPr>
              <w:t>45 718 600,00</w:t>
            </w:r>
          </w:p>
        </w:tc>
      </w:tr>
      <w:tr w:rsidR="00BA6948" w:rsidRPr="00711BF1" w14:paraId="518DB24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23F40D2"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3FA6811F" w14:textId="77777777" w:rsidR="00BA6948" w:rsidRPr="00711BF1" w:rsidRDefault="00BA6948" w:rsidP="00711BF1">
            <w:pPr>
              <w:jc w:val="center"/>
              <w:rPr>
                <w:sz w:val="20"/>
                <w:szCs w:val="20"/>
              </w:rPr>
            </w:pPr>
            <w:r w:rsidRPr="00711BF1">
              <w:rPr>
                <w:sz w:val="20"/>
                <w:szCs w:val="20"/>
              </w:rPr>
              <w:t>99.0.00.70289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1B44B04"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CAEC09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71FC05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23A99F" w14:textId="77777777" w:rsidR="00BA6948" w:rsidRPr="00711BF1" w:rsidRDefault="00BA6948" w:rsidP="00711BF1">
            <w:pPr>
              <w:jc w:val="right"/>
              <w:rPr>
                <w:sz w:val="20"/>
                <w:szCs w:val="20"/>
              </w:rPr>
            </w:pPr>
            <w:r w:rsidRPr="00711BF1">
              <w:rPr>
                <w:sz w:val="20"/>
                <w:szCs w:val="20"/>
              </w:rPr>
              <w:t>4 456 733,98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B2EF992" w14:textId="77777777" w:rsidR="00BA6948" w:rsidRPr="00711BF1" w:rsidRDefault="00BA6948" w:rsidP="00711BF1">
            <w:pPr>
              <w:jc w:val="right"/>
              <w:rPr>
                <w:sz w:val="20"/>
                <w:szCs w:val="20"/>
              </w:rPr>
            </w:pPr>
            <w:r w:rsidRPr="00711BF1">
              <w:rPr>
                <w:sz w:val="20"/>
                <w:szCs w:val="20"/>
              </w:rPr>
              <w:t>4 747 632,56</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4295AD0" w14:textId="77777777" w:rsidR="00BA6948" w:rsidRPr="00711BF1" w:rsidRDefault="00BA6948" w:rsidP="00711BF1">
            <w:pPr>
              <w:jc w:val="right"/>
              <w:rPr>
                <w:sz w:val="20"/>
                <w:szCs w:val="20"/>
              </w:rPr>
            </w:pPr>
            <w:r w:rsidRPr="00711BF1">
              <w:rPr>
                <w:sz w:val="20"/>
                <w:szCs w:val="20"/>
              </w:rPr>
              <w:t>4 929 268,26</w:t>
            </w:r>
          </w:p>
        </w:tc>
      </w:tr>
      <w:tr w:rsidR="00BA6948" w:rsidRPr="00711BF1" w14:paraId="7C80B9A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3FE44E2"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0CA5772F" w14:textId="77777777" w:rsidR="00BA6948" w:rsidRPr="00711BF1" w:rsidRDefault="00BA6948" w:rsidP="00711BF1">
            <w:pPr>
              <w:jc w:val="center"/>
              <w:rPr>
                <w:sz w:val="20"/>
                <w:szCs w:val="20"/>
              </w:rPr>
            </w:pPr>
            <w:r w:rsidRPr="00711BF1">
              <w:rPr>
                <w:sz w:val="20"/>
                <w:szCs w:val="20"/>
              </w:rPr>
              <w:t>99.0.00.70289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2D9FAD3" w14:textId="77777777" w:rsidR="00BA6948" w:rsidRPr="00711BF1" w:rsidRDefault="00BA6948" w:rsidP="00711BF1">
            <w:pPr>
              <w:jc w:val="center"/>
              <w:rPr>
                <w:sz w:val="20"/>
                <w:szCs w:val="20"/>
              </w:rPr>
            </w:pPr>
            <w:r w:rsidRPr="00711BF1">
              <w:rPr>
                <w:sz w:val="20"/>
                <w:szCs w:val="20"/>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F7845B2"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4169DBA"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D96CC" w14:textId="77777777" w:rsidR="00BA6948" w:rsidRPr="00711BF1" w:rsidRDefault="00BA6948" w:rsidP="00711BF1">
            <w:pPr>
              <w:jc w:val="right"/>
              <w:rPr>
                <w:sz w:val="20"/>
                <w:szCs w:val="20"/>
              </w:rPr>
            </w:pPr>
            <w:r w:rsidRPr="00711BF1">
              <w:rPr>
                <w:sz w:val="20"/>
                <w:szCs w:val="20"/>
              </w:rPr>
              <w:t>250 000,00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87F1316" w14:textId="77777777" w:rsidR="00BA6948" w:rsidRPr="00711BF1" w:rsidRDefault="00BA6948" w:rsidP="00711BF1">
            <w:pPr>
              <w:jc w:val="right"/>
              <w:rPr>
                <w:sz w:val="20"/>
                <w:szCs w:val="20"/>
              </w:rPr>
            </w:pPr>
            <w:r w:rsidRPr="00711BF1">
              <w:rPr>
                <w:sz w:val="20"/>
                <w:szCs w:val="20"/>
              </w:rPr>
              <w:t>250 000,00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E0BF9F4" w14:textId="77777777" w:rsidR="00BA6948" w:rsidRPr="00711BF1" w:rsidRDefault="00BA6948" w:rsidP="00711BF1">
            <w:pPr>
              <w:jc w:val="right"/>
              <w:rPr>
                <w:sz w:val="20"/>
                <w:szCs w:val="20"/>
              </w:rPr>
            </w:pPr>
            <w:r w:rsidRPr="00711BF1">
              <w:rPr>
                <w:sz w:val="20"/>
                <w:szCs w:val="20"/>
              </w:rPr>
              <w:t>250 000,00</w:t>
            </w:r>
          </w:p>
        </w:tc>
      </w:tr>
      <w:tr w:rsidR="00BA6948" w:rsidRPr="00711BF1" w14:paraId="20D38CB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15EA4AA"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56DFF0BD" w14:textId="77777777" w:rsidR="00BA6948" w:rsidRPr="00711BF1" w:rsidRDefault="00BA6948" w:rsidP="00711BF1">
            <w:pPr>
              <w:jc w:val="center"/>
              <w:rPr>
                <w:sz w:val="20"/>
                <w:szCs w:val="20"/>
              </w:rPr>
            </w:pPr>
            <w:r w:rsidRPr="00711BF1">
              <w:rPr>
                <w:sz w:val="20"/>
                <w:szCs w:val="20"/>
              </w:rPr>
              <w:t>99.0.00.70289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8235A8D" w14:textId="77777777" w:rsidR="00BA6948" w:rsidRPr="00711BF1" w:rsidRDefault="00BA6948" w:rsidP="00711BF1">
            <w:pPr>
              <w:jc w:val="center"/>
              <w:rPr>
                <w:sz w:val="20"/>
                <w:szCs w:val="20"/>
              </w:rPr>
            </w:pPr>
            <w:r w:rsidRPr="00711BF1">
              <w:rPr>
                <w:sz w:val="20"/>
                <w:szCs w:val="20"/>
              </w:rPr>
              <w:t>120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F55AF89"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53BEC38"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E1E4D3" w14:textId="77777777" w:rsidR="00BA6948" w:rsidRPr="00711BF1" w:rsidRDefault="00BA6948" w:rsidP="00711BF1">
            <w:pPr>
              <w:jc w:val="right"/>
              <w:rPr>
                <w:sz w:val="20"/>
                <w:szCs w:val="20"/>
              </w:rPr>
            </w:pPr>
            <w:r w:rsidRPr="00711BF1">
              <w:rPr>
                <w:sz w:val="20"/>
                <w:szCs w:val="20"/>
              </w:rPr>
              <w:t>4 206 733,98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314739C" w14:textId="77777777" w:rsidR="00BA6948" w:rsidRPr="00711BF1" w:rsidRDefault="00BA6948" w:rsidP="00711BF1">
            <w:pPr>
              <w:jc w:val="right"/>
              <w:rPr>
                <w:sz w:val="20"/>
                <w:szCs w:val="20"/>
              </w:rPr>
            </w:pPr>
            <w:r w:rsidRPr="00711BF1">
              <w:rPr>
                <w:sz w:val="20"/>
                <w:szCs w:val="20"/>
              </w:rPr>
              <w:t>4 497 632,56</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2A3CBF0" w14:textId="77777777" w:rsidR="00BA6948" w:rsidRPr="00711BF1" w:rsidRDefault="00BA6948" w:rsidP="00711BF1">
            <w:pPr>
              <w:jc w:val="right"/>
              <w:rPr>
                <w:sz w:val="20"/>
                <w:szCs w:val="20"/>
              </w:rPr>
            </w:pPr>
            <w:r w:rsidRPr="00711BF1">
              <w:rPr>
                <w:sz w:val="20"/>
                <w:szCs w:val="20"/>
              </w:rPr>
              <w:t>4 679 268,26</w:t>
            </w:r>
          </w:p>
        </w:tc>
      </w:tr>
      <w:tr w:rsidR="00BA6948" w:rsidRPr="00711BF1" w14:paraId="7424596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ECACAE8"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4D7127A" w14:textId="77777777" w:rsidR="00BA6948" w:rsidRPr="00711BF1" w:rsidRDefault="00BA6948" w:rsidP="00711BF1">
            <w:pPr>
              <w:jc w:val="center"/>
              <w:rPr>
                <w:sz w:val="20"/>
                <w:szCs w:val="20"/>
              </w:rPr>
            </w:pPr>
            <w:r w:rsidRPr="00711BF1">
              <w:rPr>
                <w:sz w:val="20"/>
                <w:szCs w:val="20"/>
              </w:rPr>
              <w:t>99.0.00.70289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9ECB73F"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93EDF8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C1115D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7F482C" w14:textId="77777777" w:rsidR="00BA6948" w:rsidRPr="00711BF1" w:rsidRDefault="00BA6948" w:rsidP="00711BF1">
            <w:pPr>
              <w:jc w:val="right"/>
              <w:rPr>
                <w:sz w:val="20"/>
                <w:szCs w:val="20"/>
              </w:rPr>
            </w:pPr>
            <w:r w:rsidRPr="00711BF1">
              <w:rPr>
                <w:sz w:val="20"/>
                <w:szCs w:val="20"/>
              </w:rPr>
              <w:t>4 463 905,92</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C0097E1" w14:textId="77777777" w:rsidR="00BA6948" w:rsidRPr="00711BF1" w:rsidRDefault="00BA6948" w:rsidP="00711BF1">
            <w:pPr>
              <w:jc w:val="right"/>
              <w:rPr>
                <w:sz w:val="20"/>
                <w:szCs w:val="20"/>
              </w:rPr>
            </w:pPr>
            <w:r w:rsidRPr="00711BF1">
              <w:rPr>
                <w:sz w:val="20"/>
                <w:szCs w:val="20"/>
              </w:rPr>
              <w:t>4 959 967,76</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DCF48AF" w14:textId="77777777" w:rsidR="00BA6948" w:rsidRPr="00711BF1" w:rsidRDefault="00BA6948" w:rsidP="00711BF1">
            <w:pPr>
              <w:jc w:val="right"/>
              <w:rPr>
                <w:sz w:val="20"/>
                <w:szCs w:val="20"/>
              </w:rPr>
            </w:pPr>
            <w:r w:rsidRPr="00711BF1">
              <w:rPr>
                <w:sz w:val="20"/>
                <w:szCs w:val="20"/>
              </w:rPr>
              <w:t>4 963 156,07</w:t>
            </w:r>
          </w:p>
        </w:tc>
      </w:tr>
      <w:tr w:rsidR="00BA6948" w:rsidRPr="00711BF1" w14:paraId="21A8681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185EF73"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A3FE983" w14:textId="77777777" w:rsidR="00BA6948" w:rsidRPr="00711BF1" w:rsidRDefault="00BA6948" w:rsidP="00711BF1">
            <w:pPr>
              <w:jc w:val="center"/>
              <w:rPr>
                <w:sz w:val="20"/>
                <w:szCs w:val="20"/>
              </w:rPr>
            </w:pPr>
            <w:r w:rsidRPr="00711BF1">
              <w:rPr>
                <w:sz w:val="20"/>
                <w:szCs w:val="20"/>
              </w:rPr>
              <w:t>99.0.00.70289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0EE4586"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FEDCDC4"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0FBB8DC"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EFC15E" w14:textId="77777777" w:rsidR="00BA6948" w:rsidRPr="00711BF1" w:rsidRDefault="00BA6948" w:rsidP="00711BF1">
            <w:pPr>
              <w:jc w:val="right"/>
              <w:rPr>
                <w:sz w:val="20"/>
                <w:szCs w:val="20"/>
              </w:rPr>
            </w:pPr>
            <w:r w:rsidRPr="00711BF1">
              <w:rPr>
                <w:sz w:val="20"/>
                <w:szCs w:val="20"/>
              </w:rPr>
              <w:t>333 905,92</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FD9E6ED" w14:textId="77777777" w:rsidR="00BA6948" w:rsidRPr="00711BF1" w:rsidRDefault="00BA6948" w:rsidP="00711BF1">
            <w:pPr>
              <w:jc w:val="right"/>
              <w:rPr>
                <w:sz w:val="20"/>
                <w:szCs w:val="20"/>
              </w:rPr>
            </w:pPr>
            <w:r w:rsidRPr="00711BF1">
              <w:rPr>
                <w:sz w:val="20"/>
                <w:szCs w:val="20"/>
              </w:rPr>
              <w:t>329 967,76</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57CD949" w14:textId="77777777" w:rsidR="00BA6948" w:rsidRPr="00711BF1" w:rsidRDefault="00BA6948" w:rsidP="00711BF1">
            <w:pPr>
              <w:jc w:val="right"/>
              <w:rPr>
                <w:sz w:val="20"/>
                <w:szCs w:val="20"/>
              </w:rPr>
            </w:pPr>
            <w:r w:rsidRPr="00711BF1">
              <w:rPr>
                <w:sz w:val="20"/>
                <w:szCs w:val="20"/>
              </w:rPr>
              <w:t>333 156,07</w:t>
            </w:r>
          </w:p>
        </w:tc>
      </w:tr>
      <w:tr w:rsidR="00BA6948" w:rsidRPr="00711BF1" w14:paraId="36634DB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4ACFD89"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B8754CD" w14:textId="77777777" w:rsidR="00BA6948" w:rsidRPr="00711BF1" w:rsidRDefault="00BA6948" w:rsidP="00711BF1">
            <w:pPr>
              <w:jc w:val="center"/>
              <w:rPr>
                <w:sz w:val="20"/>
                <w:szCs w:val="20"/>
              </w:rPr>
            </w:pPr>
            <w:r w:rsidRPr="00711BF1">
              <w:rPr>
                <w:sz w:val="20"/>
                <w:szCs w:val="20"/>
              </w:rPr>
              <w:t>99.0.00.70289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1CD02C1"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0EF8E7E"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13A2C39"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BF663E" w14:textId="77777777" w:rsidR="00BA6948" w:rsidRPr="00711BF1" w:rsidRDefault="00BA6948" w:rsidP="00711BF1">
            <w:pPr>
              <w:jc w:val="right"/>
              <w:rPr>
                <w:sz w:val="20"/>
                <w:szCs w:val="20"/>
              </w:rPr>
            </w:pPr>
            <w:r w:rsidRPr="00711BF1">
              <w:rPr>
                <w:sz w:val="20"/>
                <w:szCs w:val="20"/>
              </w:rPr>
              <w:t>4 130 000,00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CC222B4" w14:textId="77777777" w:rsidR="00BA6948" w:rsidRPr="00711BF1" w:rsidRDefault="00BA6948" w:rsidP="00711BF1">
            <w:pPr>
              <w:jc w:val="right"/>
              <w:rPr>
                <w:sz w:val="20"/>
                <w:szCs w:val="20"/>
              </w:rPr>
            </w:pPr>
            <w:r w:rsidRPr="00711BF1">
              <w:rPr>
                <w:sz w:val="20"/>
                <w:szCs w:val="20"/>
              </w:rPr>
              <w:t>4 630 000,00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EBA267D" w14:textId="77777777" w:rsidR="00BA6948" w:rsidRPr="00711BF1" w:rsidRDefault="00BA6948" w:rsidP="00711BF1">
            <w:pPr>
              <w:jc w:val="right"/>
              <w:rPr>
                <w:sz w:val="20"/>
                <w:szCs w:val="20"/>
              </w:rPr>
            </w:pPr>
            <w:r w:rsidRPr="00711BF1">
              <w:rPr>
                <w:sz w:val="20"/>
                <w:szCs w:val="20"/>
              </w:rPr>
              <w:t>4 630 000,00</w:t>
            </w:r>
          </w:p>
        </w:tc>
      </w:tr>
      <w:tr w:rsidR="00BA6948" w:rsidRPr="00711BF1" w14:paraId="7FE98E7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AAA650A"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15F30382" w14:textId="77777777" w:rsidR="00BA6948" w:rsidRPr="00711BF1" w:rsidRDefault="00BA6948" w:rsidP="00711BF1">
            <w:pPr>
              <w:jc w:val="center"/>
              <w:rPr>
                <w:sz w:val="20"/>
                <w:szCs w:val="20"/>
              </w:rPr>
            </w:pPr>
            <w:r w:rsidRPr="00711BF1">
              <w:rPr>
                <w:sz w:val="20"/>
                <w:szCs w:val="20"/>
              </w:rPr>
              <w:t>99.0.00.70289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6DA41A8" w14:textId="77777777" w:rsidR="00BA6948" w:rsidRPr="00711BF1" w:rsidRDefault="00BA6948" w:rsidP="00711BF1">
            <w:pPr>
              <w:jc w:val="center"/>
              <w:rPr>
                <w:sz w:val="20"/>
                <w:szCs w:val="20"/>
              </w:rPr>
            </w:pPr>
            <w:r w:rsidRPr="00711BF1">
              <w:rPr>
                <w:sz w:val="20"/>
                <w:szCs w:val="20"/>
              </w:rPr>
              <w:t>300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E15A30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F1CD51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284D2A" w14:textId="77777777" w:rsidR="00BA6948" w:rsidRPr="00711BF1" w:rsidRDefault="00BA6948" w:rsidP="00711BF1">
            <w:pPr>
              <w:jc w:val="right"/>
              <w:rPr>
                <w:sz w:val="20"/>
                <w:szCs w:val="20"/>
              </w:rPr>
            </w:pPr>
            <w:r w:rsidRPr="00711BF1">
              <w:rPr>
                <w:sz w:val="20"/>
                <w:szCs w:val="20"/>
              </w:rPr>
              <w:t>31 663 960,10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52534BA" w14:textId="77777777" w:rsidR="00BA6948" w:rsidRPr="00711BF1" w:rsidRDefault="00BA6948" w:rsidP="00711BF1">
            <w:pPr>
              <w:jc w:val="right"/>
              <w:rPr>
                <w:sz w:val="20"/>
                <w:szCs w:val="20"/>
              </w:rPr>
            </w:pPr>
            <w:r w:rsidRPr="00711BF1">
              <w:rPr>
                <w:sz w:val="20"/>
                <w:szCs w:val="20"/>
              </w:rPr>
              <w:t>34 128 899,68</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F648FB2" w14:textId="77777777" w:rsidR="00BA6948" w:rsidRPr="00711BF1" w:rsidRDefault="00BA6948" w:rsidP="00711BF1">
            <w:pPr>
              <w:jc w:val="right"/>
              <w:rPr>
                <w:sz w:val="20"/>
                <w:szCs w:val="20"/>
              </w:rPr>
            </w:pPr>
            <w:r w:rsidRPr="00711BF1">
              <w:rPr>
                <w:sz w:val="20"/>
                <w:szCs w:val="20"/>
              </w:rPr>
              <w:t>35 826 175,67</w:t>
            </w:r>
          </w:p>
        </w:tc>
      </w:tr>
      <w:tr w:rsidR="00BA6948" w:rsidRPr="00711BF1" w14:paraId="08CFD5AF"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E0BF766"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6C1EE17D" w14:textId="77777777" w:rsidR="00BA6948" w:rsidRPr="00711BF1" w:rsidRDefault="00BA6948" w:rsidP="00711BF1">
            <w:pPr>
              <w:jc w:val="center"/>
              <w:rPr>
                <w:sz w:val="20"/>
                <w:szCs w:val="20"/>
              </w:rPr>
            </w:pPr>
            <w:r w:rsidRPr="00711BF1">
              <w:rPr>
                <w:sz w:val="20"/>
                <w:szCs w:val="20"/>
              </w:rPr>
              <w:t>99.0.00.70289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7BD65A7" w14:textId="77777777" w:rsidR="00BA6948" w:rsidRPr="00711BF1" w:rsidRDefault="00BA6948" w:rsidP="00711BF1">
            <w:pPr>
              <w:jc w:val="center"/>
              <w:rPr>
                <w:sz w:val="20"/>
                <w:szCs w:val="20"/>
              </w:rPr>
            </w:pPr>
            <w:r w:rsidRPr="00711BF1">
              <w:rPr>
                <w:sz w:val="20"/>
                <w:szCs w:val="20"/>
              </w:rPr>
              <w:t>320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7F1B194"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E36429F"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A6AF06" w14:textId="77777777" w:rsidR="00BA6948" w:rsidRPr="00711BF1" w:rsidRDefault="00BA6948" w:rsidP="00711BF1">
            <w:pPr>
              <w:jc w:val="right"/>
              <w:rPr>
                <w:sz w:val="20"/>
                <w:szCs w:val="20"/>
              </w:rPr>
            </w:pPr>
            <w:r w:rsidRPr="00711BF1">
              <w:rPr>
                <w:sz w:val="20"/>
                <w:szCs w:val="20"/>
              </w:rPr>
              <w:t>120 000,00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F9523D1" w14:textId="77777777" w:rsidR="00BA6948" w:rsidRPr="00711BF1" w:rsidRDefault="00BA6948" w:rsidP="00711BF1">
            <w:pPr>
              <w:jc w:val="right"/>
              <w:rPr>
                <w:sz w:val="20"/>
                <w:szCs w:val="20"/>
              </w:rPr>
            </w:pPr>
            <w:r w:rsidRPr="00711BF1">
              <w:rPr>
                <w:sz w:val="20"/>
                <w:szCs w:val="20"/>
              </w:rPr>
              <w:t>120 000,00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78BC9F7" w14:textId="77777777" w:rsidR="00BA6948" w:rsidRPr="00711BF1" w:rsidRDefault="00BA6948" w:rsidP="00711BF1">
            <w:pPr>
              <w:jc w:val="right"/>
              <w:rPr>
                <w:sz w:val="20"/>
                <w:szCs w:val="20"/>
              </w:rPr>
            </w:pPr>
            <w:r w:rsidRPr="00711BF1">
              <w:rPr>
                <w:sz w:val="20"/>
                <w:szCs w:val="20"/>
              </w:rPr>
              <w:t>120 000,00</w:t>
            </w:r>
          </w:p>
        </w:tc>
      </w:tr>
      <w:tr w:rsidR="00BA6948" w:rsidRPr="00711BF1" w14:paraId="7E3F444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84562F5"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08F21651" w14:textId="77777777" w:rsidR="00BA6948" w:rsidRPr="00711BF1" w:rsidRDefault="00BA6948" w:rsidP="00711BF1">
            <w:pPr>
              <w:jc w:val="center"/>
              <w:rPr>
                <w:sz w:val="20"/>
                <w:szCs w:val="20"/>
              </w:rPr>
            </w:pPr>
            <w:r w:rsidRPr="00711BF1">
              <w:rPr>
                <w:sz w:val="20"/>
                <w:szCs w:val="20"/>
              </w:rPr>
              <w:t>99.0.00.70289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A4ED593" w14:textId="77777777" w:rsidR="00BA6948" w:rsidRPr="00711BF1" w:rsidRDefault="00BA6948" w:rsidP="00711BF1">
            <w:pPr>
              <w:jc w:val="center"/>
              <w:rPr>
                <w:sz w:val="20"/>
                <w:szCs w:val="20"/>
              </w:rPr>
            </w:pPr>
            <w:r w:rsidRPr="00711BF1">
              <w:rPr>
                <w:sz w:val="20"/>
                <w:szCs w:val="20"/>
              </w:rPr>
              <w:t>320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D64526D"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1CBAFA43"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1FADF0" w14:textId="77777777" w:rsidR="00BA6948" w:rsidRPr="00711BF1" w:rsidRDefault="00BA6948" w:rsidP="00711BF1">
            <w:pPr>
              <w:jc w:val="right"/>
              <w:rPr>
                <w:sz w:val="20"/>
                <w:szCs w:val="20"/>
              </w:rPr>
            </w:pPr>
            <w:r w:rsidRPr="00711BF1">
              <w:rPr>
                <w:sz w:val="20"/>
                <w:szCs w:val="20"/>
              </w:rPr>
              <w:t>31 543 960,10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660A29B" w14:textId="77777777" w:rsidR="00BA6948" w:rsidRPr="00711BF1" w:rsidRDefault="00BA6948" w:rsidP="00711BF1">
            <w:pPr>
              <w:jc w:val="right"/>
              <w:rPr>
                <w:sz w:val="20"/>
                <w:szCs w:val="20"/>
              </w:rPr>
            </w:pPr>
            <w:r w:rsidRPr="00711BF1">
              <w:rPr>
                <w:sz w:val="20"/>
                <w:szCs w:val="20"/>
              </w:rPr>
              <w:t>34 008 899,68</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44B0D04" w14:textId="77777777" w:rsidR="00BA6948" w:rsidRPr="00711BF1" w:rsidRDefault="00BA6948" w:rsidP="00711BF1">
            <w:pPr>
              <w:jc w:val="right"/>
              <w:rPr>
                <w:sz w:val="20"/>
                <w:szCs w:val="20"/>
              </w:rPr>
            </w:pPr>
            <w:r w:rsidRPr="00711BF1">
              <w:rPr>
                <w:sz w:val="20"/>
                <w:szCs w:val="20"/>
              </w:rPr>
              <w:t>35 706 175,67</w:t>
            </w:r>
          </w:p>
        </w:tc>
      </w:tr>
      <w:tr w:rsidR="00BA6948" w:rsidRPr="00711BF1" w14:paraId="6EB52E0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C2AE19B" w14:textId="77777777" w:rsidR="00BA6948" w:rsidRPr="00711BF1" w:rsidRDefault="00BA6948" w:rsidP="00711BF1">
            <w:pPr>
              <w:rPr>
                <w:bCs/>
                <w:sz w:val="20"/>
                <w:szCs w:val="20"/>
              </w:rPr>
            </w:pPr>
            <w:r w:rsidRPr="00711BF1">
              <w:rPr>
                <w:bCs/>
                <w:sz w:val="20"/>
                <w:szCs w:val="20"/>
              </w:rPr>
              <w:t xml:space="preserve">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w:t>
            </w:r>
            <w:r w:rsidRPr="00711BF1">
              <w:rPr>
                <w:bCs/>
                <w:sz w:val="20"/>
                <w:szCs w:val="20"/>
              </w:rPr>
              <w:lastRenderedPageBreak/>
              <w:t>программы Новосибирской области "Социальная поддержка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41DEFB7" w14:textId="77777777" w:rsidR="00BA6948" w:rsidRPr="00711BF1" w:rsidRDefault="00BA6948" w:rsidP="00711BF1">
            <w:pPr>
              <w:jc w:val="center"/>
              <w:rPr>
                <w:bCs/>
                <w:sz w:val="20"/>
                <w:szCs w:val="20"/>
              </w:rPr>
            </w:pPr>
            <w:r w:rsidRPr="00711BF1">
              <w:rPr>
                <w:bCs/>
                <w:sz w:val="20"/>
                <w:szCs w:val="20"/>
              </w:rPr>
              <w:lastRenderedPageBreak/>
              <w:t>99.0.00.70340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B823BB6"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E39954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21F93D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766B0E" w14:textId="77777777" w:rsidR="00BA6948" w:rsidRPr="00711BF1" w:rsidRDefault="00BA6948" w:rsidP="00711BF1">
            <w:pPr>
              <w:jc w:val="right"/>
              <w:rPr>
                <w:bCs/>
                <w:sz w:val="20"/>
                <w:szCs w:val="20"/>
              </w:rPr>
            </w:pPr>
            <w:r w:rsidRPr="00711BF1">
              <w:rPr>
                <w:bCs/>
                <w:sz w:val="20"/>
                <w:szCs w:val="20"/>
              </w:rPr>
              <w:t>35 000,00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9F5BF6A" w14:textId="77777777" w:rsidR="00BA6948" w:rsidRPr="00711BF1" w:rsidRDefault="00BA6948" w:rsidP="00711BF1">
            <w:pPr>
              <w:jc w:val="right"/>
              <w:rPr>
                <w:bCs/>
                <w:sz w:val="20"/>
                <w:szCs w:val="20"/>
              </w:rPr>
            </w:pPr>
            <w:r w:rsidRPr="00711BF1">
              <w:rPr>
                <w:bCs/>
                <w:sz w:val="20"/>
                <w:szCs w:val="20"/>
              </w:rPr>
              <w:t>35 000,00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3BD42B6" w14:textId="77777777" w:rsidR="00BA6948" w:rsidRPr="00711BF1" w:rsidRDefault="00BA6948" w:rsidP="00711BF1">
            <w:pPr>
              <w:jc w:val="right"/>
              <w:rPr>
                <w:bCs/>
                <w:sz w:val="20"/>
                <w:szCs w:val="20"/>
              </w:rPr>
            </w:pPr>
            <w:r w:rsidRPr="00711BF1">
              <w:rPr>
                <w:bCs/>
                <w:sz w:val="20"/>
                <w:szCs w:val="20"/>
              </w:rPr>
              <w:t>35 000,00</w:t>
            </w:r>
          </w:p>
        </w:tc>
      </w:tr>
      <w:tr w:rsidR="00BA6948" w:rsidRPr="00711BF1" w14:paraId="0675E29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7B3FB04"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EB1AA17" w14:textId="77777777" w:rsidR="00BA6948" w:rsidRPr="00711BF1" w:rsidRDefault="00BA6948" w:rsidP="00711BF1">
            <w:pPr>
              <w:jc w:val="center"/>
              <w:rPr>
                <w:sz w:val="20"/>
                <w:szCs w:val="20"/>
              </w:rPr>
            </w:pPr>
            <w:r w:rsidRPr="00711BF1">
              <w:rPr>
                <w:sz w:val="20"/>
                <w:szCs w:val="20"/>
              </w:rPr>
              <w:t>99.0.00.70340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0D6DB78"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DAE5D63"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5419428"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DD794E" w14:textId="77777777" w:rsidR="00BA6948" w:rsidRPr="00711BF1" w:rsidRDefault="00BA6948" w:rsidP="00711BF1">
            <w:pPr>
              <w:jc w:val="right"/>
              <w:rPr>
                <w:sz w:val="20"/>
                <w:szCs w:val="20"/>
              </w:rPr>
            </w:pPr>
            <w:r w:rsidRPr="00711BF1">
              <w:rPr>
                <w:sz w:val="20"/>
                <w:szCs w:val="20"/>
              </w:rPr>
              <w:t>35 000,00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E8376B6" w14:textId="77777777" w:rsidR="00BA6948" w:rsidRPr="00711BF1" w:rsidRDefault="00BA6948" w:rsidP="00711BF1">
            <w:pPr>
              <w:jc w:val="right"/>
              <w:rPr>
                <w:sz w:val="20"/>
                <w:szCs w:val="20"/>
              </w:rPr>
            </w:pPr>
            <w:r w:rsidRPr="00711BF1">
              <w:rPr>
                <w:sz w:val="20"/>
                <w:szCs w:val="20"/>
              </w:rPr>
              <w:t>35 000,00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46DE1A3" w14:textId="77777777" w:rsidR="00BA6948" w:rsidRPr="00711BF1" w:rsidRDefault="00BA6948" w:rsidP="00711BF1">
            <w:pPr>
              <w:jc w:val="right"/>
              <w:rPr>
                <w:sz w:val="20"/>
                <w:szCs w:val="20"/>
              </w:rPr>
            </w:pPr>
            <w:r w:rsidRPr="00711BF1">
              <w:rPr>
                <w:sz w:val="20"/>
                <w:szCs w:val="20"/>
              </w:rPr>
              <w:t>35 000,00</w:t>
            </w:r>
          </w:p>
        </w:tc>
      </w:tr>
      <w:tr w:rsidR="00BA6948" w:rsidRPr="00711BF1" w14:paraId="16A0175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3817890"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8FB2CBD" w14:textId="77777777" w:rsidR="00BA6948" w:rsidRPr="00711BF1" w:rsidRDefault="00BA6948" w:rsidP="00711BF1">
            <w:pPr>
              <w:jc w:val="center"/>
              <w:rPr>
                <w:sz w:val="20"/>
                <w:szCs w:val="20"/>
              </w:rPr>
            </w:pPr>
            <w:r w:rsidRPr="00711BF1">
              <w:rPr>
                <w:sz w:val="20"/>
                <w:szCs w:val="20"/>
              </w:rPr>
              <w:t>99.0.00.70340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6F03563"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83CF1EE"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4519FE91" w14:textId="77777777" w:rsidR="00BA6948" w:rsidRPr="00711BF1" w:rsidRDefault="00BA6948" w:rsidP="00711BF1">
            <w:pPr>
              <w:jc w:val="center"/>
              <w:rPr>
                <w:sz w:val="20"/>
                <w:szCs w:val="20"/>
              </w:rPr>
            </w:pPr>
            <w:r w:rsidRPr="00711BF1">
              <w:rPr>
                <w:sz w:val="20"/>
                <w:szCs w:val="20"/>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47E8FB" w14:textId="77777777" w:rsidR="00BA6948" w:rsidRPr="00711BF1" w:rsidRDefault="00BA6948" w:rsidP="00711BF1">
            <w:pPr>
              <w:jc w:val="right"/>
              <w:rPr>
                <w:sz w:val="20"/>
                <w:szCs w:val="20"/>
              </w:rPr>
            </w:pPr>
            <w:r w:rsidRPr="00711BF1">
              <w:rPr>
                <w:sz w:val="20"/>
                <w:szCs w:val="20"/>
              </w:rPr>
              <w:t>35 000,00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EC192AB" w14:textId="77777777" w:rsidR="00BA6948" w:rsidRPr="00711BF1" w:rsidRDefault="00BA6948" w:rsidP="00711BF1">
            <w:pPr>
              <w:jc w:val="right"/>
              <w:rPr>
                <w:sz w:val="20"/>
                <w:szCs w:val="20"/>
              </w:rPr>
            </w:pPr>
            <w:r w:rsidRPr="00711BF1">
              <w:rPr>
                <w:sz w:val="20"/>
                <w:szCs w:val="20"/>
              </w:rPr>
              <w:t>35 000,00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324676A" w14:textId="77777777" w:rsidR="00BA6948" w:rsidRPr="00711BF1" w:rsidRDefault="00BA6948" w:rsidP="00711BF1">
            <w:pPr>
              <w:jc w:val="right"/>
              <w:rPr>
                <w:sz w:val="20"/>
                <w:szCs w:val="20"/>
              </w:rPr>
            </w:pPr>
            <w:r w:rsidRPr="00711BF1">
              <w:rPr>
                <w:sz w:val="20"/>
                <w:szCs w:val="20"/>
              </w:rPr>
              <w:t>35 000,00</w:t>
            </w:r>
          </w:p>
        </w:tc>
      </w:tr>
      <w:tr w:rsidR="00BA6948" w:rsidRPr="00711BF1" w14:paraId="5C8A352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6AB2EAF" w14:textId="77777777" w:rsidR="00BA6948" w:rsidRPr="00711BF1" w:rsidRDefault="00BA6948" w:rsidP="00711BF1">
            <w:pPr>
              <w:rPr>
                <w:bCs/>
                <w:sz w:val="20"/>
                <w:szCs w:val="20"/>
              </w:rPr>
            </w:pPr>
            <w:r w:rsidRPr="00711BF1">
              <w:rPr>
                <w:bCs/>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0" w:type="auto"/>
            <w:tcBorders>
              <w:top w:val="nil"/>
              <w:left w:val="single" w:sz="4" w:space="0" w:color="auto"/>
              <w:bottom w:val="single" w:sz="4" w:space="0" w:color="auto"/>
              <w:right w:val="nil"/>
            </w:tcBorders>
            <w:shd w:val="clear" w:color="auto" w:fill="auto"/>
            <w:noWrap/>
            <w:vAlign w:val="center"/>
            <w:hideMark/>
          </w:tcPr>
          <w:p w14:paraId="402AA227" w14:textId="77777777" w:rsidR="00BA6948" w:rsidRPr="00711BF1" w:rsidRDefault="00BA6948" w:rsidP="00711BF1">
            <w:pPr>
              <w:jc w:val="center"/>
              <w:rPr>
                <w:bCs/>
                <w:sz w:val="20"/>
                <w:szCs w:val="20"/>
              </w:rPr>
            </w:pPr>
            <w:r w:rsidRPr="00711BF1">
              <w:rPr>
                <w:bCs/>
                <w:sz w:val="20"/>
                <w:szCs w:val="20"/>
              </w:rPr>
              <w:t>99.0.00.70399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E9B7CF2"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E15346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E87D06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538EE1" w14:textId="77777777" w:rsidR="00BA6948" w:rsidRPr="00711BF1" w:rsidRDefault="00BA6948" w:rsidP="00711BF1">
            <w:pPr>
              <w:jc w:val="right"/>
              <w:rPr>
                <w:bCs/>
                <w:sz w:val="20"/>
                <w:szCs w:val="20"/>
              </w:rPr>
            </w:pPr>
            <w:r w:rsidRPr="00711BF1">
              <w:rPr>
                <w:bCs/>
                <w:sz w:val="20"/>
                <w:szCs w:val="20"/>
              </w:rPr>
              <w:t>109 457 600,00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F9D5129" w14:textId="77777777" w:rsidR="00BA6948" w:rsidRPr="00711BF1" w:rsidRDefault="00BA6948" w:rsidP="00711BF1">
            <w:pPr>
              <w:jc w:val="right"/>
              <w:rPr>
                <w:bCs/>
                <w:sz w:val="20"/>
                <w:szCs w:val="20"/>
              </w:rPr>
            </w:pPr>
            <w:r w:rsidRPr="00711BF1">
              <w:rPr>
                <w:bCs/>
                <w:sz w:val="20"/>
                <w:szCs w:val="20"/>
              </w:rPr>
              <w:t>145 943 400,00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13F82CF" w14:textId="77777777" w:rsidR="00BA6948" w:rsidRPr="00711BF1" w:rsidRDefault="00BA6948" w:rsidP="00711BF1">
            <w:pPr>
              <w:jc w:val="right"/>
              <w:rPr>
                <w:bCs/>
                <w:sz w:val="20"/>
                <w:szCs w:val="20"/>
              </w:rPr>
            </w:pPr>
            <w:r w:rsidRPr="00711BF1">
              <w:rPr>
                <w:bCs/>
                <w:sz w:val="20"/>
                <w:szCs w:val="20"/>
              </w:rPr>
              <w:t>109 457 600,00</w:t>
            </w:r>
          </w:p>
        </w:tc>
      </w:tr>
      <w:tr w:rsidR="00BA6948" w:rsidRPr="00711BF1" w14:paraId="0592B39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D2555CF"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5C59B4B9" w14:textId="77777777" w:rsidR="00BA6948" w:rsidRPr="00711BF1" w:rsidRDefault="00BA6948" w:rsidP="00711BF1">
            <w:pPr>
              <w:jc w:val="center"/>
              <w:rPr>
                <w:sz w:val="20"/>
                <w:szCs w:val="20"/>
              </w:rPr>
            </w:pPr>
            <w:r w:rsidRPr="00711BF1">
              <w:rPr>
                <w:sz w:val="20"/>
                <w:szCs w:val="20"/>
              </w:rPr>
              <w:t>99.0.00.70399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87704D4" w14:textId="77777777" w:rsidR="00BA6948" w:rsidRPr="00711BF1" w:rsidRDefault="00BA6948" w:rsidP="00711BF1">
            <w:pPr>
              <w:jc w:val="center"/>
              <w:rPr>
                <w:sz w:val="20"/>
                <w:szCs w:val="20"/>
              </w:rPr>
            </w:pPr>
            <w:r w:rsidRPr="00711BF1">
              <w:rPr>
                <w:sz w:val="20"/>
                <w:szCs w:val="20"/>
              </w:rPr>
              <w:t>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901413D"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0307D5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44D3E3" w14:textId="77777777" w:rsidR="00BA6948" w:rsidRPr="00711BF1" w:rsidRDefault="00BA6948" w:rsidP="00711BF1">
            <w:pPr>
              <w:jc w:val="right"/>
              <w:rPr>
                <w:sz w:val="20"/>
                <w:szCs w:val="20"/>
              </w:rPr>
            </w:pPr>
            <w:r w:rsidRPr="00711BF1">
              <w:rPr>
                <w:sz w:val="20"/>
                <w:szCs w:val="20"/>
              </w:rPr>
              <w:t>109 457 600,00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E81732B" w14:textId="77777777" w:rsidR="00BA6948" w:rsidRPr="00711BF1" w:rsidRDefault="00BA6948" w:rsidP="00711BF1">
            <w:pPr>
              <w:jc w:val="right"/>
              <w:rPr>
                <w:sz w:val="20"/>
                <w:szCs w:val="20"/>
              </w:rPr>
            </w:pPr>
            <w:r w:rsidRPr="00711BF1">
              <w:rPr>
                <w:sz w:val="20"/>
                <w:szCs w:val="20"/>
              </w:rPr>
              <w:t>145 943 400,00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72C324E" w14:textId="77777777" w:rsidR="00BA6948" w:rsidRPr="00711BF1" w:rsidRDefault="00BA6948" w:rsidP="00711BF1">
            <w:pPr>
              <w:jc w:val="right"/>
              <w:rPr>
                <w:sz w:val="20"/>
                <w:szCs w:val="20"/>
              </w:rPr>
            </w:pPr>
            <w:r w:rsidRPr="00711BF1">
              <w:rPr>
                <w:sz w:val="20"/>
                <w:szCs w:val="20"/>
              </w:rPr>
              <w:t>109 457 600,00</w:t>
            </w:r>
          </w:p>
        </w:tc>
      </w:tr>
      <w:tr w:rsidR="00BA6948" w:rsidRPr="00711BF1" w14:paraId="478BA2D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7FFF50D"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6168EE14" w14:textId="77777777" w:rsidR="00BA6948" w:rsidRPr="00711BF1" w:rsidRDefault="00BA6948" w:rsidP="00711BF1">
            <w:pPr>
              <w:jc w:val="center"/>
              <w:rPr>
                <w:sz w:val="20"/>
                <w:szCs w:val="20"/>
              </w:rPr>
            </w:pPr>
            <w:r w:rsidRPr="00711BF1">
              <w:rPr>
                <w:sz w:val="20"/>
                <w:szCs w:val="20"/>
              </w:rPr>
              <w:t>99.0.00.70399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18266DC" w14:textId="77777777" w:rsidR="00BA6948" w:rsidRPr="00711BF1" w:rsidRDefault="00BA6948" w:rsidP="00711BF1">
            <w:pPr>
              <w:jc w:val="center"/>
              <w:rPr>
                <w:sz w:val="20"/>
                <w:szCs w:val="20"/>
              </w:rPr>
            </w:pPr>
            <w:r w:rsidRPr="00711BF1">
              <w:rPr>
                <w:sz w:val="20"/>
                <w:szCs w:val="20"/>
              </w:rPr>
              <w:t>410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2B0C77C"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2E1B769"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462F68" w14:textId="77777777" w:rsidR="00BA6948" w:rsidRPr="00711BF1" w:rsidRDefault="00BA6948" w:rsidP="00711BF1">
            <w:pPr>
              <w:jc w:val="right"/>
              <w:rPr>
                <w:sz w:val="20"/>
                <w:szCs w:val="20"/>
              </w:rPr>
            </w:pPr>
            <w:r w:rsidRPr="00711BF1">
              <w:rPr>
                <w:sz w:val="20"/>
                <w:szCs w:val="20"/>
              </w:rPr>
              <w:t>109 457 600,00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79570B7" w14:textId="77777777" w:rsidR="00BA6948" w:rsidRPr="00711BF1" w:rsidRDefault="00BA6948" w:rsidP="00711BF1">
            <w:pPr>
              <w:jc w:val="right"/>
              <w:rPr>
                <w:sz w:val="20"/>
                <w:szCs w:val="20"/>
              </w:rPr>
            </w:pPr>
            <w:r w:rsidRPr="00711BF1">
              <w:rPr>
                <w:sz w:val="20"/>
                <w:szCs w:val="20"/>
              </w:rPr>
              <w:t>145 943 400,00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B11DE59" w14:textId="77777777" w:rsidR="00BA6948" w:rsidRPr="00711BF1" w:rsidRDefault="00BA6948" w:rsidP="00711BF1">
            <w:pPr>
              <w:jc w:val="right"/>
              <w:rPr>
                <w:sz w:val="20"/>
                <w:szCs w:val="20"/>
              </w:rPr>
            </w:pPr>
            <w:r w:rsidRPr="00711BF1">
              <w:rPr>
                <w:sz w:val="20"/>
                <w:szCs w:val="20"/>
              </w:rPr>
              <w:t>109 457 600,00</w:t>
            </w:r>
          </w:p>
        </w:tc>
      </w:tr>
      <w:tr w:rsidR="00BA6948" w:rsidRPr="00711BF1" w14:paraId="5251E68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2F3203E"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428DA51" w14:textId="77777777" w:rsidR="00BA6948" w:rsidRPr="00711BF1" w:rsidRDefault="00BA6948" w:rsidP="00711BF1">
            <w:pPr>
              <w:jc w:val="center"/>
              <w:rPr>
                <w:bCs/>
                <w:sz w:val="20"/>
                <w:szCs w:val="20"/>
              </w:rPr>
            </w:pPr>
            <w:r w:rsidRPr="00711BF1">
              <w:rPr>
                <w:bCs/>
                <w:sz w:val="20"/>
                <w:szCs w:val="20"/>
              </w:rPr>
              <w:t>99.0.00.70510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E4C2F91"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BC994D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F6084D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D488BD" w14:textId="77777777" w:rsidR="00BA6948" w:rsidRPr="00711BF1" w:rsidRDefault="00BA6948" w:rsidP="00711BF1">
            <w:pPr>
              <w:jc w:val="right"/>
              <w:rPr>
                <w:bCs/>
                <w:sz w:val="20"/>
                <w:szCs w:val="20"/>
              </w:rPr>
            </w:pPr>
            <w:r w:rsidRPr="00711BF1">
              <w:rPr>
                <w:bCs/>
                <w:sz w:val="20"/>
                <w:szCs w:val="20"/>
              </w:rPr>
              <w:t>134 219 300,00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88E9EB1"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26AB296" w14:textId="77777777" w:rsidR="00BA6948" w:rsidRPr="00711BF1" w:rsidRDefault="00BA6948" w:rsidP="00711BF1">
            <w:pPr>
              <w:jc w:val="right"/>
              <w:rPr>
                <w:bCs/>
                <w:sz w:val="20"/>
                <w:szCs w:val="20"/>
              </w:rPr>
            </w:pPr>
            <w:r w:rsidRPr="00711BF1">
              <w:rPr>
                <w:bCs/>
                <w:sz w:val="20"/>
                <w:szCs w:val="20"/>
              </w:rPr>
              <w:t>0,00</w:t>
            </w:r>
          </w:p>
        </w:tc>
      </w:tr>
      <w:tr w:rsidR="00BA6948" w:rsidRPr="00711BF1" w14:paraId="6ABB9F4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B04BDAE"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6FED8C62" w14:textId="77777777" w:rsidR="00BA6948" w:rsidRPr="00711BF1" w:rsidRDefault="00BA6948" w:rsidP="00711BF1">
            <w:pPr>
              <w:jc w:val="center"/>
              <w:rPr>
                <w:sz w:val="20"/>
                <w:szCs w:val="20"/>
              </w:rPr>
            </w:pPr>
            <w:r w:rsidRPr="00711BF1">
              <w:rPr>
                <w:sz w:val="20"/>
                <w:szCs w:val="20"/>
              </w:rPr>
              <w:t>99.0.00.70510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72F7315" w14:textId="77777777" w:rsidR="00BA6948" w:rsidRPr="00711BF1" w:rsidRDefault="00BA6948" w:rsidP="00711BF1">
            <w:pPr>
              <w:jc w:val="center"/>
              <w:rPr>
                <w:sz w:val="20"/>
                <w:szCs w:val="20"/>
              </w:rPr>
            </w:pPr>
            <w:r w:rsidRPr="00711BF1">
              <w:rPr>
                <w:sz w:val="20"/>
                <w:szCs w:val="20"/>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25E9A43"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250C79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04ED9A" w14:textId="77777777" w:rsidR="00BA6948" w:rsidRPr="00711BF1" w:rsidRDefault="00BA6948" w:rsidP="00711BF1">
            <w:pPr>
              <w:jc w:val="right"/>
              <w:rPr>
                <w:sz w:val="20"/>
                <w:szCs w:val="20"/>
              </w:rPr>
            </w:pPr>
            <w:r w:rsidRPr="00711BF1">
              <w:rPr>
                <w:sz w:val="20"/>
                <w:szCs w:val="20"/>
              </w:rPr>
              <w:t>42 507 600,00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81C0450"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5DE42F5" w14:textId="77777777" w:rsidR="00BA6948" w:rsidRPr="00711BF1" w:rsidRDefault="00BA6948" w:rsidP="00711BF1">
            <w:pPr>
              <w:jc w:val="right"/>
              <w:rPr>
                <w:sz w:val="20"/>
                <w:szCs w:val="20"/>
              </w:rPr>
            </w:pPr>
            <w:r w:rsidRPr="00711BF1">
              <w:rPr>
                <w:sz w:val="20"/>
                <w:szCs w:val="20"/>
              </w:rPr>
              <w:t>0,00</w:t>
            </w:r>
          </w:p>
        </w:tc>
      </w:tr>
      <w:tr w:rsidR="00BA6948" w:rsidRPr="00711BF1" w14:paraId="66E03C8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ADB0ED6"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00D4F49F" w14:textId="77777777" w:rsidR="00BA6948" w:rsidRPr="00711BF1" w:rsidRDefault="00BA6948" w:rsidP="00711BF1">
            <w:pPr>
              <w:jc w:val="center"/>
              <w:rPr>
                <w:sz w:val="20"/>
                <w:szCs w:val="20"/>
              </w:rPr>
            </w:pPr>
            <w:r w:rsidRPr="00711BF1">
              <w:rPr>
                <w:sz w:val="20"/>
                <w:szCs w:val="20"/>
              </w:rPr>
              <w:t>99.0.00.70510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4B9392E" w14:textId="77777777" w:rsidR="00BA6948" w:rsidRPr="00711BF1" w:rsidRDefault="00BA6948" w:rsidP="00711BF1">
            <w:pPr>
              <w:jc w:val="center"/>
              <w:rPr>
                <w:sz w:val="20"/>
                <w:szCs w:val="20"/>
              </w:rPr>
            </w:pPr>
            <w:r w:rsidRPr="00711BF1">
              <w:rPr>
                <w:sz w:val="20"/>
                <w:szCs w:val="20"/>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0D33CC7" w14:textId="77777777" w:rsidR="00BA6948" w:rsidRPr="00711BF1" w:rsidRDefault="00BA6948" w:rsidP="00711BF1">
            <w:pPr>
              <w:jc w:val="center"/>
              <w:rPr>
                <w:sz w:val="20"/>
                <w:szCs w:val="20"/>
              </w:rPr>
            </w:pPr>
            <w:r w:rsidRPr="00711BF1">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2CF83ED"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050FAF" w14:textId="77777777" w:rsidR="00BA6948" w:rsidRPr="00711BF1" w:rsidRDefault="00BA6948" w:rsidP="00711BF1">
            <w:pPr>
              <w:jc w:val="right"/>
              <w:rPr>
                <w:sz w:val="20"/>
                <w:szCs w:val="20"/>
              </w:rPr>
            </w:pPr>
            <w:r w:rsidRPr="00711BF1">
              <w:rPr>
                <w:sz w:val="20"/>
                <w:szCs w:val="20"/>
              </w:rPr>
              <w:t>8 267 300,00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3379EB1"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7CFB85B" w14:textId="77777777" w:rsidR="00BA6948" w:rsidRPr="00711BF1" w:rsidRDefault="00BA6948" w:rsidP="00711BF1">
            <w:pPr>
              <w:jc w:val="right"/>
              <w:rPr>
                <w:sz w:val="20"/>
                <w:szCs w:val="20"/>
              </w:rPr>
            </w:pPr>
            <w:r w:rsidRPr="00711BF1">
              <w:rPr>
                <w:sz w:val="20"/>
                <w:szCs w:val="20"/>
              </w:rPr>
              <w:t>0,00</w:t>
            </w:r>
          </w:p>
        </w:tc>
      </w:tr>
      <w:tr w:rsidR="00BA6948" w:rsidRPr="00711BF1" w14:paraId="1E67C27A"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37F9742"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10DA94FF" w14:textId="77777777" w:rsidR="00BA6948" w:rsidRPr="00711BF1" w:rsidRDefault="00BA6948" w:rsidP="00711BF1">
            <w:pPr>
              <w:jc w:val="center"/>
              <w:rPr>
                <w:sz w:val="20"/>
                <w:szCs w:val="20"/>
              </w:rPr>
            </w:pPr>
            <w:r w:rsidRPr="00711BF1">
              <w:rPr>
                <w:sz w:val="20"/>
                <w:szCs w:val="20"/>
              </w:rPr>
              <w:t>99.0.00.70510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C92C232" w14:textId="77777777" w:rsidR="00BA6948" w:rsidRPr="00711BF1" w:rsidRDefault="00BA6948" w:rsidP="00711BF1">
            <w:pPr>
              <w:jc w:val="center"/>
              <w:rPr>
                <w:sz w:val="20"/>
                <w:szCs w:val="20"/>
              </w:rPr>
            </w:pPr>
            <w:r w:rsidRPr="00711BF1">
              <w:rPr>
                <w:sz w:val="20"/>
                <w:szCs w:val="20"/>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530BD8D" w14:textId="77777777" w:rsidR="00BA6948" w:rsidRPr="00711BF1" w:rsidRDefault="00BA6948" w:rsidP="00711BF1">
            <w:pPr>
              <w:jc w:val="center"/>
              <w:rPr>
                <w:sz w:val="20"/>
                <w:szCs w:val="20"/>
              </w:rPr>
            </w:pPr>
            <w:r w:rsidRPr="00711BF1">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09E48558"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DC4083" w14:textId="77777777" w:rsidR="00BA6948" w:rsidRPr="00711BF1" w:rsidRDefault="00BA6948" w:rsidP="00711BF1">
            <w:pPr>
              <w:jc w:val="right"/>
              <w:rPr>
                <w:sz w:val="20"/>
                <w:szCs w:val="20"/>
              </w:rPr>
            </w:pPr>
            <w:r w:rsidRPr="00711BF1">
              <w:rPr>
                <w:sz w:val="20"/>
                <w:szCs w:val="20"/>
              </w:rPr>
              <w:t>14 529 300,00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2A39645"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8C87CC7" w14:textId="77777777" w:rsidR="00BA6948" w:rsidRPr="00711BF1" w:rsidRDefault="00BA6948" w:rsidP="00711BF1">
            <w:pPr>
              <w:jc w:val="right"/>
              <w:rPr>
                <w:sz w:val="20"/>
                <w:szCs w:val="20"/>
              </w:rPr>
            </w:pPr>
            <w:r w:rsidRPr="00711BF1">
              <w:rPr>
                <w:sz w:val="20"/>
                <w:szCs w:val="20"/>
              </w:rPr>
              <w:t>0,00</w:t>
            </w:r>
          </w:p>
        </w:tc>
      </w:tr>
      <w:tr w:rsidR="00BA6948" w:rsidRPr="00711BF1" w14:paraId="2E83F51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D9C872F"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48FAC6C7" w14:textId="77777777" w:rsidR="00BA6948" w:rsidRPr="00711BF1" w:rsidRDefault="00BA6948" w:rsidP="00711BF1">
            <w:pPr>
              <w:jc w:val="center"/>
              <w:rPr>
                <w:sz w:val="20"/>
                <w:szCs w:val="20"/>
              </w:rPr>
            </w:pPr>
            <w:r w:rsidRPr="00711BF1">
              <w:rPr>
                <w:sz w:val="20"/>
                <w:szCs w:val="20"/>
              </w:rPr>
              <w:t>99.0.00.70510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7A89CAE" w14:textId="77777777" w:rsidR="00BA6948" w:rsidRPr="00711BF1" w:rsidRDefault="00BA6948" w:rsidP="00711BF1">
            <w:pPr>
              <w:jc w:val="center"/>
              <w:rPr>
                <w:sz w:val="20"/>
                <w:szCs w:val="20"/>
              </w:rPr>
            </w:pPr>
            <w:r w:rsidRPr="00711BF1">
              <w:rPr>
                <w:sz w:val="20"/>
                <w:szCs w:val="20"/>
              </w:rPr>
              <w:t>120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A8F97A0"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1B8BBD9"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0B753B" w14:textId="77777777" w:rsidR="00BA6948" w:rsidRPr="00711BF1" w:rsidRDefault="00BA6948" w:rsidP="00711BF1">
            <w:pPr>
              <w:jc w:val="right"/>
              <w:rPr>
                <w:sz w:val="20"/>
                <w:szCs w:val="20"/>
              </w:rPr>
            </w:pPr>
            <w:r w:rsidRPr="00711BF1">
              <w:rPr>
                <w:sz w:val="20"/>
                <w:szCs w:val="20"/>
              </w:rPr>
              <w:t>19 711 000,00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D9D4CF2"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69DCB10" w14:textId="77777777" w:rsidR="00BA6948" w:rsidRPr="00711BF1" w:rsidRDefault="00BA6948" w:rsidP="00711BF1">
            <w:pPr>
              <w:jc w:val="right"/>
              <w:rPr>
                <w:sz w:val="20"/>
                <w:szCs w:val="20"/>
              </w:rPr>
            </w:pPr>
            <w:r w:rsidRPr="00711BF1">
              <w:rPr>
                <w:sz w:val="20"/>
                <w:szCs w:val="20"/>
              </w:rPr>
              <w:t>0,00</w:t>
            </w:r>
          </w:p>
        </w:tc>
      </w:tr>
      <w:tr w:rsidR="00BA6948" w:rsidRPr="00711BF1" w14:paraId="79EC6EB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75D2EE5"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6CDCD6FD" w14:textId="77777777" w:rsidR="00BA6948" w:rsidRPr="00711BF1" w:rsidRDefault="00BA6948" w:rsidP="00711BF1">
            <w:pPr>
              <w:jc w:val="center"/>
              <w:rPr>
                <w:sz w:val="20"/>
                <w:szCs w:val="20"/>
              </w:rPr>
            </w:pPr>
            <w:r w:rsidRPr="00711BF1">
              <w:rPr>
                <w:sz w:val="20"/>
                <w:szCs w:val="20"/>
              </w:rPr>
              <w:t>99.0.00.70510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F3092E8" w14:textId="77777777" w:rsidR="00BA6948" w:rsidRPr="00711BF1" w:rsidRDefault="00BA6948" w:rsidP="00711BF1">
            <w:pPr>
              <w:jc w:val="center"/>
              <w:rPr>
                <w:sz w:val="20"/>
                <w:szCs w:val="20"/>
              </w:rPr>
            </w:pPr>
            <w:r w:rsidRPr="00711BF1">
              <w:rPr>
                <w:sz w:val="20"/>
                <w:szCs w:val="20"/>
              </w:rPr>
              <w:t>500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580B6CF"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5F1E5A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0462A7" w14:textId="77777777" w:rsidR="00BA6948" w:rsidRPr="00711BF1" w:rsidRDefault="00BA6948" w:rsidP="00711BF1">
            <w:pPr>
              <w:jc w:val="right"/>
              <w:rPr>
                <w:sz w:val="20"/>
                <w:szCs w:val="20"/>
              </w:rPr>
            </w:pPr>
            <w:r w:rsidRPr="00711BF1">
              <w:rPr>
                <w:sz w:val="20"/>
                <w:szCs w:val="20"/>
              </w:rPr>
              <w:t>91 711 700,00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F498DD6"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3D33D89" w14:textId="77777777" w:rsidR="00BA6948" w:rsidRPr="00711BF1" w:rsidRDefault="00BA6948" w:rsidP="00711BF1">
            <w:pPr>
              <w:jc w:val="right"/>
              <w:rPr>
                <w:sz w:val="20"/>
                <w:szCs w:val="20"/>
              </w:rPr>
            </w:pPr>
            <w:r w:rsidRPr="00711BF1">
              <w:rPr>
                <w:sz w:val="20"/>
                <w:szCs w:val="20"/>
              </w:rPr>
              <w:t>0,00</w:t>
            </w:r>
          </w:p>
        </w:tc>
      </w:tr>
      <w:tr w:rsidR="00BA6948" w:rsidRPr="00711BF1" w14:paraId="0CD3DEE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E610473" w14:textId="77777777" w:rsidR="00BA6948" w:rsidRPr="00711BF1" w:rsidRDefault="00BA6948" w:rsidP="00711BF1">
            <w:pPr>
              <w:rPr>
                <w:sz w:val="20"/>
                <w:szCs w:val="20"/>
              </w:rPr>
            </w:pPr>
            <w:r w:rsidRPr="00711BF1">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6AF4AE2E" w14:textId="77777777" w:rsidR="00BA6948" w:rsidRPr="00711BF1" w:rsidRDefault="00BA6948" w:rsidP="00711BF1">
            <w:pPr>
              <w:jc w:val="center"/>
              <w:rPr>
                <w:sz w:val="20"/>
                <w:szCs w:val="20"/>
              </w:rPr>
            </w:pPr>
            <w:r w:rsidRPr="00711BF1">
              <w:rPr>
                <w:sz w:val="20"/>
                <w:szCs w:val="20"/>
              </w:rPr>
              <w:t>99.0.00.70510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7CB0509" w14:textId="77777777" w:rsidR="00BA6948" w:rsidRPr="00711BF1" w:rsidRDefault="00BA6948" w:rsidP="00711BF1">
            <w:pPr>
              <w:jc w:val="center"/>
              <w:rPr>
                <w:sz w:val="20"/>
                <w:szCs w:val="20"/>
              </w:rPr>
            </w:pPr>
            <w:r w:rsidRPr="00711BF1">
              <w:rPr>
                <w:sz w:val="20"/>
                <w:szCs w:val="20"/>
              </w:rPr>
              <w:t>540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28CFA84" w14:textId="77777777" w:rsidR="00BA6948" w:rsidRPr="00711BF1" w:rsidRDefault="00BA6948" w:rsidP="00711BF1">
            <w:pPr>
              <w:jc w:val="center"/>
              <w:rPr>
                <w:sz w:val="20"/>
                <w:szCs w:val="20"/>
              </w:rPr>
            </w:pPr>
            <w:r w:rsidRPr="00711BF1">
              <w:rPr>
                <w:sz w:val="20"/>
                <w:szCs w:val="20"/>
              </w:rPr>
              <w:t>14</w:t>
            </w:r>
          </w:p>
        </w:tc>
        <w:tc>
          <w:tcPr>
            <w:tcW w:w="0" w:type="auto"/>
            <w:tcBorders>
              <w:top w:val="nil"/>
              <w:left w:val="single" w:sz="4" w:space="0" w:color="auto"/>
              <w:bottom w:val="single" w:sz="4" w:space="0" w:color="auto"/>
              <w:right w:val="nil"/>
            </w:tcBorders>
            <w:shd w:val="clear" w:color="auto" w:fill="auto"/>
            <w:noWrap/>
            <w:vAlign w:val="center"/>
            <w:hideMark/>
          </w:tcPr>
          <w:p w14:paraId="05738867"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4480DB" w14:textId="77777777" w:rsidR="00BA6948" w:rsidRPr="00711BF1" w:rsidRDefault="00BA6948" w:rsidP="00711BF1">
            <w:pPr>
              <w:jc w:val="right"/>
              <w:rPr>
                <w:sz w:val="20"/>
                <w:szCs w:val="20"/>
              </w:rPr>
            </w:pPr>
            <w:r w:rsidRPr="00711BF1">
              <w:rPr>
                <w:sz w:val="20"/>
                <w:szCs w:val="20"/>
              </w:rPr>
              <w:t>91 711 700,00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B101632"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3303E54" w14:textId="77777777" w:rsidR="00BA6948" w:rsidRPr="00711BF1" w:rsidRDefault="00BA6948" w:rsidP="00711BF1">
            <w:pPr>
              <w:jc w:val="right"/>
              <w:rPr>
                <w:sz w:val="20"/>
                <w:szCs w:val="20"/>
              </w:rPr>
            </w:pPr>
            <w:r w:rsidRPr="00711BF1">
              <w:rPr>
                <w:sz w:val="20"/>
                <w:szCs w:val="20"/>
              </w:rPr>
              <w:t>0,00</w:t>
            </w:r>
          </w:p>
        </w:tc>
      </w:tr>
      <w:tr w:rsidR="00BA6948" w:rsidRPr="00711BF1" w14:paraId="7B1E28D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71B1B36" w14:textId="77777777" w:rsidR="00BA6948" w:rsidRPr="00711BF1" w:rsidRDefault="00BA6948" w:rsidP="00711BF1">
            <w:pPr>
              <w:rPr>
                <w:bCs/>
                <w:sz w:val="20"/>
                <w:szCs w:val="20"/>
              </w:rPr>
            </w:pPr>
            <w:r w:rsidRPr="00711BF1">
              <w:rPr>
                <w:bCs/>
                <w:sz w:val="20"/>
                <w:szCs w:val="20"/>
              </w:rPr>
              <w:t xml:space="preserve">Реализация мероприятий по обеспечению жилыми помещениями многодетных </w:t>
            </w:r>
            <w:r w:rsidRPr="00711BF1">
              <w:rPr>
                <w:bCs/>
                <w:sz w:val="20"/>
                <w:szCs w:val="20"/>
              </w:rPr>
              <w:lastRenderedPageBreak/>
              <w:t>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5EFB18C" w14:textId="77777777" w:rsidR="00BA6948" w:rsidRPr="00711BF1" w:rsidRDefault="00BA6948" w:rsidP="00711BF1">
            <w:pPr>
              <w:jc w:val="center"/>
              <w:rPr>
                <w:bCs/>
                <w:sz w:val="20"/>
                <w:szCs w:val="20"/>
              </w:rPr>
            </w:pPr>
            <w:r w:rsidRPr="00711BF1">
              <w:rPr>
                <w:bCs/>
                <w:sz w:val="20"/>
                <w:szCs w:val="20"/>
              </w:rPr>
              <w:lastRenderedPageBreak/>
              <w:t>99.0.00.70639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77B13E9"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7B7B97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E540DA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9DD688"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3BDEDF" w14:textId="77777777" w:rsidR="00BA6948" w:rsidRPr="00711BF1" w:rsidRDefault="00BA6948" w:rsidP="00711BF1">
            <w:pPr>
              <w:jc w:val="right"/>
              <w:rPr>
                <w:bCs/>
                <w:sz w:val="20"/>
                <w:szCs w:val="20"/>
              </w:rPr>
            </w:pPr>
            <w:r w:rsidRPr="00711BF1">
              <w:rPr>
                <w:bCs/>
                <w:sz w:val="20"/>
                <w:szCs w:val="20"/>
              </w:rPr>
              <w:t>6 000 000,00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EE1E515" w14:textId="77777777" w:rsidR="00BA6948" w:rsidRPr="00711BF1" w:rsidRDefault="00BA6948" w:rsidP="00711BF1">
            <w:pPr>
              <w:jc w:val="right"/>
              <w:rPr>
                <w:bCs/>
                <w:sz w:val="20"/>
                <w:szCs w:val="20"/>
              </w:rPr>
            </w:pPr>
            <w:r w:rsidRPr="00711BF1">
              <w:rPr>
                <w:bCs/>
                <w:sz w:val="20"/>
                <w:szCs w:val="20"/>
              </w:rPr>
              <w:t>8 500 000,00</w:t>
            </w:r>
          </w:p>
        </w:tc>
      </w:tr>
      <w:tr w:rsidR="00BA6948" w:rsidRPr="00711BF1" w14:paraId="163D868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F110A75"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5BCB023E" w14:textId="77777777" w:rsidR="00BA6948" w:rsidRPr="00711BF1" w:rsidRDefault="00BA6948" w:rsidP="00711BF1">
            <w:pPr>
              <w:jc w:val="center"/>
              <w:rPr>
                <w:sz w:val="20"/>
                <w:szCs w:val="20"/>
              </w:rPr>
            </w:pPr>
            <w:r w:rsidRPr="00711BF1">
              <w:rPr>
                <w:sz w:val="20"/>
                <w:szCs w:val="20"/>
              </w:rPr>
              <w:t>99.0.00.70639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621F944" w14:textId="77777777" w:rsidR="00BA6948" w:rsidRPr="00711BF1" w:rsidRDefault="00BA6948" w:rsidP="00711BF1">
            <w:pPr>
              <w:jc w:val="center"/>
              <w:rPr>
                <w:sz w:val="20"/>
                <w:szCs w:val="20"/>
              </w:rPr>
            </w:pPr>
            <w:r w:rsidRPr="00711BF1">
              <w:rPr>
                <w:sz w:val="20"/>
                <w:szCs w:val="20"/>
              </w:rPr>
              <w:t>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0645908"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4B84BA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3AB435"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0204918" w14:textId="77777777" w:rsidR="00BA6948" w:rsidRPr="00711BF1" w:rsidRDefault="00BA6948" w:rsidP="00711BF1">
            <w:pPr>
              <w:jc w:val="right"/>
              <w:rPr>
                <w:sz w:val="20"/>
                <w:szCs w:val="20"/>
              </w:rPr>
            </w:pPr>
            <w:r w:rsidRPr="00711BF1">
              <w:rPr>
                <w:sz w:val="20"/>
                <w:szCs w:val="20"/>
              </w:rPr>
              <w:t>6 000 000,00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1A0F0AB" w14:textId="77777777" w:rsidR="00BA6948" w:rsidRPr="00711BF1" w:rsidRDefault="00BA6948" w:rsidP="00711BF1">
            <w:pPr>
              <w:jc w:val="right"/>
              <w:rPr>
                <w:sz w:val="20"/>
                <w:szCs w:val="20"/>
              </w:rPr>
            </w:pPr>
            <w:r w:rsidRPr="00711BF1">
              <w:rPr>
                <w:sz w:val="20"/>
                <w:szCs w:val="20"/>
              </w:rPr>
              <w:t>8 500 000,00</w:t>
            </w:r>
          </w:p>
        </w:tc>
      </w:tr>
      <w:tr w:rsidR="00BA6948" w:rsidRPr="00711BF1" w14:paraId="7D163BE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15E7136"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2F2A023E" w14:textId="77777777" w:rsidR="00BA6948" w:rsidRPr="00711BF1" w:rsidRDefault="00BA6948" w:rsidP="00711BF1">
            <w:pPr>
              <w:jc w:val="center"/>
              <w:rPr>
                <w:sz w:val="20"/>
                <w:szCs w:val="20"/>
              </w:rPr>
            </w:pPr>
            <w:r w:rsidRPr="00711BF1">
              <w:rPr>
                <w:sz w:val="20"/>
                <w:szCs w:val="20"/>
              </w:rPr>
              <w:t>99.0.00.70639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9A4C99B" w14:textId="77777777" w:rsidR="00BA6948" w:rsidRPr="00711BF1" w:rsidRDefault="00BA6948" w:rsidP="00711BF1">
            <w:pPr>
              <w:jc w:val="center"/>
              <w:rPr>
                <w:sz w:val="20"/>
                <w:szCs w:val="20"/>
              </w:rPr>
            </w:pPr>
            <w:r w:rsidRPr="00711BF1">
              <w:rPr>
                <w:sz w:val="20"/>
                <w:szCs w:val="20"/>
              </w:rPr>
              <w:t>410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1D72B48"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76A43940"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355320"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9C2A44E" w14:textId="77777777" w:rsidR="00BA6948" w:rsidRPr="00711BF1" w:rsidRDefault="00BA6948" w:rsidP="00711BF1">
            <w:pPr>
              <w:jc w:val="right"/>
              <w:rPr>
                <w:sz w:val="20"/>
                <w:szCs w:val="20"/>
              </w:rPr>
            </w:pPr>
            <w:r w:rsidRPr="00711BF1">
              <w:rPr>
                <w:sz w:val="20"/>
                <w:szCs w:val="20"/>
              </w:rPr>
              <w:t>6 000 000,00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B260838" w14:textId="77777777" w:rsidR="00BA6948" w:rsidRPr="00711BF1" w:rsidRDefault="00BA6948" w:rsidP="00711BF1">
            <w:pPr>
              <w:jc w:val="right"/>
              <w:rPr>
                <w:sz w:val="20"/>
                <w:szCs w:val="20"/>
              </w:rPr>
            </w:pPr>
            <w:r w:rsidRPr="00711BF1">
              <w:rPr>
                <w:sz w:val="20"/>
                <w:szCs w:val="20"/>
              </w:rPr>
              <w:t>8 500 000,00</w:t>
            </w:r>
          </w:p>
        </w:tc>
      </w:tr>
      <w:tr w:rsidR="00BA6948" w:rsidRPr="00711BF1" w14:paraId="2FEAED9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9054551" w14:textId="77777777" w:rsidR="00BA6948" w:rsidRPr="00711BF1" w:rsidRDefault="00BA6948" w:rsidP="00711BF1">
            <w:pPr>
              <w:rPr>
                <w:bCs/>
                <w:sz w:val="20"/>
                <w:szCs w:val="20"/>
              </w:rPr>
            </w:pPr>
            <w:r w:rsidRPr="00711BF1">
              <w:rPr>
                <w:bCs/>
                <w:sz w:val="20"/>
                <w:szCs w:val="20"/>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A410F04" w14:textId="77777777" w:rsidR="00BA6948" w:rsidRPr="00711BF1" w:rsidRDefault="00BA6948" w:rsidP="00711BF1">
            <w:pPr>
              <w:jc w:val="center"/>
              <w:rPr>
                <w:bCs/>
                <w:sz w:val="20"/>
                <w:szCs w:val="20"/>
              </w:rPr>
            </w:pPr>
            <w:r w:rsidRPr="00711BF1">
              <w:rPr>
                <w:bCs/>
                <w:sz w:val="20"/>
                <w:szCs w:val="20"/>
              </w:rPr>
              <w:t>99.0.00.70830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CE9D714"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1ED172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F9EC50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F999C6" w14:textId="77777777" w:rsidR="00BA6948" w:rsidRPr="00711BF1" w:rsidRDefault="00BA6948" w:rsidP="00711BF1">
            <w:pPr>
              <w:jc w:val="right"/>
              <w:rPr>
                <w:bCs/>
                <w:sz w:val="20"/>
                <w:szCs w:val="20"/>
              </w:rPr>
            </w:pPr>
            <w:r w:rsidRPr="00711BF1">
              <w:rPr>
                <w:bCs/>
                <w:sz w:val="20"/>
                <w:szCs w:val="20"/>
              </w:rPr>
              <w:t>15 597 700,00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A8D20EA" w14:textId="77777777" w:rsidR="00BA6948" w:rsidRPr="00711BF1" w:rsidRDefault="00BA6948" w:rsidP="00711BF1">
            <w:pPr>
              <w:jc w:val="right"/>
              <w:rPr>
                <w:bCs/>
                <w:sz w:val="20"/>
                <w:szCs w:val="20"/>
              </w:rPr>
            </w:pPr>
            <w:r w:rsidRPr="00711BF1">
              <w:rPr>
                <w:bCs/>
                <w:sz w:val="20"/>
                <w:szCs w:val="20"/>
              </w:rPr>
              <w:t>20 796 900,00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3347EA3" w14:textId="77777777" w:rsidR="00BA6948" w:rsidRPr="00711BF1" w:rsidRDefault="00BA6948" w:rsidP="00711BF1">
            <w:pPr>
              <w:jc w:val="right"/>
              <w:rPr>
                <w:bCs/>
                <w:sz w:val="20"/>
                <w:szCs w:val="20"/>
              </w:rPr>
            </w:pPr>
            <w:r w:rsidRPr="00711BF1">
              <w:rPr>
                <w:bCs/>
                <w:sz w:val="20"/>
                <w:szCs w:val="20"/>
              </w:rPr>
              <w:t>15 597 800,00</w:t>
            </w:r>
          </w:p>
        </w:tc>
      </w:tr>
      <w:tr w:rsidR="00BA6948" w:rsidRPr="00711BF1" w14:paraId="3568F6B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2A95A13"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15F168CA" w14:textId="77777777" w:rsidR="00BA6948" w:rsidRPr="00711BF1" w:rsidRDefault="00BA6948" w:rsidP="00711BF1">
            <w:pPr>
              <w:jc w:val="center"/>
              <w:rPr>
                <w:sz w:val="20"/>
                <w:szCs w:val="20"/>
              </w:rPr>
            </w:pPr>
            <w:r w:rsidRPr="00711BF1">
              <w:rPr>
                <w:sz w:val="20"/>
                <w:szCs w:val="20"/>
              </w:rPr>
              <w:t>99.0.00.70830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94DD7B6" w14:textId="77777777" w:rsidR="00BA6948" w:rsidRPr="00711BF1" w:rsidRDefault="00BA6948" w:rsidP="00711BF1">
            <w:pPr>
              <w:jc w:val="center"/>
              <w:rPr>
                <w:sz w:val="20"/>
                <w:szCs w:val="20"/>
              </w:rPr>
            </w:pPr>
            <w:r w:rsidRPr="00711BF1">
              <w:rPr>
                <w:sz w:val="20"/>
                <w:szCs w:val="20"/>
              </w:rPr>
              <w:t>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A59422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D4B8E42"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9D6DBD" w14:textId="77777777" w:rsidR="00BA6948" w:rsidRPr="00711BF1" w:rsidRDefault="00BA6948" w:rsidP="00711BF1">
            <w:pPr>
              <w:jc w:val="right"/>
              <w:rPr>
                <w:sz w:val="20"/>
                <w:szCs w:val="20"/>
              </w:rPr>
            </w:pPr>
            <w:r w:rsidRPr="00711BF1">
              <w:rPr>
                <w:sz w:val="20"/>
                <w:szCs w:val="20"/>
              </w:rPr>
              <w:t>15 597 700,00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087DDEC" w14:textId="77777777" w:rsidR="00BA6948" w:rsidRPr="00711BF1" w:rsidRDefault="00BA6948" w:rsidP="00711BF1">
            <w:pPr>
              <w:jc w:val="right"/>
              <w:rPr>
                <w:sz w:val="20"/>
                <w:szCs w:val="20"/>
              </w:rPr>
            </w:pPr>
            <w:r w:rsidRPr="00711BF1">
              <w:rPr>
                <w:sz w:val="20"/>
                <w:szCs w:val="20"/>
              </w:rPr>
              <w:t>20 796 900,00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759A703" w14:textId="77777777" w:rsidR="00BA6948" w:rsidRPr="00711BF1" w:rsidRDefault="00BA6948" w:rsidP="00711BF1">
            <w:pPr>
              <w:jc w:val="right"/>
              <w:rPr>
                <w:sz w:val="20"/>
                <w:szCs w:val="20"/>
              </w:rPr>
            </w:pPr>
            <w:r w:rsidRPr="00711BF1">
              <w:rPr>
                <w:sz w:val="20"/>
                <w:szCs w:val="20"/>
              </w:rPr>
              <w:t>15 597 800,00</w:t>
            </w:r>
          </w:p>
        </w:tc>
      </w:tr>
      <w:tr w:rsidR="00BA6948" w:rsidRPr="00711BF1" w14:paraId="275FC73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6CE3934"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00754E7F" w14:textId="77777777" w:rsidR="00BA6948" w:rsidRPr="00711BF1" w:rsidRDefault="00BA6948" w:rsidP="00711BF1">
            <w:pPr>
              <w:jc w:val="center"/>
              <w:rPr>
                <w:sz w:val="20"/>
                <w:szCs w:val="20"/>
              </w:rPr>
            </w:pPr>
            <w:r w:rsidRPr="00711BF1">
              <w:rPr>
                <w:sz w:val="20"/>
                <w:szCs w:val="20"/>
              </w:rPr>
              <w:t>99.0.00.70830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F510001" w14:textId="77777777" w:rsidR="00BA6948" w:rsidRPr="00711BF1" w:rsidRDefault="00BA6948" w:rsidP="00711BF1">
            <w:pPr>
              <w:jc w:val="center"/>
              <w:rPr>
                <w:sz w:val="20"/>
                <w:szCs w:val="20"/>
              </w:rPr>
            </w:pPr>
            <w:r w:rsidRPr="00711BF1">
              <w:rPr>
                <w:sz w:val="20"/>
                <w:szCs w:val="20"/>
              </w:rPr>
              <w:t>410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17A0419"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0FC2157"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97D820" w14:textId="77777777" w:rsidR="00BA6948" w:rsidRPr="00711BF1" w:rsidRDefault="00BA6948" w:rsidP="00711BF1">
            <w:pPr>
              <w:jc w:val="right"/>
              <w:rPr>
                <w:sz w:val="20"/>
                <w:szCs w:val="20"/>
              </w:rPr>
            </w:pPr>
            <w:r w:rsidRPr="00711BF1">
              <w:rPr>
                <w:sz w:val="20"/>
                <w:szCs w:val="20"/>
              </w:rPr>
              <w:t>15 597 700,00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34B3571" w14:textId="77777777" w:rsidR="00BA6948" w:rsidRPr="00711BF1" w:rsidRDefault="00BA6948" w:rsidP="00711BF1">
            <w:pPr>
              <w:jc w:val="right"/>
              <w:rPr>
                <w:sz w:val="20"/>
                <w:szCs w:val="20"/>
              </w:rPr>
            </w:pPr>
            <w:r w:rsidRPr="00711BF1">
              <w:rPr>
                <w:sz w:val="20"/>
                <w:szCs w:val="20"/>
              </w:rPr>
              <w:t>20 796 900,00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74E0699" w14:textId="77777777" w:rsidR="00BA6948" w:rsidRPr="00711BF1" w:rsidRDefault="00BA6948" w:rsidP="00711BF1">
            <w:pPr>
              <w:jc w:val="right"/>
              <w:rPr>
                <w:sz w:val="20"/>
                <w:szCs w:val="20"/>
              </w:rPr>
            </w:pPr>
            <w:r w:rsidRPr="00711BF1">
              <w:rPr>
                <w:sz w:val="20"/>
                <w:szCs w:val="20"/>
              </w:rPr>
              <w:t>15 597 800,00</w:t>
            </w:r>
          </w:p>
        </w:tc>
      </w:tr>
      <w:tr w:rsidR="00BA6948" w:rsidRPr="00711BF1" w14:paraId="2E23780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06971B4" w14:textId="77777777" w:rsidR="00BA6948" w:rsidRPr="00711BF1" w:rsidRDefault="00BA6948" w:rsidP="00711BF1">
            <w:pPr>
              <w:rPr>
                <w:bCs/>
                <w:sz w:val="20"/>
                <w:szCs w:val="20"/>
              </w:rPr>
            </w:pPr>
            <w:r w:rsidRPr="00711BF1">
              <w:rPr>
                <w:bCs/>
                <w:sz w:val="20"/>
                <w:szCs w:val="20"/>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83BC423" w14:textId="77777777" w:rsidR="00BA6948" w:rsidRPr="00711BF1" w:rsidRDefault="00BA6948" w:rsidP="00711BF1">
            <w:pPr>
              <w:jc w:val="center"/>
              <w:rPr>
                <w:bCs/>
                <w:sz w:val="20"/>
                <w:szCs w:val="20"/>
              </w:rPr>
            </w:pPr>
            <w:r w:rsidRPr="00711BF1">
              <w:rPr>
                <w:bCs/>
                <w:sz w:val="20"/>
                <w:szCs w:val="20"/>
              </w:rPr>
              <w:t>99.0.00.71200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7E01999"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B430D3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65E38D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B8604E"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53915D" w14:textId="77777777" w:rsidR="00BA6948" w:rsidRPr="00711BF1" w:rsidRDefault="00BA6948" w:rsidP="00711BF1">
            <w:pPr>
              <w:jc w:val="right"/>
              <w:rPr>
                <w:bCs/>
                <w:sz w:val="20"/>
                <w:szCs w:val="20"/>
              </w:rPr>
            </w:pPr>
            <w:r w:rsidRPr="00711BF1">
              <w:rPr>
                <w:bCs/>
                <w:sz w:val="20"/>
                <w:szCs w:val="20"/>
              </w:rPr>
              <w:t>1 762 200,00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BFC6E62" w14:textId="77777777" w:rsidR="00BA6948" w:rsidRPr="00711BF1" w:rsidRDefault="00BA6948" w:rsidP="00711BF1">
            <w:pPr>
              <w:jc w:val="right"/>
              <w:rPr>
                <w:bCs/>
                <w:sz w:val="20"/>
                <w:szCs w:val="20"/>
              </w:rPr>
            </w:pPr>
            <w:r w:rsidRPr="00711BF1">
              <w:rPr>
                <w:bCs/>
                <w:sz w:val="20"/>
                <w:szCs w:val="20"/>
              </w:rPr>
              <w:t>1 762 200,00</w:t>
            </w:r>
          </w:p>
        </w:tc>
      </w:tr>
      <w:tr w:rsidR="00BA6948" w:rsidRPr="00711BF1" w14:paraId="7F46679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1C05087"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9DE166B" w14:textId="77777777" w:rsidR="00BA6948" w:rsidRPr="00711BF1" w:rsidRDefault="00BA6948" w:rsidP="00711BF1">
            <w:pPr>
              <w:jc w:val="center"/>
              <w:rPr>
                <w:sz w:val="20"/>
                <w:szCs w:val="20"/>
              </w:rPr>
            </w:pPr>
            <w:r w:rsidRPr="00711BF1">
              <w:rPr>
                <w:sz w:val="20"/>
                <w:szCs w:val="20"/>
              </w:rPr>
              <w:t>99.0.00.71200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80EFCBD"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202876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6120CE1"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84FAFE"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19DA170" w14:textId="77777777" w:rsidR="00BA6948" w:rsidRPr="00711BF1" w:rsidRDefault="00BA6948" w:rsidP="00711BF1">
            <w:pPr>
              <w:jc w:val="right"/>
              <w:rPr>
                <w:sz w:val="20"/>
                <w:szCs w:val="20"/>
              </w:rPr>
            </w:pPr>
            <w:r w:rsidRPr="00711BF1">
              <w:rPr>
                <w:sz w:val="20"/>
                <w:szCs w:val="20"/>
              </w:rPr>
              <w:t>1 762 200,00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747243E" w14:textId="77777777" w:rsidR="00BA6948" w:rsidRPr="00711BF1" w:rsidRDefault="00BA6948" w:rsidP="00711BF1">
            <w:pPr>
              <w:jc w:val="right"/>
              <w:rPr>
                <w:sz w:val="20"/>
                <w:szCs w:val="20"/>
              </w:rPr>
            </w:pPr>
            <w:r w:rsidRPr="00711BF1">
              <w:rPr>
                <w:sz w:val="20"/>
                <w:szCs w:val="20"/>
              </w:rPr>
              <w:t>1 762 200,00</w:t>
            </w:r>
          </w:p>
        </w:tc>
      </w:tr>
      <w:tr w:rsidR="00BA6948" w:rsidRPr="00711BF1" w14:paraId="148C78B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B00080E"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B41EDF5" w14:textId="77777777" w:rsidR="00BA6948" w:rsidRPr="00711BF1" w:rsidRDefault="00BA6948" w:rsidP="00711BF1">
            <w:pPr>
              <w:jc w:val="center"/>
              <w:rPr>
                <w:sz w:val="20"/>
                <w:szCs w:val="20"/>
              </w:rPr>
            </w:pPr>
            <w:r w:rsidRPr="00711BF1">
              <w:rPr>
                <w:sz w:val="20"/>
                <w:szCs w:val="20"/>
              </w:rPr>
              <w:t>99.0.00.71200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B52A6ED"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CDA7A2E"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48E3DBB"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E31510"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5ABD065" w14:textId="77777777" w:rsidR="00BA6948" w:rsidRPr="00711BF1" w:rsidRDefault="00BA6948" w:rsidP="00711BF1">
            <w:pPr>
              <w:jc w:val="right"/>
              <w:rPr>
                <w:sz w:val="20"/>
                <w:szCs w:val="20"/>
              </w:rPr>
            </w:pPr>
            <w:r w:rsidRPr="00711BF1">
              <w:rPr>
                <w:sz w:val="20"/>
                <w:szCs w:val="20"/>
              </w:rPr>
              <w:t>1 762 200,00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B667468" w14:textId="77777777" w:rsidR="00BA6948" w:rsidRPr="00711BF1" w:rsidRDefault="00BA6948" w:rsidP="00711BF1">
            <w:pPr>
              <w:jc w:val="right"/>
              <w:rPr>
                <w:sz w:val="20"/>
                <w:szCs w:val="20"/>
              </w:rPr>
            </w:pPr>
            <w:r w:rsidRPr="00711BF1">
              <w:rPr>
                <w:sz w:val="20"/>
                <w:szCs w:val="20"/>
              </w:rPr>
              <w:t>1 762 200,00</w:t>
            </w:r>
          </w:p>
        </w:tc>
      </w:tr>
      <w:tr w:rsidR="00BA6948" w:rsidRPr="00711BF1" w14:paraId="516B931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C001ADC" w14:textId="77777777" w:rsidR="00BA6948" w:rsidRPr="00711BF1" w:rsidRDefault="00BA6948" w:rsidP="00711BF1">
            <w:pPr>
              <w:rPr>
                <w:bCs/>
                <w:sz w:val="20"/>
                <w:szCs w:val="20"/>
              </w:rPr>
            </w:pPr>
            <w:r w:rsidRPr="00711BF1">
              <w:rPr>
                <w:bCs/>
                <w:sz w:val="20"/>
                <w:szCs w:val="20"/>
              </w:rPr>
              <w:t xml:space="preserve">Субвенция на возмещение специализированной </w:t>
            </w:r>
            <w:r w:rsidRPr="00711BF1">
              <w:rPr>
                <w:bCs/>
                <w:sz w:val="20"/>
                <w:szCs w:val="20"/>
              </w:rPr>
              <w:lastRenderedPageBreak/>
              <w:t>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0" w:type="auto"/>
            <w:tcBorders>
              <w:top w:val="nil"/>
              <w:left w:val="single" w:sz="4" w:space="0" w:color="auto"/>
              <w:bottom w:val="single" w:sz="4" w:space="0" w:color="auto"/>
              <w:right w:val="nil"/>
            </w:tcBorders>
            <w:shd w:val="clear" w:color="auto" w:fill="auto"/>
            <w:noWrap/>
            <w:vAlign w:val="center"/>
            <w:hideMark/>
          </w:tcPr>
          <w:p w14:paraId="5B1358F7" w14:textId="77777777" w:rsidR="00BA6948" w:rsidRPr="00711BF1" w:rsidRDefault="00BA6948" w:rsidP="00711BF1">
            <w:pPr>
              <w:jc w:val="center"/>
              <w:rPr>
                <w:bCs/>
                <w:sz w:val="20"/>
                <w:szCs w:val="20"/>
              </w:rPr>
            </w:pPr>
            <w:r w:rsidRPr="00711BF1">
              <w:rPr>
                <w:bCs/>
                <w:sz w:val="20"/>
                <w:szCs w:val="20"/>
              </w:rPr>
              <w:lastRenderedPageBreak/>
              <w:t>99.0.00.74860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048DD11"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65586C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A20639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98CBBB" w14:textId="77777777" w:rsidR="00BA6948" w:rsidRPr="00711BF1" w:rsidRDefault="00BA6948" w:rsidP="00711BF1">
            <w:pPr>
              <w:jc w:val="right"/>
              <w:rPr>
                <w:bCs/>
                <w:sz w:val="20"/>
                <w:szCs w:val="20"/>
              </w:rPr>
            </w:pPr>
            <w:r w:rsidRPr="00711BF1">
              <w:rPr>
                <w:bCs/>
                <w:sz w:val="20"/>
                <w:szCs w:val="20"/>
              </w:rPr>
              <w:t>78 400,00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BCC89CA" w14:textId="77777777" w:rsidR="00BA6948" w:rsidRPr="00711BF1" w:rsidRDefault="00BA6948" w:rsidP="00711BF1">
            <w:pPr>
              <w:jc w:val="right"/>
              <w:rPr>
                <w:bCs/>
                <w:sz w:val="20"/>
                <w:szCs w:val="20"/>
              </w:rPr>
            </w:pPr>
            <w:r w:rsidRPr="00711BF1">
              <w:rPr>
                <w:bCs/>
                <w:sz w:val="20"/>
                <w:szCs w:val="20"/>
              </w:rPr>
              <w:t>78 400,00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0CF07CF" w14:textId="77777777" w:rsidR="00BA6948" w:rsidRPr="00711BF1" w:rsidRDefault="00BA6948" w:rsidP="00711BF1">
            <w:pPr>
              <w:jc w:val="right"/>
              <w:rPr>
                <w:bCs/>
                <w:sz w:val="20"/>
                <w:szCs w:val="20"/>
              </w:rPr>
            </w:pPr>
            <w:r w:rsidRPr="00711BF1">
              <w:rPr>
                <w:bCs/>
                <w:sz w:val="20"/>
                <w:szCs w:val="20"/>
              </w:rPr>
              <w:t>78 400,00</w:t>
            </w:r>
          </w:p>
        </w:tc>
      </w:tr>
      <w:tr w:rsidR="00BA6948" w:rsidRPr="00711BF1" w14:paraId="29B9E8D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6F70C83"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EA7BCAD" w14:textId="77777777" w:rsidR="00BA6948" w:rsidRPr="00711BF1" w:rsidRDefault="00BA6948" w:rsidP="00711BF1">
            <w:pPr>
              <w:jc w:val="center"/>
              <w:rPr>
                <w:sz w:val="20"/>
                <w:szCs w:val="20"/>
              </w:rPr>
            </w:pPr>
            <w:r w:rsidRPr="00711BF1">
              <w:rPr>
                <w:sz w:val="20"/>
                <w:szCs w:val="20"/>
              </w:rPr>
              <w:t>99.0.00.74860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3FE36CE"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A893D5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E03683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C284AA" w14:textId="77777777" w:rsidR="00BA6948" w:rsidRPr="00711BF1" w:rsidRDefault="00BA6948" w:rsidP="00711BF1">
            <w:pPr>
              <w:jc w:val="right"/>
              <w:rPr>
                <w:sz w:val="20"/>
                <w:szCs w:val="20"/>
              </w:rPr>
            </w:pPr>
            <w:r w:rsidRPr="00711BF1">
              <w:rPr>
                <w:sz w:val="20"/>
                <w:szCs w:val="20"/>
              </w:rPr>
              <w:t>78 400,00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8683071" w14:textId="77777777" w:rsidR="00BA6948" w:rsidRPr="00711BF1" w:rsidRDefault="00BA6948" w:rsidP="00711BF1">
            <w:pPr>
              <w:jc w:val="right"/>
              <w:rPr>
                <w:sz w:val="20"/>
                <w:szCs w:val="20"/>
              </w:rPr>
            </w:pPr>
            <w:r w:rsidRPr="00711BF1">
              <w:rPr>
                <w:sz w:val="20"/>
                <w:szCs w:val="20"/>
              </w:rPr>
              <w:t>78 400,00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0175237" w14:textId="77777777" w:rsidR="00BA6948" w:rsidRPr="00711BF1" w:rsidRDefault="00BA6948" w:rsidP="00711BF1">
            <w:pPr>
              <w:jc w:val="right"/>
              <w:rPr>
                <w:sz w:val="20"/>
                <w:szCs w:val="20"/>
              </w:rPr>
            </w:pPr>
            <w:r w:rsidRPr="00711BF1">
              <w:rPr>
                <w:sz w:val="20"/>
                <w:szCs w:val="20"/>
              </w:rPr>
              <w:t>78 400,00</w:t>
            </w:r>
          </w:p>
        </w:tc>
      </w:tr>
      <w:tr w:rsidR="00BA6948" w:rsidRPr="00711BF1" w14:paraId="6A315CE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C273ACE"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807C67A" w14:textId="77777777" w:rsidR="00BA6948" w:rsidRPr="00711BF1" w:rsidRDefault="00BA6948" w:rsidP="00711BF1">
            <w:pPr>
              <w:jc w:val="center"/>
              <w:rPr>
                <w:sz w:val="20"/>
                <w:szCs w:val="20"/>
              </w:rPr>
            </w:pPr>
            <w:r w:rsidRPr="00711BF1">
              <w:rPr>
                <w:sz w:val="20"/>
                <w:szCs w:val="20"/>
              </w:rPr>
              <w:t>99.0.00.74860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D5627C4"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D403DD4"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6490CD9F"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2D4446" w14:textId="77777777" w:rsidR="00BA6948" w:rsidRPr="00711BF1" w:rsidRDefault="00BA6948" w:rsidP="00711BF1">
            <w:pPr>
              <w:jc w:val="right"/>
              <w:rPr>
                <w:sz w:val="20"/>
                <w:szCs w:val="20"/>
              </w:rPr>
            </w:pPr>
            <w:r w:rsidRPr="00711BF1">
              <w:rPr>
                <w:sz w:val="20"/>
                <w:szCs w:val="20"/>
              </w:rPr>
              <w:t>78 400,00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DA10068" w14:textId="77777777" w:rsidR="00BA6948" w:rsidRPr="00711BF1" w:rsidRDefault="00BA6948" w:rsidP="00711BF1">
            <w:pPr>
              <w:jc w:val="right"/>
              <w:rPr>
                <w:sz w:val="20"/>
                <w:szCs w:val="20"/>
              </w:rPr>
            </w:pPr>
            <w:r w:rsidRPr="00711BF1">
              <w:rPr>
                <w:sz w:val="20"/>
                <w:szCs w:val="20"/>
              </w:rPr>
              <w:t>78 400,00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4995A7D" w14:textId="77777777" w:rsidR="00BA6948" w:rsidRPr="00711BF1" w:rsidRDefault="00BA6948" w:rsidP="00711BF1">
            <w:pPr>
              <w:jc w:val="right"/>
              <w:rPr>
                <w:sz w:val="20"/>
                <w:szCs w:val="20"/>
              </w:rPr>
            </w:pPr>
            <w:r w:rsidRPr="00711BF1">
              <w:rPr>
                <w:sz w:val="20"/>
                <w:szCs w:val="20"/>
              </w:rPr>
              <w:t>78 400,00</w:t>
            </w:r>
          </w:p>
        </w:tc>
      </w:tr>
      <w:tr w:rsidR="00BA6948" w:rsidRPr="00711BF1" w14:paraId="58003098"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2C5EE8D" w14:textId="77777777" w:rsidR="00BA6948" w:rsidRPr="00711BF1" w:rsidRDefault="00BA6948" w:rsidP="00711BF1">
            <w:pPr>
              <w:rPr>
                <w:bCs/>
                <w:sz w:val="20"/>
                <w:szCs w:val="20"/>
              </w:rPr>
            </w:pPr>
            <w:r w:rsidRPr="00711BF1">
              <w:rPr>
                <w:bCs/>
                <w:sz w:val="20"/>
                <w:szCs w:val="20"/>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E5D4886" w14:textId="77777777" w:rsidR="00BA6948" w:rsidRPr="00711BF1" w:rsidRDefault="00BA6948" w:rsidP="00711BF1">
            <w:pPr>
              <w:jc w:val="center"/>
              <w:rPr>
                <w:bCs/>
                <w:sz w:val="20"/>
                <w:szCs w:val="20"/>
              </w:rPr>
            </w:pPr>
            <w:r w:rsidRPr="00711BF1">
              <w:rPr>
                <w:bCs/>
                <w:sz w:val="20"/>
                <w:szCs w:val="20"/>
              </w:rPr>
              <w:t>99.0.00.L4979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BB42A73"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9CD729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9B1EB8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A4E691" w14:textId="77777777" w:rsidR="00BA6948" w:rsidRPr="00711BF1" w:rsidRDefault="00BA6948" w:rsidP="00711BF1">
            <w:pPr>
              <w:jc w:val="right"/>
              <w:rPr>
                <w:bCs/>
                <w:sz w:val="20"/>
                <w:szCs w:val="20"/>
              </w:rPr>
            </w:pPr>
            <w:r w:rsidRPr="00711BF1">
              <w:rPr>
                <w:bCs/>
                <w:sz w:val="20"/>
                <w:szCs w:val="20"/>
              </w:rPr>
              <w:t>5 660 380,80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62E2AAE" w14:textId="77777777" w:rsidR="00BA6948" w:rsidRPr="00711BF1" w:rsidRDefault="00BA6948" w:rsidP="00711BF1">
            <w:pPr>
              <w:jc w:val="right"/>
              <w:rPr>
                <w:bCs/>
                <w:sz w:val="20"/>
                <w:szCs w:val="20"/>
              </w:rPr>
            </w:pPr>
            <w:r w:rsidRPr="00711BF1">
              <w:rPr>
                <w:bCs/>
                <w:sz w:val="20"/>
                <w:szCs w:val="20"/>
              </w:rPr>
              <w:t>5 823 180,80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4284587" w14:textId="77777777" w:rsidR="00BA6948" w:rsidRPr="00711BF1" w:rsidRDefault="00BA6948" w:rsidP="00711BF1">
            <w:pPr>
              <w:jc w:val="right"/>
              <w:rPr>
                <w:bCs/>
                <w:sz w:val="20"/>
                <w:szCs w:val="20"/>
              </w:rPr>
            </w:pPr>
            <w:r w:rsidRPr="00711BF1">
              <w:rPr>
                <w:bCs/>
                <w:sz w:val="20"/>
                <w:szCs w:val="20"/>
              </w:rPr>
              <w:t>5 732 080,80</w:t>
            </w:r>
          </w:p>
        </w:tc>
      </w:tr>
      <w:tr w:rsidR="00BA6948" w:rsidRPr="00711BF1" w14:paraId="20AC3C03"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A552E48"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50DD4BAF" w14:textId="77777777" w:rsidR="00BA6948" w:rsidRPr="00711BF1" w:rsidRDefault="00BA6948" w:rsidP="00711BF1">
            <w:pPr>
              <w:jc w:val="center"/>
              <w:rPr>
                <w:sz w:val="20"/>
                <w:szCs w:val="20"/>
              </w:rPr>
            </w:pPr>
            <w:r w:rsidRPr="00711BF1">
              <w:rPr>
                <w:sz w:val="20"/>
                <w:szCs w:val="20"/>
              </w:rPr>
              <w:t>99.0.00.L4979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4AD5602" w14:textId="77777777" w:rsidR="00BA6948" w:rsidRPr="00711BF1" w:rsidRDefault="00BA6948" w:rsidP="00711BF1">
            <w:pPr>
              <w:jc w:val="center"/>
              <w:rPr>
                <w:sz w:val="20"/>
                <w:szCs w:val="20"/>
              </w:rPr>
            </w:pPr>
            <w:r w:rsidRPr="00711BF1">
              <w:rPr>
                <w:sz w:val="20"/>
                <w:szCs w:val="20"/>
              </w:rPr>
              <w:t>300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8C977F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40C5ED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9FB167" w14:textId="77777777" w:rsidR="00BA6948" w:rsidRPr="00711BF1" w:rsidRDefault="00BA6948" w:rsidP="00711BF1">
            <w:pPr>
              <w:jc w:val="right"/>
              <w:rPr>
                <w:sz w:val="20"/>
                <w:szCs w:val="20"/>
              </w:rPr>
            </w:pPr>
            <w:r w:rsidRPr="00711BF1">
              <w:rPr>
                <w:sz w:val="20"/>
                <w:szCs w:val="20"/>
              </w:rPr>
              <w:t>5 660 380,80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E659EF3" w14:textId="77777777" w:rsidR="00BA6948" w:rsidRPr="00711BF1" w:rsidRDefault="00BA6948" w:rsidP="00711BF1">
            <w:pPr>
              <w:jc w:val="right"/>
              <w:rPr>
                <w:sz w:val="20"/>
                <w:szCs w:val="20"/>
              </w:rPr>
            </w:pPr>
            <w:r w:rsidRPr="00711BF1">
              <w:rPr>
                <w:sz w:val="20"/>
                <w:szCs w:val="20"/>
              </w:rPr>
              <w:t>5 823 180,80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B8FA4A6" w14:textId="77777777" w:rsidR="00BA6948" w:rsidRPr="00711BF1" w:rsidRDefault="00BA6948" w:rsidP="00711BF1">
            <w:pPr>
              <w:jc w:val="right"/>
              <w:rPr>
                <w:sz w:val="20"/>
                <w:szCs w:val="20"/>
              </w:rPr>
            </w:pPr>
            <w:r w:rsidRPr="00711BF1">
              <w:rPr>
                <w:sz w:val="20"/>
                <w:szCs w:val="20"/>
              </w:rPr>
              <w:t>5 732 080,80</w:t>
            </w:r>
          </w:p>
        </w:tc>
      </w:tr>
      <w:tr w:rsidR="00BA6948" w:rsidRPr="00711BF1" w14:paraId="5002AF8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A87126A"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7ADA1F62" w14:textId="77777777" w:rsidR="00BA6948" w:rsidRPr="00711BF1" w:rsidRDefault="00BA6948" w:rsidP="00711BF1">
            <w:pPr>
              <w:jc w:val="center"/>
              <w:rPr>
                <w:sz w:val="20"/>
                <w:szCs w:val="20"/>
              </w:rPr>
            </w:pPr>
            <w:r w:rsidRPr="00711BF1">
              <w:rPr>
                <w:sz w:val="20"/>
                <w:szCs w:val="20"/>
              </w:rPr>
              <w:t>99.0.00.L4979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CF2D941" w14:textId="77777777" w:rsidR="00BA6948" w:rsidRPr="00711BF1" w:rsidRDefault="00BA6948" w:rsidP="00711BF1">
            <w:pPr>
              <w:jc w:val="center"/>
              <w:rPr>
                <w:sz w:val="20"/>
                <w:szCs w:val="20"/>
              </w:rPr>
            </w:pPr>
            <w:r w:rsidRPr="00711BF1">
              <w:rPr>
                <w:sz w:val="20"/>
                <w:szCs w:val="20"/>
              </w:rPr>
              <w:t>320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B8566C2"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37C3F9A4" w14:textId="77777777" w:rsidR="00BA6948" w:rsidRPr="00711BF1" w:rsidRDefault="00BA6948" w:rsidP="00711BF1">
            <w:pPr>
              <w:jc w:val="center"/>
              <w:rPr>
                <w:sz w:val="20"/>
                <w:szCs w:val="20"/>
              </w:rPr>
            </w:pPr>
            <w:r w:rsidRPr="00711BF1">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4CE842" w14:textId="77777777" w:rsidR="00BA6948" w:rsidRPr="00711BF1" w:rsidRDefault="00BA6948" w:rsidP="00711BF1">
            <w:pPr>
              <w:jc w:val="right"/>
              <w:rPr>
                <w:sz w:val="20"/>
                <w:szCs w:val="20"/>
              </w:rPr>
            </w:pPr>
            <w:r w:rsidRPr="00711BF1">
              <w:rPr>
                <w:sz w:val="20"/>
                <w:szCs w:val="20"/>
              </w:rPr>
              <w:t>5 660 380,80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5772A75" w14:textId="77777777" w:rsidR="00BA6948" w:rsidRPr="00711BF1" w:rsidRDefault="00BA6948" w:rsidP="00711BF1">
            <w:pPr>
              <w:jc w:val="right"/>
              <w:rPr>
                <w:sz w:val="20"/>
                <w:szCs w:val="20"/>
              </w:rPr>
            </w:pPr>
            <w:r w:rsidRPr="00711BF1">
              <w:rPr>
                <w:sz w:val="20"/>
                <w:szCs w:val="20"/>
              </w:rPr>
              <w:t>5 823 180,80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7A4955C" w14:textId="77777777" w:rsidR="00BA6948" w:rsidRPr="00711BF1" w:rsidRDefault="00BA6948" w:rsidP="00711BF1">
            <w:pPr>
              <w:jc w:val="right"/>
              <w:rPr>
                <w:sz w:val="20"/>
                <w:szCs w:val="20"/>
              </w:rPr>
            </w:pPr>
            <w:r w:rsidRPr="00711BF1">
              <w:rPr>
                <w:sz w:val="20"/>
                <w:szCs w:val="20"/>
              </w:rPr>
              <w:t>5 732 080,80</w:t>
            </w:r>
          </w:p>
        </w:tc>
      </w:tr>
      <w:tr w:rsidR="00BA6948" w:rsidRPr="00711BF1" w14:paraId="234CB1B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213D3D7" w14:textId="77777777" w:rsidR="00BA6948" w:rsidRPr="00711BF1" w:rsidRDefault="00BA6948" w:rsidP="00711BF1">
            <w:pPr>
              <w:rPr>
                <w:bCs/>
                <w:sz w:val="20"/>
                <w:szCs w:val="20"/>
              </w:rPr>
            </w:pPr>
            <w:r w:rsidRPr="00711BF1">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0" w:type="auto"/>
            <w:tcBorders>
              <w:top w:val="nil"/>
              <w:left w:val="single" w:sz="4" w:space="0" w:color="auto"/>
              <w:bottom w:val="single" w:sz="4" w:space="0" w:color="auto"/>
              <w:right w:val="nil"/>
            </w:tcBorders>
            <w:shd w:val="clear" w:color="auto" w:fill="auto"/>
            <w:noWrap/>
            <w:vAlign w:val="center"/>
            <w:hideMark/>
          </w:tcPr>
          <w:p w14:paraId="1DB288C5" w14:textId="77777777" w:rsidR="00BA6948" w:rsidRPr="00711BF1" w:rsidRDefault="00BA6948" w:rsidP="00711BF1">
            <w:pPr>
              <w:jc w:val="center"/>
              <w:rPr>
                <w:bCs/>
                <w:sz w:val="20"/>
                <w:szCs w:val="20"/>
              </w:rPr>
            </w:pPr>
            <w:r w:rsidRPr="00711BF1">
              <w:rPr>
                <w:bCs/>
                <w:sz w:val="20"/>
                <w:szCs w:val="20"/>
              </w:rPr>
              <w:t>99.0.00.R0829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535A0BE"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564752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9F075F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E9B800" w14:textId="77777777" w:rsidR="00BA6948" w:rsidRPr="00711BF1" w:rsidRDefault="00BA6948" w:rsidP="00711BF1">
            <w:pPr>
              <w:jc w:val="right"/>
              <w:rPr>
                <w:bCs/>
                <w:sz w:val="20"/>
                <w:szCs w:val="20"/>
              </w:rPr>
            </w:pPr>
            <w:r w:rsidRPr="00711BF1">
              <w:rPr>
                <w:bCs/>
                <w:sz w:val="20"/>
                <w:szCs w:val="20"/>
              </w:rPr>
              <w:t>8 877 330,00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944D833" w14:textId="77777777" w:rsidR="00BA6948" w:rsidRPr="00711BF1" w:rsidRDefault="00BA6948" w:rsidP="00711BF1">
            <w:pPr>
              <w:jc w:val="right"/>
              <w:rPr>
                <w:bCs/>
                <w:sz w:val="20"/>
                <w:szCs w:val="20"/>
              </w:rPr>
            </w:pPr>
            <w:r w:rsidRPr="00711BF1">
              <w:rPr>
                <w:bCs/>
                <w:sz w:val="20"/>
                <w:szCs w:val="20"/>
              </w:rPr>
              <w:t>14 795 550,00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1271491" w14:textId="77777777" w:rsidR="00BA6948" w:rsidRPr="00711BF1" w:rsidRDefault="00BA6948" w:rsidP="00711BF1">
            <w:pPr>
              <w:jc w:val="right"/>
              <w:rPr>
                <w:bCs/>
                <w:sz w:val="20"/>
                <w:szCs w:val="20"/>
              </w:rPr>
            </w:pPr>
            <w:r w:rsidRPr="00711BF1">
              <w:rPr>
                <w:bCs/>
                <w:sz w:val="20"/>
                <w:szCs w:val="20"/>
              </w:rPr>
              <w:t>8 699 780,00</w:t>
            </w:r>
          </w:p>
        </w:tc>
      </w:tr>
      <w:tr w:rsidR="00BA6948" w:rsidRPr="00711BF1" w14:paraId="111EAEF2"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04A149D"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4505BD27" w14:textId="77777777" w:rsidR="00BA6948" w:rsidRPr="00711BF1" w:rsidRDefault="00BA6948" w:rsidP="00711BF1">
            <w:pPr>
              <w:jc w:val="center"/>
              <w:rPr>
                <w:sz w:val="20"/>
                <w:szCs w:val="20"/>
              </w:rPr>
            </w:pPr>
            <w:r w:rsidRPr="00711BF1">
              <w:rPr>
                <w:sz w:val="20"/>
                <w:szCs w:val="20"/>
              </w:rPr>
              <w:t>99.0.00.R0829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8364D26" w14:textId="77777777" w:rsidR="00BA6948" w:rsidRPr="00711BF1" w:rsidRDefault="00BA6948" w:rsidP="00711BF1">
            <w:pPr>
              <w:jc w:val="center"/>
              <w:rPr>
                <w:sz w:val="20"/>
                <w:szCs w:val="20"/>
              </w:rPr>
            </w:pPr>
            <w:r w:rsidRPr="00711BF1">
              <w:rPr>
                <w:sz w:val="20"/>
                <w:szCs w:val="20"/>
              </w:rPr>
              <w:t>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63A6553"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94DF5A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D69D21" w14:textId="77777777" w:rsidR="00BA6948" w:rsidRPr="00711BF1" w:rsidRDefault="00BA6948" w:rsidP="00711BF1">
            <w:pPr>
              <w:jc w:val="right"/>
              <w:rPr>
                <w:sz w:val="20"/>
                <w:szCs w:val="20"/>
              </w:rPr>
            </w:pPr>
            <w:r w:rsidRPr="00711BF1">
              <w:rPr>
                <w:sz w:val="20"/>
                <w:szCs w:val="20"/>
              </w:rPr>
              <w:t>8 877 330,00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A56C610" w14:textId="77777777" w:rsidR="00BA6948" w:rsidRPr="00711BF1" w:rsidRDefault="00BA6948" w:rsidP="00711BF1">
            <w:pPr>
              <w:jc w:val="right"/>
              <w:rPr>
                <w:sz w:val="20"/>
                <w:szCs w:val="20"/>
              </w:rPr>
            </w:pPr>
            <w:r w:rsidRPr="00711BF1">
              <w:rPr>
                <w:sz w:val="20"/>
                <w:szCs w:val="20"/>
              </w:rPr>
              <w:t>14 795 550,00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DF9542A" w14:textId="77777777" w:rsidR="00BA6948" w:rsidRPr="00711BF1" w:rsidRDefault="00BA6948" w:rsidP="00711BF1">
            <w:pPr>
              <w:jc w:val="right"/>
              <w:rPr>
                <w:sz w:val="20"/>
                <w:szCs w:val="20"/>
              </w:rPr>
            </w:pPr>
            <w:r w:rsidRPr="00711BF1">
              <w:rPr>
                <w:sz w:val="20"/>
                <w:szCs w:val="20"/>
              </w:rPr>
              <w:t>8 699 780,00</w:t>
            </w:r>
          </w:p>
        </w:tc>
      </w:tr>
      <w:tr w:rsidR="00BA6948" w:rsidRPr="00711BF1" w14:paraId="04E4794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12A2BBD"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29DCE9D9" w14:textId="77777777" w:rsidR="00BA6948" w:rsidRPr="00711BF1" w:rsidRDefault="00BA6948" w:rsidP="00711BF1">
            <w:pPr>
              <w:jc w:val="center"/>
              <w:rPr>
                <w:sz w:val="20"/>
                <w:szCs w:val="20"/>
              </w:rPr>
            </w:pPr>
            <w:r w:rsidRPr="00711BF1">
              <w:rPr>
                <w:sz w:val="20"/>
                <w:szCs w:val="20"/>
              </w:rPr>
              <w:t>99.0.00.R0829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B03EACC" w14:textId="77777777" w:rsidR="00BA6948" w:rsidRPr="00711BF1" w:rsidRDefault="00BA6948" w:rsidP="00711BF1">
            <w:pPr>
              <w:jc w:val="center"/>
              <w:rPr>
                <w:sz w:val="20"/>
                <w:szCs w:val="20"/>
              </w:rPr>
            </w:pPr>
            <w:r w:rsidRPr="00711BF1">
              <w:rPr>
                <w:sz w:val="20"/>
                <w:szCs w:val="20"/>
              </w:rPr>
              <w:t>410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0535A19"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18B41739"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EBAAA4" w14:textId="77777777" w:rsidR="00BA6948" w:rsidRPr="00711BF1" w:rsidRDefault="00BA6948" w:rsidP="00711BF1">
            <w:pPr>
              <w:jc w:val="right"/>
              <w:rPr>
                <w:sz w:val="20"/>
                <w:szCs w:val="20"/>
              </w:rPr>
            </w:pPr>
            <w:r w:rsidRPr="00711BF1">
              <w:rPr>
                <w:sz w:val="20"/>
                <w:szCs w:val="20"/>
              </w:rPr>
              <w:t>8 877 330,00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EFE41FC" w14:textId="77777777" w:rsidR="00BA6948" w:rsidRPr="00711BF1" w:rsidRDefault="00BA6948" w:rsidP="00711BF1">
            <w:pPr>
              <w:jc w:val="right"/>
              <w:rPr>
                <w:sz w:val="20"/>
                <w:szCs w:val="20"/>
              </w:rPr>
            </w:pPr>
            <w:r w:rsidRPr="00711BF1">
              <w:rPr>
                <w:sz w:val="20"/>
                <w:szCs w:val="20"/>
              </w:rPr>
              <w:t>14 795 550,00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B361586" w14:textId="77777777" w:rsidR="00BA6948" w:rsidRPr="00711BF1" w:rsidRDefault="00BA6948" w:rsidP="00711BF1">
            <w:pPr>
              <w:jc w:val="right"/>
              <w:rPr>
                <w:sz w:val="20"/>
                <w:szCs w:val="20"/>
              </w:rPr>
            </w:pPr>
            <w:r w:rsidRPr="00711BF1">
              <w:rPr>
                <w:sz w:val="20"/>
                <w:szCs w:val="20"/>
              </w:rPr>
              <w:t>8 699 780,00</w:t>
            </w:r>
          </w:p>
        </w:tc>
      </w:tr>
      <w:tr w:rsidR="00BA6948" w:rsidRPr="00711BF1" w14:paraId="1866276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C0CF966" w14:textId="77777777" w:rsidR="00BA6948" w:rsidRPr="00711BF1" w:rsidRDefault="00BA6948" w:rsidP="00711BF1">
            <w:pPr>
              <w:rPr>
                <w:bCs/>
                <w:sz w:val="20"/>
                <w:szCs w:val="20"/>
              </w:rPr>
            </w:pPr>
            <w:r w:rsidRPr="00711BF1">
              <w:rPr>
                <w:bCs/>
                <w:sz w:val="20"/>
                <w:szCs w:val="20"/>
              </w:rPr>
              <w:t xml:space="preserve">Софинансирование местного бюджета </w:t>
            </w:r>
            <w:r w:rsidRPr="00711BF1">
              <w:rPr>
                <w:bCs/>
                <w:sz w:val="20"/>
                <w:szCs w:val="20"/>
              </w:rPr>
              <w:lastRenderedPageBreak/>
              <w:t>мероприятий муниципальных программ развития по реализации общественного самоуправления в Новосибирской области в рамках ГП НСО "Развитие институтов региональной политики Новосибирской области на 2016-2021 годы"</w:t>
            </w:r>
          </w:p>
        </w:tc>
        <w:tc>
          <w:tcPr>
            <w:tcW w:w="0" w:type="auto"/>
            <w:tcBorders>
              <w:top w:val="nil"/>
              <w:left w:val="single" w:sz="4" w:space="0" w:color="auto"/>
              <w:bottom w:val="single" w:sz="4" w:space="0" w:color="auto"/>
              <w:right w:val="nil"/>
            </w:tcBorders>
            <w:shd w:val="clear" w:color="auto" w:fill="auto"/>
            <w:noWrap/>
            <w:vAlign w:val="center"/>
            <w:hideMark/>
          </w:tcPr>
          <w:p w14:paraId="28C893C6" w14:textId="77777777" w:rsidR="00BA6948" w:rsidRPr="00711BF1" w:rsidRDefault="00BA6948" w:rsidP="00711BF1">
            <w:pPr>
              <w:jc w:val="center"/>
              <w:rPr>
                <w:bCs/>
                <w:sz w:val="20"/>
                <w:szCs w:val="20"/>
              </w:rPr>
            </w:pPr>
            <w:r w:rsidRPr="00711BF1">
              <w:rPr>
                <w:bCs/>
                <w:sz w:val="20"/>
                <w:szCs w:val="20"/>
              </w:rPr>
              <w:lastRenderedPageBreak/>
              <w:t>99.0.00.S0610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1D9E4FA"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F3220B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11CDFE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C72E5D" w14:textId="77777777" w:rsidR="00BA6948" w:rsidRPr="00711BF1" w:rsidRDefault="00BA6948" w:rsidP="00711BF1">
            <w:pPr>
              <w:jc w:val="right"/>
              <w:rPr>
                <w:bCs/>
                <w:sz w:val="20"/>
                <w:szCs w:val="20"/>
              </w:rPr>
            </w:pPr>
            <w:r w:rsidRPr="00711BF1">
              <w:rPr>
                <w:bCs/>
                <w:sz w:val="20"/>
                <w:szCs w:val="20"/>
              </w:rPr>
              <w:t>19 863,13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34A6028" w14:textId="77777777" w:rsidR="00BA6948" w:rsidRPr="00711BF1" w:rsidRDefault="00BA6948" w:rsidP="00711BF1">
            <w:pPr>
              <w:jc w:val="right"/>
              <w:rPr>
                <w:bCs/>
                <w:sz w:val="20"/>
                <w:szCs w:val="20"/>
              </w:rPr>
            </w:pPr>
            <w:r w:rsidRPr="00711BF1">
              <w:rPr>
                <w:bCs/>
                <w:sz w:val="20"/>
                <w:szCs w:val="20"/>
              </w:rPr>
              <w:t>19 863,13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757A51E" w14:textId="77777777" w:rsidR="00BA6948" w:rsidRPr="00711BF1" w:rsidRDefault="00BA6948" w:rsidP="00711BF1">
            <w:pPr>
              <w:jc w:val="right"/>
              <w:rPr>
                <w:bCs/>
                <w:sz w:val="20"/>
                <w:szCs w:val="20"/>
              </w:rPr>
            </w:pPr>
            <w:r w:rsidRPr="00711BF1">
              <w:rPr>
                <w:bCs/>
                <w:sz w:val="20"/>
                <w:szCs w:val="20"/>
              </w:rPr>
              <w:t>19 863,13</w:t>
            </w:r>
          </w:p>
        </w:tc>
      </w:tr>
      <w:tr w:rsidR="00BA6948" w:rsidRPr="00711BF1" w14:paraId="51E9196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2032491"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D9E8958" w14:textId="77777777" w:rsidR="00BA6948" w:rsidRPr="00711BF1" w:rsidRDefault="00BA6948" w:rsidP="00711BF1">
            <w:pPr>
              <w:jc w:val="center"/>
              <w:rPr>
                <w:sz w:val="20"/>
                <w:szCs w:val="20"/>
              </w:rPr>
            </w:pPr>
            <w:r w:rsidRPr="00711BF1">
              <w:rPr>
                <w:sz w:val="20"/>
                <w:szCs w:val="20"/>
              </w:rPr>
              <w:t>99.0.00.S0610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607D76C"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5E03E2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6BD11A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5AB89D" w14:textId="77777777" w:rsidR="00BA6948" w:rsidRPr="00711BF1" w:rsidRDefault="00BA6948" w:rsidP="00711BF1">
            <w:pPr>
              <w:jc w:val="right"/>
              <w:rPr>
                <w:sz w:val="20"/>
                <w:szCs w:val="20"/>
              </w:rPr>
            </w:pPr>
            <w:r w:rsidRPr="00711BF1">
              <w:rPr>
                <w:sz w:val="20"/>
                <w:szCs w:val="20"/>
              </w:rPr>
              <w:t>19 863,13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969386D" w14:textId="77777777" w:rsidR="00BA6948" w:rsidRPr="00711BF1" w:rsidRDefault="00BA6948" w:rsidP="00711BF1">
            <w:pPr>
              <w:jc w:val="right"/>
              <w:rPr>
                <w:sz w:val="20"/>
                <w:szCs w:val="20"/>
              </w:rPr>
            </w:pPr>
            <w:r w:rsidRPr="00711BF1">
              <w:rPr>
                <w:sz w:val="20"/>
                <w:szCs w:val="20"/>
              </w:rPr>
              <w:t>19 863,13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4A67BD3" w14:textId="77777777" w:rsidR="00BA6948" w:rsidRPr="00711BF1" w:rsidRDefault="00BA6948" w:rsidP="00711BF1">
            <w:pPr>
              <w:jc w:val="right"/>
              <w:rPr>
                <w:sz w:val="20"/>
                <w:szCs w:val="20"/>
              </w:rPr>
            </w:pPr>
            <w:r w:rsidRPr="00711BF1">
              <w:rPr>
                <w:sz w:val="20"/>
                <w:szCs w:val="20"/>
              </w:rPr>
              <w:t>19 863,13</w:t>
            </w:r>
          </w:p>
        </w:tc>
      </w:tr>
      <w:tr w:rsidR="00BA6948" w:rsidRPr="00711BF1" w14:paraId="244A542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68076C1" w14:textId="77777777" w:rsidR="00BA6948" w:rsidRPr="00711BF1" w:rsidRDefault="00BA6948" w:rsidP="00711BF1">
            <w:pPr>
              <w:rPr>
                <w:sz w:val="20"/>
                <w:szCs w:val="20"/>
              </w:rPr>
            </w:pPr>
            <w:r w:rsidRPr="00711BF1">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3958D15C" w14:textId="77777777" w:rsidR="00BA6948" w:rsidRPr="00711BF1" w:rsidRDefault="00BA6948" w:rsidP="00711BF1">
            <w:pPr>
              <w:jc w:val="center"/>
              <w:rPr>
                <w:sz w:val="20"/>
                <w:szCs w:val="20"/>
              </w:rPr>
            </w:pPr>
            <w:r w:rsidRPr="00711BF1">
              <w:rPr>
                <w:sz w:val="20"/>
                <w:szCs w:val="20"/>
              </w:rPr>
              <w:t>99.0.00.S0610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F648B05" w14:textId="77777777" w:rsidR="00BA6948" w:rsidRPr="00711BF1" w:rsidRDefault="00BA6948" w:rsidP="00711BF1">
            <w:pPr>
              <w:jc w:val="center"/>
              <w:rPr>
                <w:sz w:val="20"/>
                <w:szCs w:val="20"/>
              </w:rPr>
            </w:pPr>
            <w:r w:rsidRPr="00711BF1">
              <w:rPr>
                <w:sz w:val="20"/>
                <w:szCs w:val="20"/>
              </w:rPr>
              <w:t>630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F35F510"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4075423"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3376CB" w14:textId="77777777" w:rsidR="00BA6948" w:rsidRPr="00711BF1" w:rsidRDefault="00BA6948" w:rsidP="00711BF1">
            <w:pPr>
              <w:jc w:val="right"/>
              <w:rPr>
                <w:sz w:val="20"/>
                <w:szCs w:val="20"/>
              </w:rPr>
            </w:pPr>
            <w:r w:rsidRPr="00711BF1">
              <w:rPr>
                <w:sz w:val="20"/>
                <w:szCs w:val="20"/>
              </w:rPr>
              <w:t>19 863,13</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9610670" w14:textId="77777777" w:rsidR="00BA6948" w:rsidRPr="00711BF1" w:rsidRDefault="00BA6948" w:rsidP="00711BF1">
            <w:pPr>
              <w:jc w:val="right"/>
              <w:rPr>
                <w:sz w:val="20"/>
                <w:szCs w:val="20"/>
              </w:rPr>
            </w:pPr>
            <w:r w:rsidRPr="00711BF1">
              <w:rPr>
                <w:sz w:val="20"/>
                <w:szCs w:val="20"/>
              </w:rPr>
              <w:t>19 863,13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A40D578" w14:textId="77777777" w:rsidR="00BA6948" w:rsidRPr="00711BF1" w:rsidRDefault="00BA6948" w:rsidP="00711BF1">
            <w:pPr>
              <w:jc w:val="right"/>
              <w:rPr>
                <w:sz w:val="20"/>
                <w:szCs w:val="20"/>
              </w:rPr>
            </w:pPr>
            <w:r w:rsidRPr="00711BF1">
              <w:rPr>
                <w:sz w:val="20"/>
                <w:szCs w:val="20"/>
              </w:rPr>
              <w:t>19 863,13</w:t>
            </w:r>
          </w:p>
        </w:tc>
      </w:tr>
      <w:tr w:rsidR="00BA6948" w:rsidRPr="00711BF1" w14:paraId="501ABD6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28C3EA7"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94C739E" w14:textId="77777777" w:rsidR="00BA6948" w:rsidRPr="00711BF1" w:rsidRDefault="00BA6948" w:rsidP="00711BF1">
            <w:pPr>
              <w:jc w:val="center"/>
              <w:rPr>
                <w:bCs/>
                <w:sz w:val="20"/>
                <w:szCs w:val="20"/>
              </w:rPr>
            </w:pPr>
            <w:r w:rsidRPr="00711BF1">
              <w:rPr>
                <w:bCs/>
                <w:sz w:val="20"/>
                <w:szCs w:val="20"/>
              </w:rPr>
              <w:t>99.0.00.S0639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4FC6444"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19F65C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B119F9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258668"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0A21023" w14:textId="77777777" w:rsidR="00BA6948" w:rsidRPr="00711BF1" w:rsidRDefault="00BA6948" w:rsidP="00711BF1">
            <w:pPr>
              <w:jc w:val="right"/>
              <w:rPr>
                <w:bCs/>
                <w:sz w:val="20"/>
                <w:szCs w:val="20"/>
              </w:rPr>
            </w:pPr>
            <w:r w:rsidRPr="00711BF1">
              <w:rPr>
                <w:bCs/>
                <w:sz w:val="20"/>
                <w:szCs w:val="20"/>
              </w:rPr>
              <w:t>128 702,76</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451C5B7" w14:textId="77777777" w:rsidR="00BA6948" w:rsidRPr="00711BF1" w:rsidRDefault="00BA6948" w:rsidP="00711BF1">
            <w:pPr>
              <w:jc w:val="right"/>
              <w:rPr>
                <w:bCs/>
                <w:sz w:val="20"/>
                <w:szCs w:val="20"/>
              </w:rPr>
            </w:pPr>
            <w:r w:rsidRPr="00711BF1">
              <w:rPr>
                <w:bCs/>
                <w:sz w:val="20"/>
                <w:szCs w:val="20"/>
              </w:rPr>
              <w:t>182 328,91</w:t>
            </w:r>
          </w:p>
        </w:tc>
      </w:tr>
      <w:tr w:rsidR="00BA6948" w:rsidRPr="00711BF1" w14:paraId="4405CB3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CE0A336"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40E20816" w14:textId="77777777" w:rsidR="00BA6948" w:rsidRPr="00711BF1" w:rsidRDefault="00BA6948" w:rsidP="00711BF1">
            <w:pPr>
              <w:jc w:val="center"/>
              <w:rPr>
                <w:sz w:val="20"/>
                <w:szCs w:val="20"/>
              </w:rPr>
            </w:pPr>
            <w:r w:rsidRPr="00711BF1">
              <w:rPr>
                <w:sz w:val="20"/>
                <w:szCs w:val="20"/>
              </w:rPr>
              <w:t>99.0.00.S0639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A5D1A0C" w14:textId="77777777" w:rsidR="00BA6948" w:rsidRPr="00711BF1" w:rsidRDefault="00BA6948" w:rsidP="00711BF1">
            <w:pPr>
              <w:jc w:val="center"/>
              <w:rPr>
                <w:sz w:val="20"/>
                <w:szCs w:val="20"/>
              </w:rPr>
            </w:pPr>
            <w:r w:rsidRPr="00711BF1">
              <w:rPr>
                <w:sz w:val="20"/>
                <w:szCs w:val="20"/>
              </w:rPr>
              <w:t>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0BD00F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DDB164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F2F9D0"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C666DBE" w14:textId="77777777" w:rsidR="00BA6948" w:rsidRPr="00711BF1" w:rsidRDefault="00BA6948" w:rsidP="00711BF1">
            <w:pPr>
              <w:jc w:val="right"/>
              <w:rPr>
                <w:sz w:val="20"/>
                <w:szCs w:val="20"/>
              </w:rPr>
            </w:pPr>
            <w:r w:rsidRPr="00711BF1">
              <w:rPr>
                <w:sz w:val="20"/>
                <w:szCs w:val="20"/>
              </w:rPr>
              <w:t>128 702,76</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08CC8F2" w14:textId="77777777" w:rsidR="00BA6948" w:rsidRPr="00711BF1" w:rsidRDefault="00BA6948" w:rsidP="00711BF1">
            <w:pPr>
              <w:jc w:val="right"/>
              <w:rPr>
                <w:sz w:val="20"/>
                <w:szCs w:val="20"/>
              </w:rPr>
            </w:pPr>
            <w:r w:rsidRPr="00711BF1">
              <w:rPr>
                <w:sz w:val="20"/>
                <w:szCs w:val="20"/>
              </w:rPr>
              <w:t>182 328,91</w:t>
            </w:r>
          </w:p>
        </w:tc>
      </w:tr>
      <w:tr w:rsidR="00BA6948" w:rsidRPr="00711BF1" w14:paraId="5512CA9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D522559"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436F806D" w14:textId="77777777" w:rsidR="00BA6948" w:rsidRPr="00711BF1" w:rsidRDefault="00BA6948" w:rsidP="00711BF1">
            <w:pPr>
              <w:jc w:val="center"/>
              <w:rPr>
                <w:sz w:val="20"/>
                <w:szCs w:val="20"/>
              </w:rPr>
            </w:pPr>
            <w:r w:rsidRPr="00711BF1">
              <w:rPr>
                <w:sz w:val="20"/>
                <w:szCs w:val="20"/>
              </w:rPr>
              <w:t>99.0.00.S0639</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79EBF2C" w14:textId="77777777" w:rsidR="00BA6948" w:rsidRPr="00711BF1" w:rsidRDefault="00BA6948" w:rsidP="00711BF1">
            <w:pPr>
              <w:jc w:val="center"/>
              <w:rPr>
                <w:sz w:val="20"/>
                <w:szCs w:val="20"/>
              </w:rPr>
            </w:pPr>
            <w:r w:rsidRPr="00711BF1">
              <w:rPr>
                <w:sz w:val="20"/>
                <w:szCs w:val="20"/>
              </w:rPr>
              <w:t>410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018D234"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2344D8DA"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3FF35F"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768449F" w14:textId="77777777" w:rsidR="00BA6948" w:rsidRPr="00711BF1" w:rsidRDefault="00BA6948" w:rsidP="00711BF1">
            <w:pPr>
              <w:jc w:val="right"/>
              <w:rPr>
                <w:sz w:val="20"/>
                <w:szCs w:val="20"/>
              </w:rPr>
            </w:pPr>
            <w:r w:rsidRPr="00711BF1">
              <w:rPr>
                <w:sz w:val="20"/>
                <w:szCs w:val="20"/>
              </w:rPr>
              <w:t>128 702,76</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61D820C" w14:textId="77777777" w:rsidR="00BA6948" w:rsidRPr="00711BF1" w:rsidRDefault="00BA6948" w:rsidP="00711BF1">
            <w:pPr>
              <w:jc w:val="right"/>
              <w:rPr>
                <w:sz w:val="20"/>
                <w:szCs w:val="20"/>
              </w:rPr>
            </w:pPr>
            <w:r w:rsidRPr="00711BF1">
              <w:rPr>
                <w:sz w:val="20"/>
                <w:szCs w:val="20"/>
              </w:rPr>
              <w:t>182 328,91</w:t>
            </w:r>
          </w:p>
        </w:tc>
      </w:tr>
      <w:tr w:rsidR="00BA6948" w:rsidRPr="00711BF1" w14:paraId="399F0CB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CF3FB72"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7021B68" w14:textId="77777777" w:rsidR="00BA6948" w:rsidRPr="00711BF1" w:rsidRDefault="00BA6948" w:rsidP="00711BF1">
            <w:pPr>
              <w:jc w:val="center"/>
              <w:rPr>
                <w:bCs/>
                <w:sz w:val="20"/>
                <w:szCs w:val="20"/>
              </w:rPr>
            </w:pPr>
            <w:r w:rsidRPr="00711BF1">
              <w:rPr>
                <w:bCs/>
                <w:sz w:val="20"/>
                <w:szCs w:val="20"/>
              </w:rPr>
              <w:t>99.0.00.S0830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6E23A33"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FDF931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F19B32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FB30BD" w14:textId="77777777" w:rsidR="00BA6948" w:rsidRPr="00711BF1" w:rsidRDefault="00BA6948" w:rsidP="00711BF1">
            <w:pPr>
              <w:jc w:val="right"/>
              <w:rPr>
                <w:bCs/>
                <w:sz w:val="20"/>
                <w:szCs w:val="20"/>
              </w:rPr>
            </w:pPr>
            <w:r w:rsidRPr="00711BF1">
              <w:rPr>
                <w:bCs/>
                <w:sz w:val="20"/>
                <w:szCs w:val="20"/>
              </w:rPr>
              <w:t>820 931,58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A89C4BB" w14:textId="77777777" w:rsidR="00BA6948" w:rsidRPr="00711BF1" w:rsidRDefault="00BA6948" w:rsidP="00711BF1">
            <w:pPr>
              <w:jc w:val="right"/>
              <w:rPr>
                <w:bCs/>
                <w:sz w:val="20"/>
                <w:szCs w:val="20"/>
              </w:rPr>
            </w:pPr>
            <w:r w:rsidRPr="00711BF1">
              <w:rPr>
                <w:bCs/>
                <w:sz w:val="20"/>
                <w:szCs w:val="20"/>
              </w:rPr>
              <w:t>1 094 573,69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24D46BA" w14:textId="77777777" w:rsidR="00BA6948" w:rsidRPr="00711BF1" w:rsidRDefault="00BA6948" w:rsidP="00711BF1">
            <w:pPr>
              <w:jc w:val="right"/>
              <w:rPr>
                <w:bCs/>
                <w:sz w:val="20"/>
                <w:szCs w:val="20"/>
              </w:rPr>
            </w:pPr>
            <w:r w:rsidRPr="00711BF1">
              <w:rPr>
                <w:bCs/>
                <w:sz w:val="20"/>
                <w:szCs w:val="20"/>
              </w:rPr>
              <w:t>820 936,85</w:t>
            </w:r>
          </w:p>
        </w:tc>
      </w:tr>
      <w:tr w:rsidR="00BA6948" w:rsidRPr="00711BF1" w14:paraId="1A6E321B"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5B866DC" w14:textId="77777777" w:rsidR="00BA6948" w:rsidRPr="00711BF1" w:rsidRDefault="00BA6948" w:rsidP="00711BF1">
            <w:pPr>
              <w:rPr>
                <w:sz w:val="20"/>
                <w:szCs w:val="20"/>
              </w:rPr>
            </w:pPr>
            <w:r w:rsidRPr="00711BF1">
              <w:rPr>
                <w:sz w:val="20"/>
                <w:szCs w:val="20"/>
              </w:rPr>
              <w:t xml:space="preserve">Капитальные вложения в объекты государственной (муниципальной) </w:t>
            </w:r>
            <w:r w:rsidRPr="00711BF1">
              <w:rPr>
                <w:sz w:val="20"/>
                <w:szCs w:val="20"/>
              </w:rPr>
              <w:lastRenderedPageBreak/>
              <w:t>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2E4EC23E" w14:textId="77777777" w:rsidR="00BA6948" w:rsidRPr="00711BF1" w:rsidRDefault="00BA6948" w:rsidP="00711BF1">
            <w:pPr>
              <w:jc w:val="center"/>
              <w:rPr>
                <w:sz w:val="20"/>
                <w:szCs w:val="20"/>
              </w:rPr>
            </w:pPr>
            <w:r w:rsidRPr="00711BF1">
              <w:rPr>
                <w:sz w:val="20"/>
                <w:szCs w:val="20"/>
              </w:rPr>
              <w:lastRenderedPageBreak/>
              <w:t>99.0.00.S0830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E7E8078" w14:textId="77777777" w:rsidR="00BA6948" w:rsidRPr="00711BF1" w:rsidRDefault="00BA6948" w:rsidP="00711BF1">
            <w:pPr>
              <w:jc w:val="center"/>
              <w:rPr>
                <w:sz w:val="20"/>
                <w:szCs w:val="20"/>
              </w:rPr>
            </w:pPr>
            <w:r w:rsidRPr="00711BF1">
              <w:rPr>
                <w:sz w:val="20"/>
                <w:szCs w:val="20"/>
              </w:rPr>
              <w:t>400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6133B0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ACD828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14FAAA" w14:textId="77777777" w:rsidR="00BA6948" w:rsidRPr="00711BF1" w:rsidRDefault="00BA6948" w:rsidP="00711BF1">
            <w:pPr>
              <w:jc w:val="right"/>
              <w:rPr>
                <w:sz w:val="20"/>
                <w:szCs w:val="20"/>
              </w:rPr>
            </w:pPr>
            <w:r w:rsidRPr="00711BF1">
              <w:rPr>
                <w:sz w:val="20"/>
                <w:szCs w:val="20"/>
              </w:rPr>
              <w:t>820 931,58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4E11722" w14:textId="77777777" w:rsidR="00BA6948" w:rsidRPr="00711BF1" w:rsidRDefault="00BA6948" w:rsidP="00711BF1">
            <w:pPr>
              <w:jc w:val="right"/>
              <w:rPr>
                <w:sz w:val="20"/>
                <w:szCs w:val="20"/>
              </w:rPr>
            </w:pPr>
            <w:r w:rsidRPr="00711BF1">
              <w:rPr>
                <w:sz w:val="20"/>
                <w:szCs w:val="20"/>
              </w:rPr>
              <w:t>1 094 573,69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A416936" w14:textId="77777777" w:rsidR="00BA6948" w:rsidRPr="00711BF1" w:rsidRDefault="00BA6948" w:rsidP="00711BF1">
            <w:pPr>
              <w:jc w:val="right"/>
              <w:rPr>
                <w:sz w:val="20"/>
                <w:szCs w:val="20"/>
              </w:rPr>
            </w:pPr>
            <w:r w:rsidRPr="00711BF1">
              <w:rPr>
                <w:sz w:val="20"/>
                <w:szCs w:val="20"/>
              </w:rPr>
              <w:t>820 936,85</w:t>
            </w:r>
          </w:p>
        </w:tc>
      </w:tr>
      <w:tr w:rsidR="00BA6948" w:rsidRPr="00711BF1" w14:paraId="023FC987"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0850875"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5AA23164" w14:textId="77777777" w:rsidR="00BA6948" w:rsidRPr="00711BF1" w:rsidRDefault="00BA6948" w:rsidP="00711BF1">
            <w:pPr>
              <w:jc w:val="center"/>
              <w:rPr>
                <w:sz w:val="20"/>
                <w:szCs w:val="20"/>
              </w:rPr>
            </w:pPr>
            <w:r w:rsidRPr="00711BF1">
              <w:rPr>
                <w:sz w:val="20"/>
                <w:szCs w:val="20"/>
              </w:rPr>
              <w:t>99.0.00.S0830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B4DAEB5" w14:textId="77777777" w:rsidR="00BA6948" w:rsidRPr="00711BF1" w:rsidRDefault="00BA6948" w:rsidP="00711BF1">
            <w:pPr>
              <w:jc w:val="center"/>
              <w:rPr>
                <w:sz w:val="20"/>
                <w:szCs w:val="20"/>
              </w:rPr>
            </w:pPr>
            <w:r w:rsidRPr="00711BF1">
              <w:rPr>
                <w:sz w:val="20"/>
                <w:szCs w:val="20"/>
              </w:rPr>
              <w:t>410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E342661" w14:textId="77777777" w:rsidR="00BA6948" w:rsidRPr="00711BF1" w:rsidRDefault="00BA6948" w:rsidP="00711BF1">
            <w:pPr>
              <w:jc w:val="center"/>
              <w:rPr>
                <w:sz w:val="20"/>
                <w:szCs w:val="20"/>
              </w:rPr>
            </w:pPr>
            <w:r w:rsidRPr="00711BF1">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01B11BCD"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442AC" w14:textId="77777777" w:rsidR="00BA6948" w:rsidRPr="00711BF1" w:rsidRDefault="00BA6948" w:rsidP="00711BF1">
            <w:pPr>
              <w:jc w:val="right"/>
              <w:rPr>
                <w:sz w:val="20"/>
                <w:szCs w:val="20"/>
              </w:rPr>
            </w:pPr>
            <w:r w:rsidRPr="00711BF1">
              <w:rPr>
                <w:sz w:val="20"/>
                <w:szCs w:val="20"/>
              </w:rPr>
              <w:t>820 931,58</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6FE60A2" w14:textId="77777777" w:rsidR="00BA6948" w:rsidRPr="00711BF1" w:rsidRDefault="00BA6948" w:rsidP="00711BF1">
            <w:pPr>
              <w:jc w:val="right"/>
              <w:rPr>
                <w:sz w:val="20"/>
                <w:szCs w:val="20"/>
              </w:rPr>
            </w:pPr>
            <w:r w:rsidRPr="00711BF1">
              <w:rPr>
                <w:sz w:val="20"/>
                <w:szCs w:val="20"/>
              </w:rPr>
              <w:t>1 094 573,69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7CDEE68" w14:textId="77777777" w:rsidR="00BA6948" w:rsidRPr="00711BF1" w:rsidRDefault="00BA6948" w:rsidP="00711BF1">
            <w:pPr>
              <w:jc w:val="right"/>
              <w:rPr>
                <w:sz w:val="20"/>
                <w:szCs w:val="20"/>
              </w:rPr>
            </w:pPr>
            <w:r w:rsidRPr="00711BF1">
              <w:rPr>
                <w:sz w:val="20"/>
                <w:szCs w:val="20"/>
              </w:rPr>
              <w:t>820 936,85</w:t>
            </w:r>
          </w:p>
        </w:tc>
      </w:tr>
      <w:tr w:rsidR="00BA6948" w:rsidRPr="00711BF1" w14:paraId="48617089"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6422E6EE" w14:textId="77777777" w:rsidR="00BA6948" w:rsidRPr="00711BF1" w:rsidRDefault="00BA6948" w:rsidP="00711BF1">
            <w:pPr>
              <w:rPr>
                <w:bCs/>
                <w:sz w:val="20"/>
                <w:szCs w:val="20"/>
              </w:rPr>
            </w:pPr>
            <w:r w:rsidRPr="00711BF1">
              <w:rPr>
                <w:bCs/>
                <w:sz w:val="20"/>
                <w:szCs w:val="20"/>
              </w:rPr>
              <w:t>Софинансирование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A021CB8" w14:textId="77777777" w:rsidR="00BA6948" w:rsidRPr="00711BF1" w:rsidRDefault="00BA6948" w:rsidP="00711BF1">
            <w:pPr>
              <w:jc w:val="center"/>
              <w:rPr>
                <w:bCs/>
                <w:sz w:val="20"/>
                <w:szCs w:val="20"/>
              </w:rPr>
            </w:pPr>
            <w:r w:rsidRPr="00711BF1">
              <w:rPr>
                <w:bCs/>
                <w:sz w:val="20"/>
                <w:szCs w:val="20"/>
              </w:rPr>
              <w:t>99.0.00.S1200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E148AAC"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518BB6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0DB47B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5B5919"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6760C92" w14:textId="77777777" w:rsidR="00BA6948" w:rsidRPr="00711BF1" w:rsidRDefault="00BA6948" w:rsidP="00711BF1">
            <w:pPr>
              <w:jc w:val="right"/>
              <w:rPr>
                <w:bCs/>
                <w:sz w:val="20"/>
                <w:szCs w:val="20"/>
              </w:rPr>
            </w:pPr>
            <w:r w:rsidRPr="00711BF1">
              <w:rPr>
                <w:bCs/>
                <w:sz w:val="20"/>
                <w:szCs w:val="20"/>
              </w:rPr>
              <w:t>37 800,00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9CCFF0C" w14:textId="77777777" w:rsidR="00BA6948" w:rsidRPr="00711BF1" w:rsidRDefault="00BA6948" w:rsidP="00711BF1">
            <w:pPr>
              <w:jc w:val="right"/>
              <w:rPr>
                <w:bCs/>
                <w:sz w:val="20"/>
                <w:szCs w:val="20"/>
              </w:rPr>
            </w:pPr>
            <w:r w:rsidRPr="00711BF1">
              <w:rPr>
                <w:bCs/>
                <w:sz w:val="20"/>
                <w:szCs w:val="20"/>
              </w:rPr>
              <w:t>37 800,00</w:t>
            </w:r>
          </w:p>
        </w:tc>
      </w:tr>
      <w:tr w:rsidR="00BA6948" w:rsidRPr="00711BF1" w14:paraId="2ADB6A4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5D27174D"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FB5D584" w14:textId="77777777" w:rsidR="00BA6948" w:rsidRPr="00711BF1" w:rsidRDefault="00BA6948" w:rsidP="00711BF1">
            <w:pPr>
              <w:jc w:val="center"/>
              <w:rPr>
                <w:sz w:val="20"/>
                <w:szCs w:val="20"/>
              </w:rPr>
            </w:pPr>
            <w:r w:rsidRPr="00711BF1">
              <w:rPr>
                <w:sz w:val="20"/>
                <w:szCs w:val="20"/>
              </w:rPr>
              <w:t>99.0.00.S1200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DCCFC0D"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BEE430E"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E8F631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D9AF64"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32A6C2B" w14:textId="77777777" w:rsidR="00BA6948" w:rsidRPr="00711BF1" w:rsidRDefault="00BA6948" w:rsidP="00711BF1">
            <w:pPr>
              <w:jc w:val="right"/>
              <w:rPr>
                <w:sz w:val="20"/>
                <w:szCs w:val="20"/>
              </w:rPr>
            </w:pPr>
            <w:r w:rsidRPr="00711BF1">
              <w:rPr>
                <w:sz w:val="20"/>
                <w:szCs w:val="20"/>
              </w:rPr>
              <w:t>37 800,00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D846320" w14:textId="77777777" w:rsidR="00BA6948" w:rsidRPr="00711BF1" w:rsidRDefault="00BA6948" w:rsidP="00711BF1">
            <w:pPr>
              <w:jc w:val="right"/>
              <w:rPr>
                <w:sz w:val="20"/>
                <w:szCs w:val="20"/>
              </w:rPr>
            </w:pPr>
            <w:r w:rsidRPr="00711BF1">
              <w:rPr>
                <w:sz w:val="20"/>
                <w:szCs w:val="20"/>
              </w:rPr>
              <w:t>37 800,00</w:t>
            </w:r>
          </w:p>
        </w:tc>
      </w:tr>
      <w:tr w:rsidR="00BA6948" w:rsidRPr="00711BF1" w14:paraId="6FC3D03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3E88808E"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5B896DD" w14:textId="77777777" w:rsidR="00BA6948" w:rsidRPr="00711BF1" w:rsidRDefault="00BA6948" w:rsidP="00711BF1">
            <w:pPr>
              <w:jc w:val="center"/>
              <w:rPr>
                <w:sz w:val="20"/>
                <w:szCs w:val="20"/>
              </w:rPr>
            </w:pPr>
            <w:r w:rsidRPr="00711BF1">
              <w:rPr>
                <w:sz w:val="20"/>
                <w:szCs w:val="20"/>
              </w:rPr>
              <w:t>99.0.00.S1200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5805681"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78371E0" w14:textId="77777777" w:rsidR="00BA6948" w:rsidRPr="00711BF1" w:rsidRDefault="00BA6948" w:rsidP="00711BF1">
            <w:pPr>
              <w:jc w:val="center"/>
              <w:rPr>
                <w:sz w:val="20"/>
                <w:szCs w:val="20"/>
              </w:rPr>
            </w:pPr>
            <w:r w:rsidRPr="00711BF1">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8B45E23" w14:textId="77777777" w:rsidR="00BA6948" w:rsidRPr="00711BF1" w:rsidRDefault="00BA6948" w:rsidP="00711BF1">
            <w:pPr>
              <w:jc w:val="center"/>
              <w:rPr>
                <w:sz w:val="20"/>
                <w:szCs w:val="20"/>
              </w:rPr>
            </w:pPr>
            <w:r w:rsidRPr="00711BF1">
              <w:rPr>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8C54A9"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498991C" w14:textId="77777777" w:rsidR="00BA6948" w:rsidRPr="00711BF1" w:rsidRDefault="00BA6948" w:rsidP="00711BF1">
            <w:pPr>
              <w:jc w:val="right"/>
              <w:rPr>
                <w:sz w:val="20"/>
                <w:szCs w:val="20"/>
              </w:rPr>
            </w:pPr>
            <w:r w:rsidRPr="00711BF1">
              <w:rPr>
                <w:sz w:val="20"/>
                <w:szCs w:val="20"/>
              </w:rPr>
              <w:t>37 800,00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D36861D" w14:textId="77777777" w:rsidR="00BA6948" w:rsidRPr="00711BF1" w:rsidRDefault="00BA6948" w:rsidP="00711BF1">
            <w:pPr>
              <w:jc w:val="right"/>
              <w:rPr>
                <w:sz w:val="20"/>
                <w:szCs w:val="20"/>
              </w:rPr>
            </w:pPr>
            <w:r w:rsidRPr="00711BF1">
              <w:rPr>
                <w:sz w:val="20"/>
                <w:szCs w:val="20"/>
              </w:rPr>
              <w:t>37 800,00</w:t>
            </w:r>
          </w:p>
        </w:tc>
      </w:tr>
      <w:tr w:rsidR="00BA6948" w:rsidRPr="00711BF1" w14:paraId="419E64FC"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616B07B" w14:textId="77777777" w:rsidR="00BA6948" w:rsidRPr="00711BF1" w:rsidRDefault="00BA6948" w:rsidP="00711BF1">
            <w:pPr>
              <w:rPr>
                <w:bCs/>
                <w:sz w:val="20"/>
                <w:szCs w:val="20"/>
              </w:rPr>
            </w:pPr>
            <w:r w:rsidRPr="00711BF1">
              <w:rPr>
                <w:bCs/>
                <w:sz w:val="20"/>
                <w:szCs w:val="20"/>
              </w:rPr>
              <w:t>Региональный проект "Информационная инфраструктура"</w:t>
            </w:r>
          </w:p>
        </w:tc>
        <w:tc>
          <w:tcPr>
            <w:tcW w:w="0" w:type="auto"/>
            <w:tcBorders>
              <w:top w:val="nil"/>
              <w:left w:val="single" w:sz="4" w:space="0" w:color="auto"/>
              <w:bottom w:val="single" w:sz="4" w:space="0" w:color="auto"/>
              <w:right w:val="nil"/>
            </w:tcBorders>
            <w:shd w:val="clear" w:color="auto" w:fill="auto"/>
            <w:noWrap/>
            <w:vAlign w:val="center"/>
            <w:hideMark/>
          </w:tcPr>
          <w:p w14:paraId="6F7D4003" w14:textId="77777777" w:rsidR="00BA6948" w:rsidRPr="00711BF1" w:rsidRDefault="00BA6948" w:rsidP="00711BF1">
            <w:pPr>
              <w:jc w:val="center"/>
              <w:rPr>
                <w:bCs/>
                <w:sz w:val="20"/>
                <w:szCs w:val="20"/>
              </w:rPr>
            </w:pPr>
            <w:r w:rsidRPr="00711BF1">
              <w:rPr>
                <w:bCs/>
                <w:sz w:val="20"/>
                <w:szCs w:val="20"/>
              </w:rPr>
              <w:t>99.0.D2.00000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30DB16C"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F5C394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00F1A3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6E52C7"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96A741C"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3F53928" w14:textId="77777777" w:rsidR="00BA6948" w:rsidRPr="00711BF1" w:rsidRDefault="00BA6948" w:rsidP="00711BF1">
            <w:pPr>
              <w:jc w:val="right"/>
              <w:rPr>
                <w:bCs/>
                <w:sz w:val="20"/>
                <w:szCs w:val="20"/>
              </w:rPr>
            </w:pPr>
            <w:r w:rsidRPr="00711BF1">
              <w:rPr>
                <w:bCs/>
                <w:sz w:val="20"/>
                <w:szCs w:val="20"/>
              </w:rPr>
              <w:t>12 257 405,52</w:t>
            </w:r>
          </w:p>
        </w:tc>
      </w:tr>
      <w:tr w:rsidR="00BA6948" w:rsidRPr="00711BF1" w14:paraId="1433A000"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494ECE3" w14:textId="77777777" w:rsidR="00BA6948" w:rsidRPr="00711BF1" w:rsidRDefault="00BA6948" w:rsidP="00711BF1">
            <w:pPr>
              <w:rPr>
                <w:bCs/>
                <w:sz w:val="20"/>
                <w:szCs w:val="20"/>
              </w:rPr>
            </w:pPr>
            <w:r w:rsidRPr="00711BF1">
              <w:rPr>
                <w:bCs/>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050BC66" w14:textId="77777777" w:rsidR="00BA6948" w:rsidRPr="00711BF1" w:rsidRDefault="00BA6948" w:rsidP="00711BF1">
            <w:pPr>
              <w:jc w:val="center"/>
              <w:rPr>
                <w:bCs/>
                <w:sz w:val="20"/>
                <w:szCs w:val="20"/>
              </w:rPr>
            </w:pPr>
            <w:r w:rsidRPr="00711BF1">
              <w:rPr>
                <w:bCs/>
                <w:sz w:val="20"/>
                <w:szCs w:val="20"/>
              </w:rPr>
              <w:t>99.0.D2.70570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4585951"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C673E1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FC68F2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6F13AC"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352B063"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6458607" w14:textId="77777777" w:rsidR="00BA6948" w:rsidRPr="00711BF1" w:rsidRDefault="00BA6948" w:rsidP="00711BF1">
            <w:pPr>
              <w:jc w:val="right"/>
              <w:rPr>
                <w:bCs/>
                <w:sz w:val="20"/>
                <w:szCs w:val="20"/>
              </w:rPr>
            </w:pPr>
            <w:r w:rsidRPr="00711BF1">
              <w:rPr>
                <w:bCs/>
                <w:sz w:val="20"/>
                <w:szCs w:val="20"/>
              </w:rPr>
              <w:t>12 257 405,52</w:t>
            </w:r>
          </w:p>
        </w:tc>
      </w:tr>
      <w:tr w:rsidR="00BA6948" w:rsidRPr="00711BF1" w14:paraId="6A7474F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B8DD13B"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AA084E0" w14:textId="77777777" w:rsidR="00BA6948" w:rsidRPr="00711BF1" w:rsidRDefault="00BA6948" w:rsidP="00711BF1">
            <w:pPr>
              <w:jc w:val="center"/>
              <w:rPr>
                <w:sz w:val="20"/>
                <w:szCs w:val="20"/>
              </w:rPr>
            </w:pPr>
            <w:r w:rsidRPr="00711BF1">
              <w:rPr>
                <w:sz w:val="20"/>
                <w:szCs w:val="20"/>
              </w:rPr>
              <w:t>99.0.D2.70570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B1640F1" w14:textId="77777777" w:rsidR="00BA6948" w:rsidRPr="00711BF1" w:rsidRDefault="00BA6948" w:rsidP="00711BF1">
            <w:pPr>
              <w:jc w:val="center"/>
              <w:rPr>
                <w:sz w:val="20"/>
                <w:szCs w:val="20"/>
              </w:rPr>
            </w:pPr>
            <w:r w:rsidRPr="00711BF1">
              <w:rPr>
                <w:sz w:val="20"/>
                <w:szCs w:val="20"/>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FC646E6"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49ACE62"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EC3D80"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F001E4F"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2978920" w14:textId="77777777" w:rsidR="00BA6948" w:rsidRPr="00711BF1" w:rsidRDefault="00BA6948" w:rsidP="00711BF1">
            <w:pPr>
              <w:jc w:val="right"/>
              <w:rPr>
                <w:sz w:val="20"/>
                <w:szCs w:val="20"/>
              </w:rPr>
            </w:pPr>
            <w:r w:rsidRPr="00711BF1">
              <w:rPr>
                <w:sz w:val="20"/>
                <w:szCs w:val="20"/>
              </w:rPr>
              <w:t>12 257 405,52</w:t>
            </w:r>
          </w:p>
        </w:tc>
      </w:tr>
      <w:tr w:rsidR="00BA6948" w:rsidRPr="00711BF1" w14:paraId="565EA2B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0B796CD"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E20E7FF" w14:textId="77777777" w:rsidR="00BA6948" w:rsidRPr="00711BF1" w:rsidRDefault="00BA6948" w:rsidP="00711BF1">
            <w:pPr>
              <w:jc w:val="center"/>
              <w:rPr>
                <w:sz w:val="20"/>
                <w:szCs w:val="20"/>
              </w:rPr>
            </w:pPr>
            <w:r w:rsidRPr="00711BF1">
              <w:rPr>
                <w:sz w:val="20"/>
                <w:szCs w:val="20"/>
              </w:rPr>
              <w:t>99.0.D2.70570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F71244F" w14:textId="77777777" w:rsidR="00BA6948" w:rsidRPr="00711BF1" w:rsidRDefault="00BA6948" w:rsidP="00711BF1">
            <w:pPr>
              <w:jc w:val="center"/>
              <w:rPr>
                <w:sz w:val="20"/>
                <w:szCs w:val="20"/>
              </w:rPr>
            </w:pPr>
            <w:r w:rsidRPr="00711BF1">
              <w:rPr>
                <w:sz w:val="20"/>
                <w:szCs w:val="20"/>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28AE283" w14:textId="77777777" w:rsidR="00BA6948" w:rsidRPr="00711BF1" w:rsidRDefault="00BA6948" w:rsidP="00711BF1">
            <w:pPr>
              <w:jc w:val="center"/>
              <w:rPr>
                <w:sz w:val="20"/>
                <w:szCs w:val="20"/>
              </w:rPr>
            </w:pPr>
            <w:r w:rsidRPr="00711BF1">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15208027"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E1135D"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7B09D4B"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D8F1D29" w14:textId="77777777" w:rsidR="00BA6948" w:rsidRPr="00711BF1" w:rsidRDefault="00BA6948" w:rsidP="00711BF1">
            <w:pPr>
              <w:jc w:val="right"/>
              <w:rPr>
                <w:sz w:val="20"/>
                <w:szCs w:val="20"/>
              </w:rPr>
            </w:pPr>
            <w:r w:rsidRPr="00711BF1">
              <w:rPr>
                <w:sz w:val="20"/>
                <w:szCs w:val="20"/>
              </w:rPr>
              <w:t>12 257 405,52</w:t>
            </w:r>
          </w:p>
        </w:tc>
      </w:tr>
      <w:tr w:rsidR="00BA6948" w:rsidRPr="00711BF1" w14:paraId="6CA26706"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794DA6A" w14:textId="77777777" w:rsidR="00BA6948" w:rsidRPr="00711BF1" w:rsidRDefault="00BA6948" w:rsidP="00711BF1">
            <w:pPr>
              <w:rPr>
                <w:bCs/>
                <w:sz w:val="20"/>
                <w:szCs w:val="20"/>
              </w:rPr>
            </w:pPr>
            <w:r w:rsidRPr="00711BF1">
              <w:rPr>
                <w:bCs/>
                <w:sz w:val="20"/>
                <w:szCs w:val="20"/>
              </w:rPr>
              <w:t>Региональный проект "Старшее поколение"</w:t>
            </w:r>
          </w:p>
        </w:tc>
        <w:tc>
          <w:tcPr>
            <w:tcW w:w="0" w:type="auto"/>
            <w:tcBorders>
              <w:top w:val="nil"/>
              <w:left w:val="single" w:sz="4" w:space="0" w:color="auto"/>
              <w:bottom w:val="single" w:sz="4" w:space="0" w:color="auto"/>
              <w:right w:val="nil"/>
            </w:tcBorders>
            <w:shd w:val="clear" w:color="auto" w:fill="auto"/>
            <w:noWrap/>
            <w:vAlign w:val="center"/>
            <w:hideMark/>
          </w:tcPr>
          <w:p w14:paraId="748BD41E" w14:textId="77777777" w:rsidR="00BA6948" w:rsidRPr="00711BF1" w:rsidRDefault="00BA6948" w:rsidP="00711BF1">
            <w:pPr>
              <w:jc w:val="center"/>
              <w:rPr>
                <w:bCs/>
                <w:sz w:val="20"/>
                <w:szCs w:val="20"/>
              </w:rPr>
            </w:pPr>
            <w:r w:rsidRPr="00711BF1">
              <w:rPr>
                <w:bCs/>
                <w:sz w:val="20"/>
                <w:szCs w:val="20"/>
              </w:rPr>
              <w:t>99.0.P3.00000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3558B45"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3CCA00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C23C46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31415C" w14:textId="77777777" w:rsidR="00BA6948" w:rsidRPr="00711BF1" w:rsidRDefault="00BA6948" w:rsidP="00711BF1">
            <w:pPr>
              <w:jc w:val="right"/>
              <w:rPr>
                <w:bCs/>
                <w:sz w:val="20"/>
                <w:szCs w:val="20"/>
              </w:rPr>
            </w:pPr>
            <w:r w:rsidRPr="00711BF1">
              <w:rPr>
                <w:bCs/>
                <w:sz w:val="20"/>
                <w:szCs w:val="20"/>
              </w:rPr>
              <w:t>3 770 700,00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3A53FE3" w14:textId="77777777" w:rsidR="00BA6948" w:rsidRPr="00711BF1" w:rsidRDefault="00BA6948" w:rsidP="00711BF1">
            <w:pPr>
              <w:jc w:val="right"/>
              <w:rPr>
                <w:bCs/>
                <w:sz w:val="20"/>
                <w:szCs w:val="20"/>
              </w:rPr>
            </w:pPr>
            <w:r w:rsidRPr="00711BF1">
              <w:rPr>
                <w:bCs/>
                <w:sz w:val="20"/>
                <w:szCs w:val="20"/>
              </w:rPr>
              <w:t>3 919 200,00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590BCA9" w14:textId="77777777" w:rsidR="00BA6948" w:rsidRPr="00711BF1" w:rsidRDefault="00BA6948" w:rsidP="00711BF1">
            <w:pPr>
              <w:jc w:val="right"/>
              <w:rPr>
                <w:bCs/>
                <w:sz w:val="20"/>
                <w:szCs w:val="20"/>
              </w:rPr>
            </w:pPr>
            <w:r w:rsidRPr="00711BF1">
              <w:rPr>
                <w:bCs/>
                <w:sz w:val="20"/>
                <w:szCs w:val="20"/>
              </w:rPr>
              <w:t>154 700,00</w:t>
            </w:r>
          </w:p>
        </w:tc>
      </w:tr>
      <w:tr w:rsidR="00BA6948" w:rsidRPr="00711BF1" w14:paraId="781093BD"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D5743E5" w14:textId="77777777" w:rsidR="00BA6948" w:rsidRPr="00711BF1" w:rsidRDefault="00BA6948" w:rsidP="00711BF1">
            <w:pPr>
              <w:rPr>
                <w:bCs/>
                <w:sz w:val="20"/>
                <w:szCs w:val="20"/>
              </w:rPr>
            </w:pPr>
            <w:r w:rsidRPr="00711BF1">
              <w:rPr>
                <w:bCs/>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7D485A1" w14:textId="77777777" w:rsidR="00BA6948" w:rsidRPr="00711BF1" w:rsidRDefault="00BA6948" w:rsidP="00711BF1">
            <w:pPr>
              <w:jc w:val="center"/>
              <w:rPr>
                <w:bCs/>
                <w:sz w:val="20"/>
                <w:szCs w:val="20"/>
              </w:rPr>
            </w:pPr>
            <w:r w:rsidRPr="00711BF1">
              <w:rPr>
                <w:bCs/>
                <w:sz w:val="20"/>
                <w:szCs w:val="20"/>
              </w:rPr>
              <w:t>99.0.P3.51630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F17385E"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8DA67E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DD10F9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4EF0D0" w14:textId="77777777" w:rsidR="00BA6948" w:rsidRPr="00711BF1" w:rsidRDefault="00BA6948" w:rsidP="00711BF1">
            <w:pPr>
              <w:jc w:val="right"/>
              <w:rPr>
                <w:bCs/>
                <w:sz w:val="20"/>
                <w:szCs w:val="20"/>
              </w:rPr>
            </w:pPr>
            <w:r w:rsidRPr="00711BF1">
              <w:rPr>
                <w:bCs/>
                <w:sz w:val="20"/>
                <w:szCs w:val="20"/>
              </w:rPr>
              <w:t>3 770 700,00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17792BD0" w14:textId="77777777" w:rsidR="00BA6948" w:rsidRPr="00711BF1" w:rsidRDefault="00BA6948" w:rsidP="00711BF1">
            <w:pPr>
              <w:jc w:val="right"/>
              <w:rPr>
                <w:bCs/>
                <w:sz w:val="20"/>
                <w:szCs w:val="20"/>
              </w:rPr>
            </w:pPr>
            <w:r w:rsidRPr="00711BF1">
              <w:rPr>
                <w:bCs/>
                <w:sz w:val="20"/>
                <w:szCs w:val="20"/>
              </w:rPr>
              <w:t>3 919 200,00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E9292A5" w14:textId="77777777" w:rsidR="00BA6948" w:rsidRPr="00711BF1" w:rsidRDefault="00BA6948" w:rsidP="00711BF1">
            <w:pPr>
              <w:jc w:val="right"/>
              <w:rPr>
                <w:bCs/>
                <w:sz w:val="20"/>
                <w:szCs w:val="20"/>
              </w:rPr>
            </w:pPr>
            <w:r w:rsidRPr="00711BF1">
              <w:rPr>
                <w:bCs/>
                <w:sz w:val="20"/>
                <w:szCs w:val="20"/>
              </w:rPr>
              <w:t>154 700,00</w:t>
            </w:r>
          </w:p>
        </w:tc>
      </w:tr>
      <w:tr w:rsidR="00BA6948" w:rsidRPr="00711BF1" w14:paraId="0C7517B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2F00A4A9" w14:textId="77777777" w:rsidR="00BA6948" w:rsidRPr="00711BF1" w:rsidRDefault="00BA6948" w:rsidP="00711BF1">
            <w:pPr>
              <w:rPr>
                <w:sz w:val="20"/>
                <w:szCs w:val="20"/>
              </w:rPr>
            </w:pPr>
            <w:r w:rsidRPr="00711BF1">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6B9A98E" w14:textId="77777777" w:rsidR="00BA6948" w:rsidRPr="00711BF1" w:rsidRDefault="00BA6948" w:rsidP="00711BF1">
            <w:pPr>
              <w:jc w:val="center"/>
              <w:rPr>
                <w:sz w:val="20"/>
                <w:szCs w:val="20"/>
              </w:rPr>
            </w:pPr>
            <w:r w:rsidRPr="00711BF1">
              <w:rPr>
                <w:sz w:val="20"/>
                <w:szCs w:val="20"/>
              </w:rPr>
              <w:t>99.0.P3.51630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BAA9556" w14:textId="77777777" w:rsidR="00BA6948" w:rsidRPr="00711BF1" w:rsidRDefault="00BA6948" w:rsidP="00711BF1">
            <w:pPr>
              <w:jc w:val="center"/>
              <w:rPr>
                <w:sz w:val="20"/>
                <w:szCs w:val="20"/>
              </w:rPr>
            </w:pPr>
            <w:r w:rsidRPr="00711BF1">
              <w:rPr>
                <w:sz w:val="20"/>
                <w:szCs w:val="20"/>
              </w:rPr>
              <w:t>600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3A2FDB89"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905E1B2"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B05C14" w14:textId="77777777" w:rsidR="00BA6948" w:rsidRPr="00711BF1" w:rsidRDefault="00BA6948" w:rsidP="00711BF1">
            <w:pPr>
              <w:jc w:val="right"/>
              <w:rPr>
                <w:sz w:val="20"/>
                <w:szCs w:val="20"/>
              </w:rPr>
            </w:pPr>
            <w:r w:rsidRPr="00711BF1">
              <w:rPr>
                <w:sz w:val="20"/>
                <w:szCs w:val="20"/>
              </w:rPr>
              <w:t>3 770 700,00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5C9531D" w14:textId="77777777" w:rsidR="00BA6948" w:rsidRPr="00711BF1" w:rsidRDefault="00BA6948" w:rsidP="00711BF1">
            <w:pPr>
              <w:jc w:val="right"/>
              <w:rPr>
                <w:sz w:val="20"/>
                <w:szCs w:val="20"/>
              </w:rPr>
            </w:pPr>
            <w:r w:rsidRPr="00711BF1">
              <w:rPr>
                <w:sz w:val="20"/>
                <w:szCs w:val="20"/>
              </w:rPr>
              <w:t>3 919 200,00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786764C" w14:textId="77777777" w:rsidR="00BA6948" w:rsidRPr="00711BF1" w:rsidRDefault="00BA6948" w:rsidP="00711BF1">
            <w:pPr>
              <w:jc w:val="right"/>
              <w:rPr>
                <w:sz w:val="20"/>
                <w:szCs w:val="20"/>
              </w:rPr>
            </w:pPr>
            <w:r w:rsidRPr="00711BF1">
              <w:rPr>
                <w:sz w:val="20"/>
                <w:szCs w:val="20"/>
              </w:rPr>
              <w:t>154 700,00</w:t>
            </w:r>
          </w:p>
        </w:tc>
      </w:tr>
      <w:tr w:rsidR="00BA6948" w:rsidRPr="00711BF1" w14:paraId="7C7E5055"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031B22EB"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31752A2" w14:textId="77777777" w:rsidR="00BA6948" w:rsidRPr="00711BF1" w:rsidRDefault="00BA6948" w:rsidP="00711BF1">
            <w:pPr>
              <w:jc w:val="center"/>
              <w:rPr>
                <w:sz w:val="20"/>
                <w:szCs w:val="20"/>
              </w:rPr>
            </w:pPr>
            <w:r w:rsidRPr="00711BF1">
              <w:rPr>
                <w:sz w:val="20"/>
                <w:szCs w:val="20"/>
              </w:rPr>
              <w:t>99.0.P3.51630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0C9F2B5" w14:textId="77777777" w:rsidR="00BA6948" w:rsidRPr="00711BF1" w:rsidRDefault="00BA6948" w:rsidP="00711BF1">
            <w:pPr>
              <w:jc w:val="center"/>
              <w:rPr>
                <w:sz w:val="20"/>
                <w:szCs w:val="20"/>
              </w:rPr>
            </w:pPr>
            <w:r w:rsidRPr="00711BF1">
              <w:rPr>
                <w:sz w:val="20"/>
                <w:szCs w:val="20"/>
              </w:rPr>
              <w:t>610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E710324"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20923972" w14:textId="77777777" w:rsidR="00BA6948" w:rsidRPr="00711BF1" w:rsidRDefault="00BA6948" w:rsidP="00711BF1">
            <w:pPr>
              <w:jc w:val="center"/>
              <w:rPr>
                <w:sz w:val="20"/>
                <w:szCs w:val="20"/>
              </w:rPr>
            </w:pPr>
            <w:r w:rsidRPr="00711BF1">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B29B30" w14:textId="77777777" w:rsidR="00BA6948" w:rsidRPr="00711BF1" w:rsidRDefault="00BA6948" w:rsidP="00711BF1">
            <w:pPr>
              <w:jc w:val="right"/>
              <w:rPr>
                <w:sz w:val="20"/>
                <w:szCs w:val="20"/>
              </w:rPr>
            </w:pPr>
            <w:r w:rsidRPr="00711BF1">
              <w:rPr>
                <w:sz w:val="20"/>
                <w:szCs w:val="20"/>
              </w:rPr>
              <w:t>3 770 700,00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72F852EE" w14:textId="77777777" w:rsidR="00BA6948" w:rsidRPr="00711BF1" w:rsidRDefault="00BA6948" w:rsidP="00711BF1">
            <w:pPr>
              <w:jc w:val="right"/>
              <w:rPr>
                <w:sz w:val="20"/>
                <w:szCs w:val="20"/>
              </w:rPr>
            </w:pPr>
            <w:r w:rsidRPr="00711BF1">
              <w:rPr>
                <w:sz w:val="20"/>
                <w:szCs w:val="20"/>
              </w:rPr>
              <w:t>3 919 200,00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B927424" w14:textId="77777777" w:rsidR="00BA6948" w:rsidRPr="00711BF1" w:rsidRDefault="00BA6948" w:rsidP="00711BF1">
            <w:pPr>
              <w:jc w:val="right"/>
              <w:rPr>
                <w:sz w:val="20"/>
                <w:szCs w:val="20"/>
              </w:rPr>
            </w:pPr>
            <w:r w:rsidRPr="00711BF1">
              <w:rPr>
                <w:sz w:val="20"/>
                <w:szCs w:val="20"/>
              </w:rPr>
              <w:t>154 700,00</w:t>
            </w:r>
          </w:p>
        </w:tc>
      </w:tr>
      <w:tr w:rsidR="00BA6948" w:rsidRPr="00711BF1" w14:paraId="2FE6F32E"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14DCC31E" w14:textId="77777777" w:rsidR="00BA6948" w:rsidRPr="00711BF1" w:rsidRDefault="00BA6948" w:rsidP="00711BF1">
            <w:pPr>
              <w:rPr>
                <w:bCs/>
                <w:sz w:val="20"/>
                <w:szCs w:val="20"/>
              </w:rPr>
            </w:pPr>
            <w:r w:rsidRPr="00711BF1">
              <w:rPr>
                <w:bCs/>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14:paraId="743621A6" w14:textId="77777777" w:rsidR="00BA6948" w:rsidRPr="00711BF1" w:rsidRDefault="00BA6948" w:rsidP="00711BF1">
            <w:pPr>
              <w:jc w:val="center"/>
              <w:rPr>
                <w:bCs/>
                <w:sz w:val="20"/>
                <w:szCs w:val="20"/>
              </w:rPr>
            </w:pPr>
            <w:r w:rsidRPr="00711BF1">
              <w:rPr>
                <w:bCs/>
                <w:sz w:val="20"/>
                <w:szCs w:val="20"/>
              </w:rPr>
              <w:t>99.9.00.00000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BB5CFA5"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8EBCDF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949ABE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54FD68"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98A70FA" w14:textId="77777777" w:rsidR="00BA6948" w:rsidRPr="00711BF1" w:rsidRDefault="00BA6948" w:rsidP="00711BF1">
            <w:pPr>
              <w:jc w:val="right"/>
              <w:rPr>
                <w:bCs/>
                <w:sz w:val="20"/>
                <w:szCs w:val="20"/>
              </w:rPr>
            </w:pPr>
            <w:r w:rsidRPr="00711BF1">
              <w:rPr>
                <w:bCs/>
                <w:sz w:val="20"/>
                <w:szCs w:val="20"/>
              </w:rPr>
              <w:t>13 111 284,98</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F1CD368" w14:textId="77777777" w:rsidR="00BA6948" w:rsidRPr="00711BF1" w:rsidRDefault="00BA6948" w:rsidP="00711BF1">
            <w:pPr>
              <w:jc w:val="right"/>
              <w:rPr>
                <w:bCs/>
                <w:sz w:val="20"/>
                <w:szCs w:val="20"/>
              </w:rPr>
            </w:pPr>
            <w:r w:rsidRPr="00711BF1">
              <w:rPr>
                <w:bCs/>
                <w:sz w:val="20"/>
                <w:szCs w:val="20"/>
              </w:rPr>
              <w:t>27 947 466,75</w:t>
            </w:r>
          </w:p>
        </w:tc>
      </w:tr>
      <w:tr w:rsidR="00BA6948" w:rsidRPr="00711BF1" w14:paraId="1BCBF7E1"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4A0C009B" w14:textId="77777777" w:rsidR="00BA6948" w:rsidRPr="00711BF1" w:rsidRDefault="00BA6948" w:rsidP="00711BF1">
            <w:pPr>
              <w:rPr>
                <w:sz w:val="20"/>
                <w:szCs w:val="20"/>
              </w:rPr>
            </w:pPr>
            <w:r w:rsidRPr="00711BF1">
              <w:rPr>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14:paraId="49800C6E" w14:textId="77777777" w:rsidR="00BA6948" w:rsidRPr="00711BF1" w:rsidRDefault="00BA6948" w:rsidP="00711BF1">
            <w:pPr>
              <w:jc w:val="center"/>
              <w:rPr>
                <w:sz w:val="20"/>
                <w:szCs w:val="20"/>
              </w:rPr>
            </w:pPr>
            <w:r w:rsidRPr="00711BF1">
              <w:rPr>
                <w:sz w:val="20"/>
                <w:szCs w:val="20"/>
              </w:rPr>
              <w:t>99.9.00.00000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5069B4CC" w14:textId="77777777" w:rsidR="00BA6948" w:rsidRPr="00711BF1" w:rsidRDefault="00BA6948" w:rsidP="00711BF1">
            <w:pPr>
              <w:jc w:val="center"/>
              <w:rPr>
                <w:sz w:val="20"/>
                <w:szCs w:val="20"/>
              </w:rPr>
            </w:pPr>
            <w:r w:rsidRPr="00711BF1">
              <w:rPr>
                <w:sz w:val="20"/>
                <w:szCs w:val="20"/>
              </w:rPr>
              <w:t>900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249D1FA"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5090B75"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0964B8"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2E69AFD3" w14:textId="77777777" w:rsidR="00BA6948" w:rsidRPr="00711BF1" w:rsidRDefault="00BA6948" w:rsidP="00711BF1">
            <w:pPr>
              <w:jc w:val="right"/>
              <w:rPr>
                <w:sz w:val="20"/>
                <w:szCs w:val="20"/>
              </w:rPr>
            </w:pPr>
            <w:r w:rsidRPr="00711BF1">
              <w:rPr>
                <w:sz w:val="20"/>
                <w:szCs w:val="20"/>
              </w:rPr>
              <w:t>13 111 284,98</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78B0859" w14:textId="77777777" w:rsidR="00BA6948" w:rsidRPr="00711BF1" w:rsidRDefault="00BA6948" w:rsidP="00711BF1">
            <w:pPr>
              <w:jc w:val="right"/>
              <w:rPr>
                <w:sz w:val="20"/>
                <w:szCs w:val="20"/>
              </w:rPr>
            </w:pPr>
            <w:r w:rsidRPr="00711BF1">
              <w:rPr>
                <w:sz w:val="20"/>
                <w:szCs w:val="20"/>
              </w:rPr>
              <w:t>27 947 466,75</w:t>
            </w:r>
          </w:p>
        </w:tc>
      </w:tr>
      <w:tr w:rsidR="00BA6948" w:rsidRPr="00711BF1" w14:paraId="3B917E14" w14:textId="77777777" w:rsidTr="00BA6948">
        <w:tc>
          <w:tcPr>
            <w:tcW w:w="0" w:type="auto"/>
            <w:tcBorders>
              <w:top w:val="nil"/>
              <w:left w:val="single" w:sz="4" w:space="0" w:color="auto"/>
              <w:bottom w:val="single" w:sz="4" w:space="0" w:color="auto"/>
              <w:right w:val="nil"/>
            </w:tcBorders>
            <w:shd w:val="clear" w:color="auto" w:fill="auto"/>
            <w:vAlign w:val="center"/>
            <w:hideMark/>
          </w:tcPr>
          <w:p w14:paraId="7AF13964" w14:textId="77777777" w:rsidR="00BA6948" w:rsidRPr="00711BF1" w:rsidRDefault="00BA6948" w:rsidP="00711BF1">
            <w:pPr>
              <w:rPr>
                <w:sz w:val="20"/>
                <w:szCs w:val="20"/>
              </w:rPr>
            </w:pPr>
            <w:r w:rsidRPr="00711BF1">
              <w:rPr>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14:paraId="1333BC8C" w14:textId="77777777" w:rsidR="00BA6948" w:rsidRPr="00711BF1" w:rsidRDefault="00BA6948" w:rsidP="00711BF1">
            <w:pPr>
              <w:jc w:val="center"/>
              <w:rPr>
                <w:sz w:val="20"/>
                <w:szCs w:val="20"/>
              </w:rPr>
            </w:pPr>
            <w:r w:rsidRPr="00711BF1">
              <w:rPr>
                <w:sz w:val="20"/>
                <w:szCs w:val="20"/>
              </w:rPr>
              <w:t>99.9.00.00000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42D50D38" w14:textId="77777777" w:rsidR="00BA6948" w:rsidRPr="00711BF1" w:rsidRDefault="00BA6948" w:rsidP="00711BF1">
            <w:pPr>
              <w:jc w:val="center"/>
              <w:rPr>
                <w:sz w:val="20"/>
                <w:szCs w:val="20"/>
              </w:rPr>
            </w:pPr>
            <w:r w:rsidRPr="00711BF1">
              <w:rPr>
                <w:sz w:val="20"/>
                <w:szCs w:val="20"/>
              </w:rPr>
              <w:t>990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0268E654" w14:textId="77777777" w:rsidR="00BA6948" w:rsidRPr="00711BF1" w:rsidRDefault="00BA6948" w:rsidP="00711BF1">
            <w:pPr>
              <w:jc w:val="center"/>
              <w:rPr>
                <w:sz w:val="20"/>
                <w:szCs w:val="20"/>
              </w:rPr>
            </w:pPr>
            <w:r w:rsidRPr="00711BF1">
              <w:rPr>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14:paraId="0D58D4D9" w14:textId="77777777" w:rsidR="00BA6948" w:rsidRPr="00711BF1" w:rsidRDefault="00BA6948" w:rsidP="00711BF1">
            <w:pPr>
              <w:jc w:val="center"/>
              <w:rPr>
                <w:sz w:val="20"/>
                <w:szCs w:val="20"/>
              </w:rPr>
            </w:pPr>
            <w:r w:rsidRPr="00711BF1">
              <w:rPr>
                <w:sz w:val="20"/>
                <w:szCs w:val="20"/>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EA4262"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14:paraId="6D0160E5" w14:textId="77777777" w:rsidR="00BA6948" w:rsidRPr="00711BF1" w:rsidRDefault="00BA6948" w:rsidP="00711BF1">
            <w:pPr>
              <w:jc w:val="right"/>
              <w:rPr>
                <w:sz w:val="20"/>
                <w:szCs w:val="20"/>
              </w:rPr>
            </w:pPr>
            <w:r w:rsidRPr="00711BF1">
              <w:rPr>
                <w:sz w:val="20"/>
                <w:szCs w:val="20"/>
              </w:rPr>
              <w:t>13 111 284,98</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8EF3357" w14:textId="77777777" w:rsidR="00BA6948" w:rsidRPr="00711BF1" w:rsidRDefault="00BA6948" w:rsidP="00711BF1">
            <w:pPr>
              <w:jc w:val="right"/>
              <w:rPr>
                <w:sz w:val="20"/>
                <w:szCs w:val="20"/>
              </w:rPr>
            </w:pPr>
            <w:r w:rsidRPr="00711BF1">
              <w:rPr>
                <w:sz w:val="20"/>
                <w:szCs w:val="20"/>
              </w:rPr>
              <w:t>27 947 466,75</w:t>
            </w:r>
          </w:p>
        </w:tc>
      </w:tr>
      <w:tr w:rsidR="00BA6948" w:rsidRPr="00711BF1" w14:paraId="2978C8C9" w14:textId="77777777" w:rsidTr="00BA6948">
        <w:tc>
          <w:tcPr>
            <w:tcW w:w="0" w:type="auto"/>
            <w:tcBorders>
              <w:top w:val="nil"/>
              <w:left w:val="single" w:sz="4" w:space="0" w:color="auto"/>
              <w:bottom w:val="nil"/>
              <w:right w:val="nil"/>
            </w:tcBorders>
            <w:shd w:val="clear" w:color="auto" w:fill="auto"/>
            <w:noWrap/>
            <w:vAlign w:val="center"/>
            <w:hideMark/>
          </w:tcPr>
          <w:p w14:paraId="579E8734" w14:textId="77777777" w:rsidR="00BA6948" w:rsidRPr="00711BF1" w:rsidRDefault="00BA6948" w:rsidP="00711BF1">
            <w:pPr>
              <w:rPr>
                <w:bCs/>
                <w:sz w:val="20"/>
                <w:szCs w:val="20"/>
              </w:rPr>
            </w:pPr>
            <w:r w:rsidRPr="00711BF1">
              <w:rPr>
                <w:bCs/>
                <w:sz w:val="20"/>
                <w:szCs w:val="20"/>
              </w:rPr>
              <w:t>Итого расходов</w:t>
            </w:r>
          </w:p>
        </w:tc>
        <w:tc>
          <w:tcPr>
            <w:tcW w:w="0" w:type="auto"/>
            <w:tcBorders>
              <w:top w:val="nil"/>
              <w:left w:val="nil"/>
              <w:bottom w:val="nil"/>
              <w:right w:val="single" w:sz="4" w:space="0" w:color="auto"/>
            </w:tcBorders>
            <w:shd w:val="clear" w:color="auto" w:fill="auto"/>
            <w:noWrap/>
            <w:vAlign w:val="center"/>
            <w:hideMark/>
          </w:tcPr>
          <w:p w14:paraId="77B5A9BB" w14:textId="77777777" w:rsidR="00BA6948" w:rsidRPr="00711BF1" w:rsidRDefault="00BA6948" w:rsidP="00711BF1">
            <w:pPr>
              <w:rPr>
                <w:bCs/>
                <w:sz w:val="20"/>
                <w:szCs w:val="20"/>
              </w:rPr>
            </w:pPr>
            <w:r w:rsidRPr="00711BF1">
              <w:rPr>
                <w:bCs/>
                <w:sz w:val="20"/>
                <w:szCs w:val="20"/>
              </w:rPr>
              <w:t>0000000000000</w:t>
            </w:r>
          </w:p>
        </w:tc>
        <w:tc>
          <w:tcPr>
            <w:tcW w:w="0" w:type="auto"/>
            <w:gridSpan w:val="2"/>
            <w:tcBorders>
              <w:top w:val="nil"/>
              <w:left w:val="nil"/>
              <w:bottom w:val="nil"/>
              <w:right w:val="single" w:sz="4" w:space="0" w:color="auto"/>
            </w:tcBorders>
            <w:shd w:val="clear" w:color="auto" w:fill="auto"/>
            <w:noWrap/>
            <w:vAlign w:val="center"/>
            <w:hideMark/>
          </w:tcPr>
          <w:p w14:paraId="0F3D74F4" w14:textId="77777777" w:rsidR="00BA6948" w:rsidRPr="00711BF1" w:rsidRDefault="00BA6948" w:rsidP="00711BF1">
            <w:pPr>
              <w:rPr>
                <w:bCs/>
                <w:sz w:val="20"/>
                <w:szCs w:val="20"/>
              </w:rPr>
            </w:pPr>
            <w:r w:rsidRPr="00711BF1">
              <w:rPr>
                <w:bCs/>
                <w:sz w:val="20"/>
                <w:szCs w:val="20"/>
              </w:rPr>
              <w:t>000</w:t>
            </w:r>
          </w:p>
        </w:tc>
        <w:tc>
          <w:tcPr>
            <w:tcW w:w="0" w:type="auto"/>
            <w:gridSpan w:val="2"/>
            <w:tcBorders>
              <w:top w:val="nil"/>
              <w:left w:val="nil"/>
              <w:bottom w:val="nil"/>
              <w:right w:val="single" w:sz="4" w:space="0" w:color="auto"/>
            </w:tcBorders>
            <w:shd w:val="clear" w:color="auto" w:fill="auto"/>
            <w:noWrap/>
            <w:vAlign w:val="center"/>
            <w:hideMark/>
          </w:tcPr>
          <w:p w14:paraId="43BC7E98" w14:textId="77777777" w:rsidR="00BA6948" w:rsidRPr="00711BF1" w:rsidRDefault="00BA6948" w:rsidP="00711BF1">
            <w:pPr>
              <w:rPr>
                <w:bCs/>
                <w:sz w:val="20"/>
                <w:szCs w:val="20"/>
              </w:rPr>
            </w:pPr>
            <w:r w:rsidRPr="00711BF1">
              <w:rPr>
                <w:bCs/>
                <w:sz w:val="20"/>
                <w:szCs w:val="20"/>
              </w:rPr>
              <w:t>0</w:t>
            </w:r>
          </w:p>
        </w:tc>
        <w:tc>
          <w:tcPr>
            <w:tcW w:w="0" w:type="auto"/>
            <w:tcBorders>
              <w:top w:val="nil"/>
              <w:left w:val="nil"/>
              <w:bottom w:val="nil"/>
              <w:right w:val="nil"/>
            </w:tcBorders>
            <w:shd w:val="clear" w:color="auto" w:fill="auto"/>
            <w:noWrap/>
            <w:vAlign w:val="center"/>
            <w:hideMark/>
          </w:tcPr>
          <w:p w14:paraId="315171C6" w14:textId="77777777" w:rsidR="00BA6948" w:rsidRPr="00711BF1" w:rsidRDefault="00BA6948" w:rsidP="00711BF1">
            <w:pPr>
              <w:rPr>
                <w:bCs/>
                <w:sz w:val="20"/>
                <w:szCs w:val="20"/>
              </w:rPr>
            </w:pPr>
            <w:r w:rsidRPr="00711BF1">
              <w:rPr>
                <w:bCs/>
                <w:sz w:val="20"/>
                <w:szCs w:val="20"/>
              </w:rPr>
              <w:t>0</w:t>
            </w:r>
          </w:p>
        </w:tc>
        <w:tc>
          <w:tcPr>
            <w:tcW w:w="0" w:type="auto"/>
            <w:tcBorders>
              <w:top w:val="nil"/>
              <w:left w:val="single" w:sz="4" w:space="0" w:color="auto"/>
              <w:bottom w:val="nil"/>
              <w:right w:val="single" w:sz="4" w:space="0" w:color="auto"/>
            </w:tcBorders>
            <w:shd w:val="clear" w:color="auto" w:fill="auto"/>
            <w:noWrap/>
            <w:vAlign w:val="center"/>
            <w:hideMark/>
          </w:tcPr>
          <w:p w14:paraId="1C8689A1" w14:textId="77777777" w:rsidR="00BA6948" w:rsidRPr="00711BF1" w:rsidRDefault="00BA6948" w:rsidP="00711BF1">
            <w:pPr>
              <w:jc w:val="right"/>
              <w:rPr>
                <w:bCs/>
                <w:sz w:val="20"/>
                <w:szCs w:val="20"/>
              </w:rPr>
            </w:pPr>
            <w:r w:rsidRPr="00711BF1">
              <w:rPr>
                <w:bCs/>
                <w:sz w:val="20"/>
                <w:szCs w:val="20"/>
              </w:rPr>
              <w:t>2 788 760 076,2</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05AB103" w14:textId="77777777" w:rsidR="00BA6948" w:rsidRPr="00711BF1" w:rsidRDefault="00BA6948" w:rsidP="00711BF1">
            <w:pPr>
              <w:jc w:val="right"/>
              <w:rPr>
                <w:bCs/>
                <w:sz w:val="20"/>
                <w:szCs w:val="20"/>
              </w:rPr>
            </w:pPr>
            <w:r w:rsidRPr="00711BF1">
              <w:rPr>
                <w:bCs/>
                <w:sz w:val="20"/>
                <w:szCs w:val="20"/>
              </w:rPr>
              <w:t>2 126 462 059,7</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45C3E3" w14:textId="77777777" w:rsidR="00BA6948" w:rsidRPr="00711BF1" w:rsidRDefault="00BA6948" w:rsidP="00711BF1">
            <w:pPr>
              <w:jc w:val="right"/>
              <w:rPr>
                <w:bCs/>
                <w:sz w:val="20"/>
                <w:szCs w:val="20"/>
              </w:rPr>
            </w:pPr>
            <w:r w:rsidRPr="00711BF1">
              <w:rPr>
                <w:bCs/>
                <w:sz w:val="20"/>
                <w:szCs w:val="20"/>
              </w:rPr>
              <w:t>2 147 071 233,6</w:t>
            </w:r>
          </w:p>
        </w:tc>
      </w:tr>
      <w:tr w:rsidR="00BA6948" w:rsidRPr="00711BF1" w14:paraId="16114143" w14:textId="77777777" w:rsidTr="00BA6948">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9BBA163" w14:textId="77777777" w:rsidR="00BA6948" w:rsidRPr="00711BF1" w:rsidRDefault="00BA6948" w:rsidP="00711BF1">
            <w:pPr>
              <w:rPr>
                <w:bCs/>
                <w:sz w:val="20"/>
                <w:szCs w:val="20"/>
              </w:rPr>
            </w:pPr>
            <w:r w:rsidRPr="00711BF1">
              <w:rPr>
                <w:bCs/>
                <w:sz w:val="20"/>
                <w:szCs w:val="20"/>
              </w:rPr>
              <w:t>Итого расходов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2B08B0" w14:textId="77777777" w:rsidR="00BA6948" w:rsidRPr="00711BF1" w:rsidRDefault="00BA6948" w:rsidP="00711BF1">
            <w:pPr>
              <w:rPr>
                <w:bCs/>
                <w:sz w:val="20"/>
                <w:szCs w:val="20"/>
              </w:rPr>
            </w:pPr>
            <w:r w:rsidRPr="00711BF1">
              <w:rPr>
                <w:bCs/>
                <w:sz w:val="20"/>
                <w:szCs w:val="20"/>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3F92AD7" w14:textId="77777777" w:rsidR="00BA6948" w:rsidRPr="00711BF1" w:rsidRDefault="00BA6948" w:rsidP="00711BF1">
            <w:pPr>
              <w:rPr>
                <w:bCs/>
                <w:sz w:val="20"/>
                <w:szCs w:val="20"/>
              </w:rPr>
            </w:pPr>
            <w:r w:rsidRPr="00711BF1">
              <w:rPr>
                <w:bCs/>
                <w:sz w:val="20"/>
                <w:szCs w:val="20"/>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8ED7150" w14:textId="77777777" w:rsidR="00BA6948" w:rsidRPr="00711BF1" w:rsidRDefault="00BA6948" w:rsidP="00711BF1">
            <w:pPr>
              <w:rPr>
                <w:bCs/>
                <w:sz w:val="20"/>
                <w:szCs w:val="20"/>
              </w:rPr>
            </w:pPr>
            <w:r w:rsidRPr="00711BF1">
              <w:rPr>
                <w:bCs/>
                <w:sz w:val="20"/>
                <w:szCs w:val="20"/>
              </w:rPr>
              <w:t> </w:t>
            </w:r>
          </w:p>
        </w:tc>
        <w:tc>
          <w:tcPr>
            <w:tcW w:w="0" w:type="auto"/>
            <w:tcBorders>
              <w:top w:val="single" w:sz="4" w:space="0" w:color="auto"/>
              <w:left w:val="nil"/>
              <w:bottom w:val="single" w:sz="4" w:space="0" w:color="auto"/>
              <w:right w:val="nil"/>
            </w:tcBorders>
            <w:shd w:val="clear" w:color="auto" w:fill="auto"/>
            <w:noWrap/>
            <w:vAlign w:val="center"/>
            <w:hideMark/>
          </w:tcPr>
          <w:p w14:paraId="782109E3" w14:textId="77777777" w:rsidR="00BA6948" w:rsidRPr="00711BF1" w:rsidRDefault="00BA6948" w:rsidP="00711BF1">
            <w:pPr>
              <w:rPr>
                <w:bCs/>
                <w:sz w:val="20"/>
                <w:szCs w:val="20"/>
              </w:rPr>
            </w:pPr>
            <w:r w:rsidRPr="00711BF1">
              <w:rPr>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54506" w14:textId="77777777" w:rsidR="00BA6948" w:rsidRPr="00711BF1" w:rsidRDefault="00BA6948" w:rsidP="00711BF1">
            <w:pPr>
              <w:jc w:val="right"/>
              <w:rPr>
                <w:bCs/>
                <w:sz w:val="20"/>
                <w:szCs w:val="20"/>
              </w:rPr>
            </w:pPr>
            <w:r w:rsidRPr="00711BF1">
              <w:rPr>
                <w:bCs/>
                <w:sz w:val="20"/>
                <w:szCs w:val="20"/>
              </w:rPr>
              <w:t>2 788 760 076,20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B5BEE2" w14:textId="77777777" w:rsidR="00BA6948" w:rsidRPr="00711BF1" w:rsidRDefault="00BA6948" w:rsidP="00711BF1">
            <w:pPr>
              <w:jc w:val="right"/>
              <w:rPr>
                <w:bCs/>
                <w:sz w:val="20"/>
                <w:szCs w:val="20"/>
              </w:rPr>
            </w:pPr>
            <w:r w:rsidRPr="00711BF1">
              <w:rPr>
                <w:bCs/>
                <w:sz w:val="20"/>
                <w:szCs w:val="20"/>
              </w:rPr>
              <w:t>2 126 462 059,68</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68DDCA" w14:textId="77777777" w:rsidR="00BA6948" w:rsidRPr="00711BF1" w:rsidRDefault="00BA6948" w:rsidP="00711BF1">
            <w:pPr>
              <w:jc w:val="right"/>
              <w:rPr>
                <w:bCs/>
                <w:sz w:val="20"/>
                <w:szCs w:val="20"/>
              </w:rPr>
            </w:pPr>
            <w:r w:rsidRPr="00711BF1">
              <w:rPr>
                <w:bCs/>
                <w:sz w:val="20"/>
                <w:szCs w:val="20"/>
              </w:rPr>
              <w:t>2 147 071 233,61</w:t>
            </w:r>
          </w:p>
        </w:tc>
      </w:tr>
      <w:tr w:rsidR="00BA6948" w:rsidRPr="00711BF1" w14:paraId="2A63DC5B" w14:textId="77777777" w:rsidTr="00BA6948">
        <w:tc>
          <w:tcPr>
            <w:tcW w:w="0" w:type="auto"/>
            <w:gridSpan w:val="9"/>
            <w:vMerge w:val="restart"/>
            <w:tcBorders>
              <w:top w:val="nil"/>
              <w:left w:val="nil"/>
              <w:bottom w:val="nil"/>
              <w:right w:val="nil"/>
            </w:tcBorders>
            <w:shd w:val="clear" w:color="auto" w:fill="auto"/>
            <w:vAlign w:val="center"/>
            <w:hideMark/>
          </w:tcPr>
          <w:p w14:paraId="2F0167A1" w14:textId="77777777" w:rsidR="00BA6948" w:rsidRPr="00711BF1" w:rsidRDefault="00BA6948" w:rsidP="00711BF1">
            <w:pPr>
              <w:jc w:val="center"/>
              <w:rPr>
                <w:bCs/>
                <w:sz w:val="20"/>
                <w:szCs w:val="20"/>
              </w:rPr>
            </w:pPr>
          </w:p>
        </w:tc>
        <w:tc>
          <w:tcPr>
            <w:tcW w:w="0" w:type="auto"/>
            <w:gridSpan w:val="2"/>
            <w:tcBorders>
              <w:top w:val="nil"/>
              <w:left w:val="nil"/>
              <w:bottom w:val="nil"/>
              <w:right w:val="nil"/>
            </w:tcBorders>
            <w:shd w:val="clear" w:color="auto" w:fill="auto"/>
            <w:noWrap/>
            <w:vAlign w:val="bottom"/>
            <w:hideMark/>
          </w:tcPr>
          <w:p w14:paraId="63F15F7B"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DE8E346" w14:textId="77777777" w:rsidR="00BA6948" w:rsidRPr="00711BF1" w:rsidRDefault="00BA6948" w:rsidP="00711BF1">
            <w:pPr>
              <w:rPr>
                <w:sz w:val="20"/>
                <w:szCs w:val="20"/>
              </w:rPr>
            </w:pPr>
            <w:r w:rsidRPr="00711BF1">
              <w:rPr>
                <w:sz w:val="20"/>
                <w:szCs w:val="20"/>
              </w:rPr>
              <w:t>Приложение 5</w:t>
            </w:r>
          </w:p>
        </w:tc>
      </w:tr>
      <w:tr w:rsidR="00BA6948" w:rsidRPr="00711BF1" w14:paraId="4E301111" w14:textId="77777777" w:rsidTr="00BA6948">
        <w:tc>
          <w:tcPr>
            <w:tcW w:w="0" w:type="auto"/>
            <w:gridSpan w:val="9"/>
            <w:vMerge/>
            <w:tcBorders>
              <w:top w:val="nil"/>
              <w:left w:val="nil"/>
              <w:bottom w:val="nil"/>
              <w:right w:val="nil"/>
            </w:tcBorders>
            <w:vAlign w:val="center"/>
            <w:hideMark/>
          </w:tcPr>
          <w:p w14:paraId="5409666D" w14:textId="77777777" w:rsidR="00BA6948" w:rsidRPr="00711BF1" w:rsidRDefault="00BA6948" w:rsidP="00711BF1">
            <w:pPr>
              <w:rPr>
                <w:bCs/>
                <w:sz w:val="20"/>
                <w:szCs w:val="20"/>
              </w:rPr>
            </w:pPr>
          </w:p>
        </w:tc>
        <w:tc>
          <w:tcPr>
            <w:tcW w:w="0" w:type="auto"/>
            <w:gridSpan w:val="3"/>
            <w:tcBorders>
              <w:top w:val="nil"/>
              <w:left w:val="nil"/>
              <w:bottom w:val="nil"/>
              <w:right w:val="nil"/>
            </w:tcBorders>
            <w:shd w:val="clear" w:color="auto" w:fill="auto"/>
            <w:vAlign w:val="bottom"/>
            <w:hideMark/>
          </w:tcPr>
          <w:p w14:paraId="07AB357F" w14:textId="77777777" w:rsidR="00BA6948" w:rsidRPr="00711BF1" w:rsidRDefault="00BA6948" w:rsidP="00711BF1">
            <w:pPr>
              <w:jc w:val="right"/>
              <w:rPr>
                <w:sz w:val="20"/>
                <w:szCs w:val="20"/>
              </w:rPr>
            </w:pPr>
            <w:r w:rsidRPr="00711BF1">
              <w:rPr>
                <w:sz w:val="20"/>
                <w:szCs w:val="20"/>
              </w:rPr>
              <w:t xml:space="preserve">                                                                       к решению сессии Совета депутатов Куйбышевского муниципального района "О бюджете Куйбышевского муниципального района на 2023 год и плановый период 2024 и 2025 годов"</w:t>
            </w:r>
          </w:p>
        </w:tc>
      </w:tr>
      <w:tr w:rsidR="00BA6948" w:rsidRPr="00711BF1" w14:paraId="07B5B048" w14:textId="77777777" w:rsidTr="00BA6948">
        <w:tc>
          <w:tcPr>
            <w:tcW w:w="0" w:type="auto"/>
            <w:tcBorders>
              <w:top w:val="nil"/>
              <w:left w:val="nil"/>
              <w:bottom w:val="nil"/>
              <w:right w:val="nil"/>
            </w:tcBorders>
            <w:shd w:val="clear" w:color="auto" w:fill="auto"/>
            <w:noWrap/>
            <w:vAlign w:val="bottom"/>
            <w:hideMark/>
          </w:tcPr>
          <w:p w14:paraId="250BA167"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A3BB94B"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70405A05"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6FCA619B"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420F77D0"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6742DD1"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20EA12A"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564993DC"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FBA4353" w14:textId="77777777" w:rsidR="00BA6948" w:rsidRPr="00711BF1" w:rsidRDefault="00BA6948" w:rsidP="00711BF1">
            <w:pPr>
              <w:rPr>
                <w:sz w:val="20"/>
                <w:szCs w:val="20"/>
              </w:rPr>
            </w:pPr>
          </w:p>
        </w:tc>
      </w:tr>
      <w:tr w:rsidR="00BA6948" w:rsidRPr="00711BF1" w14:paraId="56FAAA79" w14:textId="77777777" w:rsidTr="00BA6948">
        <w:tc>
          <w:tcPr>
            <w:tcW w:w="0" w:type="auto"/>
            <w:tcBorders>
              <w:top w:val="nil"/>
              <w:left w:val="nil"/>
              <w:bottom w:val="nil"/>
              <w:right w:val="nil"/>
            </w:tcBorders>
            <w:shd w:val="clear" w:color="auto" w:fill="auto"/>
            <w:noWrap/>
            <w:vAlign w:val="bottom"/>
            <w:hideMark/>
          </w:tcPr>
          <w:p w14:paraId="60386790"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EE9DBFF"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CA9B9EE"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364E8F57"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7EDDD910"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FDD4090"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center"/>
            <w:hideMark/>
          </w:tcPr>
          <w:p w14:paraId="060290A2" w14:textId="77777777" w:rsidR="00BA6948" w:rsidRPr="00711BF1" w:rsidRDefault="00BA6948" w:rsidP="00711BF1">
            <w:pPr>
              <w:jc w:val="right"/>
              <w:rPr>
                <w:sz w:val="20"/>
                <w:szCs w:val="20"/>
              </w:rPr>
            </w:pPr>
          </w:p>
        </w:tc>
        <w:tc>
          <w:tcPr>
            <w:tcW w:w="0" w:type="auto"/>
            <w:gridSpan w:val="2"/>
            <w:tcBorders>
              <w:top w:val="nil"/>
              <w:left w:val="nil"/>
              <w:bottom w:val="nil"/>
              <w:right w:val="nil"/>
            </w:tcBorders>
            <w:shd w:val="clear" w:color="auto" w:fill="auto"/>
            <w:noWrap/>
            <w:vAlign w:val="center"/>
            <w:hideMark/>
          </w:tcPr>
          <w:p w14:paraId="2B7352CC" w14:textId="77777777" w:rsidR="00BA6948" w:rsidRPr="00711BF1" w:rsidRDefault="00BA6948" w:rsidP="00711BF1">
            <w:pPr>
              <w:jc w:val="right"/>
              <w:rPr>
                <w:sz w:val="20"/>
                <w:szCs w:val="20"/>
              </w:rPr>
            </w:pPr>
          </w:p>
        </w:tc>
        <w:tc>
          <w:tcPr>
            <w:tcW w:w="0" w:type="auto"/>
            <w:tcBorders>
              <w:top w:val="nil"/>
              <w:left w:val="nil"/>
              <w:bottom w:val="nil"/>
              <w:right w:val="nil"/>
            </w:tcBorders>
            <w:shd w:val="clear" w:color="auto" w:fill="auto"/>
            <w:noWrap/>
            <w:vAlign w:val="center"/>
            <w:hideMark/>
          </w:tcPr>
          <w:p w14:paraId="023C1B94" w14:textId="77777777" w:rsidR="00BA6948" w:rsidRPr="00711BF1" w:rsidRDefault="00BA6948" w:rsidP="00711BF1">
            <w:pPr>
              <w:jc w:val="right"/>
              <w:rPr>
                <w:sz w:val="20"/>
                <w:szCs w:val="20"/>
              </w:rPr>
            </w:pPr>
          </w:p>
        </w:tc>
      </w:tr>
      <w:tr w:rsidR="00BA6948" w:rsidRPr="00711BF1" w14:paraId="3DDAF0FA" w14:textId="77777777" w:rsidTr="00BA6948">
        <w:tc>
          <w:tcPr>
            <w:tcW w:w="0" w:type="auto"/>
            <w:gridSpan w:val="12"/>
            <w:tcBorders>
              <w:top w:val="nil"/>
              <w:left w:val="nil"/>
              <w:bottom w:val="nil"/>
              <w:right w:val="nil"/>
            </w:tcBorders>
            <w:shd w:val="clear" w:color="auto" w:fill="auto"/>
            <w:noWrap/>
            <w:vAlign w:val="bottom"/>
            <w:hideMark/>
          </w:tcPr>
          <w:p w14:paraId="696AB627" w14:textId="77777777" w:rsidR="00BA6948" w:rsidRPr="00711BF1" w:rsidRDefault="00BA6948" w:rsidP="00711BF1">
            <w:pPr>
              <w:jc w:val="center"/>
              <w:rPr>
                <w:bCs/>
                <w:sz w:val="20"/>
                <w:szCs w:val="20"/>
              </w:rPr>
            </w:pPr>
            <w:r w:rsidRPr="00711BF1">
              <w:rPr>
                <w:bCs/>
                <w:sz w:val="20"/>
                <w:szCs w:val="20"/>
              </w:rPr>
              <w:t>Ведомственная структура расходов бюджета Куйбышевского муниципального района на 2023 год и плановый период 2024 и 2025 годов</w:t>
            </w:r>
          </w:p>
        </w:tc>
      </w:tr>
      <w:tr w:rsidR="00BA6948" w:rsidRPr="00711BF1" w14:paraId="3E457C5C" w14:textId="77777777" w:rsidTr="00BA6948">
        <w:tc>
          <w:tcPr>
            <w:tcW w:w="0" w:type="auto"/>
            <w:tcBorders>
              <w:top w:val="nil"/>
              <w:left w:val="nil"/>
              <w:bottom w:val="nil"/>
              <w:right w:val="nil"/>
            </w:tcBorders>
            <w:shd w:val="clear" w:color="auto" w:fill="auto"/>
            <w:noWrap/>
            <w:vAlign w:val="bottom"/>
            <w:hideMark/>
          </w:tcPr>
          <w:p w14:paraId="135B7580"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6B75856"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2C4B4DC"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3F5B18B0"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24CEFDB1"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3E73C67"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90511BC"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62863CBA"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2D486D5" w14:textId="77777777" w:rsidR="00BA6948" w:rsidRPr="00711BF1" w:rsidRDefault="00BA6948" w:rsidP="00711BF1">
            <w:pPr>
              <w:rPr>
                <w:sz w:val="20"/>
                <w:szCs w:val="20"/>
              </w:rPr>
            </w:pPr>
          </w:p>
        </w:tc>
      </w:tr>
      <w:tr w:rsidR="00BA6948" w:rsidRPr="00711BF1" w14:paraId="3B9C6276" w14:textId="77777777" w:rsidTr="00BA6948">
        <w:tc>
          <w:tcPr>
            <w:tcW w:w="0" w:type="auto"/>
            <w:tcBorders>
              <w:top w:val="nil"/>
              <w:left w:val="nil"/>
              <w:bottom w:val="nil"/>
              <w:right w:val="nil"/>
            </w:tcBorders>
            <w:shd w:val="clear" w:color="auto" w:fill="auto"/>
            <w:noWrap/>
            <w:vAlign w:val="bottom"/>
            <w:hideMark/>
          </w:tcPr>
          <w:p w14:paraId="0AC0AD3E"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CC2D28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7912746E"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54098A6F"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noWrap/>
            <w:vAlign w:val="bottom"/>
            <w:hideMark/>
          </w:tcPr>
          <w:p w14:paraId="0D10A283"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2373B6E"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BEFBB83" w14:textId="77777777" w:rsidR="00BA6948" w:rsidRPr="00711BF1" w:rsidRDefault="00BA6948" w:rsidP="00711BF1">
            <w:pPr>
              <w:jc w:val="right"/>
              <w:rPr>
                <w:sz w:val="20"/>
                <w:szCs w:val="20"/>
              </w:rPr>
            </w:pPr>
          </w:p>
        </w:tc>
        <w:tc>
          <w:tcPr>
            <w:tcW w:w="0" w:type="auto"/>
            <w:gridSpan w:val="2"/>
            <w:tcBorders>
              <w:top w:val="nil"/>
              <w:left w:val="nil"/>
              <w:bottom w:val="nil"/>
              <w:right w:val="nil"/>
            </w:tcBorders>
            <w:shd w:val="clear" w:color="auto" w:fill="auto"/>
            <w:noWrap/>
            <w:vAlign w:val="bottom"/>
            <w:hideMark/>
          </w:tcPr>
          <w:p w14:paraId="26F94E2F" w14:textId="77777777" w:rsidR="00BA6948" w:rsidRPr="00711BF1" w:rsidRDefault="00BA6948" w:rsidP="00711BF1">
            <w:pPr>
              <w:jc w:val="right"/>
              <w:rPr>
                <w:sz w:val="20"/>
                <w:szCs w:val="20"/>
              </w:rPr>
            </w:pPr>
          </w:p>
        </w:tc>
        <w:tc>
          <w:tcPr>
            <w:tcW w:w="0" w:type="auto"/>
            <w:tcBorders>
              <w:top w:val="nil"/>
              <w:left w:val="nil"/>
              <w:bottom w:val="nil"/>
              <w:right w:val="nil"/>
            </w:tcBorders>
            <w:shd w:val="clear" w:color="auto" w:fill="auto"/>
            <w:noWrap/>
            <w:vAlign w:val="bottom"/>
            <w:hideMark/>
          </w:tcPr>
          <w:p w14:paraId="45392063" w14:textId="77777777" w:rsidR="00BA6948" w:rsidRPr="00711BF1" w:rsidRDefault="00BA6948" w:rsidP="00711BF1">
            <w:pPr>
              <w:jc w:val="right"/>
              <w:rPr>
                <w:sz w:val="20"/>
                <w:szCs w:val="20"/>
              </w:rPr>
            </w:pPr>
            <w:r w:rsidRPr="00711BF1">
              <w:rPr>
                <w:sz w:val="20"/>
                <w:szCs w:val="20"/>
              </w:rPr>
              <w:t>руб.</w:t>
            </w:r>
          </w:p>
        </w:tc>
      </w:tr>
      <w:tr w:rsidR="00BA6948" w:rsidRPr="00711BF1" w14:paraId="0AE73C73" w14:textId="77777777" w:rsidTr="00BA6948">
        <w:trPr>
          <w:trHeight w:val="50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A234D" w14:textId="77777777" w:rsidR="00BA6948" w:rsidRPr="00711BF1" w:rsidRDefault="00BA6948" w:rsidP="00711BF1">
            <w:pPr>
              <w:jc w:val="center"/>
              <w:rPr>
                <w:bCs/>
                <w:sz w:val="20"/>
                <w:szCs w:val="20"/>
              </w:rPr>
            </w:pPr>
            <w:r w:rsidRPr="00711BF1">
              <w:rPr>
                <w:bCs/>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94A64" w14:textId="77777777" w:rsidR="00BA6948" w:rsidRPr="00711BF1" w:rsidRDefault="00BA6948" w:rsidP="00711BF1">
            <w:pPr>
              <w:jc w:val="center"/>
              <w:rPr>
                <w:bCs/>
                <w:sz w:val="20"/>
                <w:szCs w:val="20"/>
              </w:rPr>
            </w:pPr>
            <w:r w:rsidRPr="00711BF1">
              <w:rPr>
                <w:bCs/>
                <w:sz w:val="20"/>
                <w:szCs w:val="20"/>
              </w:rPr>
              <w:t>ГРБС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7BD43" w14:textId="77777777" w:rsidR="00BA6948" w:rsidRPr="00711BF1" w:rsidRDefault="00BA6948" w:rsidP="00711BF1">
            <w:pPr>
              <w:jc w:val="center"/>
              <w:rPr>
                <w:bCs/>
                <w:sz w:val="20"/>
                <w:szCs w:val="20"/>
              </w:rPr>
            </w:pPr>
            <w:r w:rsidRPr="00711BF1">
              <w:rPr>
                <w:bCs/>
                <w:sz w:val="20"/>
                <w:szCs w:val="20"/>
              </w:rPr>
              <w:t>РЗ</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4927F" w14:textId="77777777" w:rsidR="00BA6948" w:rsidRPr="00711BF1" w:rsidRDefault="00BA6948" w:rsidP="00711BF1">
            <w:pPr>
              <w:jc w:val="center"/>
              <w:rPr>
                <w:bCs/>
                <w:sz w:val="20"/>
                <w:szCs w:val="20"/>
              </w:rPr>
            </w:pPr>
            <w:r w:rsidRPr="00711BF1">
              <w:rPr>
                <w:bCs/>
                <w:sz w:val="20"/>
                <w:szCs w:val="20"/>
              </w:rPr>
              <w:t>ПР</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50634" w14:textId="77777777" w:rsidR="00BA6948" w:rsidRPr="00711BF1" w:rsidRDefault="00BA6948" w:rsidP="00711BF1">
            <w:pPr>
              <w:jc w:val="center"/>
              <w:rPr>
                <w:bCs/>
                <w:sz w:val="20"/>
                <w:szCs w:val="20"/>
              </w:rPr>
            </w:pPr>
            <w:r w:rsidRPr="00711BF1">
              <w:rPr>
                <w:bCs/>
                <w:sz w:val="20"/>
                <w:szCs w:val="20"/>
              </w:rPr>
              <w:t>КЦСР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BBA3A" w14:textId="77777777" w:rsidR="00BA6948" w:rsidRPr="00711BF1" w:rsidRDefault="00BA6948" w:rsidP="00711BF1">
            <w:pPr>
              <w:jc w:val="center"/>
              <w:rPr>
                <w:bCs/>
                <w:sz w:val="20"/>
                <w:szCs w:val="20"/>
              </w:rPr>
            </w:pPr>
            <w:r w:rsidRPr="00711BF1">
              <w:rPr>
                <w:bCs/>
                <w:sz w:val="20"/>
                <w:szCs w:val="20"/>
              </w:rPr>
              <w:t>КВР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E42BE4" w14:textId="77777777" w:rsidR="00BA6948" w:rsidRPr="00711BF1" w:rsidRDefault="00BA6948" w:rsidP="00711BF1">
            <w:pPr>
              <w:jc w:val="center"/>
              <w:rPr>
                <w:bCs/>
                <w:sz w:val="20"/>
                <w:szCs w:val="20"/>
              </w:rPr>
            </w:pPr>
            <w:r w:rsidRPr="00711BF1">
              <w:rPr>
                <w:bCs/>
                <w:sz w:val="20"/>
                <w:szCs w:val="20"/>
              </w:rPr>
              <w:t>Сумма на 2023 год</w:t>
            </w:r>
          </w:p>
        </w:tc>
        <w:tc>
          <w:tcPr>
            <w:tcW w:w="0" w:type="auto"/>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4274CE74" w14:textId="77777777" w:rsidR="00BA6948" w:rsidRPr="00711BF1" w:rsidRDefault="00BA6948" w:rsidP="00711BF1">
            <w:pPr>
              <w:jc w:val="center"/>
              <w:rPr>
                <w:bCs/>
                <w:sz w:val="20"/>
                <w:szCs w:val="20"/>
              </w:rPr>
            </w:pPr>
            <w:r w:rsidRPr="00711BF1">
              <w:rPr>
                <w:bCs/>
                <w:sz w:val="20"/>
                <w:szCs w:val="20"/>
              </w:rPr>
              <w:t>Сумма на 2024 год</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14:paraId="1620FF1A" w14:textId="77777777" w:rsidR="00BA6948" w:rsidRPr="00711BF1" w:rsidRDefault="00BA6948" w:rsidP="00711BF1">
            <w:pPr>
              <w:jc w:val="center"/>
              <w:rPr>
                <w:bCs/>
                <w:sz w:val="20"/>
                <w:szCs w:val="20"/>
              </w:rPr>
            </w:pPr>
            <w:r w:rsidRPr="00711BF1">
              <w:rPr>
                <w:bCs/>
                <w:sz w:val="20"/>
                <w:szCs w:val="20"/>
              </w:rPr>
              <w:t>Сумма на 2025  год</w:t>
            </w:r>
          </w:p>
        </w:tc>
      </w:tr>
      <w:tr w:rsidR="00BA6948" w:rsidRPr="00711BF1" w14:paraId="28FAF1C7" w14:textId="77777777" w:rsidTr="00BA6948">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6BD80" w14:textId="77777777" w:rsidR="00BA6948" w:rsidRPr="00711BF1" w:rsidRDefault="00BA6948" w:rsidP="00711BF1">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0BA67" w14:textId="77777777" w:rsidR="00BA6948" w:rsidRPr="00711BF1" w:rsidRDefault="00BA6948" w:rsidP="00711BF1">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BF8A1" w14:textId="77777777" w:rsidR="00BA6948" w:rsidRPr="00711BF1" w:rsidRDefault="00BA6948" w:rsidP="00711BF1">
            <w:pPr>
              <w:rPr>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1E1207" w14:textId="77777777" w:rsidR="00BA6948" w:rsidRPr="00711BF1" w:rsidRDefault="00BA6948" w:rsidP="00711BF1">
            <w:pPr>
              <w:rPr>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A672B4" w14:textId="77777777" w:rsidR="00BA6948" w:rsidRPr="00711BF1" w:rsidRDefault="00BA6948" w:rsidP="00711BF1">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B4D44" w14:textId="77777777" w:rsidR="00BA6948" w:rsidRPr="00711BF1" w:rsidRDefault="00BA6948" w:rsidP="00711BF1">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FF66D" w14:textId="77777777" w:rsidR="00BA6948" w:rsidRPr="00711BF1" w:rsidRDefault="00BA6948" w:rsidP="00711BF1">
            <w:pPr>
              <w:rPr>
                <w:bCs/>
                <w:sz w:val="20"/>
                <w:szCs w:val="20"/>
              </w:rPr>
            </w:pPr>
          </w:p>
        </w:tc>
        <w:tc>
          <w:tcPr>
            <w:tcW w:w="0" w:type="auto"/>
            <w:gridSpan w:val="2"/>
            <w:vMerge/>
            <w:tcBorders>
              <w:top w:val="single" w:sz="4" w:space="0" w:color="auto"/>
              <w:left w:val="nil"/>
              <w:bottom w:val="single" w:sz="4" w:space="0" w:color="auto"/>
              <w:right w:val="single" w:sz="4" w:space="0" w:color="auto"/>
            </w:tcBorders>
            <w:vAlign w:val="center"/>
            <w:hideMark/>
          </w:tcPr>
          <w:p w14:paraId="7E3DB3CC" w14:textId="77777777" w:rsidR="00BA6948" w:rsidRPr="00711BF1" w:rsidRDefault="00BA6948" w:rsidP="00711BF1">
            <w:pPr>
              <w:rPr>
                <w:bCs/>
                <w:sz w:val="20"/>
                <w:szCs w:val="20"/>
              </w:rPr>
            </w:pPr>
          </w:p>
        </w:tc>
        <w:tc>
          <w:tcPr>
            <w:tcW w:w="0" w:type="auto"/>
            <w:vMerge/>
            <w:tcBorders>
              <w:top w:val="single" w:sz="4" w:space="0" w:color="auto"/>
              <w:left w:val="nil"/>
              <w:bottom w:val="single" w:sz="4" w:space="0" w:color="auto"/>
              <w:right w:val="single" w:sz="4" w:space="0" w:color="auto"/>
            </w:tcBorders>
            <w:vAlign w:val="center"/>
            <w:hideMark/>
          </w:tcPr>
          <w:p w14:paraId="20279139" w14:textId="77777777" w:rsidR="00BA6948" w:rsidRPr="00711BF1" w:rsidRDefault="00BA6948" w:rsidP="00711BF1">
            <w:pPr>
              <w:rPr>
                <w:bCs/>
                <w:sz w:val="20"/>
                <w:szCs w:val="20"/>
              </w:rPr>
            </w:pPr>
          </w:p>
        </w:tc>
      </w:tr>
      <w:tr w:rsidR="00BA6948" w:rsidRPr="00711BF1" w14:paraId="0F59F6A8" w14:textId="77777777" w:rsidTr="00BA6948">
        <w:tc>
          <w:tcPr>
            <w:tcW w:w="0" w:type="auto"/>
            <w:tcBorders>
              <w:top w:val="nil"/>
              <w:left w:val="single" w:sz="4" w:space="0" w:color="auto"/>
              <w:bottom w:val="nil"/>
              <w:right w:val="single" w:sz="4" w:space="0" w:color="auto"/>
            </w:tcBorders>
            <w:shd w:val="clear" w:color="auto" w:fill="auto"/>
            <w:vAlign w:val="center"/>
            <w:hideMark/>
          </w:tcPr>
          <w:p w14:paraId="3E1A305E" w14:textId="77777777" w:rsidR="00BA6948" w:rsidRPr="00711BF1" w:rsidRDefault="00BA6948" w:rsidP="00711BF1">
            <w:pPr>
              <w:jc w:val="center"/>
              <w:rPr>
                <w:bCs/>
                <w:sz w:val="20"/>
                <w:szCs w:val="20"/>
              </w:rPr>
            </w:pPr>
            <w:r w:rsidRPr="00711BF1">
              <w:rPr>
                <w:bCs/>
                <w:sz w:val="20"/>
                <w:szCs w:val="20"/>
              </w:rPr>
              <w:t>1</w:t>
            </w:r>
          </w:p>
        </w:tc>
        <w:tc>
          <w:tcPr>
            <w:tcW w:w="0" w:type="auto"/>
            <w:tcBorders>
              <w:top w:val="nil"/>
              <w:left w:val="nil"/>
              <w:bottom w:val="nil"/>
              <w:right w:val="single" w:sz="4" w:space="0" w:color="auto"/>
            </w:tcBorders>
            <w:shd w:val="clear" w:color="auto" w:fill="auto"/>
            <w:vAlign w:val="center"/>
            <w:hideMark/>
          </w:tcPr>
          <w:p w14:paraId="0DBE4E28" w14:textId="77777777" w:rsidR="00BA6948" w:rsidRPr="00711BF1" w:rsidRDefault="00BA6948" w:rsidP="00711BF1">
            <w:pPr>
              <w:jc w:val="center"/>
              <w:rPr>
                <w:bCs/>
                <w:sz w:val="20"/>
                <w:szCs w:val="20"/>
              </w:rPr>
            </w:pPr>
            <w:r w:rsidRPr="00711BF1">
              <w:rPr>
                <w:bCs/>
                <w:sz w:val="20"/>
                <w:szCs w:val="20"/>
              </w:rPr>
              <w:t>2</w:t>
            </w:r>
          </w:p>
        </w:tc>
        <w:tc>
          <w:tcPr>
            <w:tcW w:w="0" w:type="auto"/>
            <w:tcBorders>
              <w:top w:val="nil"/>
              <w:left w:val="nil"/>
              <w:bottom w:val="nil"/>
              <w:right w:val="single" w:sz="4" w:space="0" w:color="auto"/>
            </w:tcBorders>
            <w:shd w:val="clear" w:color="auto" w:fill="auto"/>
            <w:vAlign w:val="center"/>
            <w:hideMark/>
          </w:tcPr>
          <w:p w14:paraId="58C91D5C" w14:textId="77777777" w:rsidR="00BA6948" w:rsidRPr="00711BF1" w:rsidRDefault="00BA6948" w:rsidP="00711BF1">
            <w:pPr>
              <w:jc w:val="center"/>
              <w:rPr>
                <w:bCs/>
                <w:sz w:val="20"/>
                <w:szCs w:val="20"/>
              </w:rPr>
            </w:pPr>
            <w:r w:rsidRPr="00711BF1">
              <w:rPr>
                <w:bCs/>
                <w:sz w:val="20"/>
                <w:szCs w:val="20"/>
              </w:rPr>
              <w:t>3</w:t>
            </w:r>
          </w:p>
        </w:tc>
        <w:tc>
          <w:tcPr>
            <w:tcW w:w="0" w:type="auto"/>
            <w:gridSpan w:val="2"/>
            <w:tcBorders>
              <w:top w:val="nil"/>
              <w:left w:val="nil"/>
              <w:bottom w:val="nil"/>
              <w:right w:val="single" w:sz="4" w:space="0" w:color="auto"/>
            </w:tcBorders>
            <w:shd w:val="clear" w:color="auto" w:fill="auto"/>
            <w:vAlign w:val="center"/>
            <w:hideMark/>
          </w:tcPr>
          <w:p w14:paraId="3678418B" w14:textId="77777777" w:rsidR="00BA6948" w:rsidRPr="00711BF1" w:rsidRDefault="00BA6948" w:rsidP="00711BF1">
            <w:pPr>
              <w:jc w:val="center"/>
              <w:rPr>
                <w:bCs/>
                <w:sz w:val="20"/>
                <w:szCs w:val="20"/>
              </w:rPr>
            </w:pPr>
            <w:r w:rsidRPr="00711BF1">
              <w:rPr>
                <w:bCs/>
                <w:sz w:val="20"/>
                <w:szCs w:val="20"/>
              </w:rPr>
              <w:t>4</w:t>
            </w:r>
          </w:p>
        </w:tc>
        <w:tc>
          <w:tcPr>
            <w:tcW w:w="0" w:type="auto"/>
            <w:gridSpan w:val="2"/>
            <w:tcBorders>
              <w:top w:val="nil"/>
              <w:left w:val="nil"/>
              <w:bottom w:val="nil"/>
              <w:right w:val="single" w:sz="4" w:space="0" w:color="auto"/>
            </w:tcBorders>
            <w:shd w:val="clear" w:color="auto" w:fill="auto"/>
            <w:vAlign w:val="center"/>
            <w:hideMark/>
          </w:tcPr>
          <w:p w14:paraId="3E773349" w14:textId="77777777" w:rsidR="00BA6948" w:rsidRPr="00711BF1" w:rsidRDefault="00BA6948" w:rsidP="00711BF1">
            <w:pPr>
              <w:jc w:val="center"/>
              <w:rPr>
                <w:bCs/>
                <w:sz w:val="20"/>
                <w:szCs w:val="20"/>
              </w:rPr>
            </w:pPr>
            <w:r w:rsidRPr="00711BF1">
              <w:rPr>
                <w:bCs/>
                <w:sz w:val="20"/>
                <w:szCs w:val="20"/>
              </w:rPr>
              <w:t>5</w:t>
            </w:r>
          </w:p>
        </w:tc>
        <w:tc>
          <w:tcPr>
            <w:tcW w:w="0" w:type="auto"/>
            <w:tcBorders>
              <w:top w:val="nil"/>
              <w:left w:val="nil"/>
              <w:bottom w:val="nil"/>
              <w:right w:val="single" w:sz="4" w:space="0" w:color="auto"/>
            </w:tcBorders>
            <w:shd w:val="clear" w:color="auto" w:fill="auto"/>
            <w:vAlign w:val="center"/>
            <w:hideMark/>
          </w:tcPr>
          <w:p w14:paraId="7DF73D6D" w14:textId="77777777" w:rsidR="00BA6948" w:rsidRPr="00711BF1" w:rsidRDefault="00BA6948" w:rsidP="00711BF1">
            <w:pPr>
              <w:jc w:val="center"/>
              <w:rPr>
                <w:bCs/>
                <w:sz w:val="20"/>
                <w:szCs w:val="20"/>
              </w:rPr>
            </w:pPr>
            <w:r w:rsidRPr="00711BF1">
              <w:rPr>
                <w:bCs/>
                <w:sz w:val="20"/>
                <w:szCs w:val="20"/>
              </w:rPr>
              <w:t>6</w:t>
            </w:r>
          </w:p>
        </w:tc>
        <w:tc>
          <w:tcPr>
            <w:tcW w:w="0" w:type="auto"/>
            <w:tcBorders>
              <w:top w:val="nil"/>
              <w:left w:val="single" w:sz="4" w:space="0" w:color="auto"/>
              <w:bottom w:val="nil"/>
              <w:right w:val="single" w:sz="4" w:space="0" w:color="auto"/>
            </w:tcBorders>
            <w:shd w:val="clear" w:color="auto" w:fill="auto"/>
            <w:vAlign w:val="center"/>
            <w:hideMark/>
          </w:tcPr>
          <w:p w14:paraId="10FC6A7F" w14:textId="77777777" w:rsidR="00BA6948" w:rsidRPr="00711BF1" w:rsidRDefault="00BA6948" w:rsidP="00711BF1">
            <w:pPr>
              <w:jc w:val="center"/>
              <w:rPr>
                <w:bCs/>
                <w:sz w:val="20"/>
                <w:szCs w:val="20"/>
              </w:rPr>
            </w:pPr>
            <w:r w:rsidRPr="00711BF1">
              <w:rPr>
                <w:bCs/>
                <w:sz w:val="20"/>
                <w:szCs w:val="20"/>
              </w:rPr>
              <w:t>7</w:t>
            </w:r>
          </w:p>
        </w:tc>
        <w:tc>
          <w:tcPr>
            <w:tcW w:w="0" w:type="auto"/>
            <w:gridSpan w:val="2"/>
            <w:tcBorders>
              <w:top w:val="nil"/>
              <w:left w:val="single" w:sz="4" w:space="0" w:color="auto"/>
              <w:bottom w:val="nil"/>
              <w:right w:val="single" w:sz="4" w:space="0" w:color="auto"/>
            </w:tcBorders>
            <w:shd w:val="clear" w:color="auto" w:fill="auto"/>
            <w:vAlign w:val="center"/>
            <w:hideMark/>
          </w:tcPr>
          <w:p w14:paraId="3E8E5331" w14:textId="77777777" w:rsidR="00BA6948" w:rsidRPr="00711BF1" w:rsidRDefault="00BA6948" w:rsidP="00711BF1">
            <w:pPr>
              <w:jc w:val="center"/>
              <w:rPr>
                <w:bCs/>
                <w:sz w:val="20"/>
                <w:szCs w:val="20"/>
              </w:rPr>
            </w:pPr>
            <w:r w:rsidRPr="00711BF1">
              <w:rPr>
                <w:bCs/>
                <w:sz w:val="20"/>
                <w:szCs w:val="20"/>
              </w:rPr>
              <w:t>8</w:t>
            </w:r>
          </w:p>
        </w:tc>
        <w:tc>
          <w:tcPr>
            <w:tcW w:w="0" w:type="auto"/>
            <w:tcBorders>
              <w:top w:val="nil"/>
              <w:left w:val="nil"/>
              <w:bottom w:val="nil"/>
              <w:right w:val="single" w:sz="4" w:space="0" w:color="auto"/>
            </w:tcBorders>
            <w:shd w:val="clear" w:color="auto" w:fill="auto"/>
            <w:vAlign w:val="center"/>
            <w:hideMark/>
          </w:tcPr>
          <w:p w14:paraId="751A5C75" w14:textId="77777777" w:rsidR="00BA6948" w:rsidRPr="00711BF1" w:rsidRDefault="00BA6948" w:rsidP="00711BF1">
            <w:pPr>
              <w:jc w:val="center"/>
              <w:rPr>
                <w:bCs/>
                <w:sz w:val="20"/>
                <w:szCs w:val="20"/>
              </w:rPr>
            </w:pPr>
            <w:r w:rsidRPr="00711BF1">
              <w:rPr>
                <w:bCs/>
                <w:sz w:val="20"/>
                <w:szCs w:val="20"/>
              </w:rPr>
              <w:t>9</w:t>
            </w:r>
          </w:p>
        </w:tc>
      </w:tr>
      <w:tr w:rsidR="00BA6948" w:rsidRPr="00711BF1" w14:paraId="5FFC261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9585224" w14:textId="77777777" w:rsidR="00BA6948" w:rsidRPr="00711BF1" w:rsidRDefault="00BA6948" w:rsidP="00711BF1">
            <w:pPr>
              <w:rPr>
                <w:bCs/>
                <w:sz w:val="20"/>
                <w:szCs w:val="20"/>
              </w:rPr>
            </w:pPr>
            <w:r w:rsidRPr="00711BF1">
              <w:rPr>
                <w:bCs/>
                <w:sz w:val="20"/>
                <w:szCs w:val="20"/>
              </w:rPr>
              <w:t>администрация Куйбышевского муниципального района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1C53F104"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B51FA4C"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2FC1943"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C620F82"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8F9C4EB"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1044B47" w14:textId="77777777" w:rsidR="00BA6948" w:rsidRPr="00711BF1" w:rsidRDefault="00BA6948" w:rsidP="00711BF1">
            <w:pPr>
              <w:jc w:val="right"/>
              <w:rPr>
                <w:bCs/>
                <w:sz w:val="20"/>
                <w:szCs w:val="20"/>
              </w:rPr>
            </w:pPr>
            <w:r w:rsidRPr="00711BF1">
              <w:rPr>
                <w:bCs/>
                <w:sz w:val="20"/>
                <w:szCs w:val="20"/>
              </w:rPr>
              <w:t>2 788 760 076,20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CC8CFD1" w14:textId="77777777" w:rsidR="00BA6948" w:rsidRPr="00711BF1" w:rsidRDefault="00BA6948" w:rsidP="00711BF1">
            <w:pPr>
              <w:jc w:val="right"/>
              <w:rPr>
                <w:bCs/>
                <w:sz w:val="20"/>
                <w:szCs w:val="20"/>
              </w:rPr>
            </w:pPr>
            <w:r w:rsidRPr="00711BF1">
              <w:rPr>
                <w:bCs/>
                <w:sz w:val="20"/>
                <w:szCs w:val="20"/>
              </w:rPr>
              <w:t>2 126 462 059,68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D9436B" w14:textId="77777777" w:rsidR="00BA6948" w:rsidRPr="00711BF1" w:rsidRDefault="00BA6948" w:rsidP="00711BF1">
            <w:pPr>
              <w:jc w:val="right"/>
              <w:rPr>
                <w:bCs/>
                <w:sz w:val="20"/>
                <w:szCs w:val="20"/>
              </w:rPr>
            </w:pPr>
            <w:r w:rsidRPr="00711BF1">
              <w:rPr>
                <w:bCs/>
                <w:sz w:val="20"/>
                <w:szCs w:val="20"/>
              </w:rPr>
              <w:t>2 147 071 233,61</w:t>
            </w:r>
          </w:p>
        </w:tc>
      </w:tr>
      <w:tr w:rsidR="00BA6948" w:rsidRPr="00711BF1" w14:paraId="2DC7E3C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74DAEAC" w14:textId="77777777" w:rsidR="00BA6948" w:rsidRPr="00711BF1" w:rsidRDefault="00BA6948" w:rsidP="00711BF1">
            <w:pPr>
              <w:rPr>
                <w:bCs/>
                <w:sz w:val="20"/>
                <w:szCs w:val="20"/>
              </w:rPr>
            </w:pPr>
            <w:r w:rsidRPr="00711BF1">
              <w:rPr>
                <w:bCs/>
                <w:sz w:val="20"/>
                <w:szCs w:val="20"/>
              </w:rPr>
              <w:t>ОБЩЕГОСУДАРСТВЕННЫЕ ВОПРОСЫ</w:t>
            </w:r>
          </w:p>
        </w:tc>
        <w:tc>
          <w:tcPr>
            <w:tcW w:w="0" w:type="auto"/>
            <w:tcBorders>
              <w:top w:val="single" w:sz="4" w:space="0" w:color="auto"/>
              <w:left w:val="single" w:sz="4" w:space="0" w:color="auto"/>
              <w:bottom w:val="nil"/>
              <w:right w:val="nil"/>
            </w:tcBorders>
            <w:shd w:val="clear" w:color="auto" w:fill="auto"/>
            <w:noWrap/>
            <w:vAlign w:val="center"/>
            <w:hideMark/>
          </w:tcPr>
          <w:p w14:paraId="2A32DB6C"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C187707"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19B3B9B"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B4A9115"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6ACC26D"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CAB8360" w14:textId="77777777" w:rsidR="00BA6948" w:rsidRPr="00711BF1" w:rsidRDefault="00BA6948" w:rsidP="00711BF1">
            <w:pPr>
              <w:jc w:val="right"/>
              <w:rPr>
                <w:bCs/>
                <w:sz w:val="20"/>
                <w:szCs w:val="20"/>
              </w:rPr>
            </w:pPr>
            <w:r w:rsidRPr="00711BF1">
              <w:rPr>
                <w:bCs/>
                <w:sz w:val="20"/>
                <w:szCs w:val="20"/>
              </w:rPr>
              <w:t>122 148 472,06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ADBC10E" w14:textId="77777777" w:rsidR="00BA6948" w:rsidRPr="00711BF1" w:rsidRDefault="00BA6948" w:rsidP="00711BF1">
            <w:pPr>
              <w:jc w:val="right"/>
              <w:rPr>
                <w:bCs/>
                <w:sz w:val="20"/>
                <w:szCs w:val="20"/>
              </w:rPr>
            </w:pPr>
            <w:r w:rsidRPr="00711BF1">
              <w:rPr>
                <w:bCs/>
                <w:sz w:val="20"/>
                <w:szCs w:val="20"/>
              </w:rPr>
              <w:t>86 743 025,45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8A255A" w14:textId="77777777" w:rsidR="00BA6948" w:rsidRPr="00711BF1" w:rsidRDefault="00BA6948" w:rsidP="00711BF1">
            <w:pPr>
              <w:jc w:val="right"/>
              <w:rPr>
                <w:bCs/>
                <w:sz w:val="20"/>
                <w:szCs w:val="20"/>
              </w:rPr>
            </w:pPr>
            <w:r w:rsidRPr="00711BF1">
              <w:rPr>
                <w:bCs/>
                <w:sz w:val="20"/>
                <w:szCs w:val="20"/>
              </w:rPr>
              <w:t>87 244 015,46</w:t>
            </w:r>
          </w:p>
        </w:tc>
      </w:tr>
      <w:tr w:rsidR="00BA6948" w:rsidRPr="00711BF1" w14:paraId="6F89EC3F"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87A53AF" w14:textId="77777777" w:rsidR="00BA6948" w:rsidRPr="00711BF1" w:rsidRDefault="00BA6948" w:rsidP="00711BF1">
            <w:pPr>
              <w:rPr>
                <w:bCs/>
                <w:sz w:val="20"/>
                <w:szCs w:val="20"/>
              </w:rPr>
            </w:pPr>
            <w:r w:rsidRPr="00711BF1">
              <w:rPr>
                <w:b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single" w:sz="4" w:space="0" w:color="auto"/>
              <w:bottom w:val="nil"/>
              <w:right w:val="nil"/>
            </w:tcBorders>
            <w:shd w:val="clear" w:color="auto" w:fill="auto"/>
            <w:noWrap/>
            <w:vAlign w:val="center"/>
            <w:hideMark/>
          </w:tcPr>
          <w:p w14:paraId="37E94D39"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C4445B9"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2337EA8"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C8ED290"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E30CEDC"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17C7ACF" w14:textId="77777777" w:rsidR="00BA6948" w:rsidRPr="00711BF1" w:rsidRDefault="00BA6948" w:rsidP="00711BF1">
            <w:pPr>
              <w:jc w:val="right"/>
              <w:rPr>
                <w:bCs/>
                <w:sz w:val="20"/>
                <w:szCs w:val="20"/>
              </w:rPr>
            </w:pPr>
            <w:r w:rsidRPr="00711BF1">
              <w:rPr>
                <w:bCs/>
                <w:sz w:val="20"/>
                <w:szCs w:val="20"/>
              </w:rPr>
              <w:t>2 978 261,00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F80031C" w14:textId="77777777" w:rsidR="00BA6948" w:rsidRPr="00711BF1" w:rsidRDefault="00BA6948" w:rsidP="00711BF1">
            <w:pPr>
              <w:jc w:val="right"/>
              <w:rPr>
                <w:bCs/>
                <w:sz w:val="20"/>
                <w:szCs w:val="20"/>
              </w:rPr>
            </w:pPr>
            <w:r w:rsidRPr="00711BF1">
              <w:rPr>
                <w:bCs/>
                <w:sz w:val="20"/>
                <w:szCs w:val="20"/>
              </w:rPr>
              <w:t>2 900 000,00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040D96" w14:textId="77777777" w:rsidR="00BA6948" w:rsidRPr="00711BF1" w:rsidRDefault="00BA6948" w:rsidP="00711BF1">
            <w:pPr>
              <w:jc w:val="right"/>
              <w:rPr>
                <w:bCs/>
                <w:sz w:val="20"/>
                <w:szCs w:val="20"/>
              </w:rPr>
            </w:pPr>
            <w:r w:rsidRPr="00711BF1">
              <w:rPr>
                <w:bCs/>
                <w:sz w:val="20"/>
                <w:szCs w:val="20"/>
              </w:rPr>
              <w:t>2 900 000,00</w:t>
            </w:r>
          </w:p>
        </w:tc>
      </w:tr>
      <w:tr w:rsidR="00BA6948" w:rsidRPr="00711BF1" w14:paraId="5DDFCA2F"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93930A7"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420C26FF"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740E48B"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F8C9584"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F50CDCF"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9F44469"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AF12B31" w14:textId="77777777" w:rsidR="00BA6948" w:rsidRPr="00711BF1" w:rsidRDefault="00BA6948" w:rsidP="00711BF1">
            <w:pPr>
              <w:jc w:val="right"/>
              <w:rPr>
                <w:bCs/>
                <w:sz w:val="20"/>
                <w:szCs w:val="20"/>
              </w:rPr>
            </w:pPr>
            <w:r w:rsidRPr="00711BF1">
              <w:rPr>
                <w:bCs/>
                <w:sz w:val="20"/>
                <w:szCs w:val="20"/>
              </w:rPr>
              <w:t>2 978 261,00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112AF5F" w14:textId="77777777" w:rsidR="00BA6948" w:rsidRPr="00711BF1" w:rsidRDefault="00BA6948" w:rsidP="00711BF1">
            <w:pPr>
              <w:jc w:val="right"/>
              <w:rPr>
                <w:bCs/>
                <w:sz w:val="20"/>
                <w:szCs w:val="20"/>
              </w:rPr>
            </w:pPr>
            <w:r w:rsidRPr="00711BF1">
              <w:rPr>
                <w:bCs/>
                <w:sz w:val="20"/>
                <w:szCs w:val="20"/>
              </w:rPr>
              <w:t>2 900 000,00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4DEAEAC" w14:textId="77777777" w:rsidR="00BA6948" w:rsidRPr="00711BF1" w:rsidRDefault="00BA6948" w:rsidP="00711BF1">
            <w:pPr>
              <w:jc w:val="right"/>
              <w:rPr>
                <w:bCs/>
                <w:sz w:val="20"/>
                <w:szCs w:val="20"/>
              </w:rPr>
            </w:pPr>
            <w:r w:rsidRPr="00711BF1">
              <w:rPr>
                <w:bCs/>
                <w:sz w:val="20"/>
                <w:szCs w:val="20"/>
              </w:rPr>
              <w:t>2 900 000,00</w:t>
            </w:r>
          </w:p>
        </w:tc>
      </w:tr>
      <w:tr w:rsidR="00BA6948" w:rsidRPr="00711BF1" w14:paraId="7988DB9E"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D5C54C6" w14:textId="77777777" w:rsidR="00BA6948" w:rsidRPr="00711BF1" w:rsidRDefault="00BA6948" w:rsidP="00711BF1">
            <w:pPr>
              <w:rPr>
                <w:bCs/>
                <w:sz w:val="20"/>
                <w:szCs w:val="20"/>
              </w:rPr>
            </w:pPr>
            <w:r w:rsidRPr="00711BF1">
              <w:rPr>
                <w:bCs/>
                <w:sz w:val="20"/>
                <w:szCs w:val="20"/>
              </w:rPr>
              <w:t>Высшее должностное лицо органа местного самоуправления</w:t>
            </w:r>
          </w:p>
        </w:tc>
        <w:tc>
          <w:tcPr>
            <w:tcW w:w="0" w:type="auto"/>
            <w:tcBorders>
              <w:top w:val="single" w:sz="4" w:space="0" w:color="auto"/>
              <w:left w:val="single" w:sz="4" w:space="0" w:color="auto"/>
              <w:bottom w:val="nil"/>
              <w:right w:val="nil"/>
            </w:tcBorders>
            <w:shd w:val="clear" w:color="auto" w:fill="auto"/>
            <w:noWrap/>
            <w:vAlign w:val="center"/>
            <w:hideMark/>
          </w:tcPr>
          <w:p w14:paraId="0A2D18C2"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F1B8272"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D68438D"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3F4670C" w14:textId="77777777" w:rsidR="00BA6948" w:rsidRPr="00711BF1" w:rsidRDefault="00BA6948" w:rsidP="00711BF1">
            <w:pPr>
              <w:jc w:val="center"/>
              <w:rPr>
                <w:bCs/>
                <w:sz w:val="20"/>
                <w:szCs w:val="20"/>
              </w:rPr>
            </w:pPr>
            <w:r w:rsidRPr="00711BF1">
              <w:rPr>
                <w:bCs/>
                <w:sz w:val="20"/>
                <w:szCs w:val="20"/>
              </w:rPr>
              <w:t>99.0.00.01100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21DD46"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8329CD2" w14:textId="77777777" w:rsidR="00BA6948" w:rsidRPr="00711BF1" w:rsidRDefault="00BA6948" w:rsidP="00711BF1">
            <w:pPr>
              <w:jc w:val="right"/>
              <w:rPr>
                <w:bCs/>
                <w:sz w:val="20"/>
                <w:szCs w:val="20"/>
              </w:rPr>
            </w:pPr>
            <w:r w:rsidRPr="00711BF1">
              <w:rPr>
                <w:bCs/>
                <w:sz w:val="20"/>
                <w:szCs w:val="20"/>
              </w:rPr>
              <w:t>2 978 261,00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8B70EB0" w14:textId="77777777" w:rsidR="00BA6948" w:rsidRPr="00711BF1" w:rsidRDefault="00BA6948" w:rsidP="00711BF1">
            <w:pPr>
              <w:jc w:val="right"/>
              <w:rPr>
                <w:bCs/>
                <w:sz w:val="20"/>
                <w:szCs w:val="20"/>
              </w:rPr>
            </w:pPr>
            <w:r w:rsidRPr="00711BF1">
              <w:rPr>
                <w:bCs/>
                <w:sz w:val="20"/>
                <w:szCs w:val="20"/>
              </w:rPr>
              <w:t>2 900 000,00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1BB4D15" w14:textId="77777777" w:rsidR="00BA6948" w:rsidRPr="00711BF1" w:rsidRDefault="00BA6948" w:rsidP="00711BF1">
            <w:pPr>
              <w:jc w:val="right"/>
              <w:rPr>
                <w:bCs/>
                <w:sz w:val="20"/>
                <w:szCs w:val="20"/>
              </w:rPr>
            </w:pPr>
            <w:r w:rsidRPr="00711BF1">
              <w:rPr>
                <w:bCs/>
                <w:sz w:val="20"/>
                <w:szCs w:val="20"/>
              </w:rPr>
              <w:t>2 900 000,00</w:t>
            </w:r>
          </w:p>
        </w:tc>
      </w:tr>
      <w:tr w:rsidR="00BA6948" w:rsidRPr="00711BF1" w14:paraId="2BE66F31"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25E370F"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4372FB43"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D1E17C0"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681F57E"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2B3CD52" w14:textId="77777777" w:rsidR="00BA6948" w:rsidRPr="00711BF1" w:rsidRDefault="00BA6948" w:rsidP="00711BF1">
            <w:pPr>
              <w:jc w:val="center"/>
              <w:rPr>
                <w:sz w:val="20"/>
                <w:szCs w:val="20"/>
              </w:rPr>
            </w:pPr>
            <w:r w:rsidRPr="00711BF1">
              <w:rPr>
                <w:sz w:val="20"/>
                <w:szCs w:val="20"/>
              </w:rPr>
              <w:t>99.0.00.01100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6D8A804"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B28A93" w14:textId="77777777" w:rsidR="00BA6948" w:rsidRPr="00711BF1" w:rsidRDefault="00BA6948" w:rsidP="00711BF1">
            <w:pPr>
              <w:jc w:val="right"/>
              <w:rPr>
                <w:sz w:val="20"/>
                <w:szCs w:val="20"/>
              </w:rPr>
            </w:pPr>
            <w:r w:rsidRPr="00711BF1">
              <w:rPr>
                <w:sz w:val="20"/>
                <w:szCs w:val="20"/>
              </w:rPr>
              <w:t>2 978 261,00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C7B239D" w14:textId="77777777" w:rsidR="00BA6948" w:rsidRPr="00711BF1" w:rsidRDefault="00BA6948" w:rsidP="00711BF1">
            <w:pPr>
              <w:jc w:val="right"/>
              <w:rPr>
                <w:sz w:val="20"/>
                <w:szCs w:val="20"/>
              </w:rPr>
            </w:pPr>
            <w:r w:rsidRPr="00711BF1">
              <w:rPr>
                <w:sz w:val="20"/>
                <w:szCs w:val="20"/>
              </w:rPr>
              <w:t>2 900 000,00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11FB66" w14:textId="77777777" w:rsidR="00BA6948" w:rsidRPr="00711BF1" w:rsidRDefault="00BA6948" w:rsidP="00711BF1">
            <w:pPr>
              <w:jc w:val="right"/>
              <w:rPr>
                <w:sz w:val="20"/>
                <w:szCs w:val="20"/>
              </w:rPr>
            </w:pPr>
            <w:r w:rsidRPr="00711BF1">
              <w:rPr>
                <w:sz w:val="20"/>
                <w:szCs w:val="20"/>
              </w:rPr>
              <w:t>2 900 000,00</w:t>
            </w:r>
          </w:p>
        </w:tc>
      </w:tr>
      <w:tr w:rsidR="00BA6948" w:rsidRPr="00711BF1" w14:paraId="7E94A27B"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2447D72" w14:textId="77777777" w:rsidR="00BA6948" w:rsidRPr="00711BF1" w:rsidRDefault="00BA6948" w:rsidP="00711BF1">
            <w:pPr>
              <w:rPr>
                <w:sz w:val="20"/>
                <w:szCs w:val="20"/>
              </w:rPr>
            </w:pPr>
            <w:r w:rsidRPr="00711BF1">
              <w:rPr>
                <w:sz w:val="20"/>
                <w:szCs w:val="20"/>
              </w:rPr>
              <w:lastRenderedPageBreak/>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88D65A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3821023"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1DF56"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5D1D12B" w14:textId="77777777" w:rsidR="00BA6948" w:rsidRPr="00711BF1" w:rsidRDefault="00BA6948" w:rsidP="00711BF1">
            <w:pPr>
              <w:jc w:val="center"/>
              <w:rPr>
                <w:sz w:val="20"/>
                <w:szCs w:val="20"/>
              </w:rPr>
            </w:pPr>
            <w:r w:rsidRPr="00711BF1">
              <w:rPr>
                <w:sz w:val="20"/>
                <w:szCs w:val="20"/>
              </w:rPr>
              <w:t>99.0.00.01100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219E4" w14:textId="77777777" w:rsidR="00BA6948" w:rsidRPr="00711BF1" w:rsidRDefault="00BA6948" w:rsidP="00711BF1">
            <w:pPr>
              <w:jc w:val="center"/>
              <w:rPr>
                <w:sz w:val="20"/>
                <w:szCs w:val="20"/>
              </w:rPr>
            </w:pPr>
            <w:r w:rsidRPr="00711BF1">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0D4E" w14:textId="77777777" w:rsidR="00BA6948" w:rsidRPr="00711BF1" w:rsidRDefault="00BA6948" w:rsidP="00711BF1">
            <w:pPr>
              <w:jc w:val="right"/>
              <w:rPr>
                <w:sz w:val="20"/>
                <w:szCs w:val="20"/>
              </w:rPr>
            </w:pPr>
            <w:r w:rsidRPr="00711BF1">
              <w:rPr>
                <w:sz w:val="20"/>
                <w:szCs w:val="20"/>
              </w:rPr>
              <w:t>2 978 261,00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CE33C22" w14:textId="77777777" w:rsidR="00BA6948" w:rsidRPr="00711BF1" w:rsidRDefault="00BA6948" w:rsidP="00711BF1">
            <w:pPr>
              <w:jc w:val="right"/>
              <w:rPr>
                <w:sz w:val="20"/>
                <w:szCs w:val="20"/>
              </w:rPr>
            </w:pPr>
            <w:r w:rsidRPr="00711BF1">
              <w:rPr>
                <w:sz w:val="20"/>
                <w:szCs w:val="20"/>
              </w:rPr>
              <w:t>2 900 000,00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6B32D" w14:textId="77777777" w:rsidR="00BA6948" w:rsidRPr="00711BF1" w:rsidRDefault="00BA6948" w:rsidP="00711BF1">
            <w:pPr>
              <w:jc w:val="right"/>
              <w:rPr>
                <w:sz w:val="20"/>
                <w:szCs w:val="20"/>
              </w:rPr>
            </w:pPr>
            <w:r w:rsidRPr="00711BF1">
              <w:rPr>
                <w:sz w:val="20"/>
                <w:szCs w:val="20"/>
              </w:rPr>
              <w:t>2 900 000,00</w:t>
            </w:r>
          </w:p>
        </w:tc>
      </w:tr>
      <w:tr w:rsidR="00BA6948" w:rsidRPr="00711BF1" w14:paraId="536CEA30" w14:textId="77777777" w:rsidTr="00BA6948">
        <w:tc>
          <w:tcPr>
            <w:tcW w:w="0" w:type="auto"/>
            <w:tcBorders>
              <w:top w:val="nil"/>
              <w:left w:val="single" w:sz="4" w:space="0" w:color="auto"/>
              <w:bottom w:val="nil"/>
              <w:right w:val="nil"/>
            </w:tcBorders>
            <w:shd w:val="clear" w:color="auto" w:fill="auto"/>
            <w:vAlign w:val="center"/>
            <w:hideMark/>
          </w:tcPr>
          <w:p w14:paraId="272A406C" w14:textId="77777777" w:rsidR="00BA6948" w:rsidRPr="00711BF1" w:rsidRDefault="00BA6948" w:rsidP="00711BF1">
            <w:pPr>
              <w:rPr>
                <w:bCs/>
                <w:sz w:val="20"/>
                <w:szCs w:val="20"/>
              </w:rPr>
            </w:pPr>
            <w:r w:rsidRPr="00711BF1">
              <w:rPr>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single" w:sz="4" w:space="0" w:color="auto"/>
              <w:bottom w:val="nil"/>
              <w:right w:val="nil"/>
            </w:tcBorders>
            <w:shd w:val="clear" w:color="auto" w:fill="auto"/>
            <w:noWrap/>
            <w:vAlign w:val="center"/>
            <w:hideMark/>
          </w:tcPr>
          <w:p w14:paraId="1AF62CE7"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1256033"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1E86CE7"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0CA6B4C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273295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705B4AA" w14:textId="77777777" w:rsidR="00BA6948" w:rsidRPr="00711BF1" w:rsidRDefault="00BA6948" w:rsidP="00711BF1">
            <w:pPr>
              <w:jc w:val="right"/>
              <w:rPr>
                <w:bCs/>
                <w:sz w:val="20"/>
                <w:szCs w:val="20"/>
              </w:rPr>
            </w:pPr>
            <w:r w:rsidRPr="00711BF1">
              <w:rPr>
                <w:bCs/>
                <w:sz w:val="20"/>
                <w:szCs w:val="20"/>
              </w:rPr>
              <w:t>2 200 411,75</w:t>
            </w:r>
          </w:p>
        </w:tc>
        <w:tc>
          <w:tcPr>
            <w:tcW w:w="0" w:type="auto"/>
            <w:gridSpan w:val="2"/>
            <w:tcBorders>
              <w:top w:val="nil"/>
              <w:left w:val="single" w:sz="4" w:space="0" w:color="auto"/>
              <w:bottom w:val="nil"/>
              <w:right w:val="nil"/>
            </w:tcBorders>
            <w:shd w:val="clear" w:color="auto" w:fill="auto"/>
            <w:noWrap/>
            <w:vAlign w:val="center"/>
            <w:hideMark/>
          </w:tcPr>
          <w:p w14:paraId="40F0B14E" w14:textId="77777777" w:rsidR="00BA6948" w:rsidRPr="00711BF1" w:rsidRDefault="00BA6948" w:rsidP="00711BF1">
            <w:pPr>
              <w:jc w:val="right"/>
              <w:rPr>
                <w:bCs/>
                <w:sz w:val="20"/>
                <w:szCs w:val="20"/>
              </w:rPr>
            </w:pPr>
            <w:r w:rsidRPr="00711BF1">
              <w:rPr>
                <w:bCs/>
                <w:sz w:val="20"/>
                <w:szCs w:val="20"/>
              </w:rPr>
              <w:t>1 300 000,00</w:t>
            </w:r>
          </w:p>
        </w:tc>
        <w:tc>
          <w:tcPr>
            <w:tcW w:w="0" w:type="auto"/>
            <w:tcBorders>
              <w:top w:val="nil"/>
              <w:left w:val="single" w:sz="4" w:space="0" w:color="auto"/>
              <w:bottom w:val="nil"/>
              <w:right w:val="single" w:sz="4" w:space="0" w:color="auto"/>
            </w:tcBorders>
            <w:shd w:val="clear" w:color="auto" w:fill="auto"/>
            <w:noWrap/>
            <w:vAlign w:val="center"/>
            <w:hideMark/>
          </w:tcPr>
          <w:p w14:paraId="6CCEC51D" w14:textId="77777777" w:rsidR="00BA6948" w:rsidRPr="00711BF1" w:rsidRDefault="00BA6948" w:rsidP="00711BF1">
            <w:pPr>
              <w:jc w:val="right"/>
              <w:rPr>
                <w:bCs/>
                <w:sz w:val="20"/>
                <w:szCs w:val="20"/>
              </w:rPr>
            </w:pPr>
            <w:r w:rsidRPr="00711BF1">
              <w:rPr>
                <w:bCs/>
                <w:sz w:val="20"/>
                <w:szCs w:val="20"/>
              </w:rPr>
              <w:t>1 300 000,00</w:t>
            </w:r>
          </w:p>
        </w:tc>
      </w:tr>
      <w:tr w:rsidR="00BA6948" w:rsidRPr="00711BF1" w14:paraId="687572DE"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46108A2"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6994F67B"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2C0BF67"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77B896B"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9538DC9"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5732F8A"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F37A9B" w14:textId="77777777" w:rsidR="00BA6948" w:rsidRPr="00711BF1" w:rsidRDefault="00BA6948" w:rsidP="00711BF1">
            <w:pPr>
              <w:jc w:val="right"/>
              <w:rPr>
                <w:bCs/>
                <w:sz w:val="20"/>
                <w:szCs w:val="20"/>
              </w:rPr>
            </w:pPr>
            <w:r w:rsidRPr="00711BF1">
              <w:rPr>
                <w:bCs/>
                <w:sz w:val="20"/>
                <w:szCs w:val="20"/>
              </w:rPr>
              <w:t>2 200 411,75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DB34BFF" w14:textId="77777777" w:rsidR="00BA6948" w:rsidRPr="00711BF1" w:rsidRDefault="00BA6948" w:rsidP="00711BF1">
            <w:pPr>
              <w:jc w:val="right"/>
              <w:rPr>
                <w:bCs/>
                <w:sz w:val="20"/>
                <w:szCs w:val="20"/>
              </w:rPr>
            </w:pPr>
            <w:r w:rsidRPr="00711BF1">
              <w:rPr>
                <w:bCs/>
                <w:sz w:val="20"/>
                <w:szCs w:val="20"/>
              </w:rPr>
              <w:t>1 300 000,00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775E9C" w14:textId="77777777" w:rsidR="00BA6948" w:rsidRPr="00711BF1" w:rsidRDefault="00BA6948" w:rsidP="00711BF1">
            <w:pPr>
              <w:jc w:val="right"/>
              <w:rPr>
                <w:bCs/>
                <w:sz w:val="20"/>
                <w:szCs w:val="20"/>
              </w:rPr>
            </w:pPr>
            <w:r w:rsidRPr="00711BF1">
              <w:rPr>
                <w:bCs/>
                <w:sz w:val="20"/>
                <w:szCs w:val="20"/>
              </w:rPr>
              <w:t>1 300 000,00</w:t>
            </w:r>
          </w:p>
        </w:tc>
      </w:tr>
      <w:tr w:rsidR="00BA6948" w:rsidRPr="00711BF1" w14:paraId="3D3C47CE"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CC49393" w14:textId="77777777" w:rsidR="00BA6948" w:rsidRPr="00711BF1" w:rsidRDefault="00BA6948" w:rsidP="00711BF1">
            <w:pPr>
              <w:rPr>
                <w:bCs/>
                <w:sz w:val="20"/>
                <w:szCs w:val="20"/>
              </w:rPr>
            </w:pPr>
            <w:r w:rsidRPr="00711BF1">
              <w:rPr>
                <w:bCs/>
                <w:sz w:val="20"/>
                <w:szCs w:val="20"/>
              </w:rPr>
              <w:t>Содержание аппарата управления представительного органа местного самоуправления</w:t>
            </w:r>
          </w:p>
        </w:tc>
        <w:tc>
          <w:tcPr>
            <w:tcW w:w="0" w:type="auto"/>
            <w:tcBorders>
              <w:top w:val="single" w:sz="4" w:space="0" w:color="auto"/>
              <w:left w:val="single" w:sz="4" w:space="0" w:color="auto"/>
              <w:bottom w:val="nil"/>
              <w:right w:val="nil"/>
            </w:tcBorders>
            <w:shd w:val="clear" w:color="auto" w:fill="auto"/>
            <w:noWrap/>
            <w:vAlign w:val="center"/>
            <w:hideMark/>
          </w:tcPr>
          <w:p w14:paraId="1C5E61F2"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BE037FC"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3D0ABCC"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75B5E4B" w14:textId="77777777" w:rsidR="00BA6948" w:rsidRPr="00711BF1" w:rsidRDefault="00BA6948" w:rsidP="00711BF1">
            <w:pPr>
              <w:jc w:val="center"/>
              <w:rPr>
                <w:bCs/>
                <w:sz w:val="20"/>
                <w:szCs w:val="20"/>
              </w:rPr>
            </w:pPr>
            <w:r w:rsidRPr="00711BF1">
              <w:rPr>
                <w:bCs/>
                <w:sz w:val="20"/>
                <w:szCs w:val="20"/>
              </w:rPr>
              <w:t>99.0.00.01990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73D2B08"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0A885D5" w14:textId="77777777" w:rsidR="00BA6948" w:rsidRPr="00711BF1" w:rsidRDefault="00BA6948" w:rsidP="00711BF1">
            <w:pPr>
              <w:jc w:val="right"/>
              <w:rPr>
                <w:bCs/>
                <w:sz w:val="20"/>
                <w:szCs w:val="20"/>
              </w:rPr>
            </w:pPr>
            <w:r w:rsidRPr="00711BF1">
              <w:rPr>
                <w:bCs/>
                <w:sz w:val="20"/>
                <w:szCs w:val="20"/>
              </w:rPr>
              <w:t>45 466,80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C23117E"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8631C29" w14:textId="77777777" w:rsidR="00BA6948" w:rsidRPr="00711BF1" w:rsidRDefault="00BA6948" w:rsidP="00711BF1">
            <w:pPr>
              <w:jc w:val="right"/>
              <w:rPr>
                <w:bCs/>
                <w:sz w:val="20"/>
                <w:szCs w:val="20"/>
              </w:rPr>
            </w:pPr>
            <w:r w:rsidRPr="00711BF1">
              <w:rPr>
                <w:bCs/>
                <w:sz w:val="20"/>
                <w:szCs w:val="20"/>
              </w:rPr>
              <w:t>0,00</w:t>
            </w:r>
          </w:p>
        </w:tc>
      </w:tr>
      <w:tr w:rsidR="00BA6948" w:rsidRPr="00711BF1" w14:paraId="44542C5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C9B8DCA"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069B641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25A7FF3"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4EB415A"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036FCC0" w14:textId="77777777" w:rsidR="00BA6948" w:rsidRPr="00711BF1" w:rsidRDefault="00BA6948" w:rsidP="00711BF1">
            <w:pPr>
              <w:jc w:val="center"/>
              <w:rPr>
                <w:sz w:val="20"/>
                <w:szCs w:val="20"/>
              </w:rPr>
            </w:pPr>
            <w:r w:rsidRPr="00711BF1">
              <w:rPr>
                <w:sz w:val="20"/>
                <w:szCs w:val="20"/>
              </w:rPr>
              <w:t>99.0.00.01990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88B3089"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D1C8FE" w14:textId="77777777" w:rsidR="00BA6948" w:rsidRPr="00711BF1" w:rsidRDefault="00BA6948" w:rsidP="00711BF1">
            <w:pPr>
              <w:jc w:val="right"/>
              <w:rPr>
                <w:sz w:val="20"/>
                <w:szCs w:val="20"/>
              </w:rPr>
            </w:pPr>
            <w:r w:rsidRPr="00711BF1">
              <w:rPr>
                <w:sz w:val="20"/>
                <w:szCs w:val="20"/>
              </w:rPr>
              <w:t>45 466,80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1188E37"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614BAEE" w14:textId="77777777" w:rsidR="00BA6948" w:rsidRPr="00711BF1" w:rsidRDefault="00BA6948" w:rsidP="00711BF1">
            <w:pPr>
              <w:jc w:val="right"/>
              <w:rPr>
                <w:sz w:val="20"/>
                <w:szCs w:val="20"/>
              </w:rPr>
            </w:pPr>
            <w:r w:rsidRPr="00711BF1">
              <w:rPr>
                <w:sz w:val="20"/>
                <w:szCs w:val="20"/>
              </w:rPr>
              <w:t>0,00</w:t>
            </w:r>
          </w:p>
        </w:tc>
      </w:tr>
      <w:tr w:rsidR="00BA6948" w:rsidRPr="00711BF1" w14:paraId="1E1C6E2E"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C35739F"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9A1842F"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458EECB"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DB4EC"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8A266AD" w14:textId="77777777" w:rsidR="00BA6948" w:rsidRPr="00711BF1" w:rsidRDefault="00BA6948" w:rsidP="00711BF1">
            <w:pPr>
              <w:jc w:val="center"/>
              <w:rPr>
                <w:sz w:val="20"/>
                <w:szCs w:val="20"/>
              </w:rPr>
            </w:pPr>
            <w:r w:rsidRPr="00711BF1">
              <w:rPr>
                <w:sz w:val="20"/>
                <w:szCs w:val="20"/>
              </w:rPr>
              <w:t>99.0.00.01990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9C361"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94A7D" w14:textId="77777777" w:rsidR="00BA6948" w:rsidRPr="00711BF1" w:rsidRDefault="00BA6948" w:rsidP="00711BF1">
            <w:pPr>
              <w:jc w:val="right"/>
              <w:rPr>
                <w:sz w:val="20"/>
                <w:szCs w:val="20"/>
              </w:rPr>
            </w:pPr>
            <w:r w:rsidRPr="00711BF1">
              <w:rPr>
                <w:sz w:val="20"/>
                <w:szCs w:val="20"/>
              </w:rPr>
              <w:t>45 466,80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40B66C4"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24060" w14:textId="77777777" w:rsidR="00BA6948" w:rsidRPr="00711BF1" w:rsidRDefault="00BA6948" w:rsidP="00711BF1">
            <w:pPr>
              <w:jc w:val="right"/>
              <w:rPr>
                <w:sz w:val="20"/>
                <w:szCs w:val="20"/>
              </w:rPr>
            </w:pPr>
            <w:r w:rsidRPr="00711BF1">
              <w:rPr>
                <w:sz w:val="20"/>
                <w:szCs w:val="20"/>
              </w:rPr>
              <w:t>0,00</w:t>
            </w:r>
          </w:p>
        </w:tc>
      </w:tr>
      <w:tr w:rsidR="00BA6948" w:rsidRPr="00711BF1" w14:paraId="6972B3B4" w14:textId="77777777" w:rsidTr="00BA6948">
        <w:tc>
          <w:tcPr>
            <w:tcW w:w="0" w:type="auto"/>
            <w:tcBorders>
              <w:top w:val="nil"/>
              <w:left w:val="single" w:sz="4" w:space="0" w:color="auto"/>
              <w:bottom w:val="nil"/>
              <w:right w:val="nil"/>
            </w:tcBorders>
            <w:shd w:val="clear" w:color="auto" w:fill="auto"/>
            <w:vAlign w:val="center"/>
            <w:hideMark/>
          </w:tcPr>
          <w:p w14:paraId="43BBA33E" w14:textId="77777777" w:rsidR="00BA6948" w:rsidRPr="00711BF1" w:rsidRDefault="00BA6948" w:rsidP="00711BF1">
            <w:pPr>
              <w:rPr>
                <w:bCs/>
                <w:sz w:val="20"/>
                <w:szCs w:val="20"/>
              </w:rPr>
            </w:pPr>
            <w:r w:rsidRPr="00711BF1">
              <w:rPr>
                <w:bCs/>
                <w:sz w:val="20"/>
                <w:szCs w:val="20"/>
              </w:rPr>
              <w:t>Председатель законодательного (представительного) органа муниципальной власти</w:t>
            </w:r>
          </w:p>
        </w:tc>
        <w:tc>
          <w:tcPr>
            <w:tcW w:w="0" w:type="auto"/>
            <w:tcBorders>
              <w:top w:val="nil"/>
              <w:left w:val="single" w:sz="4" w:space="0" w:color="auto"/>
              <w:bottom w:val="nil"/>
              <w:right w:val="nil"/>
            </w:tcBorders>
            <w:shd w:val="clear" w:color="auto" w:fill="auto"/>
            <w:noWrap/>
            <w:vAlign w:val="center"/>
            <w:hideMark/>
          </w:tcPr>
          <w:p w14:paraId="107254C6"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D2ADBD7"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0408B84"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07351A94" w14:textId="77777777" w:rsidR="00BA6948" w:rsidRPr="00711BF1" w:rsidRDefault="00BA6948" w:rsidP="00711BF1">
            <w:pPr>
              <w:jc w:val="center"/>
              <w:rPr>
                <w:bCs/>
                <w:sz w:val="20"/>
                <w:szCs w:val="20"/>
              </w:rPr>
            </w:pPr>
            <w:r w:rsidRPr="00711BF1">
              <w:rPr>
                <w:bCs/>
                <w:sz w:val="20"/>
                <w:szCs w:val="20"/>
              </w:rPr>
              <w:t>99.0.00.04110</w:t>
            </w:r>
          </w:p>
        </w:tc>
        <w:tc>
          <w:tcPr>
            <w:tcW w:w="0" w:type="auto"/>
            <w:tcBorders>
              <w:top w:val="nil"/>
              <w:left w:val="single" w:sz="4" w:space="0" w:color="auto"/>
              <w:bottom w:val="nil"/>
              <w:right w:val="single" w:sz="4" w:space="0" w:color="auto"/>
            </w:tcBorders>
            <w:shd w:val="clear" w:color="auto" w:fill="auto"/>
            <w:noWrap/>
            <w:vAlign w:val="center"/>
            <w:hideMark/>
          </w:tcPr>
          <w:p w14:paraId="1B49482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561D655" w14:textId="77777777" w:rsidR="00BA6948" w:rsidRPr="00711BF1" w:rsidRDefault="00BA6948" w:rsidP="00711BF1">
            <w:pPr>
              <w:jc w:val="right"/>
              <w:rPr>
                <w:bCs/>
                <w:sz w:val="20"/>
                <w:szCs w:val="20"/>
              </w:rPr>
            </w:pPr>
            <w:r w:rsidRPr="00711BF1">
              <w:rPr>
                <w:bCs/>
                <w:sz w:val="20"/>
                <w:szCs w:val="20"/>
              </w:rPr>
              <w:t>2 154 944,95</w:t>
            </w:r>
          </w:p>
        </w:tc>
        <w:tc>
          <w:tcPr>
            <w:tcW w:w="0" w:type="auto"/>
            <w:gridSpan w:val="2"/>
            <w:tcBorders>
              <w:top w:val="nil"/>
              <w:left w:val="single" w:sz="4" w:space="0" w:color="auto"/>
              <w:bottom w:val="nil"/>
              <w:right w:val="nil"/>
            </w:tcBorders>
            <w:shd w:val="clear" w:color="auto" w:fill="auto"/>
            <w:noWrap/>
            <w:vAlign w:val="center"/>
            <w:hideMark/>
          </w:tcPr>
          <w:p w14:paraId="756876BC" w14:textId="77777777" w:rsidR="00BA6948" w:rsidRPr="00711BF1" w:rsidRDefault="00BA6948" w:rsidP="00711BF1">
            <w:pPr>
              <w:jc w:val="right"/>
              <w:rPr>
                <w:bCs/>
                <w:sz w:val="20"/>
                <w:szCs w:val="20"/>
              </w:rPr>
            </w:pPr>
            <w:r w:rsidRPr="00711BF1">
              <w:rPr>
                <w:bCs/>
                <w:sz w:val="20"/>
                <w:szCs w:val="20"/>
              </w:rPr>
              <w:t>1 300 000,00</w:t>
            </w:r>
          </w:p>
        </w:tc>
        <w:tc>
          <w:tcPr>
            <w:tcW w:w="0" w:type="auto"/>
            <w:tcBorders>
              <w:top w:val="nil"/>
              <w:left w:val="single" w:sz="4" w:space="0" w:color="auto"/>
              <w:bottom w:val="nil"/>
              <w:right w:val="single" w:sz="4" w:space="0" w:color="auto"/>
            </w:tcBorders>
            <w:shd w:val="clear" w:color="auto" w:fill="auto"/>
            <w:noWrap/>
            <w:vAlign w:val="center"/>
            <w:hideMark/>
          </w:tcPr>
          <w:p w14:paraId="439FEDCD" w14:textId="77777777" w:rsidR="00BA6948" w:rsidRPr="00711BF1" w:rsidRDefault="00BA6948" w:rsidP="00711BF1">
            <w:pPr>
              <w:jc w:val="right"/>
              <w:rPr>
                <w:bCs/>
                <w:sz w:val="20"/>
                <w:szCs w:val="20"/>
              </w:rPr>
            </w:pPr>
            <w:r w:rsidRPr="00711BF1">
              <w:rPr>
                <w:bCs/>
                <w:sz w:val="20"/>
                <w:szCs w:val="20"/>
              </w:rPr>
              <w:t>1 300 000,00</w:t>
            </w:r>
          </w:p>
        </w:tc>
      </w:tr>
      <w:tr w:rsidR="00BA6948" w:rsidRPr="00711BF1" w14:paraId="4E4F1C42"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064DF3F"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68D5727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F942AF2"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2407435"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DB6FD7C" w14:textId="77777777" w:rsidR="00BA6948" w:rsidRPr="00711BF1" w:rsidRDefault="00BA6948" w:rsidP="00711BF1">
            <w:pPr>
              <w:jc w:val="center"/>
              <w:rPr>
                <w:sz w:val="20"/>
                <w:szCs w:val="20"/>
              </w:rPr>
            </w:pPr>
            <w:r w:rsidRPr="00711BF1">
              <w:rPr>
                <w:sz w:val="20"/>
                <w:szCs w:val="20"/>
              </w:rPr>
              <w:t>99.0.00.04110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27248F"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8B269BA" w14:textId="77777777" w:rsidR="00BA6948" w:rsidRPr="00711BF1" w:rsidRDefault="00BA6948" w:rsidP="00711BF1">
            <w:pPr>
              <w:jc w:val="right"/>
              <w:rPr>
                <w:sz w:val="20"/>
                <w:szCs w:val="20"/>
              </w:rPr>
            </w:pPr>
            <w:r w:rsidRPr="00711BF1">
              <w:rPr>
                <w:sz w:val="20"/>
                <w:szCs w:val="20"/>
              </w:rPr>
              <w:t>2 154 944,95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F8ECE00" w14:textId="77777777" w:rsidR="00BA6948" w:rsidRPr="00711BF1" w:rsidRDefault="00BA6948" w:rsidP="00711BF1">
            <w:pPr>
              <w:jc w:val="right"/>
              <w:rPr>
                <w:sz w:val="20"/>
                <w:szCs w:val="20"/>
              </w:rPr>
            </w:pPr>
            <w:r w:rsidRPr="00711BF1">
              <w:rPr>
                <w:sz w:val="20"/>
                <w:szCs w:val="20"/>
              </w:rPr>
              <w:t>1 300 000,00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481B024" w14:textId="77777777" w:rsidR="00BA6948" w:rsidRPr="00711BF1" w:rsidRDefault="00BA6948" w:rsidP="00711BF1">
            <w:pPr>
              <w:jc w:val="right"/>
              <w:rPr>
                <w:sz w:val="20"/>
                <w:szCs w:val="20"/>
              </w:rPr>
            </w:pPr>
            <w:r w:rsidRPr="00711BF1">
              <w:rPr>
                <w:sz w:val="20"/>
                <w:szCs w:val="20"/>
              </w:rPr>
              <w:t>1 300 000,00</w:t>
            </w:r>
          </w:p>
        </w:tc>
      </w:tr>
      <w:tr w:rsidR="00BA6948" w:rsidRPr="00711BF1" w14:paraId="5C3D07B1"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BFBFF3F"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D7BE39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4D7BBB4"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8AEAC"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661E4DD" w14:textId="77777777" w:rsidR="00BA6948" w:rsidRPr="00711BF1" w:rsidRDefault="00BA6948" w:rsidP="00711BF1">
            <w:pPr>
              <w:jc w:val="center"/>
              <w:rPr>
                <w:sz w:val="20"/>
                <w:szCs w:val="20"/>
              </w:rPr>
            </w:pPr>
            <w:r w:rsidRPr="00711BF1">
              <w:rPr>
                <w:sz w:val="20"/>
                <w:szCs w:val="20"/>
              </w:rPr>
              <w:t>99.0.00.04110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5A6BD" w14:textId="77777777" w:rsidR="00BA6948" w:rsidRPr="00711BF1" w:rsidRDefault="00BA6948" w:rsidP="00711BF1">
            <w:pPr>
              <w:jc w:val="center"/>
              <w:rPr>
                <w:sz w:val="20"/>
                <w:szCs w:val="20"/>
              </w:rPr>
            </w:pPr>
            <w:r w:rsidRPr="00711BF1">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A59D4" w14:textId="77777777" w:rsidR="00BA6948" w:rsidRPr="00711BF1" w:rsidRDefault="00BA6948" w:rsidP="00711BF1">
            <w:pPr>
              <w:jc w:val="right"/>
              <w:rPr>
                <w:sz w:val="20"/>
                <w:szCs w:val="20"/>
              </w:rPr>
            </w:pPr>
            <w:r w:rsidRPr="00711BF1">
              <w:rPr>
                <w:sz w:val="20"/>
                <w:szCs w:val="20"/>
              </w:rPr>
              <w:t>2 154 944,95</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FC50A90" w14:textId="77777777" w:rsidR="00BA6948" w:rsidRPr="00711BF1" w:rsidRDefault="00BA6948" w:rsidP="00711BF1">
            <w:pPr>
              <w:jc w:val="right"/>
              <w:rPr>
                <w:sz w:val="20"/>
                <w:szCs w:val="20"/>
              </w:rPr>
            </w:pPr>
            <w:r w:rsidRPr="00711BF1">
              <w:rPr>
                <w:sz w:val="20"/>
                <w:szCs w:val="20"/>
              </w:rPr>
              <w:t>1 300 000,00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2E30C" w14:textId="77777777" w:rsidR="00BA6948" w:rsidRPr="00711BF1" w:rsidRDefault="00BA6948" w:rsidP="00711BF1">
            <w:pPr>
              <w:jc w:val="right"/>
              <w:rPr>
                <w:sz w:val="20"/>
                <w:szCs w:val="20"/>
              </w:rPr>
            </w:pPr>
            <w:r w:rsidRPr="00711BF1">
              <w:rPr>
                <w:sz w:val="20"/>
                <w:szCs w:val="20"/>
              </w:rPr>
              <w:t>1 300 000,00</w:t>
            </w:r>
          </w:p>
        </w:tc>
      </w:tr>
      <w:tr w:rsidR="00BA6948" w:rsidRPr="00711BF1" w14:paraId="0D22E4FF" w14:textId="77777777" w:rsidTr="00BA6948">
        <w:tc>
          <w:tcPr>
            <w:tcW w:w="0" w:type="auto"/>
            <w:tcBorders>
              <w:top w:val="nil"/>
              <w:left w:val="single" w:sz="4" w:space="0" w:color="auto"/>
              <w:bottom w:val="nil"/>
              <w:right w:val="nil"/>
            </w:tcBorders>
            <w:shd w:val="clear" w:color="auto" w:fill="auto"/>
            <w:vAlign w:val="center"/>
            <w:hideMark/>
          </w:tcPr>
          <w:p w14:paraId="2C5D0451" w14:textId="77777777" w:rsidR="00BA6948" w:rsidRPr="00711BF1" w:rsidRDefault="00BA6948" w:rsidP="00711BF1">
            <w:pPr>
              <w:rPr>
                <w:bCs/>
                <w:sz w:val="20"/>
                <w:szCs w:val="20"/>
              </w:rPr>
            </w:pPr>
            <w:r w:rsidRPr="00711BF1">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nil"/>
              <w:right w:val="nil"/>
            </w:tcBorders>
            <w:shd w:val="clear" w:color="auto" w:fill="auto"/>
            <w:noWrap/>
            <w:vAlign w:val="center"/>
            <w:hideMark/>
          </w:tcPr>
          <w:p w14:paraId="077B6A4D"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4A9BB67"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1E87376F"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nil"/>
            </w:tcBorders>
            <w:shd w:val="clear" w:color="auto" w:fill="auto"/>
            <w:noWrap/>
            <w:vAlign w:val="center"/>
            <w:hideMark/>
          </w:tcPr>
          <w:p w14:paraId="44666F1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8BFE5E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4E372A8" w14:textId="77777777" w:rsidR="00BA6948" w:rsidRPr="00711BF1" w:rsidRDefault="00BA6948" w:rsidP="00711BF1">
            <w:pPr>
              <w:jc w:val="right"/>
              <w:rPr>
                <w:bCs/>
                <w:sz w:val="20"/>
                <w:szCs w:val="20"/>
              </w:rPr>
            </w:pPr>
            <w:r w:rsidRPr="00711BF1">
              <w:rPr>
                <w:bCs/>
                <w:sz w:val="20"/>
                <w:szCs w:val="20"/>
              </w:rPr>
              <w:t>97 905 969,75</w:t>
            </w:r>
          </w:p>
        </w:tc>
        <w:tc>
          <w:tcPr>
            <w:tcW w:w="0" w:type="auto"/>
            <w:gridSpan w:val="2"/>
            <w:tcBorders>
              <w:top w:val="nil"/>
              <w:left w:val="single" w:sz="4" w:space="0" w:color="auto"/>
              <w:bottom w:val="nil"/>
              <w:right w:val="nil"/>
            </w:tcBorders>
            <w:shd w:val="clear" w:color="auto" w:fill="auto"/>
            <w:noWrap/>
            <w:vAlign w:val="center"/>
            <w:hideMark/>
          </w:tcPr>
          <w:p w14:paraId="04B28987" w14:textId="77777777" w:rsidR="00BA6948" w:rsidRPr="00711BF1" w:rsidRDefault="00BA6948" w:rsidP="00711BF1">
            <w:pPr>
              <w:jc w:val="right"/>
              <w:rPr>
                <w:bCs/>
                <w:sz w:val="20"/>
                <w:szCs w:val="20"/>
              </w:rPr>
            </w:pPr>
            <w:r w:rsidRPr="00711BF1">
              <w:rPr>
                <w:bCs/>
                <w:sz w:val="20"/>
                <w:szCs w:val="20"/>
              </w:rPr>
              <w:t>78 493 660,32</w:t>
            </w:r>
          </w:p>
        </w:tc>
        <w:tc>
          <w:tcPr>
            <w:tcW w:w="0" w:type="auto"/>
            <w:tcBorders>
              <w:top w:val="nil"/>
              <w:left w:val="single" w:sz="4" w:space="0" w:color="auto"/>
              <w:bottom w:val="nil"/>
              <w:right w:val="single" w:sz="4" w:space="0" w:color="auto"/>
            </w:tcBorders>
            <w:shd w:val="clear" w:color="auto" w:fill="auto"/>
            <w:noWrap/>
            <w:vAlign w:val="center"/>
            <w:hideMark/>
          </w:tcPr>
          <w:p w14:paraId="5052A222" w14:textId="77777777" w:rsidR="00BA6948" w:rsidRPr="00711BF1" w:rsidRDefault="00BA6948" w:rsidP="00711BF1">
            <w:pPr>
              <w:jc w:val="right"/>
              <w:rPr>
                <w:bCs/>
                <w:sz w:val="20"/>
                <w:szCs w:val="20"/>
              </w:rPr>
            </w:pPr>
            <w:r w:rsidRPr="00711BF1">
              <w:rPr>
                <w:bCs/>
                <w:sz w:val="20"/>
                <w:szCs w:val="20"/>
              </w:rPr>
              <w:t>78 995 024,33</w:t>
            </w:r>
          </w:p>
        </w:tc>
      </w:tr>
      <w:tr w:rsidR="00BA6948" w:rsidRPr="00711BF1" w14:paraId="297E0D02"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EB7BAAB"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3980F628"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37033AD"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27B30D7"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B0D7C66"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F6A3C27"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992A1F9" w14:textId="77777777" w:rsidR="00BA6948" w:rsidRPr="00711BF1" w:rsidRDefault="00BA6948" w:rsidP="00711BF1">
            <w:pPr>
              <w:jc w:val="right"/>
              <w:rPr>
                <w:bCs/>
                <w:sz w:val="20"/>
                <w:szCs w:val="20"/>
              </w:rPr>
            </w:pPr>
            <w:r w:rsidRPr="00711BF1">
              <w:rPr>
                <w:bCs/>
                <w:sz w:val="20"/>
                <w:szCs w:val="20"/>
              </w:rPr>
              <w:t>97 905 969,75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95CA665" w14:textId="77777777" w:rsidR="00BA6948" w:rsidRPr="00711BF1" w:rsidRDefault="00BA6948" w:rsidP="00711BF1">
            <w:pPr>
              <w:jc w:val="right"/>
              <w:rPr>
                <w:bCs/>
                <w:sz w:val="20"/>
                <w:szCs w:val="20"/>
              </w:rPr>
            </w:pPr>
            <w:r w:rsidRPr="00711BF1">
              <w:rPr>
                <w:bCs/>
                <w:sz w:val="20"/>
                <w:szCs w:val="20"/>
              </w:rPr>
              <w:t>78 493 660,32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6861D5" w14:textId="77777777" w:rsidR="00BA6948" w:rsidRPr="00711BF1" w:rsidRDefault="00BA6948" w:rsidP="00711BF1">
            <w:pPr>
              <w:jc w:val="right"/>
              <w:rPr>
                <w:bCs/>
                <w:sz w:val="20"/>
                <w:szCs w:val="20"/>
              </w:rPr>
            </w:pPr>
            <w:r w:rsidRPr="00711BF1">
              <w:rPr>
                <w:bCs/>
                <w:sz w:val="20"/>
                <w:szCs w:val="20"/>
              </w:rPr>
              <w:t>78 995 024,33</w:t>
            </w:r>
          </w:p>
        </w:tc>
      </w:tr>
      <w:tr w:rsidR="00BA6948" w:rsidRPr="00711BF1" w14:paraId="076B392B"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3C5DD77" w14:textId="77777777" w:rsidR="00BA6948" w:rsidRPr="00711BF1" w:rsidRDefault="00BA6948" w:rsidP="00711BF1">
            <w:pPr>
              <w:rPr>
                <w:bCs/>
                <w:sz w:val="20"/>
                <w:szCs w:val="20"/>
              </w:rPr>
            </w:pPr>
            <w:r w:rsidRPr="00711BF1">
              <w:rPr>
                <w:bCs/>
                <w:sz w:val="20"/>
                <w:szCs w:val="20"/>
              </w:rPr>
              <w:t>Расходы на обеспечение функций муниципальных органов</w:t>
            </w:r>
          </w:p>
        </w:tc>
        <w:tc>
          <w:tcPr>
            <w:tcW w:w="0" w:type="auto"/>
            <w:tcBorders>
              <w:top w:val="single" w:sz="4" w:space="0" w:color="auto"/>
              <w:left w:val="single" w:sz="4" w:space="0" w:color="auto"/>
              <w:bottom w:val="nil"/>
              <w:right w:val="nil"/>
            </w:tcBorders>
            <w:shd w:val="clear" w:color="auto" w:fill="auto"/>
            <w:noWrap/>
            <w:vAlign w:val="center"/>
            <w:hideMark/>
          </w:tcPr>
          <w:p w14:paraId="38CE12F8"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4BA8DC8"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3DE1BC2"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ADB9CBF" w14:textId="77777777" w:rsidR="00BA6948" w:rsidRPr="00711BF1" w:rsidRDefault="00BA6948" w:rsidP="00711BF1">
            <w:pPr>
              <w:jc w:val="center"/>
              <w:rPr>
                <w:bCs/>
                <w:sz w:val="20"/>
                <w:szCs w:val="20"/>
              </w:rPr>
            </w:pPr>
            <w:r w:rsidRPr="00711BF1">
              <w:rPr>
                <w:bCs/>
                <w:sz w:val="20"/>
                <w:szCs w:val="20"/>
              </w:rPr>
              <w:t>99.0.00.01400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61918DC"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DBA914" w14:textId="77777777" w:rsidR="00BA6948" w:rsidRPr="00711BF1" w:rsidRDefault="00BA6948" w:rsidP="00711BF1">
            <w:pPr>
              <w:jc w:val="right"/>
              <w:rPr>
                <w:bCs/>
                <w:sz w:val="20"/>
                <w:szCs w:val="20"/>
              </w:rPr>
            </w:pPr>
            <w:r w:rsidRPr="00711BF1">
              <w:rPr>
                <w:bCs/>
                <w:sz w:val="20"/>
                <w:szCs w:val="20"/>
              </w:rPr>
              <w:t>66 609 579,85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4F25974" w14:textId="77777777" w:rsidR="00BA6948" w:rsidRPr="00711BF1" w:rsidRDefault="00BA6948" w:rsidP="00711BF1">
            <w:pPr>
              <w:jc w:val="right"/>
              <w:rPr>
                <w:bCs/>
                <w:sz w:val="20"/>
                <w:szCs w:val="20"/>
              </w:rPr>
            </w:pPr>
            <w:r w:rsidRPr="00711BF1">
              <w:rPr>
                <w:bCs/>
                <w:sz w:val="20"/>
                <w:szCs w:val="20"/>
              </w:rPr>
              <w:t>66 100 000,00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5E9447" w14:textId="77777777" w:rsidR="00BA6948" w:rsidRPr="00711BF1" w:rsidRDefault="00BA6948" w:rsidP="00711BF1">
            <w:pPr>
              <w:jc w:val="right"/>
              <w:rPr>
                <w:bCs/>
                <w:sz w:val="20"/>
                <w:szCs w:val="20"/>
              </w:rPr>
            </w:pPr>
            <w:r w:rsidRPr="00711BF1">
              <w:rPr>
                <w:bCs/>
                <w:sz w:val="20"/>
                <w:szCs w:val="20"/>
              </w:rPr>
              <w:t>66 100 000,00</w:t>
            </w:r>
          </w:p>
        </w:tc>
      </w:tr>
      <w:tr w:rsidR="00BA6948" w:rsidRPr="00711BF1" w14:paraId="2255F8DF"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77CE423" w14:textId="77777777" w:rsidR="00BA6948" w:rsidRPr="00711BF1" w:rsidRDefault="00BA6948" w:rsidP="00711BF1">
            <w:pPr>
              <w:rPr>
                <w:sz w:val="20"/>
                <w:szCs w:val="20"/>
              </w:rPr>
            </w:pPr>
            <w:r w:rsidRPr="00711BF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711BF1">
              <w:rPr>
                <w:sz w:val="20"/>
                <w:szCs w:val="20"/>
              </w:rPr>
              <w:lastRenderedPageBreak/>
              <w:t>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4D48F16C" w14:textId="77777777" w:rsidR="00BA6948" w:rsidRPr="00711BF1" w:rsidRDefault="00BA6948" w:rsidP="00711BF1">
            <w:pPr>
              <w:jc w:val="center"/>
              <w:rPr>
                <w:sz w:val="20"/>
                <w:szCs w:val="20"/>
              </w:rPr>
            </w:pPr>
            <w:r w:rsidRPr="00711BF1">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0262ACDB"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E8E0143"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8D3278E" w14:textId="77777777" w:rsidR="00BA6948" w:rsidRPr="00711BF1" w:rsidRDefault="00BA6948" w:rsidP="00711BF1">
            <w:pPr>
              <w:jc w:val="center"/>
              <w:rPr>
                <w:sz w:val="20"/>
                <w:szCs w:val="20"/>
              </w:rPr>
            </w:pPr>
            <w:r w:rsidRPr="00711BF1">
              <w:rPr>
                <w:sz w:val="20"/>
                <w:szCs w:val="20"/>
              </w:rPr>
              <w:t>99.0.00.01400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7A1569D"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384B1AF" w14:textId="77777777" w:rsidR="00BA6948" w:rsidRPr="00711BF1" w:rsidRDefault="00BA6948" w:rsidP="00711BF1">
            <w:pPr>
              <w:jc w:val="right"/>
              <w:rPr>
                <w:sz w:val="20"/>
                <w:szCs w:val="20"/>
              </w:rPr>
            </w:pPr>
            <w:r w:rsidRPr="00711BF1">
              <w:rPr>
                <w:sz w:val="20"/>
                <w:szCs w:val="20"/>
              </w:rPr>
              <w:t>53 462 702,13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4A14897" w14:textId="77777777" w:rsidR="00BA6948" w:rsidRPr="00711BF1" w:rsidRDefault="00BA6948" w:rsidP="00711BF1">
            <w:pPr>
              <w:jc w:val="right"/>
              <w:rPr>
                <w:sz w:val="20"/>
                <w:szCs w:val="20"/>
              </w:rPr>
            </w:pPr>
            <w:r w:rsidRPr="00711BF1">
              <w:rPr>
                <w:sz w:val="20"/>
                <w:szCs w:val="20"/>
              </w:rPr>
              <w:t>64 000 000,00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6A7D4E" w14:textId="77777777" w:rsidR="00BA6948" w:rsidRPr="00711BF1" w:rsidRDefault="00BA6948" w:rsidP="00711BF1">
            <w:pPr>
              <w:jc w:val="right"/>
              <w:rPr>
                <w:sz w:val="20"/>
                <w:szCs w:val="20"/>
              </w:rPr>
            </w:pPr>
            <w:r w:rsidRPr="00711BF1">
              <w:rPr>
                <w:sz w:val="20"/>
                <w:szCs w:val="20"/>
              </w:rPr>
              <w:t>64 000 000,00</w:t>
            </w:r>
          </w:p>
        </w:tc>
      </w:tr>
      <w:tr w:rsidR="00BA6948" w:rsidRPr="00711BF1" w14:paraId="3BFA7BF7"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7394D31"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C5323E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C94F2E4"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6E17A"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974FE8D" w14:textId="77777777" w:rsidR="00BA6948" w:rsidRPr="00711BF1" w:rsidRDefault="00BA6948" w:rsidP="00711BF1">
            <w:pPr>
              <w:jc w:val="center"/>
              <w:rPr>
                <w:sz w:val="20"/>
                <w:szCs w:val="20"/>
              </w:rPr>
            </w:pPr>
            <w:r w:rsidRPr="00711BF1">
              <w:rPr>
                <w:sz w:val="20"/>
                <w:szCs w:val="20"/>
              </w:rPr>
              <w:t>99.0.00.01400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66362" w14:textId="77777777" w:rsidR="00BA6948" w:rsidRPr="00711BF1" w:rsidRDefault="00BA6948" w:rsidP="00711BF1">
            <w:pPr>
              <w:jc w:val="center"/>
              <w:rPr>
                <w:sz w:val="20"/>
                <w:szCs w:val="20"/>
              </w:rPr>
            </w:pPr>
            <w:r w:rsidRPr="00711BF1">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F5954" w14:textId="77777777" w:rsidR="00BA6948" w:rsidRPr="00711BF1" w:rsidRDefault="00BA6948" w:rsidP="00711BF1">
            <w:pPr>
              <w:jc w:val="right"/>
              <w:rPr>
                <w:sz w:val="20"/>
                <w:szCs w:val="20"/>
              </w:rPr>
            </w:pPr>
            <w:r w:rsidRPr="00711BF1">
              <w:rPr>
                <w:sz w:val="20"/>
                <w:szCs w:val="20"/>
              </w:rPr>
              <w:t>53 462 702,13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482C43B" w14:textId="77777777" w:rsidR="00BA6948" w:rsidRPr="00711BF1" w:rsidRDefault="00BA6948" w:rsidP="00711BF1">
            <w:pPr>
              <w:jc w:val="right"/>
              <w:rPr>
                <w:sz w:val="20"/>
                <w:szCs w:val="20"/>
              </w:rPr>
            </w:pPr>
            <w:r w:rsidRPr="00711BF1">
              <w:rPr>
                <w:sz w:val="20"/>
                <w:szCs w:val="20"/>
              </w:rPr>
              <w:t>64 000 000,00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EE7AB" w14:textId="77777777" w:rsidR="00BA6948" w:rsidRPr="00711BF1" w:rsidRDefault="00BA6948" w:rsidP="00711BF1">
            <w:pPr>
              <w:jc w:val="right"/>
              <w:rPr>
                <w:sz w:val="20"/>
                <w:szCs w:val="20"/>
              </w:rPr>
            </w:pPr>
            <w:r w:rsidRPr="00711BF1">
              <w:rPr>
                <w:sz w:val="20"/>
                <w:szCs w:val="20"/>
              </w:rPr>
              <w:t>64 000 000,00</w:t>
            </w:r>
          </w:p>
        </w:tc>
      </w:tr>
      <w:tr w:rsidR="00BA6948" w:rsidRPr="00711BF1" w14:paraId="7973A9EF" w14:textId="77777777" w:rsidTr="00BA6948">
        <w:tc>
          <w:tcPr>
            <w:tcW w:w="0" w:type="auto"/>
            <w:tcBorders>
              <w:top w:val="nil"/>
              <w:left w:val="single" w:sz="4" w:space="0" w:color="auto"/>
              <w:bottom w:val="nil"/>
              <w:right w:val="nil"/>
            </w:tcBorders>
            <w:shd w:val="clear" w:color="auto" w:fill="auto"/>
            <w:vAlign w:val="center"/>
            <w:hideMark/>
          </w:tcPr>
          <w:p w14:paraId="13727B57"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29F26C75"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543792A7"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301FBD0"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nil"/>
              <w:left w:val="single" w:sz="4" w:space="0" w:color="auto"/>
              <w:bottom w:val="nil"/>
              <w:right w:val="nil"/>
            </w:tcBorders>
            <w:shd w:val="clear" w:color="auto" w:fill="auto"/>
            <w:noWrap/>
            <w:vAlign w:val="center"/>
            <w:hideMark/>
          </w:tcPr>
          <w:p w14:paraId="2E265107" w14:textId="77777777" w:rsidR="00BA6948" w:rsidRPr="00711BF1" w:rsidRDefault="00BA6948" w:rsidP="00711BF1">
            <w:pPr>
              <w:jc w:val="center"/>
              <w:rPr>
                <w:sz w:val="20"/>
                <w:szCs w:val="20"/>
              </w:rPr>
            </w:pPr>
            <w:r w:rsidRPr="00711BF1">
              <w:rPr>
                <w:sz w:val="20"/>
                <w:szCs w:val="20"/>
              </w:rPr>
              <w:t>99.0.00.01400</w:t>
            </w:r>
          </w:p>
        </w:tc>
        <w:tc>
          <w:tcPr>
            <w:tcW w:w="0" w:type="auto"/>
            <w:tcBorders>
              <w:top w:val="nil"/>
              <w:left w:val="single" w:sz="4" w:space="0" w:color="auto"/>
              <w:bottom w:val="nil"/>
              <w:right w:val="single" w:sz="4" w:space="0" w:color="auto"/>
            </w:tcBorders>
            <w:shd w:val="clear" w:color="auto" w:fill="auto"/>
            <w:noWrap/>
            <w:vAlign w:val="center"/>
            <w:hideMark/>
          </w:tcPr>
          <w:p w14:paraId="0EFF33C4"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6F719ED9" w14:textId="77777777" w:rsidR="00BA6948" w:rsidRPr="00711BF1" w:rsidRDefault="00BA6948" w:rsidP="00711BF1">
            <w:pPr>
              <w:jc w:val="right"/>
              <w:rPr>
                <w:sz w:val="20"/>
                <w:szCs w:val="20"/>
              </w:rPr>
            </w:pPr>
            <w:r w:rsidRPr="00711BF1">
              <w:rPr>
                <w:sz w:val="20"/>
                <w:szCs w:val="20"/>
              </w:rPr>
              <w:t>13 079 998,72</w:t>
            </w:r>
          </w:p>
        </w:tc>
        <w:tc>
          <w:tcPr>
            <w:tcW w:w="0" w:type="auto"/>
            <w:gridSpan w:val="2"/>
            <w:tcBorders>
              <w:top w:val="nil"/>
              <w:left w:val="single" w:sz="4" w:space="0" w:color="auto"/>
              <w:bottom w:val="nil"/>
              <w:right w:val="nil"/>
            </w:tcBorders>
            <w:shd w:val="clear" w:color="auto" w:fill="auto"/>
            <w:noWrap/>
            <w:vAlign w:val="center"/>
            <w:hideMark/>
          </w:tcPr>
          <w:p w14:paraId="74E7D0F5" w14:textId="77777777" w:rsidR="00BA6948" w:rsidRPr="00711BF1" w:rsidRDefault="00BA6948" w:rsidP="00711BF1">
            <w:pPr>
              <w:jc w:val="right"/>
              <w:rPr>
                <w:sz w:val="20"/>
                <w:szCs w:val="20"/>
              </w:rPr>
            </w:pPr>
            <w:r w:rsidRPr="00711BF1">
              <w:rPr>
                <w:sz w:val="20"/>
                <w:szCs w:val="20"/>
              </w:rPr>
              <w:t>2 100 000,00</w:t>
            </w:r>
          </w:p>
        </w:tc>
        <w:tc>
          <w:tcPr>
            <w:tcW w:w="0" w:type="auto"/>
            <w:tcBorders>
              <w:top w:val="nil"/>
              <w:left w:val="single" w:sz="4" w:space="0" w:color="auto"/>
              <w:bottom w:val="nil"/>
              <w:right w:val="single" w:sz="4" w:space="0" w:color="auto"/>
            </w:tcBorders>
            <w:shd w:val="clear" w:color="auto" w:fill="auto"/>
            <w:noWrap/>
            <w:vAlign w:val="center"/>
            <w:hideMark/>
          </w:tcPr>
          <w:p w14:paraId="7C483705" w14:textId="77777777" w:rsidR="00BA6948" w:rsidRPr="00711BF1" w:rsidRDefault="00BA6948" w:rsidP="00711BF1">
            <w:pPr>
              <w:jc w:val="right"/>
              <w:rPr>
                <w:sz w:val="20"/>
                <w:szCs w:val="20"/>
              </w:rPr>
            </w:pPr>
            <w:r w:rsidRPr="00711BF1">
              <w:rPr>
                <w:sz w:val="20"/>
                <w:szCs w:val="20"/>
              </w:rPr>
              <w:t>2 100 000,00</w:t>
            </w:r>
          </w:p>
        </w:tc>
      </w:tr>
      <w:tr w:rsidR="00BA6948" w:rsidRPr="00711BF1" w14:paraId="407C6EAB"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54B1E0C"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DCCA5A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FCA63A"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1EABE"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C17559D" w14:textId="77777777" w:rsidR="00BA6948" w:rsidRPr="00711BF1" w:rsidRDefault="00BA6948" w:rsidP="00711BF1">
            <w:pPr>
              <w:jc w:val="center"/>
              <w:rPr>
                <w:sz w:val="20"/>
                <w:szCs w:val="20"/>
              </w:rPr>
            </w:pPr>
            <w:r w:rsidRPr="00711BF1">
              <w:rPr>
                <w:sz w:val="20"/>
                <w:szCs w:val="20"/>
              </w:rPr>
              <w:t>99.0.00.01400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C32A9"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07A4D" w14:textId="77777777" w:rsidR="00BA6948" w:rsidRPr="00711BF1" w:rsidRDefault="00BA6948" w:rsidP="00711BF1">
            <w:pPr>
              <w:jc w:val="right"/>
              <w:rPr>
                <w:sz w:val="20"/>
                <w:szCs w:val="20"/>
              </w:rPr>
            </w:pPr>
            <w:r w:rsidRPr="00711BF1">
              <w:rPr>
                <w:sz w:val="20"/>
                <w:szCs w:val="20"/>
              </w:rPr>
              <w:t>13 079 998,72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C10ADF2" w14:textId="77777777" w:rsidR="00BA6948" w:rsidRPr="00711BF1" w:rsidRDefault="00BA6948" w:rsidP="00711BF1">
            <w:pPr>
              <w:jc w:val="right"/>
              <w:rPr>
                <w:sz w:val="20"/>
                <w:szCs w:val="20"/>
              </w:rPr>
            </w:pPr>
            <w:r w:rsidRPr="00711BF1">
              <w:rPr>
                <w:sz w:val="20"/>
                <w:szCs w:val="20"/>
              </w:rPr>
              <w:t>2 100 000,00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DEBD1" w14:textId="77777777" w:rsidR="00BA6948" w:rsidRPr="00711BF1" w:rsidRDefault="00BA6948" w:rsidP="00711BF1">
            <w:pPr>
              <w:jc w:val="right"/>
              <w:rPr>
                <w:sz w:val="20"/>
                <w:szCs w:val="20"/>
              </w:rPr>
            </w:pPr>
            <w:r w:rsidRPr="00711BF1">
              <w:rPr>
                <w:sz w:val="20"/>
                <w:szCs w:val="20"/>
              </w:rPr>
              <w:t>2 100 000,00</w:t>
            </w:r>
          </w:p>
        </w:tc>
      </w:tr>
      <w:tr w:rsidR="00BA6948" w:rsidRPr="00711BF1" w14:paraId="2AFFB78F" w14:textId="77777777" w:rsidTr="00BA6948">
        <w:tc>
          <w:tcPr>
            <w:tcW w:w="0" w:type="auto"/>
            <w:tcBorders>
              <w:top w:val="nil"/>
              <w:left w:val="single" w:sz="4" w:space="0" w:color="auto"/>
              <w:bottom w:val="nil"/>
              <w:right w:val="nil"/>
            </w:tcBorders>
            <w:shd w:val="clear" w:color="auto" w:fill="auto"/>
            <w:vAlign w:val="center"/>
            <w:hideMark/>
          </w:tcPr>
          <w:p w14:paraId="00AE6360"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3D2717C4"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1FC79565"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6BB04CE"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nil"/>
              <w:left w:val="single" w:sz="4" w:space="0" w:color="auto"/>
              <w:bottom w:val="nil"/>
              <w:right w:val="nil"/>
            </w:tcBorders>
            <w:shd w:val="clear" w:color="auto" w:fill="auto"/>
            <w:noWrap/>
            <w:vAlign w:val="center"/>
            <w:hideMark/>
          </w:tcPr>
          <w:p w14:paraId="0FB426C2" w14:textId="77777777" w:rsidR="00BA6948" w:rsidRPr="00711BF1" w:rsidRDefault="00BA6948" w:rsidP="00711BF1">
            <w:pPr>
              <w:jc w:val="center"/>
              <w:rPr>
                <w:sz w:val="20"/>
                <w:szCs w:val="20"/>
              </w:rPr>
            </w:pPr>
            <w:r w:rsidRPr="00711BF1">
              <w:rPr>
                <w:sz w:val="20"/>
                <w:szCs w:val="20"/>
              </w:rPr>
              <w:t>99.0.00.01400</w:t>
            </w:r>
          </w:p>
        </w:tc>
        <w:tc>
          <w:tcPr>
            <w:tcW w:w="0" w:type="auto"/>
            <w:tcBorders>
              <w:top w:val="nil"/>
              <w:left w:val="single" w:sz="4" w:space="0" w:color="auto"/>
              <w:bottom w:val="nil"/>
              <w:right w:val="single" w:sz="4" w:space="0" w:color="auto"/>
            </w:tcBorders>
            <w:shd w:val="clear" w:color="auto" w:fill="auto"/>
            <w:noWrap/>
            <w:vAlign w:val="center"/>
            <w:hideMark/>
          </w:tcPr>
          <w:p w14:paraId="0D3FA4BD"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5D9FAC58" w14:textId="77777777" w:rsidR="00BA6948" w:rsidRPr="00711BF1" w:rsidRDefault="00BA6948" w:rsidP="00711BF1">
            <w:pPr>
              <w:jc w:val="right"/>
              <w:rPr>
                <w:sz w:val="20"/>
                <w:szCs w:val="20"/>
              </w:rPr>
            </w:pPr>
            <w:r w:rsidRPr="00711BF1">
              <w:rPr>
                <w:sz w:val="20"/>
                <w:szCs w:val="20"/>
              </w:rPr>
              <w:t>66 879,00</w:t>
            </w:r>
          </w:p>
        </w:tc>
        <w:tc>
          <w:tcPr>
            <w:tcW w:w="0" w:type="auto"/>
            <w:gridSpan w:val="2"/>
            <w:tcBorders>
              <w:top w:val="nil"/>
              <w:left w:val="single" w:sz="4" w:space="0" w:color="auto"/>
              <w:bottom w:val="nil"/>
              <w:right w:val="nil"/>
            </w:tcBorders>
            <w:shd w:val="clear" w:color="auto" w:fill="auto"/>
            <w:noWrap/>
            <w:vAlign w:val="center"/>
            <w:hideMark/>
          </w:tcPr>
          <w:p w14:paraId="51A382F6"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8E3ECCA" w14:textId="77777777" w:rsidR="00BA6948" w:rsidRPr="00711BF1" w:rsidRDefault="00BA6948" w:rsidP="00711BF1">
            <w:pPr>
              <w:jc w:val="right"/>
              <w:rPr>
                <w:sz w:val="20"/>
                <w:szCs w:val="20"/>
              </w:rPr>
            </w:pPr>
            <w:r w:rsidRPr="00711BF1">
              <w:rPr>
                <w:sz w:val="20"/>
                <w:szCs w:val="20"/>
              </w:rPr>
              <w:t>0,00</w:t>
            </w:r>
          </w:p>
        </w:tc>
      </w:tr>
      <w:tr w:rsidR="00BA6948" w:rsidRPr="00711BF1" w14:paraId="6556387F"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F31A8F0"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F2ADDA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A86EB32"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9C398"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CD15D4E" w14:textId="77777777" w:rsidR="00BA6948" w:rsidRPr="00711BF1" w:rsidRDefault="00BA6948" w:rsidP="00711BF1">
            <w:pPr>
              <w:jc w:val="center"/>
              <w:rPr>
                <w:sz w:val="20"/>
                <w:szCs w:val="20"/>
              </w:rPr>
            </w:pPr>
            <w:r w:rsidRPr="00711BF1">
              <w:rPr>
                <w:sz w:val="20"/>
                <w:szCs w:val="20"/>
              </w:rPr>
              <w:t>99.0.00.01400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5774B" w14:textId="77777777" w:rsidR="00BA6948" w:rsidRPr="00711BF1" w:rsidRDefault="00BA6948" w:rsidP="00711BF1">
            <w:pPr>
              <w:jc w:val="center"/>
              <w:rPr>
                <w:sz w:val="20"/>
                <w:szCs w:val="20"/>
              </w:rPr>
            </w:pPr>
            <w:r w:rsidRPr="00711BF1">
              <w:rPr>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E38C3" w14:textId="77777777" w:rsidR="00BA6948" w:rsidRPr="00711BF1" w:rsidRDefault="00BA6948" w:rsidP="00711BF1">
            <w:pPr>
              <w:jc w:val="right"/>
              <w:rPr>
                <w:sz w:val="20"/>
                <w:szCs w:val="20"/>
              </w:rPr>
            </w:pPr>
            <w:r w:rsidRPr="00711BF1">
              <w:rPr>
                <w:sz w:val="20"/>
                <w:szCs w:val="20"/>
              </w:rPr>
              <w:t>66 879,00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B045361"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F6F1B" w14:textId="77777777" w:rsidR="00BA6948" w:rsidRPr="00711BF1" w:rsidRDefault="00BA6948" w:rsidP="00711BF1">
            <w:pPr>
              <w:jc w:val="right"/>
              <w:rPr>
                <w:sz w:val="20"/>
                <w:szCs w:val="20"/>
              </w:rPr>
            </w:pPr>
            <w:r w:rsidRPr="00711BF1">
              <w:rPr>
                <w:sz w:val="20"/>
                <w:szCs w:val="20"/>
              </w:rPr>
              <w:t>0,00</w:t>
            </w:r>
          </w:p>
        </w:tc>
      </w:tr>
      <w:tr w:rsidR="00BA6948" w:rsidRPr="00711BF1" w14:paraId="42EF66E9" w14:textId="77777777" w:rsidTr="00BA6948">
        <w:tc>
          <w:tcPr>
            <w:tcW w:w="0" w:type="auto"/>
            <w:tcBorders>
              <w:top w:val="nil"/>
              <w:left w:val="single" w:sz="4" w:space="0" w:color="auto"/>
              <w:bottom w:val="nil"/>
              <w:right w:val="nil"/>
            </w:tcBorders>
            <w:shd w:val="clear" w:color="auto" w:fill="auto"/>
            <w:vAlign w:val="center"/>
            <w:hideMark/>
          </w:tcPr>
          <w:p w14:paraId="37C24A3C" w14:textId="77777777" w:rsidR="00BA6948" w:rsidRPr="00711BF1" w:rsidRDefault="00BA6948" w:rsidP="00711BF1">
            <w:pPr>
              <w:rPr>
                <w:bCs/>
                <w:sz w:val="20"/>
                <w:szCs w:val="20"/>
              </w:rPr>
            </w:pPr>
            <w:r w:rsidRPr="00711BF1">
              <w:rPr>
                <w:bCs/>
                <w:sz w:val="20"/>
                <w:szCs w:val="20"/>
              </w:rPr>
              <w:t>Образование и организация деятельности комиссий по делам несовершеннолетних и защите их прав</w:t>
            </w:r>
          </w:p>
        </w:tc>
        <w:tc>
          <w:tcPr>
            <w:tcW w:w="0" w:type="auto"/>
            <w:tcBorders>
              <w:top w:val="nil"/>
              <w:left w:val="single" w:sz="4" w:space="0" w:color="auto"/>
              <w:bottom w:val="nil"/>
              <w:right w:val="nil"/>
            </w:tcBorders>
            <w:shd w:val="clear" w:color="auto" w:fill="auto"/>
            <w:noWrap/>
            <w:vAlign w:val="center"/>
            <w:hideMark/>
          </w:tcPr>
          <w:p w14:paraId="33A6C16E"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F576670"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701A97B"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nil"/>
            </w:tcBorders>
            <w:shd w:val="clear" w:color="auto" w:fill="auto"/>
            <w:noWrap/>
            <w:vAlign w:val="center"/>
            <w:hideMark/>
          </w:tcPr>
          <w:p w14:paraId="15CFC8E0" w14:textId="77777777" w:rsidR="00BA6948" w:rsidRPr="00711BF1" w:rsidRDefault="00BA6948" w:rsidP="00711BF1">
            <w:pPr>
              <w:jc w:val="center"/>
              <w:rPr>
                <w:bCs/>
                <w:sz w:val="20"/>
                <w:szCs w:val="20"/>
              </w:rPr>
            </w:pPr>
            <w:r w:rsidRPr="00711BF1">
              <w:rPr>
                <w:bCs/>
                <w:sz w:val="20"/>
                <w:szCs w:val="20"/>
              </w:rPr>
              <w:t>99.0.00.70159</w:t>
            </w:r>
          </w:p>
        </w:tc>
        <w:tc>
          <w:tcPr>
            <w:tcW w:w="0" w:type="auto"/>
            <w:tcBorders>
              <w:top w:val="nil"/>
              <w:left w:val="single" w:sz="4" w:space="0" w:color="auto"/>
              <w:bottom w:val="nil"/>
              <w:right w:val="single" w:sz="4" w:space="0" w:color="auto"/>
            </w:tcBorders>
            <w:shd w:val="clear" w:color="auto" w:fill="auto"/>
            <w:noWrap/>
            <w:vAlign w:val="center"/>
            <w:hideMark/>
          </w:tcPr>
          <w:p w14:paraId="5F59F02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85EB32E" w14:textId="77777777" w:rsidR="00BA6948" w:rsidRPr="00711BF1" w:rsidRDefault="00BA6948" w:rsidP="00711BF1">
            <w:pPr>
              <w:jc w:val="right"/>
              <w:rPr>
                <w:bCs/>
                <w:sz w:val="20"/>
                <w:szCs w:val="20"/>
              </w:rPr>
            </w:pPr>
            <w:r w:rsidRPr="00711BF1">
              <w:rPr>
                <w:bCs/>
                <w:sz w:val="20"/>
                <w:szCs w:val="20"/>
              </w:rPr>
              <w:t>3 065 800,00</w:t>
            </w:r>
          </w:p>
        </w:tc>
        <w:tc>
          <w:tcPr>
            <w:tcW w:w="0" w:type="auto"/>
            <w:gridSpan w:val="2"/>
            <w:tcBorders>
              <w:top w:val="nil"/>
              <w:left w:val="single" w:sz="4" w:space="0" w:color="auto"/>
              <w:bottom w:val="nil"/>
              <w:right w:val="nil"/>
            </w:tcBorders>
            <w:shd w:val="clear" w:color="auto" w:fill="auto"/>
            <w:noWrap/>
            <w:vAlign w:val="center"/>
            <w:hideMark/>
          </w:tcPr>
          <w:p w14:paraId="040CA93B" w14:textId="77777777" w:rsidR="00BA6948" w:rsidRPr="00711BF1" w:rsidRDefault="00BA6948" w:rsidP="00711BF1">
            <w:pPr>
              <w:jc w:val="right"/>
              <w:rPr>
                <w:bCs/>
                <w:sz w:val="20"/>
                <w:szCs w:val="20"/>
              </w:rPr>
            </w:pPr>
            <w:r w:rsidRPr="00711BF1">
              <w:rPr>
                <w:bCs/>
                <w:sz w:val="20"/>
                <w:szCs w:val="20"/>
              </w:rPr>
              <w:t>3 299 200,00</w:t>
            </w:r>
          </w:p>
        </w:tc>
        <w:tc>
          <w:tcPr>
            <w:tcW w:w="0" w:type="auto"/>
            <w:tcBorders>
              <w:top w:val="nil"/>
              <w:left w:val="single" w:sz="4" w:space="0" w:color="auto"/>
              <w:bottom w:val="nil"/>
              <w:right w:val="single" w:sz="4" w:space="0" w:color="auto"/>
            </w:tcBorders>
            <w:shd w:val="clear" w:color="auto" w:fill="auto"/>
            <w:noWrap/>
            <w:vAlign w:val="center"/>
            <w:hideMark/>
          </w:tcPr>
          <w:p w14:paraId="74C4F4C7" w14:textId="77777777" w:rsidR="00BA6948" w:rsidRPr="00711BF1" w:rsidRDefault="00BA6948" w:rsidP="00711BF1">
            <w:pPr>
              <w:jc w:val="right"/>
              <w:rPr>
                <w:bCs/>
                <w:sz w:val="20"/>
                <w:szCs w:val="20"/>
              </w:rPr>
            </w:pPr>
            <w:r w:rsidRPr="00711BF1">
              <w:rPr>
                <w:bCs/>
                <w:sz w:val="20"/>
                <w:szCs w:val="20"/>
              </w:rPr>
              <w:t>3 440 300,00</w:t>
            </w:r>
          </w:p>
        </w:tc>
      </w:tr>
      <w:tr w:rsidR="00BA6948" w:rsidRPr="00711BF1" w14:paraId="1E150721"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54BD2C8"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78E23033"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86003F3"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68438A6"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97E1B10" w14:textId="77777777" w:rsidR="00BA6948" w:rsidRPr="00711BF1" w:rsidRDefault="00BA6948" w:rsidP="00711BF1">
            <w:pPr>
              <w:jc w:val="center"/>
              <w:rPr>
                <w:sz w:val="20"/>
                <w:szCs w:val="20"/>
              </w:rPr>
            </w:pPr>
            <w:r w:rsidRPr="00711BF1">
              <w:rPr>
                <w:sz w:val="20"/>
                <w:szCs w:val="20"/>
              </w:rPr>
              <w:t>99.0.00.70159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5E0F7B9"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28C55E9" w14:textId="77777777" w:rsidR="00BA6948" w:rsidRPr="00711BF1" w:rsidRDefault="00BA6948" w:rsidP="00711BF1">
            <w:pPr>
              <w:jc w:val="right"/>
              <w:rPr>
                <w:sz w:val="20"/>
                <w:szCs w:val="20"/>
              </w:rPr>
            </w:pPr>
            <w:r w:rsidRPr="00711BF1">
              <w:rPr>
                <w:sz w:val="20"/>
                <w:szCs w:val="20"/>
              </w:rPr>
              <w:t>2 308 438,59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CC8C674" w14:textId="77777777" w:rsidR="00BA6948" w:rsidRPr="00711BF1" w:rsidRDefault="00BA6948" w:rsidP="00711BF1">
            <w:pPr>
              <w:jc w:val="right"/>
              <w:rPr>
                <w:sz w:val="20"/>
                <w:szCs w:val="20"/>
              </w:rPr>
            </w:pPr>
            <w:r w:rsidRPr="00711BF1">
              <w:rPr>
                <w:sz w:val="20"/>
                <w:szCs w:val="20"/>
              </w:rPr>
              <w:t>2 460 996,50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D721ED0" w14:textId="77777777" w:rsidR="00BA6948" w:rsidRPr="00711BF1" w:rsidRDefault="00BA6948" w:rsidP="00711BF1">
            <w:pPr>
              <w:jc w:val="right"/>
              <w:rPr>
                <w:sz w:val="20"/>
                <w:szCs w:val="20"/>
              </w:rPr>
            </w:pPr>
            <w:r w:rsidRPr="00711BF1">
              <w:rPr>
                <w:sz w:val="20"/>
                <w:szCs w:val="20"/>
              </w:rPr>
              <w:t>2 734 025,16</w:t>
            </w:r>
          </w:p>
        </w:tc>
      </w:tr>
      <w:tr w:rsidR="00BA6948" w:rsidRPr="00711BF1" w14:paraId="493E5C98"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7BF3051"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CAD5729"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0F5A187"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28597"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50BF1FB" w14:textId="77777777" w:rsidR="00BA6948" w:rsidRPr="00711BF1" w:rsidRDefault="00BA6948" w:rsidP="00711BF1">
            <w:pPr>
              <w:jc w:val="center"/>
              <w:rPr>
                <w:sz w:val="20"/>
                <w:szCs w:val="20"/>
              </w:rPr>
            </w:pPr>
            <w:r w:rsidRPr="00711BF1">
              <w:rPr>
                <w:sz w:val="20"/>
                <w:szCs w:val="20"/>
              </w:rPr>
              <w:t>99.0.00.70159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F1B67" w14:textId="77777777" w:rsidR="00BA6948" w:rsidRPr="00711BF1" w:rsidRDefault="00BA6948" w:rsidP="00711BF1">
            <w:pPr>
              <w:jc w:val="center"/>
              <w:rPr>
                <w:sz w:val="20"/>
                <w:szCs w:val="20"/>
              </w:rPr>
            </w:pPr>
            <w:r w:rsidRPr="00711BF1">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B0380" w14:textId="77777777" w:rsidR="00BA6948" w:rsidRPr="00711BF1" w:rsidRDefault="00BA6948" w:rsidP="00711BF1">
            <w:pPr>
              <w:jc w:val="right"/>
              <w:rPr>
                <w:sz w:val="20"/>
                <w:szCs w:val="20"/>
              </w:rPr>
            </w:pPr>
            <w:r w:rsidRPr="00711BF1">
              <w:rPr>
                <w:sz w:val="20"/>
                <w:szCs w:val="20"/>
              </w:rPr>
              <w:t>2 308 438,59</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4223179" w14:textId="77777777" w:rsidR="00BA6948" w:rsidRPr="00711BF1" w:rsidRDefault="00BA6948" w:rsidP="00711BF1">
            <w:pPr>
              <w:jc w:val="right"/>
              <w:rPr>
                <w:sz w:val="20"/>
                <w:szCs w:val="20"/>
              </w:rPr>
            </w:pPr>
            <w:r w:rsidRPr="00711BF1">
              <w:rPr>
                <w:sz w:val="20"/>
                <w:szCs w:val="20"/>
              </w:rPr>
              <w:t>2 460 996,50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0BF0F" w14:textId="77777777" w:rsidR="00BA6948" w:rsidRPr="00711BF1" w:rsidRDefault="00BA6948" w:rsidP="00711BF1">
            <w:pPr>
              <w:jc w:val="right"/>
              <w:rPr>
                <w:sz w:val="20"/>
                <w:szCs w:val="20"/>
              </w:rPr>
            </w:pPr>
            <w:r w:rsidRPr="00711BF1">
              <w:rPr>
                <w:sz w:val="20"/>
                <w:szCs w:val="20"/>
              </w:rPr>
              <w:t>2 734 025,16</w:t>
            </w:r>
          </w:p>
        </w:tc>
      </w:tr>
      <w:tr w:rsidR="00BA6948" w:rsidRPr="00711BF1" w14:paraId="348A8B98" w14:textId="77777777" w:rsidTr="00BA6948">
        <w:tc>
          <w:tcPr>
            <w:tcW w:w="0" w:type="auto"/>
            <w:tcBorders>
              <w:top w:val="nil"/>
              <w:left w:val="single" w:sz="4" w:space="0" w:color="auto"/>
              <w:bottom w:val="nil"/>
              <w:right w:val="nil"/>
            </w:tcBorders>
            <w:shd w:val="clear" w:color="auto" w:fill="auto"/>
            <w:vAlign w:val="center"/>
            <w:hideMark/>
          </w:tcPr>
          <w:p w14:paraId="78730B42"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7083CD39"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0B64F36E"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ADB6FD8"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nil"/>
              <w:left w:val="single" w:sz="4" w:space="0" w:color="auto"/>
              <w:bottom w:val="nil"/>
              <w:right w:val="nil"/>
            </w:tcBorders>
            <w:shd w:val="clear" w:color="auto" w:fill="auto"/>
            <w:noWrap/>
            <w:vAlign w:val="center"/>
            <w:hideMark/>
          </w:tcPr>
          <w:p w14:paraId="0F5E83BE" w14:textId="77777777" w:rsidR="00BA6948" w:rsidRPr="00711BF1" w:rsidRDefault="00BA6948" w:rsidP="00711BF1">
            <w:pPr>
              <w:jc w:val="center"/>
              <w:rPr>
                <w:sz w:val="20"/>
                <w:szCs w:val="20"/>
              </w:rPr>
            </w:pPr>
            <w:r w:rsidRPr="00711BF1">
              <w:rPr>
                <w:sz w:val="20"/>
                <w:szCs w:val="20"/>
              </w:rPr>
              <w:t>99.0.00.70159</w:t>
            </w:r>
          </w:p>
        </w:tc>
        <w:tc>
          <w:tcPr>
            <w:tcW w:w="0" w:type="auto"/>
            <w:tcBorders>
              <w:top w:val="nil"/>
              <w:left w:val="single" w:sz="4" w:space="0" w:color="auto"/>
              <w:bottom w:val="nil"/>
              <w:right w:val="single" w:sz="4" w:space="0" w:color="auto"/>
            </w:tcBorders>
            <w:shd w:val="clear" w:color="auto" w:fill="auto"/>
            <w:noWrap/>
            <w:vAlign w:val="center"/>
            <w:hideMark/>
          </w:tcPr>
          <w:p w14:paraId="37F0D46F"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2D1279F2" w14:textId="77777777" w:rsidR="00BA6948" w:rsidRPr="00711BF1" w:rsidRDefault="00BA6948" w:rsidP="00711BF1">
            <w:pPr>
              <w:jc w:val="right"/>
              <w:rPr>
                <w:sz w:val="20"/>
                <w:szCs w:val="20"/>
              </w:rPr>
            </w:pPr>
            <w:r w:rsidRPr="00711BF1">
              <w:rPr>
                <w:sz w:val="20"/>
                <w:szCs w:val="20"/>
              </w:rPr>
              <w:t>757 361,41</w:t>
            </w:r>
          </w:p>
        </w:tc>
        <w:tc>
          <w:tcPr>
            <w:tcW w:w="0" w:type="auto"/>
            <w:gridSpan w:val="2"/>
            <w:tcBorders>
              <w:top w:val="nil"/>
              <w:left w:val="single" w:sz="4" w:space="0" w:color="auto"/>
              <w:bottom w:val="nil"/>
              <w:right w:val="nil"/>
            </w:tcBorders>
            <w:shd w:val="clear" w:color="auto" w:fill="auto"/>
            <w:noWrap/>
            <w:vAlign w:val="center"/>
            <w:hideMark/>
          </w:tcPr>
          <w:p w14:paraId="38DD07AA" w14:textId="77777777" w:rsidR="00BA6948" w:rsidRPr="00711BF1" w:rsidRDefault="00BA6948" w:rsidP="00711BF1">
            <w:pPr>
              <w:jc w:val="right"/>
              <w:rPr>
                <w:sz w:val="20"/>
                <w:szCs w:val="20"/>
              </w:rPr>
            </w:pPr>
            <w:r w:rsidRPr="00711BF1">
              <w:rPr>
                <w:sz w:val="20"/>
                <w:szCs w:val="20"/>
              </w:rPr>
              <w:t>838 203,50</w:t>
            </w:r>
          </w:p>
        </w:tc>
        <w:tc>
          <w:tcPr>
            <w:tcW w:w="0" w:type="auto"/>
            <w:tcBorders>
              <w:top w:val="nil"/>
              <w:left w:val="single" w:sz="4" w:space="0" w:color="auto"/>
              <w:bottom w:val="nil"/>
              <w:right w:val="single" w:sz="4" w:space="0" w:color="auto"/>
            </w:tcBorders>
            <w:shd w:val="clear" w:color="auto" w:fill="auto"/>
            <w:noWrap/>
            <w:vAlign w:val="center"/>
            <w:hideMark/>
          </w:tcPr>
          <w:p w14:paraId="127BDAEE" w14:textId="77777777" w:rsidR="00BA6948" w:rsidRPr="00711BF1" w:rsidRDefault="00BA6948" w:rsidP="00711BF1">
            <w:pPr>
              <w:jc w:val="right"/>
              <w:rPr>
                <w:sz w:val="20"/>
                <w:szCs w:val="20"/>
              </w:rPr>
            </w:pPr>
            <w:r w:rsidRPr="00711BF1">
              <w:rPr>
                <w:sz w:val="20"/>
                <w:szCs w:val="20"/>
              </w:rPr>
              <w:t>706 274,84</w:t>
            </w:r>
          </w:p>
        </w:tc>
      </w:tr>
      <w:tr w:rsidR="00BA6948" w:rsidRPr="00711BF1" w14:paraId="0B207A3B"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21A035C"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AFFC2A6"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0DB5F87"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C9662"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1520D5D" w14:textId="77777777" w:rsidR="00BA6948" w:rsidRPr="00711BF1" w:rsidRDefault="00BA6948" w:rsidP="00711BF1">
            <w:pPr>
              <w:jc w:val="center"/>
              <w:rPr>
                <w:sz w:val="20"/>
                <w:szCs w:val="20"/>
              </w:rPr>
            </w:pPr>
            <w:r w:rsidRPr="00711BF1">
              <w:rPr>
                <w:sz w:val="20"/>
                <w:szCs w:val="20"/>
              </w:rPr>
              <w:t>99.0.00.70159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76181"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47EF5" w14:textId="77777777" w:rsidR="00BA6948" w:rsidRPr="00711BF1" w:rsidRDefault="00BA6948" w:rsidP="00711BF1">
            <w:pPr>
              <w:jc w:val="right"/>
              <w:rPr>
                <w:sz w:val="20"/>
                <w:szCs w:val="20"/>
              </w:rPr>
            </w:pPr>
            <w:r w:rsidRPr="00711BF1">
              <w:rPr>
                <w:sz w:val="20"/>
                <w:szCs w:val="20"/>
              </w:rPr>
              <w:t>757 361,41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54768D4" w14:textId="77777777" w:rsidR="00BA6948" w:rsidRPr="00711BF1" w:rsidRDefault="00BA6948" w:rsidP="00711BF1">
            <w:pPr>
              <w:jc w:val="right"/>
              <w:rPr>
                <w:sz w:val="20"/>
                <w:szCs w:val="20"/>
              </w:rPr>
            </w:pPr>
            <w:r w:rsidRPr="00711BF1">
              <w:rPr>
                <w:sz w:val="20"/>
                <w:szCs w:val="20"/>
              </w:rPr>
              <w:t>838 203,50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D4F1B" w14:textId="77777777" w:rsidR="00BA6948" w:rsidRPr="00711BF1" w:rsidRDefault="00BA6948" w:rsidP="00711BF1">
            <w:pPr>
              <w:jc w:val="right"/>
              <w:rPr>
                <w:sz w:val="20"/>
                <w:szCs w:val="20"/>
              </w:rPr>
            </w:pPr>
            <w:r w:rsidRPr="00711BF1">
              <w:rPr>
                <w:sz w:val="20"/>
                <w:szCs w:val="20"/>
              </w:rPr>
              <w:t>706 274,84</w:t>
            </w:r>
          </w:p>
        </w:tc>
      </w:tr>
      <w:tr w:rsidR="00BA6948" w:rsidRPr="00711BF1" w14:paraId="4A17FD5A" w14:textId="77777777" w:rsidTr="00BA6948">
        <w:tc>
          <w:tcPr>
            <w:tcW w:w="0" w:type="auto"/>
            <w:tcBorders>
              <w:top w:val="nil"/>
              <w:left w:val="single" w:sz="4" w:space="0" w:color="auto"/>
              <w:bottom w:val="nil"/>
              <w:right w:val="nil"/>
            </w:tcBorders>
            <w:shd w:val="clear" w:color="auto" w:fill="auto"/>
            <w:vAlign w:val="center"/>
            <w:hideMark/>
          </w:tcPr>
          <w:p w14:paraId="77FDDE7B" w14:textId="77777777" w:rsidR="00BA6948" w:rsidRPr="00711BF1" w:rsidRDefault="00BA6948" w:rsidP="00711BF1">
            <w:pPr>
              <w:rPr>
                <w:bCs/>
                <w:sz w:val="20"/>
                <w:szCs w:val="20"/>
              </w:rPr>
            </w:pPr>
            <w:r w:rsidRPr="00711BF1">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0" w:type="auto"/>
            <w:tcBorders>
              <w:top w:val="nil"/>
              <w:left w:val="single" w:sz="4" w:space="0" w:color="auto"/>
              <w:bottom w:val="nil"/>
              <w:right w:val="nil"/>
            </w:tcBorders>
            <w:shd w:val="clear" w:color="auto" w:fill="auto"/>
            <w:noWrap/>
            <w:vAlign w:val="center"/>
            <w:hideMark/>
          </w:tcPr>
          <w:p w14:paraId="614D0599"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2DCB498"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8090848"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nil"/>
            </w:tcBorders>
            <w:shd w:val="clear" w:color="auto" w:fill="auto"/>
            <w:noWrap/>
            <w:vAlign w:val="center"/>
            <w:hideMark/>
          </w:tcPr>
          <w:p w14:paraId="1D8F7C90" w14:textId="77777777" w:rsidR="00BA6948" w:rsidRPr="00711BF1" w:rsidRDefault="00BA6948" w:rsidP="00711BF1">
            <w:pPr>
              <w:jc w:val="center"/>
              <w:rPr>
                <w:bCs/>
                <w:sz w:val="20"/>
                <w:szCs w:val="20"/>
              </w:rPr>
            </w:pPr>
            <w:r w:rsidRPr="00711BF1">
              <w:rPr>
                <w:bCs/>
                <w:sz w:val="20"/>
                <w:szCs w:val="20"/>
              </w:rPr>
              <w:t>99.0.00.70180</w:t>
            </w:r>
          </w:p>
        </w:tc>
        <w:tc>
          <w:tcPr>
            <w:tcW w:w="0" w:type="auto"/>
            <w:tcBorders>
              <w:top w:val="nil"/>
              <w:left w:val="single" w:sz="4" w:space="0" w:color="auto"/>
              <w:bottom w:val="nil"/>
              <w:right w:val="single" w:sz="4" w:space="0" w:color="auto"/>
            </w:tcBorders>
            <w:shd w:val="clear" w:color="auto" w:fill="auto"/>
            <w:noWrap/>
            <w:vAlign w:val="center"/>
            <w:hideMark/>
          </w:tcPr>
          <w:p w14:paraId="24AA61F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77C859D" w14:textId="77777777" w:rsidR="00BA6948" w:rsidRPr="00711BF1" w:rsidRDefault="00BA6948" w:rsidP="00711BF1">
            <w:pPr>
              <w:jc w:val="right"/>
              <w:rPr>
                <w:bCs/>
                <w:sz w:val="20"/>
                <w:szCs w:val="20"/>
              </w:rPr>
            </w:pPr>
            <w:r w:rsidRPr="00711BF1">
              <w:rPr>
                <w:bCs/>
                <w:sz w:val="20"/>
                <w:szCs w:val="20"/>
              </w:rPr>
              <w:t>2 630 000,00</w:t>
            </w:r>
          </w:p>
        </w:tc>
        <w:tc>
          <w:tcPr>
            <w:tcW w:w="0" w:type="auto"/>
            <w:gridSpan w:val="2"/>
            <w:tcBorders>
              <w:top w:val="nil"/>
              <w:left w:val="single" w:sz="4" w:space="0" w:color="auto"/>
              <w:bottom w:val="nil"/>
              <w:right w:val="nil"/>
            </w:tcBorders>
            <w:shd w:val="clear" w:color="auto" w:fill="auto"/>
            <w:noWrap/>
            <w:vAlign w:val="center"/>
            <w:hideMark/>
          </w:tcPr>
          <w:p w14:paraId="3F1EA5D0" w14:textId="77777777" w:rsidR="00BA6948" w:rsidRPr="00711BF1" w:rsidRDefault="00BA6948" w:rsidP="00711BF1">
            <w:pPr>
              <w:jc w:val="right"/>
              <w:rPr>
                <w:bCs/>
                <w:sz w:val="20"/>
                <w:szCs w:val="20"/>
              </w:rPr>
            </w:pPr>
            <w:r w:rsidRPr="00711BF1">
              <w:rPr>
                <w:bCs/>
                <w:sz w:val="20"/>
                <w:szCs w:val="20"/>
              </w:rPr>
              <w:t>2 814 000,00</w:t>
            </w:r>
          </w:p>
        </w:tc>
        <w:tc>
          <w:tcPr>
            <w:tcW w:w="0" w:type="auto"/>
            <w:tcBorders>
              <w:top w:val="nil"/>
              <w:left w:val="single" w:sz="4" w:space="0" w:color="auto"/>
              <w:bottom w:val="nil"/>
              <w:right w:val="single" w:sz="4" w:space="0" w:color="auto"/>
            </w:tcBorders>
            <w:shd w:val="clear" w:color="auto" w:fill="auto"/>
            <w:noWrap/>
            <w:vAlign w:val="center"/>
            <w:hideMark/>
          </w:tcPr>
          <w:p w14:paraId="15CBE4DF" w14:textId="77777777" w:rsidR="00BA6948" w:rsidRPr="00711BF1" w:rsidRDefault="00BA6948" w:rsidP="00711BF1">
            <w:pPr>
              <w:jc w:val="right"/>
              <w:rPr>
                <w:bCs/>
                <w:sz w:val="20"/>
                <w:szCs w:val="20"/>
              </w:rPr>
            </w:pPr>
            <w:r w:rsidRPr="00711BF1">
              <w:rPr>
                <w:bCs/>
                <w:sz w:val="20"/>
                <w:szCs w:val="20"/>
              </w:rPr>
              <w:t>2 926 000,00</w:t>
            </w:r>
          </w:p>
        </w:tc>
      </w:tr>
      <w:tr w:rsidR="00BA6948" w:rsidRPr="00711BF1" w14:paraId="57920D6C"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55F4455" w14:textId="77777777" w:rsidR="00BA6948" w:rsidRPr="00711BF1" w:rsidRDefault="00BA6948" w:rsidP="00711BF1">
            <w:pPr>
              <w:rPr>
                <w:sz w:val="20"/>
                <w:szCs w:val="20"/>
              </w:rPr>
            </w:pPr>
            <w:r w:rsidRPr="00711BF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711BF1">
              <w:rPr>
                <w:sz w:val="20"/>
                <w:szCs w:val="20"/>
              </w:rPr>
              <w:lastRenderedPageBreak/>
              <w:t>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02CD342B" w14:textId="77777777" w:rsidR="00BA6948" w:rsidRPr="00711BF1" w:rsidRDefault="00BA6948" w:rsidP="00711BF1">
            <w:pPr>
              <w:jc w:val="center"/>
              <w:rPr>
                <w:sz w:val="20"/>
                <w:szCs w:val="20"/>
              </w:rPr>
            </w:pPr>
            <w:r w:rsidRPr="00711BF1">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15570D72"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7AB8E41"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B7D3B2B" w14:textId="77777777" w:rsidR="00BA6948" w:rsidRPr="00711BF1" w:rsidRDefault="00BA6948" w:rsidP="00711BF1">
            <w:pPr>
              <w:jc w:val="center"/>
              <w:rPr>
                <w:sz w:val="20"/>
                <w:szCs w:val="20"/>
              </w:rPr>
            </w:pPr>
            <w:r w:rsidRPr="00711BF1">
              <w:rPr>
                <w:sz w:val="20"/>
                <w:szCs w:val="20"/>
              </w:rPr>
              <w:t>99.0.00.70180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539526"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78D92F1" w14:textId="77777777" w:rsidR="00BA6948" w:rsidRPr="00711BF1" w:rsidRDefault="00BA6948" w:rsidP="00711BF1">
            <w:pPr>
              <w:jc w:val="right"/>
              <w:rPr>
                <w:sz w:val="20"/>
                <w:szCs w:val="20"/>
              </w:rPr>
            </w:pPr>
            <w:r w:rsidRPr="00711BF1">
              <w:rPr>
                <w:sz w:val="20"/>
                <w:szCs w:val="20"/>
              </w:rPr>
              <w:t>2 464 747,71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D4B13F8" w14:textId="77777777" w:rsidR="00BA6948" w:rsidRPr="00711BF1" w:rsidRDefault="00BA6948" w:rsidP="00711BF1">
            <w:pPr>
              <w:jc w:val="right"/>
              <w:rPr>
                <w:sz w:val="20"/>
                <w:szCs w:val="20"/>
              </w:rPr>
            </w:pPr>
            <w:r w:rsidRPr="00711BF1">
              <w:rPr>
                <w:sz w:val="20"/>
                <w:szCs w:val="20"/>
              </w:rPr>
              <w:t>2 635 702,95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44A0AED" w14:textId="77777777" w:rsidR="00BA6948" w:rsidRPr="00711BF1" w:rsidRDefault="00BA6948" w:rsidP="00711BF1">
            <w:pPr>
              <w:jc w:val="right"/>
              <w:rPr>
                <w:sz w:val="20"/>
                <w:szCs w:val="20"/>
              </w:rPr>
            </w:pPr>
            <w:r w:rsidRPr="00711BF1">
              <w:rPr>
                <w:sz w:val="20"/>
                <w:szCs w:val="20"/>
              </w:rPr>
              <w:t>2 767 663,60</w:t>
            </w:r>
          </w:p>
        </w:tc>
      </w:tr>
      <w:tr w:rsidR="00BA6948" w:rsidRPr="00711BF1" w14:paraId="21D99D6E"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919D4A9"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F00048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EB989AE"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39041"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B2208B8" w14:textId="77777777" w:rsidR="00BA6948" w:rsidRPr="00711BF1" w:rsidRDefault="00BA6948" w:rsidP="00711BF1">
            <w:pPr>
              <w:jc w:val="center"/>
              <w:rPr>
                <w:sz w:val="20"/>
                <w:szCs w:val="20"/>
              </w:rPr>
            </w:pPr>
            <w:r w:rsidRPr="00711BF1">
              <w:rPr>
                <w:sz w:val="20"/>
                <w:szCs w:val="20"/>
              </w:rPr>
              <w:t>99.0.00.70180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56577" w14:textId="77777777" w:rsidR="00BA6948" w:rsidRPr="00711BF1" w:rsidRDefault="00BA6948" w:rsidP="00711BF1">
            <w:pPr>
              <w:jc w:val="center"/>
              <w:rPr>
                <w:sz w:val="20"/>
                <w:szCs w:val="20"/>
              </w:rPr>
            </w:pPr>
            <w:r w:rsidRPr="00711BF1">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2725A" w14:textId="77777777" w:rsidR="00BA6948" w:rsidRPr="00711BF1" w:rsidRDefault="00BA6948" w:rsidP="00711BF1">
            <w:pPr>
              <w:jc w:val="right"/>
              <w:rPr>
                <w:sz w:val="20"/>
                <w:szCs w:val="20"/>
              </w:rPr>
            </w:pPr>
            <w:r w:rsidRPr="00711BF1">
              <w:rPr>
                <w:sz w:val="20"/>
                <w:szCs w:val="20"/>
              </w:rPr>
              <w:t>2 464 747,71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5E9C4A9" w14:textId="77777777" w:rsidR="00BA6948" w:rsidRPr="00711BF1" w:rsidRDefault="00BA6948" w:rsidP="00711BF1">
            <w:pPr>
              <w:jc w:val="right"/>
              <w:rPr>
                <w:sz w:val="20"/>
                <w:szCs w:val="20"/>
              </w:rPr>
            </w:pPr>
            <w:r w:rsidRPr="00711BF1">
              <w:rPr>
                <w:sz w:val="20"/>
                <w:szCs w:val="20"/>
              </w:rPr>
              <w:t>2 635 702,95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A3254" w14:textId="77777777" w:rsidR="00BA6948" w:rsidRPr="00711BF1" w:rsidRDefault="00BA6948" w:rsidP="00711BF1">
            <w:pPr>
              <w:jc w:val="right"/>
              <w:rPr>
                <w:sz w:val="20"/>
                <w:szCs w:val="20"/>
              </w:rPr>
            </w:pPr>
            <w:r w:rsidRPr="00711BF1">
              <w:rPr>
                <w:sz w:val="20"/>
                <w:szCs w:val="20"/>
              </w:rPr>
              <w:t>2 767 663,60</w:t>
            </w:r>
          </w:p>
        </w:tc>
      </w:tr>
      <w:tr w:rsidR="00BA6948" w:rsidRPr="00711BF1" w14:paraId="46A93C6A" w14:textId="77777777" w:rsidTr="00BA6948">
        <w:tc>
          <w:tcPr>
            <w:tcW w:w="0" w:type="auto"/>
            <w:tcBorders>
              <w:top w:val="nil"/>
              <w:left w:val="single" w:sz="4" w:space="0" w:color="auto"/>
              <w:bottom w:val="nil"/>
              <w:right w:val="nil"/>
            </w:tcBorders>
            <w:shd w:val="clear" w:color="auto" w:fill="auto"/>
            <w:vAlign w:val="center"/>
            <w:hideMark/>
          </w:tcPr>
          <w:p w14:paraId="3479416E"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2ACFE2D8"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043E2FB2"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0B86E1E"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nil"/>
              <w:left w:val="single" w:sz="4" w:space="0" w:color="auto"/>
              <w:bottom w:val="nil"/>
              <w:right w:val="nil"/>
            </w:tcBorders>
            <w:shd w:val="clear" w:color="auto" w:fill="auto"/>
            <w:noWrap/>
            <w:vAlign w:val="center"/>
            <w:hideMark/>
          </w:tcPr>
          <w:p w14:paraId="1E65666B" w14:textId="77777777" w:rsidR="00BA6948" w:rsidRPr="00711BF1" w:rsidRDefault="00BA6948" w:rsidP="00711BF1">
            <w:pPr>
              <w:jc w:val="center"/>
              <w:rPr>
                <w:sz w:val="20"/>
                <w:szCs w:val="20"/>
              </w:rPr>
            </w:pPr>
            <w:r w:rsidRPr="00711BF1">
              <w:rPr>
                <w:sz w:val="20"/>
                <w:szCs w:val="20"/>
              </w:rPr>
              <w:t>99.0.00.70180</w:t>
            </w:r>
          </w:p>
        </w:tc>
        <w:tc>
          <w:tcPr>
            <w:tcW w:w="0" w:type="auto"/>
            <w:tcBorders>
              <w:top w:val="nil"/>
              <w:left w:val="single" w:sz="4" w:space="0" w:color="auto"/>
              <w:bottom w:val="nil"/>
              <w:right w:val="single" w:sz="4" w:space="0" w:color="auto"/>
            </w:tcBorders>
            <w:shd w:val="clear" w:color="auto" w:fill="auto"/>
            <w:noWrap/>
            <w:vAlign w:val="center"/>
            <w:hideMark/>
          </w:tcPr>
          <w:p w14:paraId="3316D177"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0D6E9DB9" w14:textId="77777777" w:rsidR="00BA6948" w:rsidRPr="00711BF1" w:rsidRDefault="00BA6948" w:rsidP="00711BF1">
            <w:pPr>
              <w:jc w:val="right"/>
              <w:rPr>
                <w:sz w:val="20"/>
                <w:szCs w:val="20"/>
              </w:rPr>
            </w:pPr>
            <w:r w:rsidRPr="00711BF1">
              <w:rPr>
                <w:sz w:val="20"/>
                <w:szCs w:val="20"/>
              </w:rPr>
              <w:t>165 252,29</w:t>
            </w:r>
          </w:p>
        </w:tc>
        <w:tc>
          <w:tcPr>
            <w:tcW w:w="0" w:type="auto"/>
            <w:gridSpan w:val="2"/>
            <w:tcBorders>
              <w:top w:val="nil"/>
              <w:left w:val="single" w:sz="4" w:space="0" w:color="auto"/>
              <w:bottom w:val="nil"/>
              <w:right w:val="nil"/>
            </w:tcBorders>
            <w:shd w:val="clear" w:color="auto" w:fill="auto"/>
            <w:noWrap/>
            <w:vAlign w:val="center"/>
            <w:hideMark/>
          </w:tcPr>
          <w:p w14:paraId="67A56D5D" w14:textId="77777777" w:rsidR="00BA6948" w:rsidRPr="00711BF1" w:rsidRDefault="00BA6948" w:rsidP="00711BF1">
            <w:pPr>
              <w:jc w:val="right"/>
              <w:rPr>
                <w:sz w:val="20"/>
                <w:szCs w:val="20"/>
              </w:rPr>
            </w:pPr>
            <w:r w:rsidRPr="00711BF1">
              <w:rPr>
                <w:sz w:val="20"/>
                <w:szCs w:val="20"/>
              </w:rPr>
              <w:t>178 297,05</w:t>
            </w:r>
          </w:p>
        </w:tc>
        <w:tc>
          <w:tcPr>
            <w:tcW w:w="0" w:type="auto"/>
            <w:tcBorders>
              <w:top w:val="nil"/>
              <w:left w:val="single" w:sz="4" w:space="0" w:color="auto"/>
              <w:bottom w:val="nil"/>
              <w:right w:val="single" w:sz="4" w:space="0" w:color="auto"/>
            </w:tcBorders>
            <w:shd w:val="clear" w:color="auto" w:fill="auto"/>
            <w:noWrap/>
            <w:vAlign w:val="center"/>
            <w:hideMark/>
          </w:tcPr>
          <w:p w14:paraId="50617A9A" w14:textId="77777777" w:rsidR="00BA6948" w:rsidRPr="00711BF1" w:rsidRDefault="00BA6948" w:rsidP="00711BF1">
            <w:pPr>
              <w:jc w:val="right"/>
              <w:rPr>
                <w:sz w:val="20"/>
                <w:szCs w:val="20"/>
              </w:rPr>
            </w:pPr>
            <w:r w:rsidRPr="00711BF1">
              <w:rPr>
                <w:sz w:val="20"/>
                <w:szCs w:val="20"/>
              </w:rPr>
              <w:t>158 336,40</w:t>
            </w:r>
          </w:p>
        </w:tc>
      </w:tr>
      <w:tr w:rsidR="00BA6948" w:rsidRPr="00711BF1" w14:paraId="308C715F"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57F7982"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665699C"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B916966"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56530"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C87DB4C" w14:textId="77777777" w:rsidR="00BA6948" w:rsidRPr="00711BF1" w:rsidRDefault="00BA6948" w:rsidP="00711BF1">
            <w:pPr>
              <w:jc w:val="center"/>
              <w:rPr>
                <w:sz w:val="20"/>
                <w:szCs w:val="20"/>
              </w:rPr>
            </w:pPr>
            <w:r w:rsidRPr="00711BF1">
              <w:rPr>
                <w:sz w:val="20"/>
                <w:szCs w:val="20"/>
              </w:rPr>
              <w:t>99.0.00.70180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4CC00"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2EA3A" w14:textId="77777777" w:rsidR="00BA6948" w:rsidRPr="00711BF1" w:rsidRDefault="00BA6948" w:rsidP="00711BF1">
            <w:pPr>
              <w:jc w:val="right"/>
              <w:rPr>
                <w:sz w:val="20"/>
                <w:szCs w:val="20"/>
              </w:rPr>
            </w:pPr>
            <w:r w:rsidRPr="00711BF1">
              <w:rPr>
                <w:sz w:val="20"/>
                <w:szCs w:val="20"/>
              </w:rPr>
              <w:t>165 252,29</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6207ED2" w14:textId="77777777" w:rsidR="00BA6948" w:rsidRPr="00711BF1" w:rsidRDefault="00BA6948" w:rsidP="00711BF1">
            <w:pPr>
              <w:jc w:val="right"/>
              <w:rPr>
                <w:sz w:val="20"/>
                <w:szCs w:val="20"/>
              </w:rPr>
            </w:pPr>
            <w:r w:rsidRPr="00711BF1">
              <w:rPr>
                <w:sz w:val="20"/>
                <w:szCs w:val="20"/>
              </w:rPr>
              <w:t>178 297,05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E30A1" w14:textId="77777777" w:rsidR="00BA6948" w:rsidRPr="00711BF1" w:rsidRDefault="00BA6948" w:rsidP="00711BF1">
            <w:pPr>
              <w:jc w:val="right"/>
              <w:rPr>
                <w:sz w:val="20"/>
                <w:szCs w:val="20"/>
              </w:rPr>
            </w:pPr>
            <w:r w:rsidRPr="00711BF1">
              <w:rPr>
                <w:sz w:val="20"/>
                <w:szCs w:val="20"/>
              </w:rPr>
              <w:t>158 336,40</w:t>
            </w:r>
          </w:p>
        </w:tc>
      </w:tr>
      <w:tr w:rsidR="00BA6948" w:rsidRPr="00711BF1" w14:paraId="21E351DF" w14:textId="77777777" w:rsidTr="00BA6948">
        <w:tc>
          <w:tcPr>
            <w:tcW w:w="0" w:type="auto"/>
            <w:tcBorders>
              <w:top w:val="nil"/>
              <w:left w:val="single" w:sz="4" w:space="0" w:color="auto"/>
              <w:bottom w:val="nil"/>
              <w:right w:val="nil"/>
            </w:tcBorders>
            <w:shd w:val="clear" w:color="auto" w:fill="auto"/>
            <w:vAlign w:val="center"/>
            <w:hideMark/>
          </w:tcPr>
          <w:p w14:paraId="16E61E09" w14:textId="77777777" w:rsidR="00BA6948" w:rsidRPr="00711BF1" w:rsidRDefault="00BA6948" w:rsidP="00711BF1">
            <w:pPr>
              <w:rPr>
                <w:bCs/>
                <w:sz w:val="20"/>
                <w:szCs w:val="20"/>
              </w:rPr>
            </w:pPr>
            <w:r w:rsidRPr="00711BF1">
              <w:rPr>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nil"/>
              <w:right w:val="nil"/>
            </w:tcBorders>
            <w:shd w:val="clear" w:color="auto" w:fill="auto"/>
            <w:noWrap/>
            <w:vAlign w:val="center"/>
            <w:hideMark/>
          </w:tcPr>
          <w:p w14:paraId="151AEE8D"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53E624D"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54DFDF7"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nil"/>
            </w:tcBorders>
            <w:shd w:val="clear" w:color="auto" w:fill="auto"/>
            <w:noWrap/>
            <w:vAlign w:val="center"/>
            <w:hideMark/>
          </w:tcPr>
          <w:p w14:paraId="1C14A5FA" w14:textId="77777777" w:rsidR="00BA6948" w:rsidRPr="00711BF1" w:rsidRDefault="00BA6948" w:rsidP="00711BF1">
            <w:pPr>
              <w:jc w:val="center"/>
              <w:rPr>
                <w:bCs/>
                <w:sz w:val="20"/>
                <w:szCs w:val="20"/>
              </w:rPr>
            </w:pPr>
            <w:r w:rsidRPr="00711BF1">
              <w:rPr>
                <w:bCs/>
                <w:sz w:val="20"/>
                <w:szCs w:val="20"/>
              </w:rPr>
              <w:t>99.0.00.70190</w:t>
            </w:r>
          </w:p>
        </w:tc>
        <w:tc>
          <w:tcPr>
            <w:tcW w:w="0" w:type="auto"/>
            <w:tcBorders>
              <w:top w:val="nil"/>
              <w:left w:val="single" w:sz="4" w:space="0" w:color="auto"/>
              <w:bottom w:val="nil"/>
              <w:right w:val="single" w:sz="4" w:space="0" w:color="auto"/>
            </w:tcBorders>
            <w:shd w:val="clear" w:color="auto" w:fill="auto"/>
            <w:noWrap/>
            <w:vAlign w:val="center"/>
            <w:hideMark/>
          </w:tcPr>
          <w:p w14:paraId="5F3038F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8065111" w14:textId="77777777" w:rsidR="00BA6948" w:rsidRPr="00711BF1" w:rsidRDefault="00BA6948" w:rsidP="00711BF1">
            <w:pPr>
              <w:jc w:val="right"/>
              <w:rPr>
                <w:bCs/>
                <w:sz w:val="20"/>
                <w:szCs w:val="20"/>
              </w:rPr>
            </w:pPr>
            <w:r w:rsidRPr="00711BF1">
              <w:rPr>
                <w:bCs/>
                <w:sz w:val="20"/>
                <w:szCs w:val="20"/>
              </w:rPr>
              <w:t>7 530,00</w:t>
            </w:r>
          </w:p>
        </w:tc>
        <w:tc>
          <w:tcPr>
            <w:tcW w:w="0" w:type="auto"/>
            <w:gridSpan w:val="2"/>
            <w:tcBorders>
              <w:top w:val="nil"/>
              <w:left w:val="single" w:sz="4" w:space="0" w:color="auto"/>
              <w:bottom w:val="nil"/>
              <w:right w:val="nil"/>
            </w:tcBorders>
            <w:shd w:val="clear" w:color="auto" w:fill="auto"/>
            <w:noWrap/>
            <w:vAlign w:val="center"/>
            <w:hideMark/>
          </w:tcPr>
          <w:p w14:paraId="0560E441" w14:textId="77777777" w:rsidR="00BA6948" w:rsidRPr="00711BF1" w:rsidRDefault="00BA6948" w:rsidP="00711BF1">
            <w:pPr>
              <w:jc w:val="right"/>
              <w:rPr>
                <w:bCs/>
                <w:sz w:val="20"/>
                <w:szCs w:val="20"/>
              </w:rPr>
            </w:pPr>
            <w:r w:rsidRPr="00711BF1">
              <w:rPr>
                <w:bCs/>
                <w:sz w:val="20"/>
                <w:szCs w:val="20"/>
              </w:rPr>
              <w:t>8 020,00</w:t>
            </w:r>
          </w:p>
        </w:tc>
        <w:tc>
          <w:tcPr>
            <w:tcW w:w="0" w:type="auto"/>
            <w:tcBorders>
              <w:top w:val="nil"/>
              <w:left w:val="single" w:sz="4" w:space="0" w:color="auto"/>
              <w:bottom w:val="nil"/>
              <w:right w:val="single" w:sz="4" w:space="0" w:color="auto"/>
            </w:tcBorders>
            <w:shd w:val="clear" w:color="auto" w:fill="auto"/>
            <w:noWrap/>
            <w:vAlign w:val="center"/>
            <w:hideMark/>
          </w:tcPr>
          <w:p w14:paraId="71213461" w14:textId="77777777" w:rsidR="00BA6948" w:rsidRPr="00711BF1" w:rsidRDefault="00BA6948" w:rsidP="00711BF1">
            <w:pPr>
              <w:jc w:val="right"/>
              <w:rPr>
                <w:bCs/>
                <w:sz w:val="20"/>
                <w:szCs w:val="20"/>
              </w:rPr>
            </w:pPr>
            <w:r w:rsidRPr="00711BF1">
              <w:rPr>
                <w:bCs/>
                <w:sz w:val="20"/>
                <w:szCs w:val="20"/>
              </w:rPr>
              <w:t>8 420,00</w:t>
            </w:r>
          </w:p>
        </w:tc>
      </w:tr>
      <w:tr w:rsidR="00BA6948" w:rsidRPr="00711BF1" w14:paraId="2FF14B6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8C88964"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304B8FB4"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DD4C614"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6BFD75D"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8B5EC6B" w14:textId="77777777" w:rsidR="00BA6948" w:rsidRPr="00711BF1" w:rsidRDefault="00BA6948" w:rsidP="00711BF1">
            <w:pPr>
              <w:jc w:val="center"/>
              <w:rPr>
                <w:sz w:val="20"/>
                <w:szCs w:val="20"/>
              </w:rPr>
            </w:pPr>
            <w:r w:rsidRPr="00711BF1">
              <w:rPr>
                <w:sz w:val="20"/>
                <w:szCs w:val="20"/>
              </w:rPr>
              <w:t>99.0.00.70190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63B925A"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66A3321" w14:textId="77777777" w:rsidR="00BA6948" w:rsidRPr="00711BF1" w:rsidRDefault="00BA6948" w:rsidP="00711BF1">
            <w:pPr>
              <w:jc w:val="right"/>
              <w:rPr>
                <w:sz w:val="20"/>
                <w:szCs w:val="20"/>
              </w:rPr>
            </w:pPr>
            <w:r w:rsidRPr="00711BF1">
              <w:rPr>
                <w:sz w:val="20"/>
                <w:szCs w:val="20"/>
              </w:rPr>
              <w:t>3 482,79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33847D1" w14:textId="77777777" w:rsidR="00BA6948" w:rsidRPr="00711BF1" w:rsidRDefault="00BA6948" w:rsidP="00711BF1">
            <w:pPr>
              <w:jc w:val="right"/>
              <w:rPr>
                <w:sz w:val="20"/>
                <w:szCs w:val="20"/>
              </w:rPr>
            </w:pPr>
            <w:r w:rsidRPr="00711BF1">
              <w:rPr>
                <w:sz w:val="20"/>
                <w:szCs w:val="20"/>
              </w:rPr>
              <w:t>3 726,58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127D3B3" w14:textId="77777777" w:rsidR="00BA6948" w:rsidRPr="00711BF1" w:rsidRDefault="00BA6948" w:rsidP="00711BF1">
            <w:pPr>
              <w:jc w:val="right"/>
              <w:rPr>
                <w:sz w:val="20"/>
                <w:szCs w:val="20"/>
              </w:rPr>
            </w:pPr>
            <w:r w:rsidRPr="00711BF1">
              <w:rPr>
                <w:sz w:val="20"/>
                <w:szCs w:val="20"/>
              </w:rPr>
              <w:t>3 875,65</w:t>
            </w:r>
          </w:p>
        </w:tc>
      </w:tr>
      <w:tr w:rsidR="00BA6948" w:rsidRPr="00711BF1" w14:paraId="49602146"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6E66BEF"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0C78E8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2B3E806"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9083F"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31E1919" w14:textId="77777777" w:rsidR="00BA6948" w:rsidRPr="00711BF1" w:rsidRDefault="00BA6948" w:rsidP="00711BF1">
            <w:pPr>
              <w:jc w:val="center"/>
              <w:rPr>
                <w:sz w:val="20"/>
                <w:szCs w:val="20"/>
              </w:rPr>
            </w:pPr>
            <w:r w:rsidRPr="00711BF1">
              <w:rPr>
                <w:sz w:val="20"/>
                <w:szCs w:val="20"/>
              </w:rPr>
              <w:t>99.0.00.70190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5C779" w14:textId="77777777" w:rsidR="00BA6948" w:rsidRPr="00711BF1" w:rsidRDefault="00BA6948" w:rsidP="00711BF1">
            <w:pPr>
              <w:jc w:val="center"/>
              <w:rPr>
                <w:sz w:val="20"/>
                <w:szCs w:val="20"/>
              </w:rPr>
            </w:pPr>
            <w:r w:rsidRPr="00711BF1">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23C4F" w14:textId="77777777" w:rsidR="00BA6948" w:rsidRPr="00711BF1" w:rsidRDefault="00BA6948" w:rsidP="00711BF1">
            <w:pPr>
              <w:jc w:val="right"/>
              <w:rPr>
                <w:sz w:val="20"/>
                <w:szCs w:val="20"/>
              </w:rPr>
            </w:pPr>
            <w:r w:rsidRPr="00711BF1">
              <w:rPr>
                <w:sz w:val="20"/>
                <w:szCs w:val="20"/>
              </w:rPr>
              <w:t>3 482,79</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CC063E2" w14:textId="77777777" w:rsidR="00BA6948" w:rsidRPr="00711BF1" w:rsidRDefault="00BA6948" w:rsidP="00711BF1">
            <w:pPr>
              <w:jc w:val="right"/>
              <w:rPr>
                <w:sz w:val="20"/>
                <w:szCs w:val="20"/>
              </w:rPr>
            </w:pPr>
            <w:r w:rsidRPr="00711BF1">
              <w:rPr>
                <w:sz w:val="20"/>
                <w:szCs w:val="20"/>
              </w:rPr>
              <w:t>3 726,58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4D659" w14:textId="77777777" w:rsidR="00BA6948" w:rsidRPr="00711BF1" w:rsidRDefault="00BA6948" w:rsidP="00711BF1">
            <w:pPr>
              <w:jc w:val="right"/>
              <w:rPr>
                <w:sz w:val="20"/>
                <w:szCs w:val="20"/>
              </w:rPr>
            </w:pPr>
            <w:r w:rsidRPr="00711BF1">
              <w:rPr>
                <w:sz w:val="20"/>
                <w:szCs w:val="20"/>
              </w:rPr>
              <w:t>3 875,65</w:t>
            </w:r>
          </w:p>
        </w:tc>
      </w:tr>
      <w:tr w:rsidR="00BA6948" w:rsidRPr="00711BF1" w14:paraId="74D6A98B" w14:textId="77777777" w:rsidTr="00BA6948">
        <w:tc>
          <w:tcPr>
            <w:tcW w:w="0" w:type="auto"/>
            <w:tcBorders>
              <w:top w:val="nil"/>
              <w:left w:val="single" w:sz="4" w:space="0" w:color="auto"/>
              <w:bottom w:val="nil"/>
              <w:right w:val="nil"/>
            </w:tcBorders>
            <w:shd w:val="clear" w:color="auto" w:fill="auto"/>
            <w:vAlign w:val="center"/>
            <w:hideMark/>
          </w:tcPr>
          <w:p w14:paraId="07E94789"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1B6A02BA"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4CF756A3"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7C3867A"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nil"/>
              <w:left w:val="single" w:sz="4" w:space="0" w:color="auto"/>
              <w:bottom w:val="nil"/>
              <w:right w:val="nil"/>
            </w:tcBorders>
            <w:shd w:val="clear" w:color="auto" w:fill="auto"/>
            <w:noWrap/>
            <w:vAlign w:val="center"/>
            <w:hideMark/>
          </w:tcPr>
          <w:p w14:paraId="330AD94D" w14:textId="77777777" w:rsidR="00BA6948" w:rsidRPr="00711BF1" w:rsidRDefault="00BA6948" w:rsidP="00711BF1">
            <w:pPr>
              <w:jc w:val="center"/>
              <w:rPr>
                <w:sz w:val="20"/>
                <w:szCs w:val="20"/>
              </w:rPr>
            </w:pPr>
            <w:r w:rsidRPr="00711BF1">
              <w:rPr>
                <w:sz w:val="20"/>
                <w:szCs w:val="20"/>
              </w:rPr>
              <w:t>99.0.00.70190</w:t>
            </w:r>
          </w:p>
        </w:tc>
        <w:tc>
          <w:tcPr>
            <w:tcW w:w="0" w:type="auto"/>
            <w:tcBorders>
              <w:top w:val="nil"/>
              <w:left w:val="single" w:sz="4" w:space="0" w:color="auto"/>
              <w:bottom w:val="nil"/>
              <w:right w:val="single" w:sz="4" w:space="0" w:color="auto"/>
            </w:tcBorders>
            <w:shd w:val="clear" w:color="auto" w:fill="auto"/>
            <w:noWrap/>
            <w:vAlign w:val="center"/>
            <w:hideMark/>
          </w:tcPr>
          <w:p w14:paraId="423F36CA"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0E25B8BB" w14:textId="77777777" w:rsidR="00BA6948" w:rsidRPr="00711BF1" w:rsidRDefault="00BA6948" w:rsidP="00711BF1">
            <w:pPr>
              <w:jc w:val="right"/>
              <w:rPr>
                <w:sz w:val="20"/>
                <w:szCs w:val="20"/>
              </w:rPr>
            </w:pPr>
            <w:r w:rsidRPr="00711BF1">
              <w:rPr>
                <w:sz w:val="20"/>
                <w:szCs w:val="20"/>
              </w:rPr>
              <w:t>4 047,21</w:t>
            </w:r>
          </w:p>
        </w:tc>
        <w:tc>
          <w:tcPr>
            <w:tcW w:w="0" w:type="auto"/>
            <w:gridSpan w:val="2"/>
            <w:tcBorders>
              <w:top w:val="nil"/>
              <w:left w:val="single" w:sz="4" w:space="0" w:color="auto"/>
              <w:bottom w:val="nil"/>
              <w:right w:val="nil"/>
            </w:tcBorders>
            <w:shd w:val="clear" w:color="auto" w:fill="auto"/>
            <w:noWrap/>
            <w:vAlign w:val="center"/>
            <w:hideMark/>
          </w:tcPr>
          <w:p w14:paraId="582C8D23" w14:textId="77777777" w:rsidR="00BA6948" w:rsidRPr="00711BF1" w:rsidRDefault="00BA6948" w:rsidP="00711BF1">
            <w:pPr>
              <w:jc w:val="right"/>
              <w:rPr>
                <w:sz w:val="20"/>
                <w:szCs w:val="20"/>
              </w:rPr>
            </w:pPr>
            <w:r w:rsidRPr="00711BF1">
              <w:rPr>
                <w:sz w:val="20"/>
                <w:szCs w:val="20"/>
              </w:rPr>
              <w:t>4 293,42</w:t>
            </w:r>
          </w:p>
        </w:tc>
        <w:tc>
          <w:tcPr>
            <w:tcW w:w="0" w:type="auto"/>
            <w:tcBorders>
              <w:top w:val="nil"/>
              <w:left w:val="single" w:sz="4" w:space="0" w:color="auto"/>
              <w:bottom w:val="nil"/>
              <w:right w:val="single" w:sz="4" w:space="0" w:color="auto"/>
            </w:tcBorders>
            <w:shd w:val="clear" w:color="auto" w:fill="auto"/>
            <w:noWrap/>
            <w:vAlign w:val="center"/>
            <w:hideMark/>
          </w:tcPr>
          <w:p w14:paraId="402F6230" w14:textId="77777777" w:rsidR="00BA6948" w:rsidRPr="00711BF1" w:rsidRDefault="00BA6948" w:rsidP="00711BF1">
            <w:pPr>
              <w:jc w:val="right"/>
              <w:rPr>
                <w:sz w:val="20"/>
                <w:szCs w:val="20"/>
              </w:rPr>
            </w:pPr>
            <w:r w:rsidRPr="00711BF1">
              <w:rPr>
                <w:sz w:val="20"/>
                <w:szCs w:val="20"/>
              </w:rPr>
              <w:t>4 544,35</w:t>
            </w:r>
          </w:p>
        </w:tc>
      </w:tr>
      <w:tr w:rsidR="00BA6948" w:rsidRPr="00711BF1" w14:paraId="3D83311B"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A333F17"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B085076"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903A96B"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72C96"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8C6519B" w14:textId="77777777" w:rsidR="00BA6948" w:rsidRPr="00711BF1" w:rsidRDefault="00BA6948" w:rsidP="00711BF1">
            <w:pPr>
              <w:jc w:val="center"/>
              <w:rPr>
                <w:sz w:val="20"/>
                <w:szCs w:val="20"/>
              </w:rPr>
            </w:pPr>
            <w:r w:rsidRPr="00711BF1">
              <w:rPr>
                <w:sz w:val="20"/>
                <w:szCs w:val="20"/>
              </w:rPr>
              <w:t>99.0.00.70190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57C5A"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068C1" w14:textId="77777777" w:rsidR="00BA6948" w:rsidRPr="00711BF1" w:rsidRDefault="00BA6948" w:rsidP="00711BF1">
            <w:pPr>
              <w:jc w:val="right"/>
              <w:rPr>
                <w:sz w:val="20"/>
                <w:szCs w:val="20"/>
              </w:rPr>
            </w:pPr>
            <w:r w:rsidRPr="00711BF1">
              <w:rPr>
                <w:sz w:val="20"/>
                <w:szCs w:val="20"/>
              </w:rPr>
              <w:t>4 047,21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AEF88B4" w14:textId="77777777" w:rsidR="00BA6948" w:rsidRPr="00711BF1" w:rsidRDefault="00BA6948" w:rsidP="00711BF1">
            <w:pPr>
              <w:jc w:val="right"/>
              <w:rPr>
                <w:sz w:val="20"/>
                <w:szCs w:val="20"/>
              </w:rPr>
            </w:pPr>
            <w:r w:rsidRPr="00711BF1">
              <w:rPr>
                <w:sz w:val="20"/>
                <w:szCs w:val="20"/>
              </w:rPr>
              <w:t>4 293,42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C645D" w14:textId="77777777" w:rsidR="00BA6948" w:rsidRPr="00711BF1" w:rsidRDefault="00BA6948" w:rsidP="00711BF1">
            <w:pPr>
              <w:jc w:val="right"/>
              <w:rPr>
                <w:sz w:val="20"/>
                <w:szCs w:val="20"/>
              </w:rPr>
            </w:pPr>
            <w:r w:rsidRPr="00711BF1">
              <w:rPr>
                <w:sz w:val="20"/>
                <w:szCs w:val="20"/>
              </w:rPr>
              <w:t>4 544,35</w:t>
            </w:r>
          </w:p>
        </w:tc>
      </w:tr>
      <w:tr w:rsidR="00BA6948" w:rsidRPr="00711BF1" w14:paraId="1EBF640F" w14:textId="77777777" w:rsidTr="00BA6948">
        <w:tc>
          <w:tcPr>
            <w:tcW w:w="0" w:type="auto"/>
            <w:tcBorders>
              <w:top w:val="nil"/>
              <w:left w:val="single" w:sz="4" w:space="0" w:color="auto"/>
              <w:bottom w:val="nil"/>
              <w:right w:val="nil"/>
            </w:tcBorders>
            <w:shd w:val="clear" w:color="auto" w:fill="auto"/>
            <w:vAlign w:val="center"/>
            <w:hideMark/>
          </w:tcPr>
          <w:p w14:paraId="6CFFB32B" w14:textId="77777777" w:rsidR="00BA6948" w:rsidRPr="00711BF1" w:rsidRDefault="00BA6948" w:rsidP="00711BF1">
            <w:pPr>
              <w:rPr>
                <w:bCs/>
                <w:sz w:val="20"/>
                <w:szCs w:val="20"/>
              </w:rPr>
            </w:pPr>
            <w:r w:rsidRPr="00711BF1">
              <w:rPr>
                <w:bCs/>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0" w:type="auto"/>
            <w:tcBorders>
              <w:top w:val="nil"/>
              <w:left w:val="single" w:sz="4" w:space="0" w:color="auto"/>
              <w:bottom w:val="nil"/>
              <w:right w:val="nil"/>
            </w:tcBorders>
            <w:shd w:val="clear" w:color="auto" w:fill="auto"/>
            <w:noWrap/>
            <w:vAlign w:val="center"/>
            <w:hideMark/>
          </w:tcPr>
          <w:p w14:paraId="28897B13"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D434485"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8A87A22"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nil"/>
            </w:tcBorders>
            <w:shd w:val="clear" w:color="auto" w:fill="auto"/>
            <w:noWrap/>
            <w:vAlign w:val="center"/>
            <w:hideMark/>
          </w:tcPr>
          <w:p w14:paraId="52623FB2" w14:textId="77777777" w:rsidR="00BA6948" w:rsidRPr="00711BF1" w:rsidRDefault="00BA6948" w:rsidP="00711BF1">
            <w:pPr>
              <w:jc w:val="center"/>
              <w:rPr>
                <w:bCs/>
                <w:sz w:val="20"/>
                <w:szCs w:val="20"/>
              </w:rPr>
            </w:pPr>
            <w:r w:rsidRPr="00711BF1">
              <w:rPr>
                <w:bCs/>
                <w:sz w:val="20"/>
                <w:szCs w:val="20"/>
              </w:rPr>
              <w:t>99.0.00.70210</w:t>
            </w:r>
          </w:p>
        </w:tc>
        <w:tc>
          <w:tcPr>
            <w:tcW w:w="0" w:type="auto"/>
            <w:tcBorders>
              <w:top w:val="nil"/>
              <w:left w:val="single" w:sz="4" w:space="0" w:color="auto"/>
              <w:bottom w:val="nil"/>
              <w:right w:val="single" w:sz="4" w:space="0" w:color="auto"/>
            </w:tcBorders>
            <w:shd w:val="clear" w:color="auto" w:fill="auto"/>
            <w:noWrap/>
            <w:vAlign w:val="center"/>
            <w:hideMark/>
          </w:tcPr>
          <w:p w14:paraId="1E32653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E6272E9" w14:textId="77777777" w:rsidR="00BA6948" w:rsidRPr="00711BF1" w:rsidRDefault="00BA6948" w:rsidP="00711BF1">
            <w:pPr>
              <w:jc w:val="right"/>
              <w:rPr>
                <w:bCs/>
                <w:sz w:val="20"/>
                <w:szCs w:val="20"/>
              </w:rPr>
            </w:pPr>
            <w:r w:rsidRPr="00711BF1">
              <w:rPr>
                <w:bCs/>
                <w:sz w:val="20"/>
                <w:szCs w:val="20"/>
              </w:rPr>
              <w:t>1 203 820,00</w:t>
            </w:r>
          </w:p>
        </w:tc>
        <w:tc>
          <w:tcPr>
            <w:tcW w:w="0" w:type="auto"/>
            <w:gridSpan w:val="2"/>
            <w:tcBorders>
              <w:top w:val="nil"/>
              <w:left w:val="single" w:sz="4" w:space="0" w:color="auto"/>
              <w:bottom w:val="nil"/>
              <w:right w:val="nil"/>
            </w:tcBorders>
            <w:shd w:val="clear" w:color="auto" w:fill="auto"/>
            <w:noWrap/>
            <w:vAlign w:val="center"/>
            <w:hideMark/>
          </w:tcPr>
          <w:p w14:paraId="71DF0C63" w14:textId="77777777" w:rsidR="00BA6948" w:rsidRPr="00711BF1" w:rsidRDefault="00BA6948" w:rsidP="00711BF1">
            <w:pPr>
              <w:jc w:val="right"/>
              <w:rPr>
                <w:bCs/>
                <w:sz w:val="20"/>
                <w:szCs w:val="20"/>
              </w:rPr>
            </w:pPr>
            <w:r w:rsidRPr="00711BF1">
              <w:rPr>
                <w:bCs/>
                <w:sz w:val="20"/>
                <w:szCs w:val="20"/>
              </w:rPr>
              <w:t>1 297 940,00</w:t>
            </w:r>
          </w:p>
        </w:tc>
        <w:tc>
          <w:tcPr>
            <w:tcW w:w="0" w:type="auto"/>
            <w:tcBorders>
              <w:top w:val="nil"/>
              <w:left w:val="single" w:sz="4" w:space="0" w:color="auto"/>
              <w:bottom w:val="nil"/>
              <w:right w:val="single" w:sz="4" w:space="0" w:color="auto"/>
            </w:tcBorders>
            <w:shd w:val="clear" w:color="auto" w:fill="auto"/>
            <w:noWrap/>
            <w:vAlign w:val="center"/>
            <w:hideMark/>
          </w:tcPr>
          <w:p w14:paraId="14EB3791" w14:textId="77777777" w:rsidR="00BA6948" w:rsidRPr="00711BF1" w:rsidRDefault="00BA6948" w:rsidP="00711BF1">
            <w:pPr>
              <w:jc w:val="right"/>
              <w:rPr>
                <w:bCs/>
                <w:sz w:val="20"/>
                <w:szCs w:val="20"/>
              </w:rPr>
            </w:pPr>
            <w:r w:rsidRPr="00711BF1">
              <w:rPr>
                <w:bCs/>
                <w:sz w:val="20"/>
                <w:szCs w:val="20"/>
              </w:rPr>
              <w:t>1 355 480,00</w:t>
            </w:r>
          </w:p>
        </w:tc>
      </w:tr>
      <w:tr w:rsidR="00BA6948" w:rsidRPr="00711BF1" w14:paraId="1079CC6B"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F6E57A3" w14:textId="77777777" w:rsidR="00BA6948" w:rsidRPr="00711BF1" w:rsidRDefault="00BA6948" w:rsidP="00711BF1">
            <w:pPr>
              <w:rPr>
                <w:sz w:val="20"/>
                <w:szCs w:val="20"/>
              </w:rPr>
            </w:pPr>
            <w:r w:rsidRPr="00711BF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711BF1">
              <w:rPr>
                <w:sz w:val="20"/>
                <w:szCs w:val="20"/>
              </w:rPr>
              <w:lastRenderedPageBreak/>
              <w:t>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3724C6EE" w14:textId="77777777" w:rsidR="00BA6948" w:rsidRPr="00711BF1" w:rsidRDefault="00BA6948" w:rsidP="00711BF1">
            <w:pPr>
              <w:jc w:val="center"/>
              <w:rPr>
                <w:sz w:val="20"/>
                <w:szCs w:val="20"/>
              </w:rPr>
            </w:pPr>
            <w:r w:rsidRPr="00711BF1">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18F07394"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B8EA372"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A212C7A" w14:textId="77777777" w:rsidR="00BA6948" w:rsidRPr="00711BF1" w:rsidRDefault="00BA6948" w:rsidP="00711BF1">
            <w:pPr>
              <w:jc w:val="center"/>
              <w:rPr>
                <w:sz w:val="20"/>
                <w:szCs w:val="20"/>
              </w:rPr>
            </w:pPr>
            <w:r w:rsidRPr="00711BF1">
              <w:rPr>
                <w:sz w:val="20"/>
                <w:szCs w:val="20"/>
              </w:rPr>
              <w:t>99.0.00.70210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5B3F28D"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36CE7D5" w14:textId="77777777" w:rsidR="00BA6948" w:rsidRPr="00711BF1" w:rsidRDefault="00BA6948" w:rsidP="00711BF1">
            <w:pPr>
              <w:jc w:val="right"/>
              <w:rPr>
                <w:sz w:val="20"/>
                <w:szCs w:val="20"/>
              </w:rPr>
            </w:pPr>
            <w:r w:rsidRPr="00711BF1">
              <w:rPr>
                <w:sz w:val="20"/>
                <w:szCs w:val="20"/>
              </w:rPr>
              <w:t>875 369,04</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406C3B4" w14:textId="77777777" w:rsidR="00BA6948" w:rsidRPr="00711BF1" w:rsidRDefault="00BA6948" w:rsidP="00711BF1">
            <w:pPr>
              <w:jc w:val="right"/>
              <w:rPr>
                <w:sz w:val="20"/>
                <w:szCs w:val="20"/>
              </w:rPr>
            </w:pPr>
            <w:r w:rsidRPr="00711BF1">
              <w:rPr>
                <w:sz w:val="20"/>
                <w:szCs w:val="20"/>
              </w:rPr>
              <w:t>935 733,47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28E8464" w14:textId="77777777" w:rsidR="00BA6948" w:rsidRPr="00711BF1" w:rsidRDefault="00BA6948" w:rsidP="00711BF1">
            <w:pPr>
              <w:jc w:val="right"/>
              <w:rPr>
                <w:sz w:val="20"/>
                <w:szCs w:val="20"/>
              </w:rPr>
            </w:pPr>
            <w:r w:rsidRPr="00711BF1">
              <w:rPr>
                <w:sz w:val="20"/>
                <w:szCs w:val="20"/>
              </w:rPr>
              <w:t>973 162,81</w:t>
            </w:r>
          </w:p>
        </w:tc>
      </w:tr>
      <w:tr w:rsidR="00BA6948" w:rsidRPr="00711BF1" w14:paraId="74974970"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BA3E16A"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90B705B"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6E22C86"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2E5E0"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EC98A01" w14:textId="77777777" w:rsidR="00BA6948" w:rsidRPr="00711BF1" w:rsidRDefault="00BA6948" w:rsidP="00711BF1">
            <w:pPr>
              <w:jc w:val="center"/>
              <w:rPr>
                <w:sz w:val="20"/>
                <w:szCs w:val="20"/>
              </w:rPr>
            </w:pPr>
            <w:r w:rsidRPr="00711BF1">
              <w:rPr>
                <w:sz w:val="20"/>
                <w:szCs w:val="20"/>
              </w:rPr>
              <w:t>99.0.00.70210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03B13" w14:textId="77777777" w:rsidR="00BA6948" w:rsidRPr="00711BF1" w:rsidRDefault="00BA6948" w:rsidP="00711BF1">
            <w:pPr>
              <w:jc w:val="center"/>
              <w:rPr>
                <w:sz w:val="20"/>
                <w:szCs w:val="20"/>
              </w:rPr>
            </w:pPr>
            <w:r w:rsidRPr="00711BF1">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74BA1" w14:textId="77777777" w:rsidR="00BA6948" w:rsidRPr="00711BF1" w:rsidRDefault="00BA6948" w:rsidP="00711BF1">
            <w:pPr>
              <w:jc w:val="right"/>
              <w:rPr>
                <w:sz w:val="20"/>
                <w:szCs w:val="20"/>
              </w:rPr>
            </w:pPr>
            <w:r w:rsidRPr="00711BF1">
              <w:rPr>
                <w:sz w:val="20"/>
                <w:szCs w:val="20"/>
              </w:rPr>
              <w:t>875 369,04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60D1F8D" w14:textId="77777777" w:rsidR="00BA6948" w:rsidRPr="00711BF1" w:rsidRDefault="00BA6948" w:rsidP="00711BF1">
            <w:pPr>
              <w:jc w:val="right"/>
              <w:rPr>
                <w:sz w:val="20"/>
                <w:szCs w:val="20"/>
              </w:rPr>
            </w:pPr>
            <w:r w:rsidRPr="00711BF1">
              <w:rPr>
                <w:sz w:val="20"/>
                <w:szCs w:val="20"/>
              </w:rPr>
              <w:t>935 733,47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049AE" w14:textId="77777777" w:rsidR="00BA6948" w:rsidRPr="00711BF1" w:rsidRDefault="00BA6948" w:rsidP="00711BF1">
            <w:pPr>
              <w:jc w:val="right"/>
              <w:rPr>
                <w:sz w:val="20"/>
                <w:szCs w:val="20"/>
              </w:rPr>
            </w:pPr>
            <w:r w:rsidRPr="00711BF1">
              <w:rPr>
                <w:sz w:val="20"/>
                <w:szCs w:val="20"/>
              </w:rPr>
              <w:t>973 162,81</w:t>
            </w:r>
          </w:p>
        </w:tc>
      </w:tr>
      <w:tr w:rsidR="00BA6948" w:rsidRPr="00711BF1" w14:paraId="3F14A4D7" w14:textId="77777777" w:rsidTr="00BA6948">
        <w:tc>
          <w:tcPr>
            <w:tcW w:w="0" w:type="auto"/>
            <w:tcBorders>
              <w:top w:val="nil"/>
              <w:left w:val="single" w:sz="4" w:space="0" w:color="auto"/>
              <w:bottom w:val="nil"/>
              <w:right w:val="nil"/>
            </w:tcBorders>
            <w:shd w:val="clear" w:color="auto" w:fill="auto"/>
            <w:vAlign w:val="center"/>
            <w:hideMark/>
          </w:tcPr>
          <w:p w14:paraId="6AE9347D"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0F8F8158"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0F61D008"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6768C30"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nil"/>
              <w:left w:val="single" w:sz="4" w:space="0" w:color="auto"/>
              <w:bottom w:val="nil"/>
              <w:right w:val="nil"/>
            </w:tcBorders>
            <w:shd w:val="clear" w:color="auto" w:fill="auto"/>
            <w:noWrap/>
            <w:vAlign w:val="center"/>
            <w:hideMark/>
          </w:tcPr>
          <w:p w14:paraId="7CECD9A3" w14:textId="77777777" w:rsidR="00BA6948" w:rsidRPr="00711BF1" w:rsidRDefault="00BA6948" w:rsidP="00711BF1">
            <w:pPr>
              <w:jc w:val="center"/>
              <w:rPr>
                <w:sz w:val="20"/>
                <w:szCs w:val="20"/>
              </w:rPr>
            </w:pPr>
            <w:r w:rsidRPr="00711BF1">
              <w:rPr>
                <w:sz w:val="20"/>
                <w:szCs w:val="20"/>
              </w:rPr>
              <w:t>99.0.00.70210</w:t>
            </w:r>
          </w:p>
        </w:tc>
        <w:tc>
          <w:tcPr>
            <w:tcW w:w="0" w:type="auto"/>
            <w:tcBorders>
              <w:top w:val="nil"/>
              <w:left w:val="single" w:sz="4" w:space="0" w:color="auto"/>
              <w:bottom w:val="nil"/>
              <w:right w:val="single" w:sz="4" w:space="0" w:color="auto"/>
            </w:tcBorders>
            <w:shd w:val="clear" w:color="auto" w:fill="auto"/>
            <w:noWrap/>
            <w:vAlign w:val="center"/>
            <w:hideMark/>
          </w:tcPr>
          <w:p w14:paraId="25663801"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5D7F4685" w14:textId="77777777" w:rsidR="00BA6948" w:rsidRPr="00711BF1" w:rsidRDefault="00BA6948" w:rsidP="00711BF1">
            <w:pPr>
              <w:jc w:val="right"/>
              <w:rPr>
                <w:sz w:val="20"/>
                <w:szCs w:val="20"/>
              </w:rPr>
            </w:pPr>
            <w:r w:rsidRPr="00711BF1">
              <w:rPr>
                <w:sz w:val="20"/>
                <w:szCs w:val="20"/>
              </w:rPr>
              <w:t>328 450,96</w:t>
            </w:r>
          </w:p>
        </w:tc>
        <w:tc>
          <w:tcPr>
            <w:tcW w:w="0" w:type="auto"/>
            <w:gridSpan w:val="2"/>
            <w:tcBorders>
              <w:top w:val="nil"/>
              <w:left w:val="single" w:sz="4" w:space="0" w:color="auto"/>
              <w:bottom w:val="nil"/>
              <w:right w:val="nil"/>
            </w:tcBorders>
            <w:shd w:val="clear" w:color="auto" w:fill="auto"/>
            <w:noWrap/>
            <w:vAlign w:val="center"/>
            <w:hideMark/>
          </w:tcPr>
          <w:p w14:paraId="76C13315" w14:textId="77777777" w:rsidR="00BA6948" w:rsidRPr="00711BF1" w:rsidRDefault="00BA6948" w:rsidP="00711BF1">
            <w:pPr>
              <w:jc w:val="right"/>
              <w:rPr>
                <w:sz w:val="20"/>
                <w:szCs w:val="20"/>
              </w:rPr>
            </w:pPr>
            <w:r w:rsidRPr="00711BF1">
              <w:rPr>
                <w:sz w:val="20"/>
                <w:szCs w:val="20"/>
              </w:rPr>
              <w:t>362 206,53</w:t>
            </w:r>
          </w:p>
        </w:tc>
        <w:tc>
          <w:tcPr>
            <w:tcW w:w="0" w:type="auto"/>
            <w:tcBorders>
              <w:top w:val="nil"/>
              <w:left w:val="single" w:sz="4" w:space="0" w:color="auto"/>
              <w:bottom w:val="nil"/>
              <w:right w:val="single" w:sz="4" w:space="0" w:color="auto"/>
            </w:tcBorders>
            <w:shd w:val="clear" w:color="auto" w:fill="auto"/>
            <w:noWrap/>
            <w:vAlign w:val="center"/>
            <w:hideMark/>
          </w:tcPr>
          <w:p w14:paraId="6CD19381" w14:textId="77777777" w:rsidR="00BA6948" w:rsidRPr="00711BF1" w:rsidRDefault="00BA6948" w:rsidP="00711BF1">
            <w:pPr>
              <w:jc w:val="right"/>
              <w:rPr>
                <w:sz w:val="20"/>
                <w:szCs w:val="20"/>
              </w:rPr>
            </w:pPr>
            <w:r w:rsidRPr="00711BF1">
              <w:rPr>
                <w:sz w:val="20"/>
                <w:szCs w:val="20"/>
              </w:rPr>
              <w:t>382 317,19</w:t>
            </w:r>
          </w:p>
        </w:tc>
      </w:tr>
      <w:tr w:rsidR="00BA6948" w:rsidRPr="00711BF1" w14:paraId="5D9D2BDD"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6049204"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86268F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2627AF8"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43365"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D045F1D" w14:textId="77777777" w:rsidR="00BA6948" w:rsidRPr="00711BF1" w:rsidRDefault="00BA6948" w:rsidP="00711BF1">
            <w:pPr>
              <w:jc w:val="center"/>
              <w:rPr>
                <w:sz w:val="20"/>
                <w:szCs w:val="20"/>
              </w:rPr>
            </w:pPr>
            <w:r w:rsidRPr="00711BF1">
              <w:rPr>
                <w:sz w:val="20"/>
                <w:szCs w:val="20"/>
              </w:rPr>
              <w:t>99.0.00.70210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1DFEF"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8AC2A" w14:textId="77777777" w:rsidR="00BA6948" w:rsidRPr="00711BF1" w:rsidRDefault="00BA6948" w:rsidP="00711BF1">
            <w:pPr>
              <w:jc w:val="right"/>
              <w:rPr>
                <w:sz w:val="20"/>
                <w:szCs w:val="20"/>
              </w:rPr>
            </w:pPr>
            <w:r w:rsidRPr="00711BF1">
              <w:rPr>
                <w:sz w:val="20"/>
                <w:szCs w:val="20"/>
              </w:rPr>
              <w:t>328 450,96</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2B1A705" w14:textId="77777777" w:rsidR="00BA6948" w:rsidRPr="00711BF1" w:rsidRDefault="00BA6948" w:rsidP="00711BF1">
            <w:pPr>
              <w:jc w:val="right"/>
              <w:rPr>
                <w:sz w:val="20"/>
                <w:szCs w:val="20"/>
              </w:rPr>
            </w:pPr>
            <w:r w:rsidRPr="00711BF1">
              <w:rPr>
                <w:sz w:val="20"/>
                <w:szCs w:val="20"/>
              </w:rPr>
              <w:t>362 206,53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1238A" w14:textId="77777777" w:rsidR="00BA6948" w:rsidRPr="00711BF1" w:rsidRDefault="00BA6948" w:rsidP="00711BF1">
            <w:pPr>
              <w:jc w:val="right"/>
              <w:rPr>
                <w:sz w:val="20"/>
                <w:szCs w:val="20"/>
              </w:rPr>
            </w:pPr>
            <w:r w:rsidRPr="00711BF1">
              <w:rPr>
                <w:sz w:val="20"/>
                <w:szCs w:val="20"/>
              </w:rPr>
              <w:t>382 317,19</w:t>
            </w:r>
          </w:p>
        </w:tc>
      </w:tr>
      <w:tr w:rsidR="00BA6948" w:rsidRPr="00711BF1" w14:paraId="7A109A22" w14:textId="77777777" w:rsidTr="00BA6948">
        <w:tc>
          <w:tcPr>
            <w:tcW w:w="0" w:type="auto"/>
            <w:tcBorders>
              <w:top w:val="nil"/>
              <w:left w:val="single" w:sz="4" w:space="0" w:color="auto"/>
              <w:bottom w:val="nil"/>
              <w:right w:val="nil"/>
            </w:tcBorders>
            <w:shd w:val="clear" w:color="auto" w:fill="auto"/>
            <w:vAlign w:val="center"/>
            <w:hideMark/>
          </w:tcPr>
          <w:p w14:paraId="71A8A91B" w14:textId="77777777" w:rsidR="00BA6948" w:rsidRPr="00711BF1" w:rsidRDefault="00BA6948" w:rsidP="00711BF1">
            <w:pPr>
              <w:rPr>
                <w:bCs/>
                <w:sz w:val="20"/>
                <w:szCs w:val="20"/>
              </w:rPr>
            </w:pPr>
            <w:r w:rsidRPr="00711BF1">
              <w:rPr>
                <w:bCs/>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6E6C5942"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DA91AE8"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B7A1FB4"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nil"/>
            </w:tcBorders>
            <w:shd w:val="clear" w:color="auto" w:fill="auto"/>
            <w:noWrap/>
            <w:vAlign w:val="center"/>
            <w:hideMark/>
          </w:tcPr>
          <w:p w14:paraId="471F2C09" w14:textId="77777777" w:rsidR="00BA6948" w:rsidRPr="00711BF1" w:rsidRDefault="00BA6948" w:rsidP="00711BF1">
            <w:pPr>
              <w:jc w:val="center"/>
              <w:rPr>
                <w:bCs/>
                <w:sz w:val="20"/>
                <w:szCs w:val="20"/>
              </w:rPr>
            </w:pPr>
            <w:r w:rsidRPr="00711BF1">
              <w:rPr>
                <w:bCs/>
                <w:sz w:val="20"/>
                <w:szCs w:val="20"/>
              </w:rPr>
              <w:t>99.0.00.70230</w:t>
            </w:r>
          </w:p>
        </w:tc>
        <w:tc>
          <w:tcPr>
            <w:tcW w:w="0" w:type="auto"/>
            <w:tcBorders>
              <w:top w:val="nil"/>
              <w:left w:val="single" w:sz="4" w:space="0" w:color="auto"/>
              <w:bottom w:val="nil"/>
              <w:right w:val="single" w:sz="4" w:space="0" w:color="auto"/>
            </w:tcBorders>
            <w:shd w:val="clear" w:color="auto" w:fill="auto"/>
            <w:noWrap/>
            <w:vAlign w:val="center"/>
            <w:hideMark/>
          </w:tcPr>
          <w:p w14:paraId="11E921A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7BBAE20" w14:textId="77777777" w:rsidR="00BA6948" w:rsidRPr="00711BF1" w:rsidRDefault="00BA6948" w:rsidP="00711BF1">
            <w:pPr>
              <w:jc w:val="right"/>
              <w:rPr>
                <w:bCs/>
                <w:sz w:val="20"/>
                <w:szCs w:val="20"/>
              </w:rPr>
            </w:pPr>
            <w:r w:rsidRPr="00711BF1">
              <w:rPr>
                <w:bCs/>
                <w:sz w:val="20"/>
                <w:szCs w:val="20"/>
              </w:rPr>
              <w:t>137 600,00</w:t>
            </w:r>
          </w:p>
        </w:tc>
        <w:tc>
          <w:tcPr>
            <w:tcW w:w="0" w:type="auto"/>
            <w:gridSpan w:val="2"/>
            <w:tcBorders>
              <w:top w:val="nil"/>
              <w:left w:val="single" w:sz="4" w:space="0" w:color="auto"/>
              <w:bottom w:val="nil"/>
              <w:right w:val="nil"/>
            </w:tcBorders>
            <w:shd w:val="clear" w:color="auto" w:fill="auto"/>
            <w:noWrap/>
            <w:vAlign w:val="center"/>
            <w:hideMark/>
          </w:tcPr>
          <w:p w14:paraId="3613C18A" w14:textId="77777777" w:rsidR="00BA6948" w:rsidRPr="00711BF1" w:rsidRDefault="00BA6948" w:rsidP="00711BF1">
            <w:pPr>
              <w:jc w:val="right"/>
              <w:rPr>
                <w:bCs/>
                <w:sz w:val="20"/>
                <w:szCs w:val="20"/>
              </w:rPr>
            </w:pPr>
            <w:r w:rsidRPr="00711BF1">
              <w:rPr>
                <w:bCs/>
                <w:sz w:val="20"/>
                <w:szCs w:val="20"/>
              </w:rPr>
              <w:t>146 900,00</w:t>
            </w:r>
          </w:p>
        </w:tc>
        <w:tc>
          <w:tcPr>
            <w:tcW w:w="0" w:type="auto"/>
            <w:tcBorders>
              <w:top w:val="nil"/>
              <w:left w:val="single" w:sz="4" w:space="0" w:color="auto"/>
              <w:bottom w:val="nil"/>
              <w:right w:val="single" w:sz="4" w:space="0" w:color="auto"/>
            </w:tcBorders>
            <w:shd w:val="clear" w:color="auto" w:fill="auto"/>
            <w:noWrap/>
            <w:vAlign w:val="center"/>
            <w:hideMark/>
          </w:tcPr>
          <w:p w14:paraId="2EF4A2A7" w14:textId="77777777" w:rsidR="00BA6948" w:rsidRPr="00711BF1" w:rsidRDefault="00BA6948" w:rsidP="00711BF1">
            <w:pPr>
              <w:jc w:val="right"/>
              <w:rPr>
                <w:bCs/>
                <w:sz w:val="20"/>
                <w:szCs w:val="20"/>
              </w:rPr>
            </w:pPr>
            <w:r w:rsidRPr="00711BF1">
              <w:rPr>
                <w:bCs/>
                <w:sz w:val="20"/>
                <w:szCs w:val="20"/>
              </w:rPr>
              <w:t>152 400,00</w:t>
            </w:r>
          </w:p>
        </w:tc>
      </w:tr>
      <w:tr w:rsidR="00BA6948" w:rsidRPr="00711BF1" w14:paraId="03CCD77D"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9F616C4"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20D44654"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A9AD84A"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1684534"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833D02E" w14:textId="77777777" w:rsidR="00BA6948" w:rsidRPr="00711BF1" w:rsidRDefault="00BA6948" w:rsidP="00711BF1">
            <w:pPr>
              <w:jc w:val="center"/>
              <w:rPr>
                <w:sz w:val="20"/>
                <w:szCs w:val="20"/>
              </w:rPr>
            </w:pPr>
            <w:r w:rsidRPr="00711BF1">
              <w:rPr>
                <w:sz w:val="20"/>
                <w:szCs w:val="20"/>
              </w:rPr>
              <w:t>99.0.00.70230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6C64AF5"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0364F1B" w14:textId="77777777" w:rsidR="00BA6948" w:rsidRPr="00711BF1" w:rsidRDefault="00BA6948" w:rsidP="00711BF1">
            <w:pPr>
              <w:jc w:val="right"/>
              <w:rPr>
                <w:sz w:val="20"/>
                <w:szCs w:val="20"/>
              </w:rPr>
            </w:pPr>
            <w:r w:rsidRPr="00711BF1">
              <w:rPr>
                <w:sz w:val="20"/>
                <w:szCs w:val="20"/>
              </w:rPr>
              <w:t>104 566,00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E8577D4" w14:textId="77777777" w:rsidR="00BA6948" w:rsidRPr="00711BF1" w:rsidRDefault="00BA6948" w:rsidP="00711BF1">
            <w:pPr>
              <w:jc w:val="right"/>
              <w:rPr>
                <w:sz w:val="20"/>
                <w:szCs w:val="20"/>
              </w:rPr>
            </w:pPr>
            <w:r w:rsidRPr="00711BF1">
              <w:rPr>
                <w:sz w:val="20"/>
                <w:szCs w:val="20"/>
              </w:rPr>
              <w:t>111 886,00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152E2A0" w14:textId="77777777" w:rsidR="00BA6948" w:rsidRPr="00711BF1" w:rsidRDefault="00BA6948" w:rsidP="00711BF1">
            <w:pPr>
              <w:jc w:val="right"/>
              <w:rPr>
                <w:sz w:val="20"/>
                <w:szCs w:val="20"/>
              </w:rPr>
            </w:pPr>
            <w:r w:rsidRPr="00711BF1">
              <w:rPr>
                <w:sz w:val="20"/>
                <w:szCs w:val="20"/>
              </w:rPr>
              <w:t>116 361,00</w:t>
            </w:r>
          </w:p>
        </w:tc>
      </w:tr>
      <w:tr w:rsidR="00BA6948" w:rsidRPr="00711BF1" w14:paraId="605A5C81"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4739533"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12FA79C"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C3DDC98"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493A7"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DE13EBD" w14:textId="77777777" w:rsidR="00BA6948" w:rsidRPr="00711BF1" w:rsidRDefault="00BA6948" w:rsidP="00711BF1">
            <w:pPr>
              <w:jc w:val="center"/>
              <w:rPr>
                <w:sz w:val="20"/>
                <w:szCs w:val="20"/>
              </w:rPr>
            </w:pPr>
            <w:r w:rsidRPr="00711BF1">
              <w:rPr>
                <w:sz w:val="20"/>
                <w:szCs w:val="20"/>
              </w:rPr>
              <w:t>99.0.00.70230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0C708" w14:textId="77777777" w:rsidR="00BA6948" w:rsidRPr="00711BF1" w:rsidRDefault="00BA6948" w:rsidP="00711BF1">
            <w:pPr>
              <w:jc w:val="center"/>
              <w:rPr>
                <w:sz w:val="20"/>
                <w:szCs w:val="20"/>
              </w:rPr>
            </w:pPr>
            <w:r w:rsidRPr="00711BF1">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046CF" w14:textId="77777777" w:rsidR="00BA6948" w:rsidRPr="00711BF1" w:rsidRDefault="00BA6948" w:rsidP="00711BF1">
            <w:pPr>
              <w:jc w:val="right"/>
              <w:rPr>
                <w:sz w:val="20"/>
                <w:szCs w:val="20"/>
              </w:rPr>
            </w:pPr>
            <w:r w:rsidRPr="00711BF1">
              <w:rPr>
                <w:sz w:val="20"/>
                <w:szCs w:val="20"/>
              </w:rPr>
              <w:t>104 566,00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1B96949" w14:textId="77777777" w:rsidR="00BA6948" w:rsidRPr="00711BF1" w:rsidRDefault="00BA6948" w:rsidP="00711BF1">
            <w:pPr>
              <w:jc w:val="right"/>
              <w:rPr>
                <w:sz w:val="20"/>
                <w:szCs w:val="20"/>
              </w:rPr>
            </w:pPr>
            <w:r w:rsidRPr="00711BF1">
              <w:rPr>
                <w:sz w:val="20"/>
                <w:szCs w:val="20"/>
              </w:rPr>
              <w:t>111 886,00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8F98C" w14:textId="77777777" w:rsidR="00BA6948" w:rsidRPr="00711BF1" w:rsidRDefault="00BA6948" w:rsidP="00711BF1">
            <w:pPr>
              <w:jc w:val="right"/>
              <w:rPr>
                <w:sz w:val="20"/>
                <w:szCs w:val="20"/>
              </w:rPr>
            </w:pPr>
            <w:r w:rsidRPr="00711BF1">
              <w:rPr>
                <w:sz w:val="20"/>
                <w:szCs w:val="20"/>
              </w:rPr>
              <w:t>116 361,00</w:t>
            </w:r>
          </w:p>
        </w:tc>
      </w:tr>
      <w:tr w:rsidR="00BA6948" w:rsidRPr="00711BF1" w14:paraId="42E18A2A" w14:textId="77777777" w:rsidTr="00BA6948">
        <w:tc>
          <w:tcPr>
            <w:tcW w:w="0" w:type="auto"/>
            <w:tcBorders>
              <w:top w:val="nil"/>
              <w:left w:val="single" w:sz="4" w:space="0" w:color="auto"/>
              <w:bottom w:val="nil"/>
              <w:right w:val="nil"/>
            </w:tcBorders>
            <w:shd w:val="clear" w:color="auto" w:fill="auto"/>
            <w:vAlign w:val="center"/>
            <w:hideMark/>
          </w:tcPr>
          <w:p w14:paraId="059BA93E"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3FB863F9"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1FE026FE"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544A873"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nil"/>
              <w:left w:val="single" w:sz="4" w:space="0" w:color="auto"/>
              <w:bottom w:val="nil"/>
              <w:right w:val="nil"/>
            </w:tcBorders>
            <w:shd w:val="clear" w:color="auto" w:fill="auto"/>
            <w:noWrap/>
            <w:vAlign w:val="center"/>
            <w:hideMark/>
          </w:tcPr>
          <w:p w14:paraId="65FF3D3C" w14:textId="77777777" w:rsidR="00BA6948" w:rsidRPr="00711BF1" w:rsidRDefault="00BA6948" w:rsidP="00711BF1">
            <w:pPr>
              <w:jc w:val="center"/>
              <w:rPr>
                <w:sz w:val="20"/>
                <w:szCs w:val="20"/>
              </w:rPr>
            </w:pPr>
            <w:r w:rsidRPr="00711BF1">
              <w:rPr>
                <w:sz w:val="20"/>
                <w:szCs w:val="20"/>
              </w:rPr>
              <w:t>99.0.00.70230</w:t>
            </w:r>
          </w:p>
        </w:tc>
        <w:tc>
          <w:tcPr>
            <w:tcW w:w="0" w:type="auto"/>
            <w:tcBorders>
              <w:top w:val="nil"/>
              <w:left w:val="single" w:sz="4" w:space="0" w:color="auto"/>
              <w:bottom w:val="nil"/>
              <w:right w:val="single" w:sz="4" w:space="0" w:color="auto"/>
            </w:tcBorders>
            <w:shd w:val="clear" w:color="auto" w:fill="auto"/>
            <w:noWrap/>
            <w:vAlign w:val="center"/>
            <w:hideMark/>
          </w:tcPr>
          <w:p w14:paraId="0BDD1193"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3AF7E1A9" w14:textId="77777777" w:rsidR="00BA6948" w:rsidRPr="00711BF1" w:rsidRDefault="00BA6948" w:rsidP="00711BF1">
            <w:pPr>
              <w:jc w:val="right"/>
              <w:rPr>
                <w:sz w:val="20"/>
                <w:szCs w:val="20"/>
              </w:rPr>
            </w:pPr>
            <w:r w:rsidRPr="00711BF1">
              <w:rPr>
                <w:sz w:val="20"/>
                <w:szCs w:val="20"/>
              </w:rPr>
              <w:t>33 034,00</w:t>
            </w:r>
          </w:p>
        </w:tc>
        <w:tc>
          <w:tcPr>
            <w:tcW w:w="0" w:type="auto"/>
            <w:gridSpan w:val="2"/>
            <w:tcBorders>
              <w:top w:val="nil"/>
              <w:left w:val="single" w:sz="4" w:space="0" w:color="auto"/>
              <w:bottom w:val="nil"/>
              <w:right w:val="nil"/>
            </w:tcBorders>
            <w:shd w:val="clear" w:color="auto" w:fill="auto"/>
            <w:noWrap/>
            <w:vAlign w:val="center"/>
            <w:hideMark/>
          </w:tcPr>
          <w:p w14:paraId="5298DF25" w14:textId="77777777" w:rsidR="00BA6948" w:rsidRPr="00711BF1" w:rsidRDefault="00BA6948" w:rsidP="00711BF1">
            <w:pPr>
              <w:jc w:val="right"/>
              <w:rPr>
                <w:sz w:val="20"/>
                <w:szCs w:val="20"/>
              </w:rPr>
            </w:pPr>
            <w:r w:rsidRPr="00711BF1">
              <w:rPr>
                <w:sz w:val="20"/>
                <w:szCs w:val="20"/>
              </w:rPr>
              <w:t>35 014,00</w:t>
            </w:r>
          </w:p>
        </w:tc>
        <w:tc>
          <w:tcPr>
            <w:tcW w:w="0" w:type="auto"/>
            <w:tcBorders>
              <w:top w:val="nil"/>
              <w:left w:val="single" w:sz="4" w:space="0" w:color="auto"/>
              <w:bottom w:val="nil"/>
              <w:right w:val="single" w:sz="4" w:space="0" w:color="auto"/>
            </w:tcBorders>
            <w:shd w:val="clear" w:color="auto" w:fill="auto"/>
            <w:noWrap/>
            <w:vAlign w:val="center"/>
            <w:hideMark/>
          </w:tcPr>
          <w:p w14:paraId="4DB5649C" w14:textId="77777777" w:rsidR="00BA6948" w:rsidRPr="00711BF1" w:rsidRDefault="00BA6948" w:rsidP="00711BF1">
            <w:pPr>
              <w:jc w:val="right"/>
              <w:rPr>
                <w:sz w:val="20"/>
                <w:szCs w:val="20"/>
              </w:rPr>
            </w:pPr>
            <w:r w:rsidRPr="00711BF1">
              <w:rPr>
                <w:sz w:val="20"/>
                <w:szCs w:val="20"/>
              </w:rPr>
              <w:t>36 039,00</w:t>
            </w:r>
          </w:p>
        </w:tc>
      </w:tr>
      <w:tr w:rsidR="00BA6948" w:rsidRPr="00711BF1" w14:paraId="4A056582"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17E50C3"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5ED2B12"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69A3066"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F913F"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5B3EFB6" w14:textId="77777777" w:rsidR="00BA6948" w:rsidRPr="00711BF1" w:rsidRDefault="00BA6948" w:rsidP="00711BF1">
            <w:pPr>
              <w:jc w:val="center"/>
              <w:rPr>
                <w:sz w:val="20"/>
                <w:szCs w:val="20"/>
              </w:rPr>
            </w:pPr>
            <w:r w:rsidRPr="00711BF1">
              <w:rPr>
                <w:sz w:val="20"/>
                <w:szCs w:val="20"/>
              </w:rPr>
              <w:t>99.0.00.70230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FDA16"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E1D9D" w14:textId="77777777" w:rsidR="00BA6948" w:rsidRPr="00711BF1" w:rsidRDefault="00BA6948" w:rsidP="00711BF1">
            <w:pPr>
              <w:jc w:val="right"/>
              <w:rPr>
                <w:sz w:val="20"/>
                <w:szCs w:val="20"/>
              </w:rPr>
            </w:pPr>
            <w:r w:rsidRPr="00711BF1">
              <w:rPr>
                <w:sz w:val="20"/>
                <w:szCs w:val="20"/>
              </w:rPr>
              <w:t>33 034,00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1A2DC8A" w14:textId="77777777" w:rsidR="00BA6948" w:rsidRPr="00711BF1" w:rsidRDefault="00BA6948" w:rsidP="00711BF1">
            <w:pPr>
              <w:jc w:val="right"/>
              <w:rPr>
                <w:sz w:val="20"/>
                <w:szCs w:val="20"/>
              </w:rPr>
            </w:pPr>
            <w:r w:rsidRPr="00711BF1">
              <w:rPr>
                <w:sz w:val="20"/>
                <w:szCs w:val="20"/>
              </w:rPr>
              <w:t>35 014,00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37612" w14:textId="77777777" w:rsidR="00BA6948" w:rsidRPr="00711BF1" w:rsidRDefault="00BA6948" w:rsidP="00711BF1">
            <w:pPr>
              <w:jc w:val="right"/>
              <w:rPr>
                <w:sz w:val="20"/>
                <w:szCs w:val="20"/>
              </w:rPr>
            </w:pPr>
            <w:r w:rsidRPr="00711BF1">
              <w:rPr>
                <w:sz w:val="20"/>
                <w:szCs w:val="20"/>
              </w:rPr>
              <w:t>36 039,00</w:t>
            </w:r>
          </w:p>
        </w:tc>
      </w:tr>
      <w:tr w:rsidR="00BA6948" w:rsidRPr="00711BF1" w14:paraId="69646638" w14:textId="77777777" w:rsidTr="00BA6948">
        <w:tc>
          <w:tcPr>
            <w:tcW w:w="0" w:type="auto"/>
            <w:tcBorders>
              <w:top w:val="nil"/>
              <w:left w:val="single" w:sz="4" w:space="0" w:color="auto"/>
              <w:bottom w:val="nil"/>
              <w:right w:val="nil"/>
            </w:tcBorders>
            <w:shd w:val="clear" w:color="auto" w:fill="auto"/>
            <w:vAlign w:val="center"/>
            <w:hideMark/>
          </w:tcPr>
          <w:p w14:paraId="4C140551" w14:textId="77777777" w:rsidR="00BA6948" w:rsidRPr="00711BF1" w:rsidRDefault="00BA6948" w:rsidP="00711BF1">
            <w:pPr>
              <w:rPr>
                <w:bCs/>
                <w:sz w:val="20"/>
                <w:szCs w:val="20"/>
              </w:rPr>
            </w:pPr>
            <w:r w:rsidRPr="00711BF1">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0" w:type="auto"/>
            <w:tcBorders>
              <w:top w:val="nil"/>
              <w:left w:val="single" w:sz="4" w:space="0" w:color="auto"/>
              <w:bottom w:val="nil"/>
              <w:right w:val="nil"/>
            </w:tcBorders>
            <w:shd w:val="clear" w:color="auto" w:fill="auto"/>
            <w:noWrap/>
            <w:vAlign w:val="center"/>
            <w:hideMark/>
          </w:tcPr>
          <w:p w14:paraId="371CCD24"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6F6BA50"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22567FE8"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nil"/>
            </w:tcBorders>
            <w:shd w:val="clear" w:color="auto" w:fill="auto"/>
            <w:noWrap/>
            <w:vAlign w:val="center"/>
            <w:hideMark/>
          </w:tcPr>
          <w:p w14:paraId="6B75AFE2" w14:textId="77777777" w:rsidR="00BA6948" w:rsidRPr="00711BF1" w:rsidRDefault="00BA6948" w:rsidP="00711BF1">
            <w:pPr>
              <w:jc w:val="center"/>
              <w:rPr>
                <w:bCs/>
                <w:sz w:val="20"/>
                <w:szCs w:val="20"/>
              </w:rPr>
            </w:pPr>
            <w:r w:rsidRPr="00711BF1">
              <w:rPr>
                <w:bCs/>
                <w:sz w:val="20"/>
                <w:szCs w:val="20"/>
              </w:rPr>
              <w:t>99.0.00.70289</w:t>
            </w:r>
          </w:p>
        </w:tc>
        <w:tc>
          <w:tcPr>
            <w:tcW w:w="0" w:type="auto"/>
            <w:tcBorders>
              <w:top w:val="nil"/>
              <w:left w:val="single" w:sz="4" w:space="0" w:color="auto"/>
              <w:bottom w:val="nil"/>
              <w:right w:val="single" w:sz="4" w:space="0" w:color="auto"/>
            </w:tcBorders>
            <w:shd w:val="clear" w:color="auto" w:fill="auto"/>
            <w:noWrap/>
            <w:vAlign w:val="center"/>
            <w:hideMark/>
          </w:tcPr>
          <w:p w14:paraId="1CE971A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2BAEE5C" w14:textId="77777777" w:rsidR="00BA6948" w:rsidRPr="00711BF1" w:rsidRDefault="00BA6948" w:rsidP="00711BF1">
            <w:pPr>
              <w:jc w:val="right"/>
              <w:rPr>
                <w:bCs/>
                <w:sz w:val="20"/>
                <w:szCs w:val="20"/>
              </w:rPr>
            </w:pPr>
            <w:r w:rsidRPr="00711BF1">
              <w:rPr>
                <w:bCs/>
                <w:sz w:val="20"/>
                <w:szCs w:val="20"/>
              </w:rPr>
              <w:t>4 540 639,90</w:t>
            </w:r>
          </w:p>
        </w:tc>
        <w:tc>
          <w:tcPr>
            <w:tcW w:w="0" w:type="auto"/>
            <w:gridSpan w:val="2"/>
            <w:tcBorders>
              <w:top w:val="nil"/>
              <w:left w:val="single" w:sz="4" w:space="0" w:color="auto"/>
              <w:bottom w:val="nil"/>
              <w:right w:val="nil"/>
            </w:tcBorders>
            <w:shd w:val="clear" w:color="auto" w:fill="auto"/>
            <w:noWrap/>
            <w:vAlign w:val="center"/>
            <w:hideMark/>
          </w:tcPr>
          <w:p w14:paraId="18572A92" w14:textId="77777777" w:rsidR="00BA6948" w:rsidRPr="00711BF1" w:rsidRDefault="00BA6948" w:rsidP="00711BF1">
            <w:pPr>
              <w:jc w:val="right"/>
              <w:rPr>
                <w:bCs/>
                <w:sz w:val="20"/>
                <w:szCs w:val="20"/>
              </w:rPr>
            </w:pPr>
            <w:r w:rsidRPr="00711BF1">
              <w:rPr>
                <w:bCs/>
                <w:sz w:val="20"/>
                <w:szCs w:val="20"/>
              </w:rPr>
              <w:t>4 827 600,32</w:t>
            </w:r>
          </w:p>
        </w:tc>
        <w:tc>
          <w:tcPr>
            <w:tcW w:w="0" w:type="auto"/>
            <w:tcBorders>
              <w:top w:val="nil"/>
              <w:left w:val="single" w:sz="4" w:space="0" w:color="auto"/>
              <w:bottom w:val="nil"/>
              <w:right w:val="single" w:sz="4" w:space="0" w:color="auto"/>
            </w:tcBorders>
            <w:shd w:val="clear" w:color="auto" w:fill="auto"/>
            <w:noWrap/>
            <w:vAlign w:val="center"/>
            <w:hideMark/>
          </w:tcPr>
          <w:p w14:paraId="6308F323" w14:textId="77777777" w:rsidR="00BA6948" w:rsidRPr="00711BF1" w:rsidRDefault="00BA6948" w:rsidP="00711BF1">
            <w:pPr>
              <w:jc w:val="right"/>
              <w:rPr>
                <w:bCs/>
                <w:sz w:val="20"/>
                <w:szCs w:val="20"/>
              </w:rPr>
            </w:pPr>
            <w:r w:rsidRPr="00711BF1">
              <w:rPr>
                <w:bCs/>
                <w:sz w:val="20"/>
                <w:szCs w:val="20"/>
              </w:rPr>
              <w:t>5 012 424,33</w:t>
            </w:r>
          </w:p>
        </w:tc>
      </w:tr>
      <w:tr w:rsidR="00BA6948" w:rsidRPr="00711BF1" w14:paraId="3CAC37A0"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BB270BF" w14:textId="77777777" w:rsidR="00BA6948" w:rsidRPr="00711BF1" w:rsidRDefault="00BA6948" w:rsidP="00711BF1">
            <w:pPr>
              <w:rPr>
                <w:sz w:val="20"/>
                <w:szCs w:val="20"/>
              </w:rPr>
            </w:pPr>
            <w:r w:rsidRPr="00711BF1">
              <w:rPr>
                <w:sz w:val="20"/>
                <w:szCs w:val="20"/>
              </w:rPr>
              <w:t xml:space="preserve">Расходы на выплаты персоналу в целях обеспечения выполнения функций государственными </w:t>
            </w:r>
            <w:r w:rsidRPr="00711BF1">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179C39A3" w14:textId="77777777" w:rsidR="00BA6948" w:rsidRPr="00711BF1" w:rsidRDefault="00BA6948" w:rsidP="00711BF1">
            <w:pPr>
              <w:jc w:val="center"/>
              <w:rPr>
                <w:sz w:val="20"/>
                <w:szCs w:val="20"/>
              </w:rPr>
            </w:pPr>
            <w:r w:rsidRPr="00711BF1">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5F5BEB6B"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4635377"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185F623" w14:textId="77777777" w:rsidR="00BA6948" w:rsidRPr="00711BF1" w:rsidRDefault="00BA6948" w:rsidP="00711BF1">
            <w:pPr>
              <w:jc w:val="center"/>
              <w:rPr>
                <w:sz w:val="20"/>
                <w:szCs w:val="20"/>
              </w:rPr>
            </w:pPr>
            <w:r w:rsidRPr="00711BF1">
              <w:rPr>
                <w:sz w:val="20"/>
                <w:szCs w:val="20"/>
              </w:rPr>
              <w:t>99.0.00.70289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B408ADD"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61BF437" w14:textId="77777777" w:rsidR="00BA6948" w:rsidRPr="00711BF1" w:rsidRDefault="00BA6948" w:rsidP="00711BF1">
            <w:pPr>
              <w:jc w:val="right"/>
              <w:rPr>
                <w:sz w:val="20"/>
                <w:szCs w:val="20"/>
              </w:rPr>
            </w:pPr>
            <w:r w:rsidRPr="00711BF1">
              <w:rPr>
                <w:sz w:val="20"/>
                <w:szCs w:val="20"/>
              </w:rPr>
              <w:t>4 206 733,98</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97490BC" w14:textId="77777777" w:rsidR="00BA6948" w:rsidRPr="00711BF1" w:rsidRDefault="00BA6948" w:rsidP="00711BF1">
            <w:pPr>
              <w:jc w:val="right"/>
              <w:rPr>
                <w:sz w:val="20"/>
                <w:szCs w:val="20"/>
              </w:rPr>
            </w:pPr>
            <w:r w:rsidRPr="00711BF1">
              <w:rPr>
                <w:sz w:val="20"/>
                <w:szCs w:val="20"/>
              </w:rPr>
              <w:t>4 497 632,56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7E16353" w14:textId="77777777" w:rsidR="00BA6948" w:rsidRPr="00711BF1" w:rsidRDefault="00BA6948" w:rsidP="00711BF1">
            <w:pPr>
              <w:jc w:val="right"/>
              <w:rPr>
                <w:sz w:val="20"/>
                <w:szCs w:val="20"/>
              </w:rPr>
            </w:pPr>
            <w:r w:rsidRPr="00711BF1">
              <w:rPr>
                <w:sz w:val="20"/>
                <w:szCs w:val="20"/>
              </w:rPr>
              <w:t>4 679 268,26</w:t>
            </w:r>
          </w:p>
        </w:tc>
      </w:tr>
      <w:tr w:rsidR="00BA6948" w:rsidRPr="00711BF1" w14:paraId="56851D0F"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35DED21D"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02F65F9"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567C736"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266F1"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943FCFF" w14:textId="77777777" w:rsidR="00BA6948" w:rsidRPr="00711BF1" w:rsidRDefault="00BA6948" w:rsidP="00711BF1">
            <w:pPr>
              <w:jc w:val="center"/>
              <w:rPr>
                <w:sz w:val="20"/>
                <w:szCs w:val="20"/>
              </w:rPr>
            </w:pPr>
            <w:r w:rsidRPr="00711BF1">
              <w:rPr>
                <w:sz w:val="20"/>
                <w:szCs w:val="20"/>
              </w:rPr>
              <w:t>99.0.00.70289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DAD7D" w14:textId="77777777" w:rsidR="00BA6948" w:rsidRPr="00711BF1" w:rsidRDefault="00BA6948" w:rsidP="00711BF1">
            <w:pPr>
              <w:jc w:val="center"/>
              <w:rPr>
                <w:sz w:val="20"/>
                <w:szCs w:val="20"/>
              </w:rPr>
            </w:pPr>
            <w:r w:rsidRPr="00711BF1">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548A2" w14:textId="77777777" w:rsidR="00BA6948" w:rsidRPr="00711BF1" w:rsidRDefault="00BA6948" w:rsidP="00711BF1">
            <w:pPr>
              <w:jc w:val="right"/>
              <w:rPr>
                <w:sz w:val="20"/>
                <w:szCs w:val="20"/>
              </w:rPr>
            </w:pPr>
            <w:r w:rsidRPr="00711BF1">
              <w:rPr>
                <w:sz w:val="20"/>
                <w:szCs w:val="20"/>
              </w:rPr>
              <w:t>4 206 733,98</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8C05FD7" w14:textId="77777777" w:rsidR="00BA6948" w:rsidRPr="00711BF1" w:rsidRDefault="00BA6948" w:rsidP="00711BF1">
            <w:pPr>
              <w:jc w:val="right"/>
              <w:rPr>
                <w:sz w:val="20"/>
                <w:szCs w:val="20"/>
              </w:rPr>
            </w:pPr>
            <w:r w:rsidRPr="00711BF1">
              <w:rPr>
                <w:sz w:val="20"/>
                <w:szCs w:val="20"/>
              </w:rPr>
              <w:t>4 497 632,56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9B803" w14:textId="77777777" w:rsidR="00BA6948" w:rsidRPr="00711BF1" w:rsidRDefault="00BA6948" w:rsidP="00711BF1">
            <w:pPr>
              <w:jc w:val="right"/>
              <w:rPr>
                <w:sz w:val="20"/>
                <w:szCs w:val="20"/>
              </w:rPr>
            </w:pPr>
            <w:r w:rsidRPr="00711BF1">
              <w:rPr>
                <w:sz w:val="20"/>
                <w:szCs w:val="20"/>
              </w:rPr>
              <w:t>4 679 268,26</w:t>
            </w:r>
          </w:p>
        </w:tc>
      </w:tr>
      <w:tr w:rsidR="00BA6948" w:rsidRPr="00711BF1" w14:paraId="2B12070F" w14:textId="77777777" w:rsidTr="00BA6948">
        <w:tc>
          <w:tcPr>
            <w:tcW w:w="0" w:type="auto"/>
            <w:tcBorders>
              <w:top w:val="nil"/>
              <w:left w:val="single" w:sz="4" w:space="0" w:color="auto"/>
              <w:bottom w:val="nil"/>
              <w:right w:val="nil"/>
            </w:tcBorders>
            <w:shd w:val="clear" w:color="auto" w:fill="auto"/>
            <w:vAlign w:val="center"/>
            <w:hideMark/>
          </w:tcPr>
          <w:p w14:paraId="4BB8BDB6"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0952D33A"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497DFEF5"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1AAE143"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nil"/>
              <w:left w:val="single" w:sz="4" w:space="0" w:color="auto"/>
              <w:bottom w:val="nil"/>
              <w:right w:val="nil"/>
            </w:tcBorders>
            <w:shd w:val="clear" w:color="auto" w:fill="auto"/>
            <w:noWrap/>
            <w:vAlign w:val="center"/>
            <w:hideMark/>
          </w:tcPr>
          <w:p w14:paraId="13907C2B" w14:textId="77777777" w:rsidR="00BA6948" w:rsidRPr="00711BF1" w:rsidRDefault="00BA6948" w:rsidP="00711BF1">
            <w:pPr>
              <w:jc w:val="center"/>
              <w:rPr>
                <w:sz w:val="20"/>
                <w:szCs w:val="20"/>
              </w:rPr>
            </w:pPr>
            <w:r w:rsidRPr="00711BF1">
              <w:rPr>
                <w:sz w:val="20"/>
                <w:szCs w:val="20"/>
              </w:rPr>
              <w:t>99.0.00.70289</w:t>
            </w:r>
          </w:p>
        </w:tc>
        <w:tc>
          <w:tcPr>
            <w:tcW w:w="0" w:type="auto"/>
            <w:tcBorders>
              <w:top w:val="nil"/>
              <w:left w:val="single" w:sz="4" w:space="0" w:color="auto"/>
              <w:bottom w:val="nil"/>
              <w:right w:val="single" w:sz="4" w:space="0" w:color="auto"/>
            </w:tcBorders>
            <w:shd w:val="clear" w:color="auto" w:fill="auto"/>
            <w:noWrap/>
            <w:vAlign w:val="center"/>
            <w:hideMark/>
          </w:tcPr>
          <w:p w14:paraId="28F83346"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54D3D101" w14:textId="77777777" w:rsidR="00BA6948" w:rsidRPr="00711BF1" w:rsidRDefault="00BA6948" w:rsidP="00711BF1">
            <w:pPr>
              <w:jc w:val="right"/>
              <w:rPr>
                <w:sz w:val="20"/>
                <w:szCs w:val="20"/>
              </w:rPr>
            </w:pPr>
            <w:r w:rsidRPr="00711BF1">
              <w:rPr>
                <w:sz w:val="20"/>
                <w:szCs w:val="20"/>
              </w:rPr>
              <w:t>333 905,92</w:t>
            </w:r>
          </w:p>
        </w:tc>
        <w:tc>
          <w:tcPr>
            <w:tcW w:w="0" w:type="auto"/>
            <w:gridSpan w:val="2"/>
            <w:tcBorders>
              <w:top w:val="nil"/>
              <w:left w:val="single" w:sz="4" w:space="0" w:color="auto"/>
              <w:bottom w:val="nil"/>
              <w:right w:val="nil"/>
            </w:tcBorders>
            <w:shd w:val="clear" w:color="auto" w:fill="auto"/>
            <w:noWrap/>
            <w:vAlign w:val="center"/>
            <w:hideMark/>
          </w:tcPr>
          <w:p w14:paraId="5D0605A1" w14:textId="77777777" w:rsidR="00BA6948" w:rsidRPr="00711BF1" w:rsidRDefault="00BA6948" w:rsidP="00711BF1">
            <w:pPr>
              <w:jc w:val="right"/>
              <w:rPr>
                <w:sz w:val="20"/>
                <w:szCs w:val="20"/>
              </w:rPr>
            </w:pPr>
            <w:r w:rsidRPr="00711BF1">
              <w:rPr>
                <w:sz w:val="20"/>
                <w:szCs w:val="20"/>
              </w:rPr>
              <w:t>329 967,76</w:t>
            </w:r>
          </w:p>
        </w:tc>
        <w:tc>
          <w:tcPr>
            <w:tcW w:w="0" w:type="auto"/>
            <w:tcBorders>
              <w:top w:val="nil"/>
              <w:left w:val="single" w:sz="4" w:space="0" w:color="auto"/>
              <w:bottom w:val="nil"/>
              <w:right w:val="single" w:sz="4" w:space="0" w:color="auto"/>
            </w:tcBorders>
            <w:shd w:val="clear" w:color="auto" w:fill="auto"/>
            <w:noWrap/>
            <w:vAlign w:val="center"/>
            <w:hideMark/>
          </w:tcPr>
          <w:p w14:paraId="4B12CB67" w14:textId="77777777" w:rsidR="00BA6948" w:rsidRPr="00711BF1" w:rsidRDefault="00BA6948" w:rsidP="00711BF1">
            <w:pPr>
              <w:jc w:val="right"/>
              <w:rPr>
                <w:sz w:val="20"/>
                <w:szCs w:val="20"/>
              </w:rPr>
            </w:pPr>
            <w:r w:rsidRPr="00711BF1">
              <w:rPr>
                <w:sz w:val="20"/>
                <w:szCs w:val="20"/>
              </w:rPr>
              <w:t>333 156,07</w:t>
            </w:r>
          </w:p>
        </w:tc>
      </w:tr>
      <w:tr w:rsidR="00BA6948" w:rsidRPr="00711BF1" w14:paraId="188D27F9"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DA59FB7"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5ED2473"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59BF1B8"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5048B"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1DC4D7E" w14:textId="77777777" w:rsidR="00BA6948" w:rsidRPr="00711BF1" w:rsidRDefault="00BA6948" w:rsidP="00711BF1">
            <w:pPr>
              <w:jc w:val="center"/>
              <w:rPr>
                <w:sz w:val="20"/>
                <w:szCs w:val="20"/>
              </w:rPr>
            </w:pPr>
            <w:r w:rsidRPr="00711BF1">
              <w:rPr>
                <w:sz w:val="20"/>
                <w:szCs w:val="20"/>
              </w:rPr>
              <w:t>99.0.00.70289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5C47F"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02149" w14:textId="77777777" w:rsidR="00BA6948" w:rsidRPr="00711BF1" w:rsidRDefault="00BA6948" w:rsidP="00711BF1">
            <w:pPr>
              <w:jc w:val="right"/>
              <w:rPr>
                <w:sz w:val="20"/>
                <w:szCs w:val="20"/>
              </w:rPr>
            </w:pPr>
            <w:r w:rsidRPr="00711BF1">
              <w:rPr>
                <w:sz w:val="20"/>
                <w:szCs w:val="20"/>
              </w:rPr>
              <w:t>333 905,92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929F5F7" w14:textId="77777777" w:rsidR="00BA6948" w:rsidRPr="00711BF1" w:rsidRDefault="00BA6948" w:rsidP="00711BF1">
            <w:pPr>
              <w:jc w:val="right"/>
              <w:rPr>
                <w:sz w:val="20"/>
                <w:szCs w:val="20"/>
              </w:rPr>
            </w:pPr>
            <w:r w:rsidRPr="00711BF1">
              <w:rPr>
                <w:sz w:val="20"/>
                <w:szCs w:val="20"/>
              </w:rPr>
              <w:t>329 967,76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DD5BA" w14:textId="77777777" w:rsidR="00BA6948" w:rsidRPr="00711BF1" w:rsidRDefault="00BA6948" w:rsidP="00711BF1">
            <w:pPr>
              <w:jc w:val="right"/>
              <w:rPr>
                <w:sz w:val="20"/>
                <w:szCs w:val="20"/>
              </w:rPr>
            </w:pPr>
            <w:r w:rsidRPr="00711BF1">
              <w:rPr>
                <w:sz w:val="20"/>
                <w:szCs w:val="20"/>
              </w:rPr>
              <w:t>333 156,07</w:t>
            </w:r>
          </w:p>
        </w:tc>
      </w:tr>
      <w:tr w:rsidR="00BA6948" w:rsidRPr="00711BF1" w14:paraId="3BFC4F23" w14:textId="77777777" w:rsidTr="00BA6948">
        <w:tc>
          <w:tcPr>
            <w:tcW w:w="0" w:type="auto"/>
            <w:tcBorders>
              <w:top w:val="nil"/>
              <w:left w:val="single" w:sz="4" w:space="0" w:color="auto"/>
              <w:bottom w:val="nil"/>
              <w:right w:val="nil"/>
            </w:tcBorders>
            <w:shd w:val="clear" w:color="auto" w:fill="auto"/>
            <w:vAlign w:val="center"/>
            <w:hideMark/>
          </w:tcPr>
          <w:p w14:paraId="7A434868"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023DAC88"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3107C81"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A8522F3"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nil"/>
            </w:tcBorders>
            <w:shd w:val="clear" w:color="auto" w:fill="auto"/>
            <w:noWrap/>
            <w:vAlign w:val="center"/>
            <w:hideMark/>
          </w:tcPr>
          <w:p w14:paraId="609ABD0F" w14:textId="77777777" w:rsidR="00BA6948" w:rsidRPr="00711BF1" w:rsidRDefault="00BA6948" w:rsidP="00711BF1">
            <w:pPr>
              <w:jc w:val="center"/>
              <w:rPr>
                <w:bCs/>
                <w:sz w:val="20"/>
                <w:szCs w:val="20"/>
              </w:rPr>
            </w:pPr>
            <w:r w:rsidRPr="00711BF1">
              <w:rPr>
                <w:bCs/>
                <w:sz w:val="20"/>
                <w:szCs w:val="20"/>
              </w:rPr>
              <w:t>99.0.00.70510</w:t>
            </w:r>
          </w:p>
        </w:tc>
        <w:tc>
          <w:tcPr>
            <w:tcW w:w="0" w:type="auto"/>
            <w:tcBorders>
              <w:top w:val="nil"/>
              <w:left w:val="single" w:sz="4" w:space="0" w:color="auto"/>
              <w:bottom w:val="nil"/>
              <w:right w:val="single" w:sz="4" w:space="0" w:color="auto"/>
            </w:tcBorders>
            <w:shd w:val="clear" w:color="auto" w:fill="auto"/>
            <w:noWrap/>
            <w:vAlign w:val="center"/>
            <w:hideMark/>
          </w:tcPr>
          <w:p w14:paraId="2B53E12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BF1AD46" w14:textId="77777777" w:rsidR="00BA6948" w:rsidRPr="00711BF1" w:rsidRDefault="00BA6948" w:rsidP="00711BF1">
            <w:pPr>
              <w:jc w:val="right"/>
              <w:rPr>
                <w:bCs/>
                <w:sz w:val="20"/>
                <w:szCs w:val="20"/>
              </w:rPr>
            </w:pPr>
            <w:r w:rsidRPr="00711BF1">
              <w:rPr>
                <w:bCs/>
                <w:sz w:val="20"/>
                <w:szCs w:val="20"/>
              </w:rPr>
              <w:t>19 711 000,00</w:t>
            </w:r>
          </w:p>
        </w:tc>
        <w:tc>
          <w:tcPr>
            <w:tcW w:w="0" w:type="auto"/>
            <w:gridSpan w:val="2"/>
            <w:tcBorders>
              <w:top w:val="nil"/>
              <w:left w:val="single" w:sz="4" w:space="0" w:color="auto"/>
              <w:bottom w:val="nil"/>
              <w:right w:val="nil"/>
            </w:tcBorders>
            <w:shd w:val="clear" w:color="auto" w:fill="auto"/>
            <w:noWrap/>
            <w:vAlign w:val="center"/>
            <w:hideMark/>
          </w:tcPr>
          <w:p w14:paraId="119125EF"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868EA97" w14:textId="77777777" w:rsidR="00BA6948" w:rsidRPr="00711BF1" w:rsidRDefault="00BA6948" w:rsidP="00711BF1">
            <w:pPr>
              <w:jc w:val="right"/>
              <w:rPr>
                <w:bCs/>
                <w:sz w:val="20"/>
                <w:szCs w:val="20"/>
              </w:rPr>
            </w:pPr>
            <w:r w:rsidRPr="00711BF1">
              <w:rPr>
                <w:bCs/>
                <w:sz w:val="20"/>
                <w:szCs w:val="20"/>
              </w:rPr>
              <w:t>0,00</w:t>
            </w:r>
          </w:p>
        </w:tc>
      </w:tr>
      <w:tr w:rsidR="00BA6948" w:rsidRPr="00711BF1" w14:paraId="4F4C021C"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974D8F7"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72B4611B"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CFE3FCC"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0E239AC"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1CB36AD" w14:textId="77777777" w:rsidR="00BA6948" w:rsidRPr="00711BF1" w:rsidRDefault="00BA6948" w:rsidP="00711BF1">
            <w:pPr>
              <w:jc w:val="center"/>
              <w:rPr>
                <w:sz w:val="20"/>
                <w:szCs w:val="20"/>
              </w:rPr>
            </w:pPr>
            <w:r w:rsidRPr="00711BF1">
              <w:rPr>
                <w:sz w:val="20"/>
                <w:szCs w:val="20"/>
              </w:rPr>
              <w:t>99.0.00.70510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BFD77B7"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5E6A4C3" w14:textId="77777777" w:rsidR="00BA6948" w:rsidRPr="00711BF1" w:rsidRDefault="00BA6948" w:rsidP="00711BF1">
            <w:pPr>
              <w:jc w:val="right"/>
              <w:rPr>
                <w:sz w:val="20"/>
                <w:szCs w:val="20"/>
              </w:rPr>
            </w:pPr>
            <w:r w:rsidRPr="00711BF1">
              <w:rPr>
                <w:sz w:val="20"/>
                <w:szCs w:val="20"/>
              </w:rPr>
              <w:t>19 711 000,00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C4B9B4A"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B91468A" w14:textId="77777777" w:rsidR="00BA6948" w:rsidRPr="00711BF1" w:rsidRDefault="00BA6948" w:rsidP="00711BF1">
            <w:pPr>
              <w:jc w:val="right"/>
              <w:rPr>
                <w:sz w:val="20"/>
                <w:szCs w:val="20"/>
              </w:rPr>
            </w:pPr>
            <w:r w:rsidRPr="00711BF1">
              <w:rPr>
                <w:sz w:val="20"/>
                <w:szCs w:val="20"/>
              </w:rPr>
              <w:t>0,00</w:t>
            </w:r>
          </w:p>
        </w:tc>
      </w:tr>
      <w:tr w:rsidR="00BA6948" w:rsidRPr="00711BF1" w14:paraId="569CDBF6"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31F9CE2E"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76784A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9595250"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797C3"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845DF5E" w14:textId="77777777" w:rsidR="00BA6948" w:rsidRPr="00711BF1" w:rsidRDefault="00BA6948" w:rsidP="00711BF1">
            <w:pPr>
              <w:jc w:val="center"/>
              <w:rPr>
                <w:sz w:val="20"/>
                <w:szCs w:val="20"/>
              </w:rPr>
            </w:pPr>
            <w:r w:rsidRPr="00711BF1">
              <w:rPr>
                <w:sz w:val="20"/>
                <w:szCs w:val="20"/>
              </w:rPr>
              <w:t>99.0.00.70510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6F696" w14:textId="77777777" w:rsidR="00BA6948" w:rsidRPr="00711BF1" w:rsidRDefault="00BA6948" w:rsidP="00711BF1">
            <w:pPr>
              <w:jc w:val="center"/>
              <w:rPr>
                <w:sz w:val="20"/>
                <w:szCs w:val="20"/>
              </w:rPr>
            </w:pPr>
            <w:r w:rsidRPr="00711BF1">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E9F60" w14:textId="77777777" w:rsidR="00BA6948" w:rsidRPr="00711BF1" w:rsidRDefault="00BA6948" w:rsidP="00711BF1">
            <w:pPr>
              <w:jc w:val="right"/>
              <w:rPr>
                <w:sz w:val="20"/>
                <w:szCs w:val="20"/>
              </w:rPr>
            </w:pPr>
            <w:r w:rsidRPr="00711BF1">
              <w:rPr>
                <w:sz w:val="20"/>
                <w:szCs w:val="20"/>
              </w:rPr>
              <w:t>19 711 000,00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9B4F944"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BAC47" w14:textId="77777777" w:rsidR="00BA6948" w:rsidRPr="00711BF1" w:rsidRDefault="00BA6948" w:rsidP="00711BF1">
            <w:pPr>
              <w:jc w:val="right"/>
              <w:rPr>
                <w:sz w:val="20"/>
                <w:szCs w:val="20"/>
              </w:rPr>
            </w:pPr>
            <w:r w:rsidRPr="00711BF1">
              <w:rPr>
                <w:sz w:val="20"/>
                <w:szCs w:val="20"/>
              </w:rPr>
              <w:t>0,00</w:t>
            </w:r>
          </w:p>
        </w:tc>
      </w:tr>
      <w:tr w:rsidR="00BA6948" w:rsidRPr="00711BF1" w14:paraId="53FE7496" w14:textId="77777777" w:rsidTr="00BA6948">
        <w:tc>
          <w:tcPr>
            <w:tcW w:w="0" w:type="auto"/>
            <w:tcBorders>
              <w:top w:val="nil"/>
              <w:left w:val="single" w:sz="4" w:space="0" w:color="auto"/>
              <w:bottom w:val="nil"/>
              <w:right w:val="nil"/>
            </w:tcBorders>
            <w:shd w:val="clear" w:color="auto" w:fill="auto"/>
            <w:vAlign w:val="center"/>
            <w:hideMark/>
          </w:tcPr>
          <w:p w14:paraId="5AAF40BC" w14:textId="77777777" w:rsidR="00BA6948" w:rsidRPr="00711BF1" w:rsidRDefault="00BA6948" w:rsidP="00711BF1">
            <w:pPr>
              <w:rPr>
                <w:bCs/>
                <w:sz w:val="20"/>
                <w:szCs w:val="20"/>
              </w:rPr>
            </w:pPr>
            <w:r w:rsidRPr="00711BF1">
              <w:rPr>
                <w:bCs/>
                <w:sz w:val="20"/>
                <w:szCs w:val="20"/>
              </w:rPr>
              <w:t>Судебная система</w:t>
            </w:r>
          </w:p>
        </w:tc>
        <w:tc>
          <w:tcPr>
            <w:tcW w:w="0" w:type="auto"/>
            <w:tcBorders>
              <w:top w:val="nil"/>
              <w:left w:val="single" w:sz="4" w:space="0" w:color="auto"/>
              <w:bottom w:val="nil"/>
              <w:right w:val="nil"/>
            </w:tcBorders>
            <w:shd w:val="clear" w:color="auto" w:fill="auto"/>
            <w:noWrap/>
            <w:vAlign w:val="center"/>
            <w:hideMark/>
          </w:tcPr>
          <w:p w14:paraId="10535A5F"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8BE9B77"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35F23D5"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nil"/>
            </w:tcBorders>
            <w:shd w:val="clear" w:color="auto" w:fill="auto"/>
            <w:noWrap/>
            <w:vAlign w:val="center"/>
            <w:hideMark/>
          </w:tcPr>
          <w:p w14:paraId="23EE890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10BCC0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C9FE7E4" w14:textId="77777777" w:rsidR="00BA6948" w:rsidRPr="00711BF1" w:rsidRDefault="00BA6948" w:rsidP="00711BF1">
            <w:pPr>
              <w:jc w:val="right"/>
              <w:rPr>
                <w:bCs/>
                <w:sz w:val="20"/>
                <w:szCs w:val="20"/>
              </w:rPr>
            </w:pPr>
            <w:r w:rsidRPr="00711BF1">
              <w:rPr>
                <w:bCs/>
                <w:sz w:val="20"/>
                <w:szCs w:val="20"/>
              </w:rPr>
              <w:t>3 315,00</w:t>
            </w:r>
          </w:p>
        </w:tc>
        <w:tc>
          <w:tcPr>
            <w:tcW w:w="0" w:type="auto"/>
            <w:gridSpan w:val="2"/>
            <w:tcBorders>
              <w:top w:val="nil"/>
              <w:left w:val="single" w:sz="4" w:space="0" w:color="auto"/>
              <w:bottom w:val="nil"/>
              <w:right w:val="nil"/>
            </w:tcBorders>
            <w:shd w:val="clear" w:color="auto" w:fill="auto"/>
            <w:noWrap/>
            <w:vAlign w:val="center"/>
            <w:hideMark/>
          </w:tcPr>
          <w:p w14:paraId="6D8FCF25" w14:textId="77777777" w:rsidR="00BA6948" w:rsidRPr="00711BF1" w:rsidRDefault="00BA6948" w:rsidP="00711BF1">
            <w:pPr>
              <w:jc w:val="right"/>
              <w:rPr>
                <w:bCs/>
                <w:sz w:val="20"/>
                <w:szCs w:val="20"/>
              </w:rPr>
            </w:pPr>
            <w:r w:rsidRPr="00711BF1">
              <w:rPr>
                <w:bCs/>
                <w:sz w:val="20"/>
                <w:szCs w:val="20"/>
              </w:rPr>
              <w:t>3 502,00</w:t>
            </w:r>
          </w:p>
        </w:tc>
        <w:tc>
          <w:tcPr>
            <w:tcW w:w="0" w:type="auto"/>
            <w:tcBorders>
              <w:top w:val="nil"/>
              <w:left w:val="single" w:sz="4" w:space="0" w:color="auto"/>
              <w:bottom w:val="nil"/>
              <w:right w:val="single" w:sz="4" w:space="0" w:color="auto"/>
            </w:tcBorders>
            <w:shd w:val="clear" w:color="auto" w:fill="auto"/>
            <w:noWrap/>
            <w:vAlign w:val="center"/>
            <w:hideMark/>
          </w:tcPr>
          <w:p w14:paraId="410ABCEC" w14:textId="77777777" w:rsidR="00BA6948" w:rsidRPr="00711BF1" w:rsidRDefault="00BA6948" w:rsidP="00711BF1">
            <w:pPr>
              <w:jc w:val="right"/>
              <w:rPr>
                <w:bCs/>
                <w:sz w:val="20"/>
                <w:szCs w:val="20"/>
              </w:rPr>
            </w:pPr>
            <w:r w:rsidRPr="00711BF1">
              <w:rPr>
                <w:bCs/>
                <w:sz w:val="20"/>
                <w:szCs w:val="20"/>
              </w:rPr>
              <w:t>3 128,00</w:t>
            </w:r>
          </w:p>
        </w:tc>
      </w:tr>
      <w:tr w:rsidR="00BA6948" w:rsidRPr="00711BF1" w14:paraId="0BCA68F1"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3CB89F0"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1277A82A"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37AFCEC"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0459CE8"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9A172CF"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1BE32DD"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8B1FC95" w14:textId="77777777" w:rsidR="00BA6948" w:rsidRPr="00711BF1" w:rsidRDefault="00BA6948" w:rsidP="00711BF1">
            <w:pPr>
              <w:jc w:val="right"/>
              <w:rPr>
                <w:bCs/>
                <w:sz w:val="20"/>
                <w:szCs w:val="20"/>
              </w:rPr>
            </w:pPr>
            <w:r w:rsidRPr="00711BF1">
              <w:rPr>
                <w:bCs/>
                <w:sz w:val="20"/>
                <w:szCs w:val="20"/>
              </w:rPr>
              <w:t>3 315,00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F33D817" w14:textId="77777777" w:rsidR="00BA6948" w:rsidRPr="00711BF1" w:rsidRDefault="00BA6948" w:rsidP="00711BF1">
            <w:pPr>
              <w:jc w:val="right"/>
              <w:rPr>
                <w:bCs/>
                <w:sz w:val="20"/>
                <w:szCs w:val="20"/>
              </w:rPr>
            </w:pPr>
            <w:r w:rsidRPr="00711BF1">
              <w:rPr>
                <w:bCs/>
                <w:sz w:val="20"/>
                <w:szCs w:val="20"/>
              </w:rPr>
              <w:t>3 502,00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2F5D3C7" w14:textId="77777777" w:rsidR="00BA6948" w:rsidRPr="00711BF1" w:rsidRDefault="00BA6948" w:rsidP="00711BF1">
            <w:pPr>
              <w:jc w:val="right"/>
              <w:rPr>
                <w:bCs/>
                <w:sz w:val="20"/>
                <w:szCs w:val="20"/>
              </w:rPr>
            </w:pPr>
            <w:r w:rsidRPr="00711BF1">
              <w:rPr>
                <w:bCs/>
                <w:sz w:val="20"/>
                <w:szCs w:val="20"/>
              </w:rPr>
              <w:t>3 128,00</w:t>
            </w:r>
          </w:p>
        </w:tc>
      </w:tr>
      <w:tr w:rsidR="00BA6948" w:rsidRPr="00711BF1" w14:paraId="069B162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F288B63" w14:textId="77777777" w:rsidR="00BA6948" w:rsidRPr="00711BF1" w:rsidRDefault="00BA6948" w:rsidP="00711BF1">
            <w:pPr>
              <w:rPr>
                <w:bCs/>
                <w:sz w:val="20"/>
                <w:szCs w:val="20"/>
              </w:rPr>
            </w:pPr>
            <w:r w:rsidRPr="00711BF1">
              <w:rPr>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4" w:space="0" w:color="auto"/>
              <w:left w:val="single" w:sz="4" w:space="0" w:color="auto"/>
              <w:bottom w:val="nil"/>
              <w:right w:val="nil"/>
            </w:tcBorders>
            <w:shd w:val="clear" w:color="auto" w:fill="auto"/>
            <w:noWrap/>
            <w:vAlign w:val="center"/>
            <w:hideMark/>
          </w:tcPr>
          <w:p w14:paraId="01784AC2"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ED89644"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609ABD5"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C11FCCB" w14:textId="77777777" w:rsidR="00BA6948" w:rsidRPr="00711BF1" w:rsidRDefault="00BA6948" w:rsidP="00711BF1">
            <w:pPr>
              <w:jc w:val="center"/>
              <w:rPr>
                <w:bCs/>
                <w:sz w:val="20"/>
                <w:szCs w:val="20"/>
              </w:rPr>
            </w:pPr>
            <w:r w:rsidRPr="00711BF1">
              <w:rPr>
                <w:bCs/>
                <w:sz w:val="20"/>
                <w:szCs w:val="20"/>
              </w:rPr>
              <w:t>99.0.00.51200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91BDF98"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D5DC0FA" w14:textId="77777777" w:rsidR="00BA6948" w:rsidRPr="00711BF1" w:rsidRDefault="00BA6948" w:rsidP="00711BF1">
            <w:pPr>
              <w:jc w:val="right"/>
              <w:rPr>
                <w:bCs/>
                <w:sz w:val="20"/>
                <w:szCs w:val="20"/>
              </w:rPr>
            </w:pPr>
            <w:r w:rsidRPr="00711BF1">
              <w:rPr>
                <w:bCs/>
                <w:sz w:val="20"/>
                <w:szCs w:val="20"/>
              </w:rPr>
              <w:t>3 315,00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0C13334" w14:textId="77777777" w:rsidR="00BA6948" w:rsidRPr="00711BF1" w:rsidRDefault="00BA6948" w:rsidP="00711BF1">
            <w:pPr>
              <w:jc w:val="right"/>
              <w:rPr>
                <w:bCs/>
                <w:sz w:val="20"/>
                <w:szCs w:val="20"/>
              </w:rPr>
            </w:pPr>
            <w:r w:rsidRPr="00711BF1">
              <w:rPr>
                <w:bCs/>
                <w:sz w:val="20"/>
                <w:szCs w:val="20"/>
              </w:rPr>
              <w:t>3 502,00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D61972" w14:textId="77777777" w:rsidR="00BA6948" w:rsidRPr="00711BF1" w:rsidRDefault="00BA6948" w:rsidP="00711BF1">
            <w:pPr>
              <w:jc w:val="right"/>
              <w:rPr>
                <w:bCs/>
                <w:sz w:val="20"/>
                <w:szCs w:val="20"/>
              </w:rPr>
            </w:pPr>
            <w:r w:rsidRPr="00711BF1">
              <w:rPr>
                <w:bCs/>
                <w:sz w:val="20"/>
                <w:szCs w:val="20"/>
              </w:rPr>
              <w:t>3 128,00</w:t>
            </w:r>
          </w:p>
        </w:tc>
      </w:tr>
      <w:tr w:rsidR="00BA6948" w:rsidRPr="00711BF1" w14:paraId="4DC9D50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6AE0461"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5CEABCC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458F955"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461FFF4"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EA517D2" w14:textId="77777777" w:rsidR="00BA6948" w:rsidRPr="00711BF1" w:rsidRDefault="00BA6948" w:rsidP="00711BF1">
            <w:pPr>
              <w:jc w:val="center"/>
              <w:rPr>
                <w:sz w:val="20"/>
                <w:szCs w:val="20"/>
              </w:rPr>
            </w:pPr>
            <w:r w:rsidRPr="00711BF1">
              <w:rPr>
                <w:sz w:val="20"/>
                <w:szCs w:val="20"/>
              </w:rPr>
              <w:t>99.0.00.51200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8FA783"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1A065C" w14:textId="77777777" w:rsidR="00BA6948" w:rsidRPr="00711BF1" w:rsidRDefault="00BA6948" w:rsidP="00711BF1">
            <w:pPr>
              <w:jc w:val="right"/>
              <w:rPr>
                <w:sz w:val="20"/>
                <w:szCs w:val="20"/>
              </w:rPr>
            </w:pPr>
            <w:r w:rsidRPr="00711BF1">
              <w:rPr>
                <w:sz w:val="20"/>
                <w:szCs w:val="20"/>
              </w:rPr>
              <w:t>3 315,00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972D2FB" w14:textId="77777777" w:rsidR="00BA6948" w:rsidRPr="00711BF1" w:rsidRDefault="00BA6948" w:rsidP="00711BF1">
            <w:pPr>
              <w:jc w:val="right"/>
              <w:rPr>
                <w:sz w:val="20"/>
                <w:szCs w:val="20"/>
              </w:rPr>
            </w:pPr>
            <w:r w:rsidRPr="00711BF1">
              <w:rPr>
                <w:sz w:val="20"/>
                <w:szCs w:val="20"/>
              </w:rPr>
              <w:t>3 502,00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514E60A" w14:textId="77777777" w:rsidR="00BA6948" w:rsidRPr="00711BF1" w:rsidRDefault="00BA6948" w:rsidP="00711BF1">
            <w:pPr>
              <w:jc w:val="right"/>
              <w:rPr>
                <w:sz w:val="20"/>
                <w:szCs w:val="20"/>
              </w:rPr>
            </w:pPr>
            <w:r w:rsidRPr="00711BF1">
              <w:rPr>
                <w:sz w:val="20"/>
                <w:szCs w:val="20"/>
              </w:rPr>
              <w:t>3 128,00</w:t>
            </w:r>
          </w:p>
        </w:tc>
      </w:tr>
      <w:tr w:rsidR="00BA6948" w:rsidRPr="00711BF1" w14:paraId="2EAB8EF5"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2FEBE71"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1DCDEC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15B3715"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D02B7"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23DD10B" w14:textId="77777777" w:rsidR="00BA6948" w:rsidRPr="00711BF1" w:rsidRDefault="00BA6948" w:rsidP="00711BF1">
            <w:pPr>
              <w:jc w:val="center"/>
              <w:rPr>
                <w:sz w:val="20"/>
                <w:szCs w:val="20"/>
              </w:rPr>
            </w:pPr>
            <w:r w:rsidRPr="00711BF1">
              <w:rPr>
                <w:sz w:val="20"/>
                <w:szCs w:val="20"/>
              </w:rPr>
              <w:t>99.0.00.51200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94D11"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E5641" w14:textId="77777777" w:rsidR="00BA6948" w:rsidRPr="00711BF1" w:rsidRDefault="00BA6948" w:rsidP="00711BF1">
            <w:pPr>
              <w:jc w:val="right"/>
              <w:rPr>
                <w:sz w:val="20"/>
                <w:szCs w:val="20"/>
              </w:rPr>
            </w:pPr>
            <w:r w:rsidRPr="00711BF1">
              <w:rPr>
                <w:sz w:val="20"/>
                <w:szCs w:val="20"/>
              </w:rPr>
              <w:t>3 315,00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C1F9D41" w14:textId="77777777" w:rsidR="00BA6948" w:rsidRPr="00711BF1" w:rsidRDefault="00BA6948" w:rsidP="00711BF1">
            <w:pPr>
              <w:jc w:val="right"/>
              <w:rPr>
                <w:sz w:val="20"/>
                <w:szCs w:val="20"/>
              </w:rPr>
            </w:pPr>
            <w:r w:rsidRPr="00711BF1">
              <w:rPr>
                <w:sz w:val="20"/>
                <w:szCs w:val="20"/>
              </w:rPr>
              <w:t>3 502,00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0B5CF" w14:textId="77777777" w:rsidR="00BA6948" w:rsidRPr="00711BF1" w:rsidRDefault="00BA6948" w:rsidP="00711BF1">
            <w:pPr>
              <w:jc w:val="right"/>
              <w:rPr>
                <w:sz w:val="20"/>
                <w:szCs w:val="20"/>
              </w:rPr>
            </w:pPr>
            <w:r w:rsidRPr="00711BF1">
              <w:rPr>
                <w:sz w:val="20"/>
                <w:szCs w:val="20"/>
              </w:rPr>
              <w:t>3 128,00</w:t>
            </w:r>
          </w:p>
        </w:tc>
      </w:tr>
      <w:tr w:rsidR="00BA6948" w:rsidRPr="00711BF1" w14:paraId="2F7277BE" w14:textId="77777777" w:rsidTr="00BA6948">
        <w:tc>
          <w:tcPr>
            <w:tcW w:w="0" w:type="auto"/>
            <w:tcBorders>
              <w:top w:val="nil"/>
              <w:left w:val="single" w:sz="4" w:space="0" w:color="auto"/>
              <w:bottom w:val="nil"/>
              <w:right w:val="nil"/>
            </w:tcBorders>
            <w:shd w:val="clear" w:color="auto" w:fill="auto"/>
            <w:vAlign w:val="center"/>
            <w:hideMark/>
          </w:tcPr>
          <w:p w14:paraId="06980ECB" w14:textId="77777777" w:rsidR="00BA6948" w:rsidRPr="00711BF1" w:rsidRDefault="00BA6948" w:rsidP="00711BF1">
            <w:pPr>
              <w:rPr>
                <w:bCs/>
                <w:sz w:val="20"/>
                <w:szCs w:val="20"/>
              </w:rPr>
            </w:pPr>
            <w:r w:rsidRPr="00711BF1">
              <w:rPr>
                <w:bCs/>
                <w:sz w:val="20"/>
                <w:szCs w:val="20"/>
              </w:rPr>
              <w:t xml:space="preserve">Обеспечение деятельности финансовых, налоговых и </w:t>
            </w:r>
            <w:r w:rsidRPr="00711BF1">
              <w:rPr>
                <w:bCs/>
                <w:sz w:val="20"/>
                <w:szCs w:val="20"/>
              </w:rPr>
              <w:lastRenderedPageBreak/>
              <w:t>таможенных органов и органов финансового (финансово-бюджетного) надзора</w:t>
            </w:r>
          </w:p>
        </w:tc>
        <w:tc>
          <w:tcPr>
            <w:tcW w:w="0" w:type="auto"/>
            <w:tcBorders>
              <w:top w:val="nil"/>
              <w:left w:val="single" w:sz="4" w:space="0" w:color="auto"/>
              <w:bottom w:val="nil"/>
              <w:right w:val="nil"/>
            </w:tcBorders>
            <w:shd w:val="clear" w:color="auto" w:fill="auto"/>
            <w:noWrap/>
            <w:vAlign w:val="center"/>
            <w:hideMark/>
          </w:tcPr>
          <w:p w14:paraId="127C47A8"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44D5BD91"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6D62CBB" w14:textId="77777777" w:rsidR="00BA6948" w:rsidRPr="00711BF1" w:rsidRDefault="00BA6948" w:rsidP="00711BF1">
            <w:pPr>
              <w:jc w:val="center"/>
              <w:rPr>
                <w:bCs/>
                <w:sz w:val="20"/>
                <w:szCs w:val="20"/>
              </w:rPr>
            </w:pPr>
            <w:r w:rsidRPr="00711BF1">
              <w:rPr>
                <w:bCs/>
                <w:sz w:val="20"/>
                <w:szCs w:val="20"/>
              </w:rPr>
              <w:t>06</w:t>
            </w:r>
          </w:p>
        </w:tc>
        <w:tc>
          <w:tcPr>
            <w:tcW w:w="0" w:type="auto"/>
            <w:gridSpan w:val="2"/>
            <w:tcBorders>
              <w:top w:val="nil"/>
              <w:left w:val="single" w:sz="4" w:space="0" w:color="auto"/>
              <w:bottom w:val="nil"/>
              <w:right w:val="nil"/>
            </w:tcBorders>
            <w:shd w:val="clear" w:color="auto" w:fill="auto"/>
            <w:noWrap/>
            <w:vAlign w:val="center"/>
            <w:hideMark/>
          </w:tcPr>
          <w:p w14:paraId="717EDF9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B54A60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97161D5" w14:textId="77777777" w:rsidR="00BA6948" w:rsidRPr="00711BF1" w:rsidRDefault="00BA6948" w:rsidP="00711BF1">
            <w:pPr>
              <w:jc w:val="right"/>
              <w:rPr>
                <w:bCs/>
                <w:sz w:val="20"/>
                <w:szCs w:val="20"/>
              </w:rPr>
            </w:pPr>
            <w:r w:rsidRPr="00711BF1">
              <w:rPr>
                <w:bCs/>
                <w:sz w:val="20"/>
                <w:szCs w:val="20"/>
              </w:rPr>
              <w:t>2 551 961,43</w:t>
            </w:r>
          </w:p>
        </w:tc>
        <w:tc>
          <w:tcPr>
            <w:tcW w:w="0" w:type="auto"/>
            <w:gridSpan w:val="2"/>
            <w:tcBorders>
              <w:top w:val="nil"/>
              <w:left w:val="single" w:sz="4" w:space="0" w:color="auto"/>
              <w:bottom w:val="nil"/>
              <w:right w:val="nil"/>
            </w:tcBorders>
            <w:shd w:val="clear" w:color="auto" w:fill="auto"/>
            <w:noWrap/>
            <w:vAlign w:val="center"/>
            <w:hideMark/>
          </w:tcPr>
          <w:p w14:paraId="3DC310AE" w14:textId="77777777" w:rsidR="00BA6948" w:rsidRPr="00711BF1" w:rsidRDefault="00BA6948" w:rsidP="00711BF1">
            <w:pPr>
              <w:jc w:val="right"/>
              <w:rPr>
                <w:bCs/>
                <w:sz w:val="20"/>
                <w:szCs w:val="20"/>
              </w:rPr>
            </w:pPr>
            <w:r w:rsidRPr="00711BF1">
              <w:rPr>
                <w:bCs/>
                <w:sz w:val="20"/>
                <w:szCs w:val="20"/>
              </w:rPr>
              <w:t>1 300 000,00</w:t>
            </w:r>
          </w:p>
        </w:tc>
        <w:tc>
          <w:tcPr>
            <w:tcW w:w="0" w:type="auto"/>
            <w:tcBorders>
              <w:top w:val="nil"/>
              <w:left w:val="single" w:sz="4" w:space="0" w:color="auto"/>
              <w:bottom w:val="nil"/>
              <w:right w:val="single" w:sz="4" w:space="0" w:color="auto"/>
            </w:tcBorders>
            <w:shd w:val="clear" w:color="auto" w:fill="auto"/>
            <w:noWrap/>
            <w:vAlign w:val="center"/>
            <w:hideMark/>
          </w:tcPr>
          <w:p w14:paraId="7F63B70D" w14:textId="77777777" w:rsidR="00BA6948" w:rsidRPr="00711BF1" w:rsidRDefault="00BA6948" w:rsidP="00711BF1">
            <w:pPr>
              <w:jc w:val="right"/>
              <w:rPr>
                <w:bCs/>
                <w:sz w:val="20"/>
                <w:szCs w:val="20"/>
              </w:rPr>
            </w:pPr>
            <w:r w:rsidRPr="00711BF1">
              <w:rPr>
                <w:bCs/>
                <w:sz w:val="20"/>
                <w:szCs w:val="20"/>
              </w:rPr>
              <w:t>1 300 000,00</w:t>
            </w:r>
          </w:p>
        </w:tc>
      </w:tr>
      <w:tr w:rsidR="00BA6948" w:rsidRPr="00711BF1" w14:paraId="77A07CCC"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5687DFA"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24B5C460"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C3B6792"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E013DEE" w14:textId="77777777" w:rsidR="00BA6948" w:rsidRPr="00711BF1" w:rsidRDefault="00BA6948" w:rsidP="00711BF1">
            <w:pPr>
              <w:jc w:val="center"/>
              <w:rPr>
                <w:bCs/>
                <w:sz w:val="20"/>
                <w:szCs w:val="20"/>
              </w:rPr>
            </w:pPr>
            <w:r w:rsidRPr="00711BF1">
              <w:rPr>
                <w:bCs/>
                <w:sz w:val="20"/>
                <w:szCs w:val="20"/>
              </w:rPr>
              <w:t>06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0B1B0E5"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BDC2E70"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EE5215" w14:textId="77777777" w:rsidR="00BA6948" w:rsidRPr="00711BF1" w:rsidRDefault="00BA6948" w:rsidP="00711BF1">
            <w:pPr>
              <w:jc w:val="right"/>
              <w:rPr>
                <w:bCs/>
                <w:sz w:val="20"/>
                <w:szCs w:val="20"/>
              </w:rPr>
            </w:pPr>
            <w:r w:rsidRPr="00711BF1">
              <w:rPr>
                <w:bCs/>
                <w:sz w:val="20"/>
                <w:szCs w:val="20"/>
              </w:rPr>
              <w:t>2 551 961,43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9CFCFD6" w14:textId="77777777" w:rsidR="00BA6948" w:rsidRPr="00711BF1" w:rsidRDefault="00BA6948" w:rsidP="00711BF1">
            <w:pPr>
              <w:jc w:val="right"/>
              <w:rPr>
                <w:bCs/>
                <w:sz w:val="20"/>
                <w:szCs w:val="20"/>
              </w:rPr>
            </w:pPr>
            <w:r w:rsidRPr="00711BF1">
              <w:rPr>
                <w:bCs/>
                <w:sz w:val="20"/>
                <w:szCs w:val="20"/>
              </w:rPr>
              <w:t>1 300 000,00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652746" w14:textId="77777777" w:rsidR="00BA6948" w:rsidRPr="00711BF1" w:rsidRDefault="00BA6948" w:rsidP="00711BF1">
            <w:pPr>
              <w:jc w:val="right"/>
              <w:rPr>
                <w:bCs/>
                <w:sz w:val="20"/>
                <w:szCs w:val="20"/>
              </w:rPr>
            </w:pPr>
            <w:r w:rsidRPr="00711BF1">
              <w:rPr>
                <w:bCs/>
                <w:sz w:val="20"/>
                <w:szCs w:val="20"/>
              </w:rPr>
              <w:t>1 300 000,00</w:t>
            </w:r>
          </w:p>
        </w:tc>
      </w:tr>
      <w:tr w:rsidR="00BA6948" w:rsidRPr="00711BF1" w14:paraId="5FD0BC7C"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2E08C2D" w14:textId="77777777" w:rsidR="00BA6948" w:rsidRPr="00711BF1" w:rsidRDefault="00BA6948" w:rsidP="00711BF1">
            <w:pPr>
              <w:rPr>
                <w:bCs/>
                <w:sz w:val="20"/>
                <w:szCs w:val="20"/>
              </w:rPr>
            </w:pPr>
            <w:r w:rsidRPr="00711BF1">
              <w:rPr>
                <w:bCs/>
                <w:sz w:val="20"/>
                <w:szCs w:val="20"/>
              </w:rPr>
              <w:t>Расходы на обеспечение функций муниципальных органов</w:t>
            </w:r>
          </w:p>
        </w:tc>
        <w:tc>
          <w:tcPr>
            <w:tcW w:w="0" w:type="auto"/>
            <w:tcBorders>
              <w:top w:val="single" w:sz="4" w:space="0" w:color="auto"/>
              <w:left w:val="single" w:sz="4" w:space="0" w:color="auto"/>
              <w:bottom w:val="nil"/>
              <w:right w:val="nil"/>
            </w:tcBorders>
            <w:shd w:val="clear" w:color="auto" w:fill="auto"/>
            <w:noWrap/>
            <w:vAlign w:val="center"/>
            <w:hideMark/>
          </w:tcPr>
          <w:p w14:paraId="5B6E941B"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C34B004"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C516BFC" w14:textId="77777777" w:rsidR="00BA6948" w:rsidRPr="00711BF1" w:rsidRDefault="00BA6948" w:rsidP="00711BF1">
            <w:pPr>
              <w:jc w:val="center"/>
              <w:rPr>
                <w:bCs/>
                <w:sz w:val="20"/>
                <w:szCs w:val="20"/>
              </w:rPr>
            </w:pPr>
            <w:r w:rsidRPr="00711BF1">
              <w:rPr>
                <w:bCs/>
                <w:sz w:val="20"/>
                <w:szCs w:val="20"/>
              </w:rPr>
              <w:t>06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AA876EA" w14:textId="77777777" w:rsidR="00BA6948" w:rsidRPr="00711BF1" w:rsidRDefault="00BA6948" w:rsidP="00711BF1">
            <w:pPr>
              <w:jc w:val="center"/>
              <w:rPr>
                <w:bCs/>
                <w:sz w:val="20"/>
                <w:szCs w:val="20"/>
              </w:rPr>
            </w:pPr>
            <w:r w:rsidRPr="00711BF1">
              <w:rPr>
                <w:bCs/>
                <w:sz w:val="20"/>
                <w:szCs w:val="20"/>
              </w:rPr>
              <w:t>99.0.00.01400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BE6DD13"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BC1B96" w14:textId="77777777" w:rsidR="00BA6948" w:rsidRPr="00711BF1" w:rsidRDefault="00BA6948" w:rsidP="00711BF1">
            <w:pPr>
              <w:jc w:val="right"/>
              <w:rPr>
                <w:bCs/>
                <w:sz w:val="20"/>
                <w:szCs w:val="20"/>
              </w:rPr>
            </w:pPr>
            <w:r w:rsidRPr="00711BF1">
              <w:rPr>
                <w:bCs/>
                <w:sz w:val="20"/>
                <w:szCs w:val="20"/>
              </w:rPr>
              <w:t>2 551 961,43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57B22BB" w14:textId="77777777" w:rsidR="00BA6948" w:rsidRPr="00711BF1" w:rsidRDefault="00BA6948" w:rsidP="00711BF1">
            <w:pPr>
              <w:jc w:val="right"/>
              <w:rPr>
                <w:bCs/>
                <w:sz w:val="20"/>
                <w:szCs w:val="20"/>
              </w:rPr>
            </w:pPr>
            <w:r w:rsidRPr="00711BF1">
              <w:rPr>
                <w:bCs/>
                <w:sz w:val="20"/>
                <w:szCs w:val="20"/>
              </w:rPr>
              <w:t>1 300 000,00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FF04696" w14:textId="77777777" w:rsidR="00BA6948" w:rsidRPr="00711BF1" w:rsidRDefault="00BA6948" w:rsidP="00711BF1">
            <w:pPr>
              <w:jc w:val="right"/>
              <w:rPr>
                <w:bCs/>
                <w:sz w:val="20"/>
                <w:szCs w:val="20"/>
              </w:rPr>
            </w:pPr>
            <w:r w:rsidRPr="00711BF1">
              <w:rPr>
                <w:bCs/>
                <w:sz w:val="20"/>
                <w:szCs w:val="20"/>
              </w:rPr>
              <w:t>1 300 000,00</w:t>
            </w:r>
          </w:p>
        </w:tc>
      </w:tr>
      <w:tr w:rsidR="00BA6948" w:rsidRPr="00711BF1" w14:paraId="4DF892DE"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5DBD2A3"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3D2C9F24"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3E1FF71"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0118A50" w14:textId="77777777" w:rsidR="00BA6948" w:rsidRPr="00711BF1" w:rsidRDefault="00BA6948" w:rsidP="00711BF1">
            <w:pPr>
              <w:jc w:val="center"/>
              <w:rPr>
                <w:sz w:val="20"/>
                <w:szCs w:val="20"/>
              </w:rPr>
            </w:pPr>
            <w:r w:rsidRPr="00711BF1">
              <w:rPr>
                <w:sz w:val="20"/>
                <w:szCs w:val="20"/>
              </w:rPr>
              <w:t>06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BF3E711" w14:textId="77777777" w:rsidR="00BA6948" w:rsidRPr="00711BF1" w:rsidRDefault="00BA6948" w:rsidP="00711BF1">
            <w:pPr>
              <w:jc w:val="center"/>
              <w:rPr>
                <w:sz w:val="20"/>
                <w:szCs w:val="20"/>
              </w:rPr>
            </w:pPr>
            <w:r w:rsidRPr="00711BF1">
              <w:rPr>
                <w:sz w:val="20"/>
                <w:szCs w:val="20"/>
              </w:rPr>
              <w:t>99.0.00.01400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6F4665E"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081344" w14:textId="77777777" w:rsidR="00BA6948" w:rsidRPr="00711BF1" w:rsidRDefault="00BA6948" w:rsidP="00711BF1">
            <w:pPr>
              <w:jc w:val="right"/>
              <w:rPr>
                <w:sz w:val="20"/>
                <w:szCs w:val="20"/>
              </w:rPr>
            </w:pPr>
            <w:r w:rsidRPr="00711BF1">
              <w:rPr>
                <w:sz w:val="20"/>
                <w:szCs w:val="20"/>
              </w:rPr>
              <w:t>2 499 936,43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5D7FFDA" w14:textId="77777777" w:rsidR="00BA6948" w:rsidRPr="00711BF1" w:rsidRDefault="00BA6948" w:rsidP="00711BF1">
            <w:pPr>
              <w:jc w:val="right"/>
              <w:rPr>
                <w:sz w:val="20"/>
                <w:szCs w:val="20"/>
              </w:rPr>
            </w:pPr>
            <w:r w:rsidRPr="00711BF1">
              <w:rPr>
                <w:sz w:val="20"/>
                <w:szCs w:val="20"/>
              </w:rPr>
              <w:t>1 300 000,00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A7F3A9F" w14:textId="77777777" w:rsidR="00BA6948" w:rsidRPr="00711BF1" w:rsidRDefault="00BA6948" w:rsidP="00711BF1">
            <w:pPr>
              <w:jc w:val="right"/>
              <w:rPr>
                <w:sz w:val="20"/>
                <w:szCs w:val="20"/>
              </w:rPr>
            </w:pPr>
            <w:r w:rsidRPr="00711BF1">
              <w:rPr>
                <w:sz w:val="20"/>
                <w:szCs w:val="20"/>
              </w:rPr>
              <w:t>1 300 000,00</w:t>
            </w:r>
          </w:p>
        </w:tc>
      </w:tr>
      <w:tr w:rsidR="00BA6948" w:rsidRPr="00711BF1" w14:paraId="5F521E5C"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42735D3" w14:textId="77777777" w:rsidR="00BA6948" w:rsidRPr="00711BF1" w:rsidRDefault="00BA6948" w:rsidP="00711BF1">
            <w:pPr>
              <w:rPr>
                <w:sz w:val="20"/>
                <w:szCs w:val="20"/>
              </w:rPr>
            </w:pPr>
            <w:r w:rsidRPr="00711BF1">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F48BE0F"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4B0408F"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97236" w14:textId="77777777" w:rsidR="00BA6948" w:rsidRPr="00711BF1" w:rsidRDefault="00BA6948" w:rsidP="00711BF1">
            <w:pPr>
              <w:jc w:val="center"/>
              <w:rPr>
                <w:sz w:val="20"/>
                <w:szCs w:val="20"/>
              </w:rPr>
            </w:pPr>
            <w:r w:rsidRPr="00711BF1">
              <w:rPr>
                <w:sz w:val="20"/>
                <w:szCs w:val="20"/>
              </w:rPr>
              <w:t>06</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78F474D" w14:textId="77777777" w:rsidR="00BA6948" w:rsidRPr="00711BF1" w:rsidRDefault="00BA6948" w:rsidP="00711BF1">
            <w:pPr>
              <w:jc w:val="center"/>
              <w:rPr>
                <w:sz w:val="20"/>
                <w:szCs w:val="20"/>
              </w:rPr>
            </w:pPr>
            <w:r w:rsidRPr="00711BF1">
              <w:rPr>
                <w:sz w:val="20"/>
                <w:szCs w:val="20"/>
              </w:rPr>
              <w:t>99.0.00.01400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F2BF8" w14:textId="77777777" w:rsidR="00BA6948" w:rsidRPr="00711BF1" w:rsidRDefault="00BA6948" w:rsidP="00711BF1">
            <w:pPr>
              <w:jc w:val="center"/>
              <w:rPr>
                <w:sz w:val="20"/>
                <w:szCs w:val="20"/>
              </w:rPr>
            </w:pPr>
            <w:r w:rsidRPr="00711BF1">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67825" w14:textId="77777777" w:rsidR="00BA6948" w:rsidRPr="00711BF1" w:rsidRDefault="00BA6948" w:rsidP="00711BF1">
            <w:pPr>
              <w:jc w:val="right"/>
              <w:rPr>
                <w:sz w:val="20"/>
                <w:szCs w:val="20"/>
              </w:rPr>
            </w:pPr>
            <w:r w:rsidRPr="00711BF1">
              <w:rPr>
                <w:sz w:val="20"/>
                <w:szCs w:val="20"/>
              </w:rPr>
              <w:t>2 499 936,43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1AC2657" w14:textId="77777777" w:rsidR="00BA6948" w:rsidRPr="00711BF1" w:rsidRDefault="00BA6948" w:rsidP="00711BF1">
            <w:pPr>
              <w:jc w:val="right"/>
              <w:rPr>
                <w:sz w:val="20"/>
                <w:szCs w:val="20"/>
              </w:rPr>
            </w:pPr>
            <w:r w:rsidRPr="00711BF1">
              <w:rPr>
                <w:sz w:val="20"/>
                <w:szCs w:val="20"/>
              </w:rPr>
              <w:t>1 300 000,00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7BE08" w14:textId="77777777" w:rsidR="00BA6948" w:rsidRPr="00711BF1" w:rsidRDefault="00BA6948" w:rsidP="00711BF1">
            <w:pPr>
              <w:jc w:val="right"/>
              <w:rPr>
                <w:sz w:val="20"/>
                <w:szCs w:val="20"/>
              </w:rPr>
            </w:pPr>
            <w:r w:rsidRPr="00711BF1">
              <w:rPr>
                <w:sz w:val="20"/>
                <w:szCs w:val="20"/>
              </w:rPr>
              <w:t>1 300 000,00</w:t>
            </w:r>
          </w:p>
        </w:tc>
      </w:tr>
      <w:tr w:rsidR="00BA6948" w:rsidRPr="00711BF1" w14:paraId="43972C21" w14:textId="77777777" w:rsidTr="00BA6948">
        <w:tc>
          <w:tcPr>
            <w:tcW w:w="0" w:type="auto"/>
            <w:tcBorders>
              <w:top w:val="nil"/>
              <w:left w:val="single" w:sz="4" w:space="0" w:color="auto"/>
              <w:bottom w:val="nil"/>
              <w:right w:val="nil"/>
            </w:tcBorders>
            <w:shd w:val="clear" w:color="auto" w:fill="auto"/>
            <w:vAlign w:val="center"/>
            <w:hideMark/>
          </w:tcPr>
          <w:p w14:paraId="6C638703"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413F64E4"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380E60C3"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1AA2DBD4" w14:textId="77777777" w:rsidR="00BA6948" w:rsidRPr="00711BF1" w:rsidRDefault="00BA6948" w:rsidP="00711BF1">
            <w:pPr>
              <w:jc w:val="center"/>
              <w:rPr>
                <w:sz w:val="20"/>
                <w:szCs w:val="20"/>
              </w:rPr>
            </w:pPr>
            <w:r w:rsidRPr="00711BF1">
              <w:rPr>
                <w:sz w:val="20"/>
                <w:szCs w:val="20"/>
              </w:rPr>
              <w:t>06</w:t>
            </w:r>
          </w:p>
        </w:tc>
        <w:tc>
          <w:tcPr>
            <w:tcW w:w="0" w:type="auto"/>
            <w:gridSpan w:val="2"/>
            <w:tcBorders>
              <w:top w:val="nil"/>
              <w:left w:val="single" w:sz="4" w:space="0" w:color="auto"/>
              <w:bottom w:val="nil"/>
              <w:right w:val="nil"/>
            </w:tcBorders>
            <w:shd w:val="clear" w:color="auto" w:fill="auto"/>
            <w:noWrap/>
            <w:vAlign w:val="center"/>
            <w:hideMark/>
          </w:tcPr>
          <w:p w14:paraId="74D81653" w14:textId="77777777" w:rsidR="00BA6948" w:rsidRPr="00711BF1" w:rsidRDefault="00BA6948" w:rsidP="00711BF1">
            <w:pPr>
              <w:jc w:val="center"/>
              <w:rPr>
                <w:sz w:val="20"/>
                <w:szCs w:val="20"/>
              </w:rPr>
            </w:pPr>
            <w:r w:rsidRPr="00711BF1">
              <w:rPr>
                <w:sz w:val="20"/>
                <w:szCs w:val="20"/>
              </w:rPr>
              <w:t>99.0.00.01400</w:t>
            </w:r>
          </w:p>
        </w:tc>
        <w:tc>
          <w:tcPr>
            <w:tcW w:w="0" w:type="auto"/>
            <w:tcBorders>
              <w:top w:val="nil"/>
              <w:left w:val="single" w:sz="4" w:space="0" w:color="auto"/>
              <w:bottom w:val="nil"/>
              <w:right w:val="single" w:sz="4" w:space="0" w:color="auto"/>
            </w:tcBorders>
            <w:shd w:val="clear" w:color="auto" w:fill="auto"/>
            <w:noWrap/>
            <w:vAlign w:val="center"/>
            <w:hideMark/>
          </w:tcPr>
          <w:p w14:paraId="20DD64D7"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68725B27" w14:textId="77777777" w:rsidR="00BA6948" w:rsidRPr="00711BF1" w:rsidRDefault="00BA6948" w:rsidP="00711BF1">
            <w:pPr>
              <w:jc w:val="right"/>
              <w:rPr>
                <w:sz w:val="20"/>
                <w:szCs w:val="20"/>
              </w:rPr>
            </w:pPr>
            <w:r w:rsidRPr="00711BF1">
              <w:rPr>
                <w:sz w:val="20"/>
                <w:szCs w:val="20"/>
              </w:rPr>
              <w:t>52 025,00</w:t>
            </w:r>
          </w:p>
        </w:tc>
        <w:tc>
          <w:tcPr>
            <w:tcW w:w="0" w:type="auto"/>
            <w:gridSpan w:val="2"/>
            <w:tcBorders>
              <w:top w:val="nil"/>
              <w:left w:val="single" w:sz="4" w:space="0" w:color="auto"/>
              <w:bottom w:val="nil"/>
              <w:right w:val="nil"/>
            </w:tcBorders>
            <w:shd w:val="clear" w:color="auto" w:fill="auto"/>
            <w:noWrap/>
            <w:vAlign w:val="center"/>
            <w:hideMark/>
          </w:tcPr>
          <w:p w14:paraId="061FD936"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EDCB1A1" w14:textId="77777777" w:rsidR="00BA6948" w:rsidRPr="00711BF1" w:rsidRDefault="00BA6948" w:rsidP="00711BF1">
            <w:pPr>
              <w:jc w:val="right"/>
              <w:rPr>
                <w:sz w:val="20"/>
                <w:szCs w:val="20"/>
              </w:rPr>
            </w:pPr>
            <w:r w:rsidRPr="00711BF1">
              <w:rPr>
                <w:sz w:val="20"/>
                <w:szCs w:val="20"/>
              </w:rPr>
              <w:t>0,00</w:t>
            </w:r>
          </w:p>
        </w:tc>
      </w:tr>
      <w:tr w:rsidR="00BA6948" w:rsidRPr="00711BF1" w14:paraId="7E75130F"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984C223"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5186B8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4E186A2"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6F355" w14:textId="77777777" w:rsidR="00BA6948" w:rsidRPr="00711BF1" w:rsidRDefault="00BA6948" w:rsidP="00711BF1">
            <w:pPr>
              <w:jc w:val="center"/>
              <w:rPr>
                <w:sz w:val="20"/>
                <w:szCs w:val="20"/>
              </w:rPr>
            </w:pPr>
            <w:r w:rsidRPr="00711BF1">
              <w:rPr>
                <w:sz w:val="20"/>
                <w:szCs w:val="20"/>
              </w:rPr>
              <w:t>06</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EE1CEBC" w14:textId="77777777" w:rsidR="00BA6948" w:rsidRPr="00711BF1" w:rsidRDefault="00BA6948" w:rsidP="00711BF1">
            <w:pPr>
              <w:jc w:val="center"/>
              <w:rPr>
                <w:sz w:val="20"/>
                <w:szCs w:val="20"/>
              </w:rPr>
            </w:pPr>
            <w:r w:rsidRPr="00711BF1">
              <w:rPr>
                <w:sz w:val="20"/>
                <w:szCs w:val="20"/>
              </w:rPr>
              <w:t>99.0.00.01400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4C762"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C036" w14:textId="77777777" w:rsidR="00BA6948" w:rsidRPr="00711BF1" w:rsidRDefault="00BA6948" w:rsidP="00711BF1">
            <w:pPr>
              <w:jc w:val="right"/>
              <w:rPr>
                <w:sz w:val="20"/>
                <w:szCs w:val="20"/>
              </w:rPr>
            </w:pPr>
            <w:r w:rsidRPr="00711BF1">
              <w:rPr>
                <w:sz w:val="20"/>
                <w:szCs w:val="20"/>
              </w:rPr>
              <w:t>52 025,00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0D7A7A5"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7181D" w14:textId="77777777" w:rsidR="00BA6948" w:rsidRPr="00711BF1" w:rsidRDefault="00BA6948" w:rsidP="00711BF1">
            <w:pPr>
              <w:jc w:val="right"/>
              <w:rPr>
                <w:sz w:val="20"/>
                <w:szCs w:val="20"/>
              </w:rPr>
            </w:pPr>
            <w:r w:rsidRPr="00711BF1">
              <w:rPr>
                <w:sz w:val="20"/>
                <w:szCs w:val="20"/>
              </w:rPr>
              <w:t>0,00</w:t>
            </w:r>
          </w:p>
        </w:tc>
      </w:tr>
      <w:tr w:rsidR="00BA6948" w:rsidRPr="00711BF1" w14:paraId="07E9343F" w14:textId="77777777" w:rsidTr="00BA6948">
        <w:tc>
          <w:tcPr>
            <w:tcW w:w="0" w:type="auto"/>
            <w:tcBorders>
              <w:top w:val="nil"/>
              <w:left w:val="single" w:sz="4" w:space="0" w:color="auto"/>
              <w:bottom w:val="nil"/>
              <w:right w:val="nil"/>
            </w:tcBorders>
            <w:shd w:val="clear" w:color="auto" w:fill="auto"/>
            <w:vAlign w:val="center"/>
            <w:hideMark/>
          </w:tcPr>
          <w:p w14:paraId="6C691BDC" w14:textId="77777777" w:rsidR="00BA6948" w:rsidRPr="00711BF1" w:rsidRDefault="00BA6948" w:rsidP="00711BF1">
            <w:pPr>
              <w:rPr>
                <w:bCs/>
                <w:sz w:val="20"/>
                <w:szCs w:val="20"/>
              </w:rPr>
            </w:pPr>
            <w:r w:rsidRPr="00711BF1">
              <w:rPr>
                <w:bCs/>
                <w:sz w:val="20"/>
                <w:szCs w:val="20"/>
              </w:rPr>
              <w:t>Резервные фонды</w:t>
            </w:r>
          </w:p>
        </w:tc>
        <w:tc>
          <w:tcPr>
            <w:tcW w:w="0" w:type="auto"/>
            <w:tcBorders>
              <w:top w:val="nil"/>
              <w:left w:val="single" w:sz="4" w:space="0" w:color="auto"/>
              <w:bottom w:val="nil"/>
              <w:right w:val="nil"/>
            </w:tcBorders>
            <w:shd w:val="clear" w:color="auto" w:fill="auto"/>
            <w:noWrap/>
            <w:vAlign w:val="center"/>
            <w:hideMark/>
          </w:tcPr>
          <w:p w14:paraId="175EB90A"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7ED80B0"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D6EA16C" w14:textId="77777777" w:rsidR="00BA6948" w:rsidRPr="00711BF1" w:rsidRDefault="00BA6948" w:rsidP="00711BF1">
            <w:pPr>
              <w:jc w:val="center"/>
              <w:rPr>
                <w:bCs/>
                <w:sz w:val="20"/>
                <w:szCs w:val="20"/>
              </w:rPr>
            </w:pPr>
            <w:r w:rsidRPr="00711BF1">
              <w:rPr>
                <w:bCs/>
                <w:sz w:val="20"/>
                <w:szCs w:val="20"/>
              </w:rPr>
              <w:t>11</w:t>
            </w:r>
          </w:p>
        </w:tc>
        <w:tc>
          <w:tcPr>
            <w:tcW w:w="0" w:type="auto"/>
            <w:gridSpan w:val="2"/>
            <w:tcBorders>
              <w:top w:val="nil"/>
              <w:left w:val="single" w:sz="4" w:space="0" w:color="auto"/>
              <w:bottom w:val="nil"/>
              <w:right w:val="nil"/>
            </w:tcBorders>
            <w:shd w:val="clear" w:color="auto" w:fill="auto"/>
            <w:noWrap/>
            <w:vAlign w:val="center"/>
            <w:hideMark/>
          </w:tcPr>
          <w:p w14:paraId="7833A2F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000E6A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D9D8296" w14:textId="77777777" w:rsidR="00BA6948" w:rsidRPr="00711BF1" w:rsidRDefault="00BA6948" w:rsidP="00711BF1">
            <w:pPr>
              <w:jc w:val="right"/>
              <w:rPr>
                <w:bCs/>
                <w:sz w:val="20"/>
                <w:szCs w:val="20"/>
              </w:rPr>
            </w:pPr>
            <w:r w:rsidRPr="00711BF1">
              <w:rPr>
                <w:bCs/>
                <w:sz w:val="20"/>
                <w:szCs w:val="20"/>
              </w:rPr>
              <w:t>2 500 000,00</w:t>
            </w:r>
          </w:p>
        </w:tc>
        <w:tc>
          <w:tcPr>
            <w:tcW w:w="0" w:type="auto"/>
            <w:gridSpan w:val="2"/>
            <w:tcBorders>
              <w:top w:val="nil"/>
              <w:left w:val="single" w:sz="4" w:space="0" w:color="auto"/>
              <w:bottom w:val="nil"/>
              <w:right w:val="nil"/>
            </w:tcBorders>
            <w:shd w:val="clear" w:color="auto" w:fill="auto"/>
            <w:noWrap/>
            <w:vAlign w:val="center"/>
            <w:hideMark/>
          </w:tcPr>
          <w:p w14:paraId="4EA7A050"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FBE0597" w14:textId="77777777" w:rsidR="00BA6948" w:rsidRPr="00711BF1" w:rsidRDefault="00BA6948" w:rsidP="00711BF1">
            <w:pPr>
              <w:jc w:val="right"/>
              <w:rPr>
                <w:bCs/>
                <w:sz w:val="20"/>
                <w:szCs w:val="20"/>
              </w:rPr>
            </w:pPr>
            <w:r w:rsidRPr="00711BF1">
              <w:rPr>
                <w:bCs/>
                <w:sz w:val="20"/>
                <w:szCs w:val="20"/>
              </w:rPr>
              <w:t>0,00</w:t>
            </w:r>
          </w:p>
        </w:tc>
      </w:tr>
      <w:tr w:rsidR="00BA6948" w:rsidRPr="00711BF1" w14:paraId="60E1FFBC"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88605D1"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6899EDDA"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446B69C"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7D86685" w14:textId="77777777" w:rsidR="00BA6948" w:rsidRPr="00711BF1" w:rsidRDefault="00BA6948" w:rsidP="00711BF1">
            <w:pPr>
              <w:jc w:val="center"/>
              <w:rPr>
                <w:bCs/>
                <w:sz w:val="20"/>
                <w:szCs w:val="20"/>
              </w:rPr>
            </w:pPr>
            <w:r w:rsidRPr="00711BF1">
              <w:rPr>
                <w:bCs/>
                <w:sz w:val="20"/>
                <w:szCs w:val="20"/>
              </w:rPr>
              <w:t>11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3E1F33B"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3CDC07"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D1B7DB" w14:textId="77777777" w:rsidR="00BA6948" w:rsidRPr="00711BF1" w:rsidRDefault="00BA6948" w:rsidP="00711BF1">
            <w:pPr>
              <w:jc w:val="right"/>
              <w:rPr>
                <w:bCs/>
                <w:sz w:val="20"/>
                <w:szCs w:val="20"/>
              </w:rPr>
            </w:pPr>
            <w:r w:rsidRPr="00711BF1">
              <w:rPr>
                <w:bCs/>
                <w:sz w:val="20"/>
                <w:szCs w:val="20"/>
              </w:rPr>
              <w:t>2 500 000,00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B87390E"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DA4A886" w14:textId="77777777" w:rsidR="00BA6948" w:rsidRPr="00711BF1" w:rsidRDefault="00BA6948" w:rsidP="00711BF1">
            <w:pPr>
              <w:jc w:val="right"/>
              <w:rPr>
                <w:bCs/>
                <w:sz w:val="20"/>
                <w:szCs w:val="20"/>
              </w:rPr>
            </w:pPr>
            <w:r w:rsidRPr="00711BF1">
              <w:rPr>
                <w:bCs/>
                <w:sz w:val="20"/>
                <w:szCs w:val="20"/>
              </w:rPr>
              <w:t>0,00</w:t>
            </w:r>
          </w:p>
        </w:tc>
      </w:tr>
      <w:tr w:rsidR="00BA6948" w:rsidRPr="00711BF1" w14:paraId="13F36CFD"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91CAE3B" w14:textId="77777777" w:rsidR="00BA6948" w:rsidRPr="00711BF1" w:rsidRDefault="00BA6948" w:rsidP="00711BF1">
            <w:pPr>
              <w:rPr>
                <w:bCs/>
                <w:sz w:val="20"/>
                <w:szCs w:val="20"/>
              </w:rPr>
            </w:pPr>
            <w:r w:rsidRPr="00711BF1">
              <w:rPr>
                <w:bCs/>
                <w:sz w:val="20"/>
                <w:szCs w:val="20"/>
              </w:rPr>
              <w:t>Резервные фонды местного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3C54EC98"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10550EC"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3FE2F12" w14:textId="77777777" w:rsidR="00BA6948" w:rsidRPr="00711BF1" w:rsidRDefault="00BA6948" w:rsidP="00711BF1">
            <w:pPr>
              <w:jc w:val="center"/>
              <w:rPr>
                <w:bCs/>
                <w:sz w:val="20"/>
                <w:szCs w:val="20"/>
              </w:rPr>
            </w:pPr>
            <w:r w:rsidRPr="00711BF1">
              <w:rPr>
                <w:bCs/>
                <w:sz w:val="20"/>
                <w:szCs w:val="20"/>
              </w:rPr>
              <w:t>11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960AE5E" w14:textId="77777777" w:rsidR="00BA6948" w:rsidRPr="00711BF1" w:rsidRDefault="00BA6948" w:rsidP="00711BF1">
            <w:pPr>
              <w:jc w:val="center"/>
              <w:rPr>
                <w:bCs/>
                <w:sz w:val="20"/>
                <w:szCs w:val="20"/>
              </w:rPr>
            </w:pPr>
            <w:r w:rsidRPr="00711BF1">
              <w:rPr>
                <w:bCs/>
                <w:sz w:val="20"/>
                <w:szCs w:val="20"/>
              </w:rPr>
              <w:t>99.0.00.01700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D0E040B"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DBE072B" w14:textId="77777777" w:rsidR="00BA6948" w:rsidRPr="00711BF1" w:rsidRDefault="00BA6948" w:rsidP="00711BF1">
            <w:pPr>
              <w:jc w:val="right"/>
              <w:rPr>
                <w:bCs/>
                <w:sz w:val="20"/>
                <w:szCs w:val="20"/>
              </w:rPr>
            </w:pPr>
            <w:r w:rsidRPr="00711BF1">
              <w:rPr>
                <w:bCs/>
                <w:sz w:val="20"/>
                <w:szCs w:val="20"/>
              </w:rPr>
              <w:t>2 500 000,00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E25C920"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AA19590" w14:textId="77777777" w:rsidR="00BA6948" w:rsidRPr="00711BF1" w:rsidRDefault="00BA6948" w:rsidP="00711BF1">
            <w:pPr>
              <w:jc w:val="right"/>
              <w:rPr>
                <w:bCs/>
                <w:sz w:val="20"/>
                <w:szCs w:val="20"/>
              </w:rPr>
            </w:pPr>
            <w:r w:rsidRPr="00711BF1">
              <w:rPr>
                <w:bCs/>
                <w:sz w:val="20"/>
                <w:szCs w:val="20"/>
              </w:rPr>
              <w:t>0,00</w:t>
            </w:r>
          </w:p>
        </w:tc>
      </w:tr>
      <w:tr w:rsidR="00BA6948" w:rsidRPr="00711BF1" w14:paraId="57A72C0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CA8D7CF"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single" w:sz="4" w:space="0" w:color="auto"/>
              <w:left w:val="single" w:sz="4" w:space="0" w:color="auto"/>
              <w:bottom w:val="nil"/>
              <w:right w:val="nil"/>
            </w:tcBorders>
            <w:shd w:val="clear" w:color="auto" w:fill="auto"/>
            <w:noWrap/>
            <w:vAlign w:val="center"/>
            <w:hideMark/>
          </w:tcPr>
          <w:p w14:paraId="746C1F5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2FBA2F9"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AA81E39" w14:textId="77777777" w:rsidR="00BA6948" w:rsidRPr="00711BF1" w:rsidRDefault="00BA6948" w:rsidP="00711BF1">
            <w:pPr>
              <w:jc w:val="center"/>
              <w:rPr>
                <w:sz w:val="20"/>
                <w:szCs w:val="20"/>
              </w:rPr>
            </w:pPr>
            <w:r w:rsidRPr="00711BF1">
              <w:rPr>
                <w:sz w:val="20"/>
                <w:szCs w:val="20"/>
              </w:rPr>
              <w:t>11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E9C3C9C" w14:textId="77777777" w:rsidR="00BA6948" w:rsidRPr="00711BF1" w:rsidRDefault="00BA6948" w:rsidP="00711BF1">
            <w:pPr>
              <w:jc w:val="center"/>
              <w:rPr>
                <w:sz w:val="20"/>
                <w:szCs w:val="20"/>
              </w:rPr>
            </w:pPr>
            <w:r w:rsidRPr="00711BF1">
              <w:rPr>
                <w:sz w:val="20"/>
                <w:szCs w:val="20"/>
              </w:rPr>
              <w:t>99.0.00.01700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ACE0696" w14:textId="77777777" w:rsidR="00BA6948" w:rsidRPr="00711BF1" w:rsidRDefault="00BA6948" w:rsidP="00711BF1">
            <w:pPr>
              <w:jc w:val="center"/>
              <w:rPr>
                <w:sz w:val="20"/>
                <w:szCs w:val="20"/>
              </w:rPr>
            </w:pPr>
            <w:r w:rsidRPr="00711BF1">
              <w:rPr>
                <w:sz w:val="20"/>
                <w:szCs w:val="20"/>
              </w:rPr>
              <w:t>800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CDF8122" w14:textId="77777777" w:rsidR="00BA6948" w:rsidRPr="00711BF1" w:rsidRDefault="00BA6948" w:rsidP="00711BF1">
            <w:pPr>
              <w:jc w:val="right"/>
              <w:rPr>
                <w:sz w:val="20"/>
                <w:szCs w:val="20"/>
              </w:rPr>
            </w:pPr>
            <w:r w:rsidRPr="00711BF1">
              <w:rPr>
                <w:sz w:val="20"/>
                <w:szCs w:val="20"/>
              </w:rPr>
              <w:t>2 500 000,00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569CA9E"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8F045D" w14:textId="77777777" w:rsidR="00BA6948" w:rsidRPr="00711BF1" w:rsidRDefault="00BA6948" w:rsidP="00711BF1">
            <w:pPr>
              <w:jc w:val="right"/>
              <w:rPr>
                <w:sz w:val="20"/>
                <w:szCs w:val="20"/>
              </w:rPr>
            </w:pPr>
            <w:r w:rsidRPr="00711BF1">
              <w:rPr>
                <w:sz w:val="20"/>
                <w:szCs w:val="20"/>
              </w:rPr>
              <w:t>0,00</w:t>
            </w:r>
          </w:p>
        </w:tc>
      </w:tr>
      <w:tr w:rsidR="00BA6948" w:rsidRPr="00711BF1" w14:paraId="5749EB0E"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3507330" w14:textId="77777777" w:rsidR="00BA6948" w:rsidRPr="00711BF1" w:rsidRDefault="00BA6948" w:rsidP="00711BF1">
            <w:pPr>
              <w:rPr>
                <w:sz w:val="20"/>
                <w:szCs w:val="20"/>
              </w:rPr>
            </w:pPr>
            <w:r w:rsidRPr="00711BF1">
              <w:rPr>
                <w:sz w:val="20"/>
                <w:szCs w:val="20"/>
              </w:rPr>
              <w:t>Резервные средства</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05FDB32"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868D012"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34A9C" w14:textId="77777777" w:rsidR="00BA6948" w:rsidRPr="00711BF1" w:rsidRDefault="00BA6948" w:rsidP="00711BF1">
            <w:pPr>
              <w:jc w:val="center"/>
              <w:rPr>
                <w:sz w:val="20"/>
                <w:szCs w:val="20"/>
              </w:rPr>
            </w:pPr>
            <w:r w:rsidRPr="00711BF1">
              <w:rPr>
                <w:sz w:val="20"/>
                <w:szCs w:val="20"/>
              </w:rPr>
              <w:t>11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1522580" w14:textId="77777777" w:rsidR="00BA6948" w:rsidRPr="00711BF1" w:rsidRDefault="00BA6948" w:rsidP="00711BF1">
            <w:pPr>
              <w:jc w:val="center"/>
              <w:rPr>
                <w:sz w:val="20"/>
                <w:szCs w:val="20"/>
              </w:rPr>
            </w:pPr>
            <w:r w:rsidRPr="00711BF1">
              <w:rPr>
                <w:sz w:val="20"/>
                <w:szCs w:val="20"/>
              </w:rPr>
              <w:t>99.0.00.01700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58FBF" w14:textId="77777777" w:rsidR="00BA6948" w:rsidRPr="00711BF1" w:rsidRDefault="00BA6948" w:rsidP="00711BF1">
            <w:pPr>
              <w:jc w:val="center"/>
              <w:rPr>
                <w:sz w:val="20"/>
                <w:szCs w:val="20"/>
              </w:rPr>
            </w:pPr>
            <w:r w:rsidRPr="00711BF1">
              <w:rPr>
                <w:sz w:val="20"/>
                <w:szCs w:val="20"/>
              </w:rPr>
              <w:t>870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8499B" w14:textId="77777777" w:rsidR="00BA6948" w:rsidRPr="00711BF1" w:rsidRDefault="00BA6948" w:rsidP="00711BF1">
            <w:pPr>
              <w:jc w:val="right"/>
              <w:rPr>
                <w:sz w:val="20"/>
                <w:szCs w:val="20"/>
              </w:rPr>
            </w:pPr>
            <w:r w:rsidRPr="00711BF1">
              <w:rPr>
                <w:sz w:val="20"/>
                <w:szCs w:val="20"/>
              </w:rPr>
              <w:t>2 500 000,00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2CCBA7E"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B3EED" w14:textId="77777777" w:rsidR="00BA6948" w:rsidRPr="00711BF1" w:rsidRDefault="00BA6948" w:rsidP="00711BF1">
            <w:pPr>
              <w:jc w:val="right"/>
              <w:rPr>
                <w:sz w:val="20"/>
                <w:szCs w:val="20"/>
              </w:rPr>
            </w:pPr>
            <w:r w:rsidRPr="00711BF1">
              <w:rPr>
                <w:sz w:val="20"/>
                <w:szCs w:val="20"/>
              </w:rPr>
              <w:t>0,00</w:t>
            </w:r>
          </w:p>
        </w:tc>
      </w:tr>
      <w:tr w:rsidR="00BA6948" w:rsidRPr="00711BF1" w14:paraId="3FDC9FDC" w14:textId="77777777" w:rsidTr="00BA6948">
        <w:tc>
          <w:tcPr>
            <w:tcW w:w="0" w:type="auto"/>
            <w:tcBorders>
              <w:top w:val="nil"/>
              <w:left w:val="single" w:sz="4" w:space="0" w:color="auto"/>
              <w:bottom w:val="nil"/>
              <w:right w:val="nil"/>
            </w:tcBorders>
            <w:shd w:val="clear" w:color="auto" w:fill="auto"/>
            <w:vAlign w:val="center"/>
            <w:hideMark/>
          </w:tcPr>
          <w:p w14:paraId="49CB5393" w14:textId="77777777" w:rsidR="00BA6948" w:rsidRPr="00711BF1" w:rsidRDefault="00BA6948" w:rsidP="00711BF1">
            <w:pPr>
              <w:rPr>
                <w:bCs/>
                <w:sz w:val="20"/>
                <w:szCs w:val="20"/>
              </w:rPr>
            </w:pPr>
            <w:r w:rsidRPr="00711BF1">
              <w:rPr>
                <w:bCs/>
                <w:sz w:val="20"/>
                <w:szCs w:val="20"/>
              </w:rPr>
              <w:t>Другие общегосударственные вопросы</w:t>
            </w:r>
          </w:p>
        </w:tc>
        <w:tc>
          <w:tcPr>
            <w:tcW w:w="0" w:type="auto"/>
            <w:tcBorders>
              <w:top w:val="nil"/>
              <w:left w:val="single" w:sz="4" w:space="0" w:color="auto"/>
              <w:bottom w:val="nil"/>
              <w:right w:val="nil"/>
            </w:tcBorders>
            <w:shd w:val="clear" w:color="auto" w:fill="auto"/>
            <w:noWrap/>
            <w:vAlign w:val="center"/>
            <w:hideMark/>
          </w:tcPr>
          <w:p w14:paraId="1851FFED"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CD3F28E"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A0CE1B2" w14:textId="77777777" w:rsidR="00BA6948" w:rsidRPr="00711BF1" w:rsidRDefault="00BA6948" w:rsidP="00711BF1">
            <w:pPr>
              <w:jc w:val="center"/>
              <w:rPr>
                <w:bCs/>
                <w:sz w:val="20"/>
                <w:szCs w:val="20"/>
              </w:rPr>
            </w:pPr>
            <w:r w:rsidRPr="00711BF1">
              <w:rPr>
                <w:bCs/>
                <w:sz w:val="20"/>
                <w:szCs w:val="20"/>
              </w:rPr>
              <w:t>13</w:t>
            </w:r>
          </w:p>
        </w:tc>
        <w:tc>
          <w:tcPr>
            <w:tcW w:w="0" w:type="auto"/>
            <w:gridSpan w:val="2"/>
            <w:tcBorders>
              <w:top w:val="nil"/>
              <w:left w:val="single" w:sz="4" w:space="0" w:color="auto"/>
              <w:bottom w:val="nil"/>
              <w:right w:val="nil"/>
            </w:tcBorders>
            <w:shd w:val="clear" w:color="auto" w:fill="auto"/>
            <w:noWrap/>
            <w:vAlign w:val="center"/>
            <w:hideMark/>
          </w:tcPr>
          <w:p w14:paraId="2B3B0E4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3A0995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3281BCB" w14:textId="77777777" w:rsidR="00BA6948" w:rsidRPr="00711BF1" w:rsidRDefault="00BA6948" w:rsidP="00711BF1">
            <w:pPr>
              <w:jc w:val="right"/>
              <w:rPr>
                <w:bCs/>
                <w:sz w:val="20"/>
                <w:szCs w:val="20"/>
              </w:rPr>
            </w:pPr>
            <w:r w:rsidRPr="00711BF1">
              <w:rPr>
                <w:bCs/>
                <w:sz w:val="20"/>
                <w:szCs w:val="20"/>
              </w:rPr>
              <w:t>14 008 553,13</w:t>
            </w:r>
          </w:p>
        </w:tc>
        <w:tc>
          <w:tcPr>
            <w:tcW w:w="0" w:type="auto"/>
            <w:gridSpan w:val="2"/>
            <w:tcBorders>
              <w:top w:val="nil"/>
              <w:left w:val="single" w:sz="4" w:space="0" w:color="auto"/>
              <w:bottom w:val="nil"/>
              <w:right w:val="nil"/>
            </w:tcBorders>
            <w:shd w:val="clear" w:color="auto" w:fill="auto"/>
            <w:noWrap/>
            <w:vAlign w:val="center"/>
            <w:hideMark/>
          </w:tcPr>
          <w:p w14:paraId="04BEE529" w14:textId="77777777" w:rsidR="00BA6948" w:rsidRPr="00711BF1" w:rsidRDefault="00BA6948" w:rsidP="00711BF1">
            <w:pPr>
              <w:jc w:val="right"/>
              <w:rPr>
                <w:bCs/>
                <w:sz w:val="20"/>
                <w:szCs w:val="20"/>
              </w:rPr>
            </w:pPr>
            <w:r w:rsidRPr="00711BF1">
              <w:rPr>
                <w:bCs/>
                <w:sz w:val="20"/>
                <w:szCs w:val="20"/>
              </w:rPr>
              <w:t>2 745 863,13</w:t>
            </w:r>
          </w:p>
        </w:tc>
        <w:tc>
          <w:tcPr>
            <w:tcW w:w="0" w:type="auto"/>
            <w:tcBorders>
              <w:top w:val="nil"/>
              <w:left w:val="single" w:sz="4" w:space="0" w:color="auto"/>
              <w:bottom w:val="nil"/>
              <w:right w:val="single" w:sz="4" w:space="0" w:color="auto"/>
            </w:tcBorders>
            <w:shd w:val="clear" w:color="auto" w:fill="auto"/>
            <w:noWrap/>
            <w:vAlign w:val="center"/>
            <w:hideMark/>
          </w:tcPr>
          <w:p w14:paraId="2A6A0207" w14:textId="77777777" w:rsidR="00BA6948" w:rsidRPr="00711BF1" w:rsidRDefault="00BA6948" w:rsidP="00711BF1">
            <w:pPr>
              <w:jc w:val="right"/>
              <w:rPr>
                <w:bCs/>
                <w:sz w:val="20"/>
                <w:szCs w:val="20"/>
              </w:rPr>
            </w:pPr>
            <w:r w:rsidRPr="00711BF1">
              <w:rPr>
                <w:bCs/>
                <w:sz w:val="20"/>
                <w:szCs w:val="20"/>
              </w:rPr>
              <w:t>2 745 863,13</w:t>
            </w:r>
          </w:p>
        </w:tc>
      </w:tr>
      <w:tr w:rsidR="00BA6948" w:rsidRPr="00711BF1" w14:paraId="2E87BA5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DED822F" w14:textId="77777777" w:rsidR="00BA6948" w:rsidRPr="00711BF1" w:rsidRDefault="00BA6948" w:rsidP="00711BF1">
            <w:pPr>
              <w:rPr>
                <w:bCs/>
                <w:sz w:val="20"/>
                <w:szCs w:val="20"/>
              </w:rPr>
            </w:pPr>
            <w:r w:rsidRPr="00711BF1">
              <w:rPr>
                <w:bCs/>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0" w:type="auto"/>
            <w:tcBorders>
              <w:top w:val="single" w:sz="4" w:space="0" w:color="auto"/>
              <w:left w:val="single" w:sz="4" w:space="0" w:color="auto"/>
              <w:bottom w:val="nil"/>
              <w:right w:val="nil"/>
            </w:tcBorders>
            <w:shd w:val="clear" w:color="auto" w:fill="auto"/>
            <w:noWrap/>
            <w:vAlign w:val="center"/>
            <w:hideMark/>
          </w:tcPr>
          <w:p w14:paraId="6BA7EE95"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478BC19"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6D4C933" w14:textId="77777777" w:rsidR="00BA6948" w:rsidRPr="00711BF1" w:rsidRDefault="00BA6948" w:rsidP="00711BF1">
            <w:pPr>
              <w:jc w:val="center"/>
              <w:rPr>
                <w:bCs/>
                <w:sz w:val="20"/>
                <w:szCs w:val="20"/>
              </w:rPr>
            </w:pPr>
            <w:r w:rsidRPr="00711BF1">
              <w:rPr>
                <w:bCs/>
                <w:sz w:val="20"/>
                <w:szCs w:val="20"/>
              </w:rPr>
              <w:t>13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C377341" w14:textId="77777777" w:rsidR="00BA6948" w:rsidRPr="00711BF1" w:rsidRDefault="00BA6948" w:rsidP="00711BF1">
            <w:pPr>
              <w:jc w:val="center"/>
              <w:rPr>
                <w:bCs/>
                <w:sz w:val="20"/>
                <w:szCs w:val="20"/>
              </w:rPr>
            </w:pPr>
            <w:r w:rsidRPr="00711BF1">
              <w:rPr>
                <w:bCs/>
                <w:sz w:val="20"/>
                <w:szCs w:val="20"/>
              </w:rPr>
              <w:t>15.0.00.00000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4D7AA1"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5662944" w14:textId="77777777" w:rsidR="00BA6948" w:rsidRPr="00711BF1" w:rsidRDefault="00BA6948" w:rsidP="00711BF1">
            <w:pPr>
              <w:jc w:val="right"/>
              <w:rPr>
                <w:bCs/>
                <w:sz w:val="20"/>
                <w:szCs w:val="20"/>
              </w:rPr>
            </w:pPr>
            <w:r w:rsidRPr="00711BF1">
              <w:rPr>
                <w:bCs/>
                <w:sz w:val="20"/>
                <w:szCs w:val="20"/>
              </w:rPr>
              <w:t>926 000,00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B49C0B6" w14:textId="77777777" w:rsidR="00BA6948" w:rsidRPr="00711BF1" w:rsidRDefault="00BA6948" w:rsidP="00711BF1">
            <w:pPr>
              <w:jc w:val="right"/>
              <w:rPr>
                <w:bCs/>
                <w:sz w:val="20"/>
                <w:szCs w:val="20"/>
              </w:rPr>
            </w:pPr>
            <w:r w:rsidRPr="00711BF1">
              <w:rPr>
                <w:bCs/>
                <w:sz w:val="20"/>
                <w:szCs w:val="20"/>
              </w:rPr>
              <w:t>926 000,00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772EA00" w14:textId="77777777" w:rsidR="00BA6948" w:rsidRPr="00711BF1" w:rsidRDefault="00BA6948" w:rsidP="00711BF1">
            <w:pPr>
              <w:jc w:val="right"/>
              <w:rPr>
                <w:bCs/>
                <w:sz w:val="20"/>
                <w:szCs w:val="20"/>
              </w:rPr>
            </w:pPr>
            <w:r w:rsidRPr="00711BF1">
              <w:rPr>
                <w:bCs/>
                <w:sz w:val="20"/>
                <w:szCs w:val="20"/>
              </w:rPr>
              <w:t>926 000,00</w:t>
            </w:r>
          </w:p>
        </w:tc>
      </w:tr>
      <w:tr w:rsidR="00BA6948" w:rsidRPr="00711BF1" w14:paraId="2E09214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804B296" w14:textId="77777777" w:rsidR="00BA6948" w:rsidRPr="00711BF1" w:rsidRDefault="00BA6948" w:rsidP="00711BF1">
            <w:pPr>
              <w:rPr>
                <w:bCs/>
                <w:sz w:val="20"/>
                <w:szCs w:val="20"/>
              </w:rPr>
            </w:pPr>
            <w:r w:rsidRPr="00711BF1">
              <w:rPr>
                <w:bCs/>
                <w:sz w:val="20"/>
                <w:szCs w:val="20"/>
              </w:rPr>
              <w:t xml:space="preserve">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w:t>
            </w:r>
            <w:r w:rsidRPr="00711BF1">
              <w:rPr>
                <w:bCs/>
                <w:sz w:val="20"/>
                <w:szCs w:val="20"/>
              </w:rPr>
              <w:lastRenderedPageBreak/>
              <w:t>Новосибирской области "Развитие институтов региональной политики и гражданского общества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5743FE8E"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66897429"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23A3C49" w14:textId="77777777" w:rsidR="00BA6948" w:rsidRPr="00711BF1" w:rsidRDefault="00BA6948" w:rsidP="00711BF1">
            <w:pPr>
              <w:jc w:val="center"/>
              <w:rPr>
                <w:bCs/>
                <w:sz w:val="20"/>
                <w:szCs w:val="20"/>
              </w:rPr>
            </w:pPr>
            <w:r w:rsidRPr="00711BF1">
              <w:rPr>
                <w:bCs/>
                <w:sz w:val="20"/>
                <w:szCs w:val="20"/>
              </w:rPr>
              <w:t>13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F278BDE" w14:textId="77777777" w:rsidR="00BA6948" w:rsidRPr="00711BF1" w:rsidRDefault="00BA6948" w:rsidP="00711BF1">
            <w:pPr>
              <w:jc w:val="center"/>
              <w:rPr>
                <w:bCs/>
                <w:sz w:val="20"/>
                <w:szCs w:val="20"/>
              </w:rPr>
            </w:pPr>
            <w:r w:rsidRPr="00711BF1">
              <w:rPr>
                <w:bCs/>
                <w:sz w:val="20"/>
                <w:szCs w:val="20"/>
              </w:rPr>
              <w:t>15.0.00.70610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B2DAB33"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20D9E6A" w14:textId="77777777" w:rsidR="00BA6948" w:rsidRPr="00711BF1" w:rsidRDefault="00BA6948" w:rsidP="00711BF1">
            <w:pPr>
              <w:jc w:val="right"/>
              <w:rPr>
                <w:bCs/>
                <w:sz w:val="20"/>
                <w:szCs w:val="20"/>
              </w:rPr>
            </w:pPr>
            <w:r w:rsidRPr="00711BF1">
              <w:rPr>
                <w:bCs/>
                <w:sz w:val="20"/>
                <w:szCs w:val="20"/>
              </w:rPr>
              <w:t>926 000,00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F832F03" w14:textId="77777777" w:rsidR="00BA6948" w:rsidRPr="00711BF1" w:rsidRDefault="00BA6948" w:rsidP="00711BF1">
            <w:pPr>
              <w:jc w:val="right"/>
              <w:rPr>
                <w:bCs/>
                <w:sz w:val="20"/>
                <w:szCs w:val="20"/>
              </w:rPr>
            </w:pPr>
            <w:r w:rsidRPr="00711BF1">
              <w:rPr>
                <w:bCs/>
                <w:sz w:val="20"/>
                <w:szCs w:val="20"/>
              </w:rPr>
              <w:t>926 000,00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AF4C26" w14:textId="77777777" w:rsidR="00BA6948" w:rsidRPr="00711BF1" w:rsidRDefault="00BA6948" w:rsidP="00711BF1">
            <w:pPr>
              <w:jc w:val="right"/>
              <w:rPr>
                <w:bCs/>
                <w:sz w:val="20"/>
                <w:szCs w:val="20"/>
              </w:rPr>
            </w:pPr>
            <w:r w:rsidRPr="00711BF1">
              <w:rPr>
                <w:bCs/>
                <w:sz w:val="20"/>
                <w:szCs w:val="20"/>
              </w:rPr>
              <w:t>926 000,00</w:t>
            </w:r>
          </w:p>
        </w:tc>
      </w:tr>
      <w:tr w:rsidR="00BA6948" w:rsidRPr="00711BF1" w14:paraId="2EB90A51"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F4E619B"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6D0355B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3FC4897"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0798D1D" w14:textId="77777777" w:rsidR="00BA6948" w:rsidRPr="00711BF1" w:rsidRDefault="00BA6948" w:rsidP="00711BF1">
            <w:pPr>
              <w:jc w:val="center"/>
              <w:rPr>
                <w:sz w:val="20"/>
                <w:szCs w:val="20"/>
              </w:rPr>
            </w:pPr>
            <w:r w:rsidRPr="00711BF1">
              <w:rPr>
                <w:sz w:val="20"/>
                <w:szCs w:val="20"/>
              </w:rPr>
              <w:t>13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2277D96" w14:textId="77777777" w:rsidR="00BA6948" w:rsidRPr="00711BF1" w:rsidRDefault="00BA6948" w:rsidP="00711BF1">
            <w:pPr>
              <w:jc w:val="center"/>
              <w:rPr>
                <w:sz w:val="20"/>
                <w:szCs w:val="20"/>
              </w:rPr>
            </w:pPr>
            <w:r w:rsidRPr="00711BF1">
              <w:rPr>
                <w:sz w:val="20"/>
                <w:szCs w:val="20"/>
              </w:rPr>
              <w:t>15.0.00.70610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099445"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A89FE6C" w14:textId="77777777" w:rsidR="00BA6948" w:rsidRPr="00711BF1" w:rsidRDefault="00BA6948" w:rsidP="00711BF1">
            <w:pPr>
              <w:jc w:val="right"/>
              <w:rPr>
                <w:sz w:val="20"/>
                <w:szCs w:val="20"/>
              </w:rPr>
            </w:pPr>
            <w:r w:rsidRPr="00711BF1">
              <w:rPr>
                <w:sz w:val="20"/>
                <w:szCs w:val="20"/>
              </w:rPr>
              <w:t>926 000,00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AF26089" w14:textId="77777777" w:rsidR="00BA6948" w:rsidRPr="00711BF1" w:rsidRDefault="00BA6948" w:rsidP="00711BF1">
            <w:pPr>
              <w:jc w:val="right"/>
              <w:rPr>
                <w:sz w:val="20"/>
                <w:szCs w:val="20"/>
              </w:rPr>
            </w:pPr>
            <w:r w:rsidRPr="00711BF1">
              <w:rPr>
                <w:sz w:val="20"/>
                <w:szCs w:val="20"/>
              </w:rPr>
              <w:t>926 000,00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F6E1F71" w14:textId="77777777" w:rsidR="00BA6948" w:rsidRPr="00711BF1" w:rsidRDefault="00BA6948" w:rsidP="00711BF1">
            <w:pPr>
              <w:jc w:val="right"/>
              <w:rPr>
                <w:sz w:val="20"/>
                <w:szCs w:val="20"/>
              </w:rPr>
            </w:pPr>
            <w:r w:rsidRPr="00711BF1">
              <w:rPr>
                <w:sz w:val="20"/>
                <w:szCs w:val="20"/>
              </w:rPr>
              <w:t>926 000,00</w:t>
            </w:r>
          </w:p>
        </w:tc>
      </w:tr>
      <w:tr w:rsidR="00BA6948" w:rsidRPr="00711BF1" w14:paraId="079D2199"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0BCD9E38" w14:textId="77777777" w:rsidR="00BA6948" w:rsidRPr="00711BF1" w:rsidRDefault="00BA6948" w:rsidP="00711BF1">
            <w:pPr>
              <w:rPr>
                <w:sz w:val="20"/>
                <w:szCs w:val="20"/>
              </w:rPr>
            </w:pPr>
            <w:r w:rsidRPr="00711BF1">
              <w:rPr>
                <w:sz w:val="20"/>
                <w:szCs w:val="20"/>
              </w:rPr>
              <w:t>Субсидии некоммерческим организациям (за исключением государственных (муниципальных)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A3B872F"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8BE02CD"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E1516" w14:textId="77777777" w:rsidR="00BA6948" w:rsidRPr="00711BF1" w:rsidRDefault="00BA6948" w:rsidP="00711BF1">
            <w:pPr>
              <w:jc w:val="center"/>
              <w:rPr>
                <w:sz w:val="20"/>
                <w:szCs w:val="20"/>
              </w:rPr>
            </w:pPr>
            <w:r w:rsidRPr="00711BF1">
              <w:rPr>
                <w:sz w:val="20"/>
                <w:szCs w:val="20"/>
              </w:rPr>
              <w:t>13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BFBEA0D" w14:textId="77777777" w:rsidR="00BA6948" w:rsidRPr="00711BF1" w:rsidRDefault="00BA6948" w:rsidP="00711BF1">
            <w:pPr>
              <w:jc w:val="center"/>
              <w:rPr>
                <w:sz w:val="20"/>
                <w:szCs w:val="20"/>
              </w:rPr>
            </w:pPr>
            <w:r w:rsidRPr="00711BF1">
              <w:rPr>
                <w:sz w:val="20"/>
                <w:szCs w:val="20"/>
              </w:rPr>
              <w:t>15.0.00.70610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EAE57" w14:textId="77777777" w:rsidR="00BA6948" w:rsidRPr="00711BF1" w:rsidRDefault="00BA6948" w:rsidP="00711BF1">
            <w:pPr>
              <w:jc w:val="center"/>
              <w:rPr>
                <w:sz w:val="20"/>
                <w:szCs w:val="20"/>
              </w:rPr>
            </w:pPr>
            <w:r w:rsidRPr="00711BF1">
              <w:rPr>
                <w:sz w:val="20"/>
                <w:szCs w:val="20"/>
              </w:rPr>
              <w:t>630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33399" w14:textId="77777777" w:rsidR="00BA6948" w:rsidRPr="00711BF1" w:rsidRDefault="00BA6948" w:rsidP="00711BF1">
            <w:pPr>
              <w:jc w:val="right"/>
              <w:rPr>
                <w:sz w:val="20"/>
                <w:szCs w:val="20"/>
              </w:rPr>
            </w:pPr>
            <w:r w:rsidRPr="00711BF1">
              <w:rPr>
                <w:sz w:val="20"/>
                <w:szCs w:val="20"/>
              </w:rPr>
              <w:t>926 000,00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F5F2EF4" w14:textId="77777777" w:rsidR="00BA6948" w:rsidRPr="00711BF1" w:rsidRDefault="00BA6948" w:rsidP="00711BF1">
            <w:pPr>
              <w:jc w:val="right"/>
              <w:rPr>
                <w:sz w:val="20"/>
                <w:szCs w:val="20"/>
              </w:rPr>
            </w:pPr>
            <w:r w:rsidRPr="00711BF1">
              <w:rPr>
                <w:sz w:val="20"/>
                <w:szCs w:val="20"/>
              </w:rPr>
              <w:t>926 000,00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90D3A" w14:textId="77777777" w:rsidR="00BA6948" w:rsidRPr="00711BF1" w:rsidRDefault="00BA6948" w:rsidP="00711BF1">
            <w:pPr>
              <w:jc w:val="right"/>
              <w:rPr>
                <w:sz w:val="20"/>
                <w:szCs w:val="20"/>
              </w:rPr>
            </w:pPr>
            <w:r w:rsidRPr="00711BF1">
              <w:rPr>
                <w:sz w:val="20"/>
                <w:szCs w:val="20"/>
              </w:rPr>
              <w:t>926 000,00</w:t>
            </w:r>
          </w:p>
        </w:tc>
      </w:tr>
      <w:tr w:rsidR="00BA6948" w:rsidRPr="00711BF1" w14:paraId="5FA4C73E" w14:textId="77777777" w:rsidTr="00BA6948">
        <w:tc>
          <w:tcPr>
            <w:tcW w:w="0" w:type="auto"/>
            <w:tcBorders>
              <w:top w:val="nil"/>
              <w:left w:val="single" w:sz="4" w:space="0" w:color="auto"/>
              <w:bottom w:val="nil"/>
              <w:right w:val="nil"/>
            </w:tcBorders>
            <w:shd w:val="clear" w:color="auto" w:fill="auto"/>
            <w:vAlign w:val="center"/>
            <w:hideMark/>
          </w:tcPr>
          <w:p w14:paraId="321E8E8C"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594F71E4"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7D11A48"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BEA2FED" w14:textId="77777777" w:rsidR="00BA6948" w:rsidRPr="00711BF1" w:rsidRDefault="00BA6948" w:rsidP="00711BF1">
            <w:pPr>
              <w:jc w:val="center"/>
              <w:rPr>
                <w:bCs/>
                <w:sz w:val="20"/>
                <w:szCs w:val="20"/>
              </w:rPr>
            </w:pPr>
            <w:r w:rsidRPr="00711BF1">
              <w:rPr>
                <w:bCs/>
                <w:sz w:val="20"/>
                <w:szCs w:val="20"/>
              </w:rPr>
              <w:t>13</w:t>
            </w:r>
          </w:p>
        </w:tc>
        <w:tc>
          <w:tcPr>
            <w:tcW w:w="0" w:type="auto"/>
            <w:gridSpan w:val="2"/>
            <w:tcBorders>
              <w:top w:val="nil"/>
              <w:left w:val="single" w:sz="4" w:space="0" w:color="auto"/>
              <w:bottom w:val="nil"/>
              <w:right w:val="nil"/>
            </w:tcBorders>
            <w:shd w:val="clear" w:color="auto" w:fill="auto"/>
            <w:noWrap/>
            <w:vAlign w:val="center"/>
            <w:hideMark/>
          </w:tcPr>
          <w:p w14:paraId="323D3C90"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7249334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D4047BC" w14:textId="77777777" w:rsidR="00BA6948" w:rsidRPr="00711BF1" w:rsidRDefault="00BA6948" w:rsidP="00711BF1">
            <w:pPr>
              <w:jc w:val="right"/>
              <w:rPr>
                <w:bCs/>
                <w:sz w:val="20"/>
                <w:szCs w:val="20"/>
              </w:rPr>
            </w:pPr>
            <w:r w:rsidRPr="00711BF1">
              <w:rPr>
                <w:bCs/>
                <w:sz w:val="20"/>
                <w:szCs w:val="20"/>
              </w:rPr>
              <w:t>13 082 553,13</w:t>
            </w:r>
          </w:p>
        </w:tc>
        <w:tc>
          <w:tcPr>
            <w:tcW w:w="0" w:type="auto"/>
            <w:gridSpan w:val="2"/>
            <w:tcBorders>
              <w:top w:val="nil"/>
              <w:left w:val="single" w:sz="4" w:space="0" w:color="auto"/>
              <w:bottom w:val="nil"/>
              <w:right w:val="nil"/>
            </w:tcBorders>
            <w:shd w:val="clear" w:color="auto" w:fill="auto"/>
            <w:noWrap/>
            <w:vAlign w:val="center"/>
            <w:hideMark/>
          </w:tcPr>
          <w:p w14:paraId="260CF2B5" w14:textId="77777777" w:rsidR="00BA6948" w:rsidRPr="00711BF1" w:rsidRDefault="00BA6948" w:rsidP="00711BF1">
            <w:pPr>
              <w:jc w:val="right"/>
              <w:rPr>
                <w:bCs/>
                <w:sz w:val="20"/>
                <w:szCs w:val="20"/>
              </w:rPr>
            </w:pPr>
            <w:r w:rsidRPr="00711BF1">
              <w:rPr>
                <w:bCs/>
                <w:sz w:val="20"/>
                <w:szCs w:val="20"/>
              </w:rPr>
              <w:t>1 819 863,13</w:t>
            </w:r>
          </w:p>
        </w:tc>
        <w:tc>
          <w:tcPr>
            <w:tcW w:w="0" w:type="auto"/>
            <w:tcBorders>
              <w:top w:val="nil"/>
              <w:left w:val="single" w:sz="4" w:space="0" w:color="auto"/>
              <w:bottom w:val="nil"/>
              <w:right w:val="single" w:sz="4" w:space="0" w:color="auto"/>
            </w:tcBorders>
            <w:shd w:val="clear" w:color="auto" w:fill="auto"/>
            <w:noWrap/>
            <w:vAlign w:val="center"/>
            <w:hideMark/>
          </w:tcPr>
          <w:p w14:paraId="59C7C386" w14:textId="77777777" w:rsidR="00BA6948" w:rsidRPr="00711BF1" w:rsidRDefault="00BA6948" w:rsidP="00711BF1">
            <w:pPr>
              <w:jc w:val="right"/>
              <w:rPr>
                <w:bCs/>
                <w:sz w:val="20"/>
                <w:szCs w:val="20"/>
              </w:rPr>
            </w:pPr>
            <w:r w:rsidRPr="00711BF1">
              <w:rPr>
                <w:bCs/>
                <w:sz w:val="20"/>
                <w:szCs w:val="20"/>
              </w:rPr>
              <w:t>1 819 863,13</w:t>
            </w:r>
          </w:p>
        </w:tc>
      </w:tr>
      <w:tr w:rsidR="00BA6948" w:rsidRPr="00711BF1" w14:paraId="4AF206C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F7C6E03" w14:textId="77777777" w:rsidR="00BA6948" w:rsidRPr="00711BF1" w:rsidRDefault="00BA6948" w:rsidP="00711BF1">
            <w:pPr>
              <w:rPr>
                <w:bCs/>
                <w:sz w:val="20"/>
                <w:szCs w:val="20"/>
              </w:rPr>
            </w:pPr>
            <w:r w:rsidRPr="00711BF1">
              <w:rPr>
                <w:bCs/>
                <w:sz w:val="20"/>
                <w:szCs w:val="20"/>
              </w:rPr>
              <w:t>Оценка недвижимости, признание прав и регулирование отношений по государственной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739556C8"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32F33DD"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4E56CD8" w14:textId="77777777" w:rsidR="00BA6948" w:rsidRPr="00711BF1" w:rsidRDefault="00BA6948" w:rsidP="00711BF1">
            <w:pPr>
              <w:jc w:val="center"/>
              <w:rPr>
                <w:bCs/>
                <w:sz w:val="20"/>
                <w:szCs w:val="20"/>
              </w:rPr>
            </w:pPr>
            <w:r w:rsidRPr="00711BF1">
              <w:rPr>
                <w:bCs/>
                <w:sz w:val="20"/>
                <w:szCs w:val="20"/>
              </w:rPr>
              <w:t>13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08D5FDA" w14:textId="77777777" w:rsidR="00BA6948" w:rsidRPr="00711BF1" w:rsidRDefault="00BA6948" w:rsidP="00711BF1">
            <w:pPr>
              <w:jc w:val="center"/>
              <w:rPr>
                <w:bCs/>
                <w:sz w:val="20"/>
                <w:szCs w:val="20"/>
              </w:rPr>
            </w:pPr>
            <w:r w:rsidRPr="00711BF1">
              <w:rPr>
                <w:bCs/>
                <w:sz w:val="20"/>
                <w:szCs w:val="20"/>
              </w:rPr>
              <w:t>99.0.00.01610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AA30FAC"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9D45D3" w14:textId="77777777" w:rsidR="00BA6948" w:rsidRPr="00711BF1" w:rsidRDefault="00BA6948" w:rsidP="00711BF1">
            <w:pPr>
              <w:jc w:val="right"/>
              <w:rPr>
                <w:bCs/>
                <w:sz w:val="20"/>
                <w:szCs w:val="20"/>
              </w:rPr>
            </w:pPr>
            <w:r w:rsidRPr="00711BF1">
              <w:rPr>
                <w:bCs/>
                <w:sz w:val="20"/>
                <w:szCs w:val="20"/>
              </w:rPr>
              <w:t>115 000,00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88C91BC"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3BFAA38" w14:textId="77777777" w:rsidR="00BA6948" w:rsidRPr="00711BF1" w:rsidRDefault="00BA6948" w:rsidP="00711BF1">
            <w:pPr>
              <w:jc w:val="right"/>
              <w:rPr>
                <w:bCs/>
                <w:sz w:val="20"/>
                <w:szCs w:val="20"/>
              </w:rPr>
            </w:pPr>
            <w:r w:rsidRPr="00711BF1">
              <w:rPr>
                <w:bCs/>
                <w:sz w:val="20"/>
                <w:szCs w:val="20"/>
              </w:rPr>
              <w:t>0,00</w:t>
            </w:r>
          </w:p>
        </w:tc>
      </w:tr>
      <w:tr w:rsidR="00BA6948" w:rsidRPr="00711BF1" w14:paraId="686F162C"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1FAD15E"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4E3ECB2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A04865C"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AA3668A" w14:textId="77777777" w:rsidR="00BA6948" w:rsidRPr="00711BF1" w:rsidRDefault="00BA6948" w:rsidP="00711BF1">
            <w:pPr>
              <w:jc w:val="center"/>
              <w:rPr>
                <w:sz w:val="20"/>
                <w:szCs w:val="20"/>
              </w:rPr>
            </w:pPr>
            <w:r w:rsidRPr="00711BF1">
              <w:rPr>
                <w:sz w:val="20"/>
                <w:szCs w:val="20"/>
              </w:rPr>
              <w:t>13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9A1A448" w14:textId="77777777" w:rsidR="00BA6948" w:rsidRPr="00711BF1" w:rsidRDefault="00BA6948" w:rsidP="00711BF1">
            <w:pPr>
              <w:jc w:val="center"/>
              <w:rPr>
                <w:sz w:val="20"/>
                <w:szCs w:val="20"/>
              </w:rPr>
            </w:pPr>
            <w:r w:rsidRPr="00711BF1">
              <w:rPr>
                <w:sz w:val="20"/>
                <w:szCs w:val="20"/>
              </w:rPr>
              <w:t>99.0.00.01610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284A93"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9C1E33D" w14:textId="77777777" w:rsidR="00BA6948" w:rsidRPr="00711BF1" w:rsidRDefault="00BA6948" w:rsidP="00711BF1">
            <w:pPr>
              <w:jc w:val="right"/>
              <w:rPr>
                <w:sz w:val="20"/>
                <w:szCs w:val="20"/>
              </w:rPr>
            </w:pPr>
            <w:r w:rsidRPr="00711BF1">
              <w:rPr>
                <w:sz w:val="20"/>
                <w:szCs w:val="20"/>
              </w:rPr>
              <w:t>115 000,00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E375C20"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CD5FD9B" w14:textId="77777777" w:rsidR="00BA6948" w:rsidRPr="00711BF1" w:rsidRDefault="00BA6948" w:rsidP="00711BF1">
            <w:pPr>
              <w:jc w:val="right"/>
              <w:rPr>
                <w:sz w:val="20"/>
                <w:szCs w:val="20"/>
              </w:rPr>
            </w:pPr>
            <w:r w:rsidRPr="00711BF1">
              <w:rPr>
                <w:sz w:val="20"/>
                <w:szCs w:val="20"/>
              </w:rPr>
              <w:t>0,00</w:t>
            </w:r>
          </w:p>
        </w:tc>
      </w:tr>
      <w:tr w:rsidR="00BA6948" w:rsidRPr="00711BF1" w14:paraId="547EF551"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08B2815C"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319651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046EAF5"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0922A" w14:textId="77777777" w:rsidR="00BA6948" w:rsidRPr="00711BF1" w:rsidRDefault="00BA6948" w:rsidP="00711BF1">
            <w:pPr>
              <w:jc w:val="center"/>
              <w:rPr>
                <w:sz w:val="20"/>
                <w:szCs w:val="20"/>
              </w:rPr>
            </w:pPr>
            <w:r w:rsidRPr="00711BF1">
              <w:rPr>
                <w:sz w:val="20"/>
                <w:szCs w:val="20"/>
              </w:rPr>
              <w:t>13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FE45B4E" w14:textId="77777777" w:rsidR="00BA6948" w:rsidRPr="00711BF1" w:rsidRDefault="00BA6948" w:rsidP="00711BF1">
            <w:pPr>
              <w:jc w:val="center"/>
              <w:rPr>
                <w:sz w:val="20"/>
                <w:szCs w:val="20"/>
              </w:rPr>
            </w:pPr>
            <w:r w:rsidRPr="00711BF1">
              <w:rPr>
                <w:sz w:val="20"/>
                <w:szCs w:val="20"/>
              </w:rPr>
              <w:t>99.0.00.01610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F9787"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4E7DD" w14:textId="77777777" w:rsidR="00BA6948" w:rsidRPr="00711BF1" w:rsidRDefault="00BA6948" w:rsidP="00711BF1">
            <w:pPr>
              <w:jc w:val="right"/>
              <w:rPr>
                <w:sz w:val="20"/>
                <w:szCs w:val="20"/>
              </w:rPr>
            </w:pPr>
            <w:r w:rsidRPr="00711BF1">
              <w:rPr>
                <w:sz w:val="20"/>
                <w:szCs w:val="20"/>
              </w:rPr>
              <w:t>115 000,00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02FF09C"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E7D05" w14:textId="77777777" w:rsidR="00BA6948" w:rsidRPr="00711BF1" w:rsidRDefault="00BA6948" w:rsidP="00711BF1">
            <w:pPr>
              <w:jc w:val="right"/>
              <w:rPr>
                <w:sz w:val="20"/>
                <w:szCs w:val="20"/>
              </w:rPr>
            </w:pPr>
            <w:r w:rsidRPr="00711BF1">
              <w:rPr>
                <w:sz w:val="20"/>
                <w:szCs w:val="20"/>
              </w:rPr>
              <w:t>0,00</w:t>
            </w:r>
          </w:p>
        </w:tc>
      </w:tr>
      <w:tr w:rsidR="00BA6948" w:rsidRPr="00711BF1" w14:paraId="3E8977C0" w14:textId="77777777" w:rsidTr="00BA6948">
        <w:tc>
          <w:tcPr>
            <w:tcW w:w="0" w:type="auto"/>
            <w:tcBorders>
              <w:top w:val="nil"/>
              <w:left w:val="single" w:sz="4" w:space="0" w:color="auto"/>
              <w:bottom w:val="nil"/>
              <w:right w:val="nil"/>
            </w:tcBorders>
            <w:shd w:val="clear" w:color="auto" w:fill="auto"/>
            <w:vAlign w:val="center"/>
            <w:hideMark/>
          </w:tcPr>
          <w:p w14:paraId="25960FBA" w14:textId="77777777" w:rsidR="00BA6948" w:rsidRPr="00711BF1" w:rsidRDefault="00BA6948" w:rsidP="00711BF1">
            <w:pPr>
              <w:rPr>
                <w:bCs/>
                <w:sz w:val="20"/>
                <w:szCs w:val="20"/>
              </w:rPr>
            </w:pPr>
            <w:r w:rsidRPr="00711BF1">
              <w:rPr>
                <w:bCs/>
                <w:sz w:val="20"/>
                <w:szCs w:val="20"/>
              </w:rPr>
              <w:t>Реализация государственных функций, связанных с общегосударственным управлением</w:t>
            </w:r>
          </w:p>
        </w:tc>
        <w:tc>
          <w:tcPr>
            <w:tcW w:w="0" w:type="auto"/>
            <w:tcBorders>
              <w:top w:val="nil"/>
              <w:left w:val="single" w:sz="4" w:space="0" w:color="auto"/>
              <w:bottom w:val="nil"/>
              <w:right w:val="nil"/>
            </w:tcBorders>
            <w:shd w:val="clear" w:color="auto" w:fill="auto"/>
            <w:noWrap/>
            <w:vAlign w:val="center"/>
            <w:hideMark/>
          </w:tcPr>
          <w:p w14:paraId="08E60A3F"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C23C4C9"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341522D" w14:textId="77777777" w:rsidR="00BA6948" w:rsidRPr="00711BF1" w:rsidRDefault="00BA6948" w:rsidP="00711BF1">
            <w:pPr>
              <w:jc w:val="center"/>
              <w:rPr>
                <w:bCs/>
                <w:sz w:val="20"/>
                <w:szCs w:val="20"/>
              </w:rPr>
            </w:pPr>
            <w:r w:rsidRPr="00711BF1">
              <w:rPr>
                <w:bCs/>
                <w:sz w:val="20"/>
                <w:szCs w:val="20"/>
              </w:rPr>
              <w:t>13</w:t>
            </w:r>
          </w:p>
        </w:tc>
        <w:tc>
          <w:tcPr>
            <w:tcW w:w="0" w:type="auto"/>
            <w:gridSpan w:val="2"/>
            <w:tcBorders>
              <w:top w:val="nil"/>
              <w:left w:val="single" w:sz="4" w:space="0" w:color="auto"/>
              <w:bottom w:val="nil"/>
              <w:right w:val="nil"/>
            </w:tcBorders>
            <w:shd w:val="clear" w:color="auto" w:fill="auto"/>
            <w:noWrap/>
            <w:vAlign w:val="center"/>
            <w:hideMark/>
          </w:tcPr>
          <w:p w14:paraId="7BFA4543" w14:textId="77777777" w:rsidR="00BA6948" w:rsidRPr="00711BF1" w:rsidRDefault="00BA6948" w:rsidP="00711BF1">
            <w:pPr>
              <w:jc w:val="center"/>
              <w:rPr>
                <w:bCs/>
                <w:sz w:val="20"/>
                <w:szCs w:val="20"/>
              </w:rPr>
            </w:pPr>
            <w:r w:rsidRPr="00711BF1">
              <w:rPr>
                <w:bCs/>
                <w:sz w:val="20"/>
                <w:szCs w:val="20"/>
              </w:rPr>
              <w:t>99.0.00.01620</w:t>
            </w:r>
          </w:p>
        </w:tc>
        <w:tc>
          <w:tcPr>
            <w:tcW w:w="0" w:type="auto"/>
            <w:tcBorders>
              <w:top w:val="nil"/>
              <w:left w:val="single" w:sz="4" w:space="0" w:color="auto"/>
              <w:bottom w:val="nil"/>
              <w:right w:val="single" w:sz="4" w:space="0" w:color="auto"/>
            </w:tcBorders>
            <w:shd w:val="clear" w:color="auto" w:fill="auto"/>
            <w:noWrap/>
            <w:vAlign w:val="center"/>
            <w:hideMark/>
          </w:tcPr>
          <w:p w14:paraId="4B400F0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38D81D7" w14:textId="77777777" w:rsidR="00BA6948" w:rsidRPr="00711BF1" w:rsidRDefault="00BA6948" w:rsidP="00711BF1">
            <w:pPr>
              <w:jc w:val="right"/>
              <w:rPr>
                <w:bCs/>
                <w:sz w:val="20"/>
                <w:szCs w:val="20"/>
              </w:rPr>
            </w:pPr>
            <w:r w:rsidRPr="00711BF1">
              <w:rPr>
                <w:bCs/>
                <w:sz w:val="20"/>
                <w:szCs w:val="20"/>
              </w:rPr>
              <w:t>12 947 690,00</w:t>
            </w:r>
          </w:p>
        </w:tc>
        <w:tc>
          <w:tcPr>
            <w:tcW w:w="0" w:type="auto"/>
            <w:gridSpan w:val="2"/>
            <w:tcBorders>
              <w:top w:val="nil"/>
              <w:left w:val="single" w:sz="4" w:space="0" w:color="auto"/>
              <w:bottom w:val="nil"/>
              <w:right w:val="nil"/>
            </w:tcBorders>
            <w:shd w:val="clear" w:color="auto" w:fill="auto"/>
            <w:noWrap/>
            <w:vAlign w:val="center"/>
            <w:hideMark/>
          </w:tcPr>
          <w:p w14:paraId="16BB1071"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217271EE" w14:textId="77777777" w:rsidR="00BA6948" w:rsidRPr="00711BF1" w:rsidRDefault="00BA6948" w:rsidP="00711BF1">
            <w:pPr>
              <w:jc w:val="right"/>
              <w:rPr>
                <w:bCs/>
                <w:sz w:val="20"/>
                <w:szCs w:val="20"/>
              </w:rPr>
            </w:pPr>
            <w:r w:rsidRPr="00711BF1">
              <w:rPr>
                <w:bCs/>
                <w:sz w:val="20"/>
                <w:szCs w:val="20"/>
              </w:rPr>
              <w:t>0,00</w:t>
            </w:r>
          </w:p>
        </w:tc>
      </w:tr>
      <w:tr w:rsidR="00BA6948" w:rsidRPr="00711BF1" w14:paraId="00C0655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AC3D4BF"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05C56E9E"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23164F7"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BFB08BC" w14:textId="77777777" w:rsidR="00BA6948" w:rsidRPr="00711BF1" w:rsidRDefault="00BA6948" w:rsidP="00711BF1">
            <w:pPr>
              <w:jc w:val="center"/>
              <w:rPr>
                <w:sz w:val="20"/>
                <w:szCs w:val="20"/>
              </w:rPr>
            </w:pPr>
            <w:r w:rsidRPr="00711BF1">
              <w:rPr>
                <w:sz w:val="20"/>
                <w:szCs w:val="20"/>
              </w:rPr>
              <w:t>13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88AE633" w14:textId="77777777" w:rsidR="00BA6948" w:rsidRPr="00711BF1" w:rsidRDefault="00BA6948" w:rsidP="00711BF1">
            <w:pPr>
              <w:jc w:val="center"/>
              <w:rPr>
                <w:sz w:val="20"/>
                <w:szCs w:val="20"/>
              </w:rPr>
            </w:pPr>
            <w:r w:rsidRPr="00711BF1">
              <w:rPr>
                <w:sz w:val="20"/>
                <w:szCs w:val="20"/>
              </w:rPr>
              <w:t>99.0.00.01620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3ADEB18"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20FD3D" w14:textId="77777777" w:rsidR="00BA6948" w:rsidRPr="00711BF1" w:rsidRDefault="00BA6948" w:rsidP="00711BF1">
            <w:pPr>
              <w:jc w:val="right"/>
              <w:rPr>
                <w:sz w:val="20"/>
                <w:szCs w:val="20"/>
              </w:rPr>
            </w:pPr>
            <w:r w:rsidRPr="00711BF1">
              <w:rPr>
                <w:sz w:val="20"/>
                <w:szCs w:val="20"/>
              </w:rPr>
              <w:t>12 792 750,00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6A0015F"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3618F39" w14:textId="77777777" w:rsidR="00BA6948" w:rsidRPr="00711BF1" w:rsidRDefault="00BA6948" w:rsidP="00711BF1">
            <w:pPr>
              <w:jc w:val="right"/>
              <w:rPr>
                <w:sz w:val="20"/>
                <w:szCs w:val="20"/>
              </w:rPr>
            </w:pPr>
            <w:r w:rsidRPr="00711BF1">
              <w:rPr>
                <w:sz w:val="20"/>
                <w:szCs w:val="20"/>
              </w:rPr>
              <w:t>0,00</w:t>
            </w:r>
          </w:p>
        </w:tc>
      </w:tr>
      <w:tr w:rsidR="00BA6948" w:rsidRPr="00711BF1" w14:paraId="45F2E319"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FFC4FCF"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D8EA18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3D86C13"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6E42D" w14:textId="77777777" w:rsidR="00BA6948" w:rsidRPr="00711BF1" w:rsidRDefault="00BA6948" w:rsidP="00711BF1">
            <w:pPr>
              <w:jc w:val="center"/>
              <w:rPr>
                <w:sz w:val="20"/>
                <w:szCs w:val="20"/>
              </w:rPr>
            </w:pPr>
            <w:r w:rsidRPr="00711BF1">
              <w:rPr>
                <w:sz w:val="20"/>
                <w:szCs w:val="20"/>
              </w:rPr>
              <w:t>13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35C72EE" w14:textId="77777777" w:rsidR="00BA6948" w:rsidRPr="00711BF1" w:rsidRDefault="00BA6948" w:rsidP="00711BF1">
            <w:pPr>
              <w:jc w:val="center"/>
              <w:rPr>
                <w:sz w:val="20"/>
                <w:szCs w:val="20"/>
              </w:rPr>
            </w:pPr>
            <w:r w:rsidRPr="00711BF1">
              <w:rPr>
                <w:sz w:val="20"/>
                <w:szCs w:val="20"/>
              </w:rPr>
              <w:t>99.0.00.01620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1F378"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628B8" w14:textId="77777777" w:rsidR="00BA6948" w:rsidRPr="00711BF1" w:rsidRDefault="00BA6948" w:rsidP="00711BF1">
            <w:pPr>
              <w:jc w:val="right"/>
              <w:rPr>
                <w:sz w:val="20"/>
                <w:szCs w:val="20"/>
              </w:rPr>
            </w:pPr>
            <w:r w:rsidRPr="00711BF1">
              <w:rPr>
                <w:sz w:val="20"/>
                <w:szCs w:val="20"/>
              </w:rPr>
              <w:t>12 792 750,00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FE50AC9"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BA918" w14:textId="77777777" w:rsidR="00BA6948" w:rsidRPr="00711BF1" w:rsidRDefault="00BA6948" w:rsidP="00711BF1">
            <w:pPr>
              <w:jc w:val="right"/>
              <w:rPr>
                <w:sz w:val="20"/>
                <w:szCs w:val="20"/>
              </w:rPr>
            </w:pPr>
            <w:r w:rsidRPr="00711BF1">
              <w:rPr>
                <w:sz w:val="20"/>
                <w:szCs w:val="20"/>
              </w:rPr>
              <w:t>0,00</w:t>
            </w:r>
          </w:p>
        </w:tc>
      </w:tr>
      <w:tr w:rsidR="00BA6948" w:rsidRPr="00711BF1" w14:paraId="50CF7CBE" w14:textId="77777777" w:rsidTr="00BA6948">
        <w:tc>
          <w:tcPr>
            <w:tcW w:w="0" w:type="auto"/>
            <w:tcBorders>
              <w:top w:val="nil"/>
              <w:left w:val="single" w:sz="4" w:space="0" w:color="auto"/>
              <w:bottom w:val="nil"/>
              <w:right w:val="nil"/>
            </w:tcBorders>
            <w:shd w:val="clear" w:color="auto" w:fill="auto"/>
            <w:vAlign w:val="center"/>
            <w:hideMark/>
          </w:tcPr>
          <w:p w14:paraId="11FF06B5"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7FB1124F"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4718689E"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E72626C" w14:textId="77777777" w:rsidR="00BA6948" w:rsidRPr="00711BF1" w:rsidRDefault="00BA6948" w:rsidP="00711BF1">
            <w:pPr>
              <w:jc w:val="center"/>
              <w:rPr>
                <w:sz w:val="20"/>
                <w:szCs w:val="20"/>
              </w:rPr>
            </w:pPr>
            <w:r w:rsidRPr="00711BF1">
              <w:rPr>
                <w:sz w:val="20"/>
                <w:szCs w:val="20"/>
              </w:rPr>
              <w:t>13</w:t>
            </w:r>
          </w:p>
        </w:tc>
        <w:tc>
          <w:tcPr>
            <w:tcW w:w="0" w:type="auto"/>
            <w:gridSpan w:val="2"/>
            <w:tcBorders>
              <w:top w:val="nil"/>
              <w:left w:val="single" w:sz="4" w:space="0" w:color="auto"/>
              <w:bottom w:val="nil"/>
              <w:right w:val="nil"/>
            </w:tcBorders>
            <w:shd w:val="clear" w:color="auto" w:fill="auto"/>
            <w:noWrap/>
            <w:vAlign w:val="center"/>
            <w:hideMark/>
          </w:tcPr>
          <w:p w14:paraId="553687B9" w14:textId="77777777" w:rsidR="00BA6948" w:rsidRPr="00711BF1" w:rsidRDefault="00BA6948" w:rsidP="00711BF1">
            <w:pPr>
              <w:jc w:val="center"/>
              <w:rPr>
                <w:sz w:val="20"/>
                <w:szCs w:val="20"/>
              </w:rPr>
            </w:pPr>
            <w:r w:rsidRPr="00711BF1">
              <w:rPr>
                <w:sz w:val="20"/>
                <w:szCs w:val="20"/>
              </w:rPr>
              <w:t>99.0.00.01620</w:t>
            </w:r>
          </w:p>
        </w:tc>
        <w:tc>
          <w:tcPr>
            <w:tcW w:w="0" w:type="auto"/>
            <w:tcBorders>
              <w:top w:val="nil"/>
              <w:left w:val="single" w:sz="4" w:space="0" w:color="auto"/>
              <w:bottom w:val="nil"/>
              <w:right w:val="single" w:sz="4" w:space="0" w:color="auto"/>
            </w:tcBorders>
            <w:shd w:val="clear" w:color="auto" w:fill="auto"/>
            <w:noWrap/>
            <w:vAlign w:val="center"/>
            <w:hideMark/>
          </w:tcPr>
          <w:p w14:paraId="2801B0C8"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63E7A3B3" w14:textId="77777777" w:rsidR="00BA6948" w:rsidRPr="00711BF1" w:rsidRDefault="00BA6948" w:rsidP="00711BF1">
            <w:pPr>
              <w:jc w:val="right"/>
              <w:rPr>
                <w:sz w:val="20"/>
                <w:szCs w:val="20"/>
              </w:rPr>
            </w:pPr>
            <w:r w:rsidRPr="00711BF1">
              <w:rPr>
                <w:sz w:val="20"/>
                <w:szCs w:val="20"/>
              </w:rPr>
              <w:t>154 940,00</w:t>
            </w:r>
          </w:p>
        </w:tc>
        <w:tc>
          <w:tcPr>
            <w:tcW w:w="0" w:type="auto"/>
            <w:gridSpan w:val="2"/>
            <w:tcBorders>
              <w:top w:val="nil"/>
              <w:left w:val="single" w:sz="4" w:space="0" w:color="auto"/>
              <w:bottom w:val="nil"/>
              <w:right w:val="nil"/>
            </w:tcBorders>
            <w:shd w:val="clear" w:color="auto" w:fill="auto"/>
            <w:noWrap/>
            <w:vAlign w:val="center"/>
            <w:hideMark/>
          </w:tcPr>
          <w:p w14:paraId="487FE8F6"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E190486" w14:textId="77777777" w:rsidR="00BA6948" w:rsidRPr="00711BF1" w:rsidRDefault="00BA6948" w:rsidP="00711BF1">
            <w:pPr>
              <w:jc w:val="right"/>
              <w:rPr>
                <w:sz w:val="20"/>
                <w:szCs w:val="20"/>
              </w:rPr>
            </w:pPr>
            <w:r w:rsidRPr="00711BF1">
              <w:rPr>
                <w:sz w:val="20"/>
                <w:szCs w:val="20"/>
              </w:rPr>
              <w:t>0,00</w:t>
            </w:r>
          </w:p>
        </w:tc>
      </w:tr>
      <w:tr w:rsidR="00BA6948" w:rsidRPr="00711BF1" w14:paraId="2A3E6F04"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2F16CCD"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2E7BDE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F6D210E"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A03A2" w14:textId="77777777" w:rsidR="00BA6948" w:rsidRPr="00711BF1" w:rsidRDefault="00BA6948" w:rsidP="00711BF1">
            <w:pPr>
              <w:jc w:val="center"/>
              <w:rPr>
                <w:sz w:val="20"/>
                <w:szCs w:val="20"/>
              </w:rPr>
            </w:pPr>
            <w:r w:rsidRPr="00711BF1">
              <w:rPr>
                <w:sz w:val="20"/>
                <w:szCs w:val="20"/>
              </w:rPr>
              <w:t>13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78A26C2" w14:textId="77777777" w:rsidR="00BA6948" w:rsidRPr="00711BF1" w:rsidRDefault="00BA6948" w:rsidP="00711BF1">
            <w:pPr>
              <w:jc w:val="center"/>
              <w:rPr>
                <w:sz w:val="20"/>
                <w:szCs w:val="20"/>
              </w:rPr>
            </w:pPr>
            <w:r w:rsidRPr="00711BF1">
              <w:rPr>
                <w:sz w:val="20"/>
                <w:szCs w:val="20"/>
              </w:rPr>
              <w:t>99.0.00.01620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B033" w14:textId="77777777" w:rsidR="00BA6948" w:rsidRPr="00711BF1" w:rsidRDefault="00BA6948" w:rsidP="00711BF1">
            <w:pPr>
              <w:jc w:val="center"/>
              <w:rPr>
                <w:sz w:val="20"/>
                <w:szCs w:val="20"/>
              </w:rPr>
            </w:pPr>
            <w:r w:rsidRPr="00711BF1">
              <w:rPr>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D788F" w14:textId="77777777" w:rsidR="00BA6948" w:rsidRPr="00711BF1" w:rsidRDefault="00BA6948" w:rsidP="00711BF1">
            <w:pPr>
              <w:jc w:val="right"/>
              <w:rPr>
                <w:sz w:val="20"/>
                <w:szCs w:val="20"/>
              </w:rPr>
            </w:pPr>
            <w:r w:rsidRPr="00711BF1">
              <w:rPr>
                <w:sz w:val="20"/>
                <w:szCs w:val="20"/>
              </w:rPr>
              <w:t>154 940,00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0E6CC3C"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5DBD0" w14:textId="77777777" w:rsidR="00BA6948" w:rsidRPr="00711BF1" w:rsidRDefault="00BA6948" w:rsidP="00711BF1">
            <w:pPr>
              <w:jc w:val="right"/>
              <w:rPr>
                <w:sz w:val="20"/>
                <w:szCs w:val="20"/>
              </w:rPr>
            </w:pPr>
            <w:r w:rsidRPr="00711BF1">
              <w:rPr>
                <w:sz w:val="20"/>
                <w:szCs w:val="20"/>
              </w:rPr>
              <w:t>0,00</w:t>
            </w:r>
          </w:p>
        </w:tc>
      </w:tr>
      <w:tr w:rsidR="00BA6948" w:rsidRPr="00711BF1" w14:paraId="6752302C" w14:textId="77777777" w:rsidTr="00BA6948">
        <w:tc>
          <w:tcPr>
            <w:tcW w:w="0" w:type="auto"/>
            <w:tcBorders>
              <w:top w:val="nil"/>
              <w:left w:val="single" w:sz="4" w:space="0" w:color="auto"/>
              <w:bottom w:val="nil"/>
              <w:right w:val="nil"/>
            </w:tcBorders>
            <w:shd w:val="clear" w:color="auto" w:fill="auto"/>
            <w:vAlign w:val="center"/>
            <w:hideMark/>
          </w:tcPr>
          <w:p w14:paraId="3835A5A0" w14:textId="77777777" w:rsidR="00BA6948" w:rsidRPr="00711BF1" w:rsidRDefault="00BA6948" w:rsidP="00711BF1">
            <w:pPr>
              <w:rPr>
                <w:bCs/>
                <w:sz w:val="20"/>
                <w:szCs w:val="20"/>
              </w:rPr>
            </w:pPr>
            <w:r w:rsidRPr="00711BF1">
              <w:rPr>
                <w:bCs/>
                <w:sz w:val="20"/>
                <w:szCs w:val="20"/>
              </w:rPr>
              <w:t xml:space="preserve">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w:t>
            </w:r>
            <w:r w:rsidRPr="00711BF1">
              <w:rPr>
                <w:bCs/>
                <w:sz w:val="20"/>
                <w:szCs w:val="20"/>
              </w:rPr>
              <w:lastRenderedPageBreak/>
              <w:t>строительства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7D1FB54D"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447B446E"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7FD1ABC" w14:textId="77777777" w:rsidR="00BA6948" w:rsidRPr="00711BF1" w:rsidRDefault="00BA6948" w:rsidP="00711BF1">
            <w:pPr>
              <w:jc w:val="center"/>
              <w:rPr>
                <w:bCs/>
                <w:sz w:val="20"/>
                <w:szCs w:val="20"/>
              </w:rPr>
            </w:pPr>
            <w:r w:rsidRPr="00711BF1">
              <w:rPr>
                <w:bCs/>
                <w:sz w:val="20"/>
                <w:szCs w:val="20"/>
              </w:rPr>
              <w:t>13</w:t>
            </w:r>
          </w:p>
        </w:tc>
        <w:tc>
          <w:tcPr>
            <w:tcW w:w="0" w:type="auto"/>
            <w:gridSpan w:val="2"/>
            <w:tcBorders>
              <w:top w:val="nil"/>
              <w:left w:val="single" w:sz="4" w:space="0" w:color="auto"/>
              <w:bottom w:val="nil"/>
              <w:right w:val="nil"/>
            </w:tcBorders>
            <w:shd w:val="clear" w:color="auto" w:fill="auto"/>
            <w:noWrap/>
            <w:vAlign w:val="center"/>
            <w:hideMark/>
          </w:tcPr>
          <w:p w14:paraId="53F771EA" w14:textId="77777777" w:rsidR="00BA6948" w:rsidRPr="00711BF1" w:rsidRDefault="00BA6948" w:rsidP="00711BF1">
            <w:pPr>
              <w:jc w:val="center"/>
              <w:rPr>
                <w:bCs/>
                <w:sz w:val="20"/>
                <w:szCs w:val="20"/>
              </w:rPr>
            </w:pPr>
            <w:r w:rsidRPr="00711BF1">
              <w:rPr>
                <w:bCs/>
                <w:sz w:val="20"/>
                <w:szCs w:val="20"/>
              </w:rPr>
              <w:t>99.0.00.71200</w:t>
            </w:r>
          </w:p>
        </w:tc>
        <w:tc>
          <w:tcPr>
            <w:tcW w:w="0" w:type="auto"/>
            <w:tcBorders>
              <w:top w:val="nil"/>
              <w:left w:val="single" w:sz="4" w:space="0" w:color="auto"/>
              <w:bottom w:val="nil"/>
              <w:right w:val="single" w:sz="4" w:space="0" w:color="auto"/>
            </w:tcBorders>
            <w:shd w:val="clear" w:color="auto" w:fill="auto"/>
            <w:noWrap/>
            <w:vAlign w:val="center"/>
            <w:hideMark/>
          </w:tcPr>
          <w:p w14:paraId="56DA131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71C626F"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nil"/>
              <w:right w:val="nil"/>
            </w:tcBorders>
            <w:shd w:val="clear" w:color="auto" w:fill="auto"/>
            <w:noWrap/>
            <w:vAlign w:val="center"/>
            <w:hideMark/>
          </w:tcPr>
          <w:p w14:paraId="66F8EB74" w14:textId="77777777" w:rsidR="00BA6948" w:rsidRPr="00711BF1" w:rsidRDefault="00BA6948" w:rsidP="00711BF1">
            <w:pPr>
              <w:jc w:val="right"/>
              <w:rPr>
                <w:bCs/>
                <w:sz w:val="20"/>
                <w:szCs w:val="20"/>
              </w:rPr>
            </w:pPr>
            <w:r w:rsidRPr="00711BF1">
              <w:rPr>
                <w:bCs/>
                <w:sz w:val="20"/>
                <w:szCs w:val="20"/>
              </w:rPr>
              <w:t>1 762 200,00</w:t>
            </w:r>
          </w:p>
        </w:tc>
        <w:tc>
          <w:tcPr>
            <w:tcW w:w="0" w:type="auto"/>
            <w:tcBorders>
              <w:top w:val="nil"/>
              <w:left w:val="single" w:sz="4" w:space="0" w:color="auto"/>
              <w:bottom w:val="nil"/>
              <w:right w:val="single" w:sz="4" w:space="0" w:color="auto"/>
            </w:tcBorders>
            <w:shd w:val="clear" w:color="auto" w:fill="auto"/>
            <w:noWrap/>
            <w:vAlign w:val="center"/>
            <w:hideMark/>
          </w:tcPr>
          <w:p w14:paraId="766DA4A4" w14:textId="77777777" w:rsidR="00BA6948" w:rsidRPr="00711BF1" w:rsidRDefault="00BA6948" w:rsidP="00711BF1">
            <w:pPr>
              <w:jc w:val="right"/>
              <w:rPr>
                <w:bCs/>
                <w:sz w:val="20"/>
                <w:szCs w:val="20"/>
              </w:rPr>
            </w:pPr>
            <w:r w:rsidRPr="00711BF1">
              <w:rPr>
                <w:bCs/>
                <w:sz w:val="20"/>
                <w:szCs w:val="20"/>
              </w:rPr>
              <w:t>1 762 200,00</w:t>
            </w:r>
          </w:p>
        </w:tc>
      </w:tr>
      <w:tr w:rsidR="00BA6948" w:rsidRPr="00711BF1" w14:paraId="1542D10F"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70EE6EB"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71BDA48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35DC31C"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F12CA96" w14:textId="77777777" w:rsidR="00BA6948" w:rsidRPr="00711BF1" w:rsidRDefault="00BA6948" w:rsidP="00711BF1">
            <w:pPr>
              <w:jc w:val="center"/>
              <w:rPr>
                <w:sz w:val="20"/>
                <w:szCs w:val="20"/>
              </w:rPr>
            </w:pPr>
            <w:r w:rsidRPr="00711BF1">
              <w:rPr>
                <w:sz w:val="20"/>
                <w:szCs w:val="20"/>
              </w:rPr>
              <w:t>13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EF2A5EC" w14:textId="77777777" w:rsidR="00BA6948" w:rsidRPr="00711BF1" w:rsidRDefault="00BA6948" w:rsidP="00711BF1">
            <w:pPr>
              <w:jc w:val="center"/>
              <w:rPr>
                <w:sz w:val="20"/>
                <w:szCs w:val="20"/>
              </w:rPr>
            </w:pPr>
            <w:r w:rsidRPr="00711BF1">
              <w:rPr>
                <w:sz w:val="20"/>
                <w:szCs w:val="20"/>
              </w:rPr>
              <w:t>99.0.00.71200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DD428E0"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30E08E"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12396DB" w14:textId="77777777" w:rsidR="00BA6948" w:rsidRPr="00711BF1" w:rsidRDefault="00BA6948" w:rsidP="00711BF1">
            <w:pPr>
              <w:jc w:val="right"/>
              <w:rPr>
                <w:sz w:val="20"/>
                <w:szCs w:val="20"/>
              </w:rPr>
            </w:pPr>
            <w:r w:rsidRPr="00711BF1">
              <w:rPr>
                <w:sz w:val="20"/>
                <w:szCs w:val="20"/>
              </w:rPr>
              <w:t>1 762 200,00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5F1F5C" w14:textId="77777777" w:rsidR="00BA6948" w:rsidRPr="00711BF1" w:rsidRDefault="00BA6948" w:rsidP="00711BF1">
            <w:pPr>
              <w:jc w:val="right"/>
              <w:rPr>
                <w:sz w:val="20"/>
                <w:szCs w:val="20"/>
              </w:rPr>
            </w:pPr>
            <w:r w:rsidRPr="00711BF1">
              <w:rPr>
                <w:sz w:val="20"/>
                <w:szCs w:val="20"/>
              </w:rPr>
              <w:t>1 762 200,00</w:t>
            </w:r>
          </w:p>
        </w:tc>
      </w:tr>
      <w:tr w:rsidR="00BA6948" w:rsidRPr="00711BF1" w14:paraId="5CA9F0A7"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3F5AEE9C"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E80BF6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C3C6987"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92AF9" w14:textId="77777777" w:rsidR="00BA6948" w:rsidRPr="00711BF1" w:rsidRDefault="00BA6948" w:rsidP="00711BF1">
            <w:pPr>
              <w:jc w:val="center"/>
              <w:rPr>
                <w:sz w:val="20"/>
                <w:szCs w:val="20"/>
              </w:rPr>
            </w:pPr>
            <w:r w:rsidRPr="00711BF1">
              <w:rPr>
                <w:sz w:val="20"/>
                <w:szCs w:val="20"/>
              </w:rPr>
              <w:t>13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8E25E83" w14:textId="77777777" w:rsidR="00BA6948" w:rsidRPr="00711BF1" w:rsidRDefault="00BA6948" w:rsidP="00711BF1">
            <w:pPr>
              <w:jc w:val="center"/>
              <w:rPr>
                <w:sz w:val="20"/>
                <w:szCs w:val="20"/>
              </w:rPr>
            </w:pPr>
            <w:r w:rsidRPr="00711BF1">
              <w:rPr>
                <w:sz w:val="20"/>
                <w:szCs w:val="20"/>
              </w:rPr>
              <w:t>99.0.00.71200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08915"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794AA"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AFF13C6" w14:textId="77777777" w:rsidR="00BA6948" w:rsidRPr="00711BF1" w:rsidRDefault="00BA6948" w:rsidP="00711BF1">
            <w:pPr>
              <w:jc w:val="right"/>
              <w:rPr>
                <w:sz w:val="20"/>
                <w:szCs w:val="20"/>
              </w:rPr>
            </w:pPr>
            <w:r w:rsidRPr="00711BF1">
              <w:rPr>
                <w:sz w:val="20"/>
                <w:szCs w:val="20"/>
              </w:rPr>
              <w:t>1 762 200,00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680DA" w14:textId="77777777" w:rsidR="00BA6948" w:rsidRPr="00711BF1" w:rsidRDefault="00BA6948" w:rsidP="00711BF1">
            <w:pPr>
              <w:jc w:val="right"/>
              <w:rPr>
                <w:sz w:val="20"/>
                <w:szCs w:val="20"/>
              </w:rPr>
            </w:pPr>
            <w:r w:rsidRPr="00711BF1">
              <w:rPr>
                <w:sz w:val="20"/>
                <w:szCs w:val="20"/>
              </w:rPr>
              <w:t>1 762 200,00</w:t>
            </w:r>
          </w:p>
        </w:tc>
      </w:tr>
      <w:tr w:rsidR="00BA6948" w:rsidRPr="00711BF1" w14:paraId="520001C8" w14:textId="77777777" w:rsidTr="00BA6948">
        <w:tc>
          <w:tcPr>
            <w:tcW w:w="0" w:type="auto"/>
            <w:tcBorders>
              <w:top w:val="nil"/>
              <w:left w:val="single" w:sz="4" w:space="0" w:color="auto"/>
              <w:bottom w:val="nil"/>
              <w:right w:val="nil"/>
            </w:tcBorders>
            <w:shd w:val="clear" w:color="auto" w:fill="auto"/>
            <w:vAlign w:val="center"/>
            <w:hideMark/>
          </w:tcPr>
          <w:p w14:paraId="7E821F1D" w14:textId="77777777" w:rsidR="00BA6948" w:rsidRPr="00711BF1" w:rsidRDefault="00BA6948" w:rsidP="00711BF1">
            <w:pPr>
              <w:rPr>
                <w:bCs/>
                <w:sz w:val="20"/>
                <w:szCs w:val="20"/>
              </w:rPr>
            </w:pPr>
            <w:r w:rsidRPr="00711BF1">
              <w:rPr>
                <w:bCs/>
                <w:sz w:val="20"/>
                <w:szCs w:val="20"/>
              </w:rPr>
              <w:t>Софинансирование местного бюджета мероприятий муниципальных программ развития по реализации общественного самоуправления в Новосибирской области в рамках ГП НСО "Развитие институтов региональной политики Новосибирской области на 2016-2021 годы"</w:t>
            </w:r>
          </w:p>
        </w:tc>
        <w:tc>
          <w:tcPr>
            <w:tcW w:w="0" w:type="auto"/>
            <w:tcBorders>
              <w:top w:val="nil"/>
              <w:left w:val="single" w:sz="4" w:space="0" w:color="auto"/>
              <w:bottom w:val="nil"/>
              <w:right w:val="nil"/>
            </w:tcBorders>
            <w:shd w:val="clear" w:color="auto" w:fill="auto"/>
            <w:noWrap/>
            <w:vAlign w:val="center"/>
            <w:hideMark/>
          </w:tcPr>
          <w:p w14:paraId="60F0A3AE"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AC425B4"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21E7158D" w14:textId="77777777" w:rsidR="00BA6948" w:rsidRPr="00711BF1" w:rsidRDefault="00BA6948" w:rsidP="00711BF1">
            <w:pPr>
              <w:jc w:val="center"/>
              <w:rPr>
                <w:bCs/>
                <w:sz w:val="20"/>
                <w:szCs w:val="20"/>
              </w:rPr>
            </w:pPr>
            <w:r w:rsidRPr="00711BF1">
              <w:rPr>
                <w:bCs/>
                <w:sz w:val="20"/>
                <w:szCs w:val="20"/>
              </w:rPr>
              <w:t>13</w:t>
            </w:r>
          </w:p>
        </w:tc>
        <w:tc>
          <w:tcPr>
            <w:tcW w:w="0" w:type="auto"/>
            <w:gridSpan w:val="2"/>
            <w:tcBorders>
              <w:top w:val="nil"/>
              <w:left w:val="single" w:sz="4" w:space="0" w:color="auto"/>
              <w:bottom w:val="nil"/>
              <w:right w:val="nil"/>
            </w:tcBorders>
            <w:shd w:val="clear" w:color="auto" w:fill="auto"/>
            <w:noWrap/>
            <w:vAlign w:val="center"/>
            <w:hideMark/>
          </w:tcPr>
          <w:p w14:paraId="39328DAD" w14:textId="77777777" w:rsidR="00BA6948" w:rsidRPr="00711BF1" w:rsidRDefault="00BA6948" w:rsidP="00711BF1">
            <w:pPr>
              <w:jc w:val="center"/>
              <w:rPr>
                <w:bCs/>
                <w:sz w:val="20"/>
                <w:szCs w:val="20"/>
              </w:rPr>
            </w:pPr>
            <w:r w:rsidRPr="00711BF1">
              <w:rPr>
                <w:bCs/>
                <w:sz w:val="20"/>
                <w:szCs w:val="20"/>
              </w:rPr>
              <w:t>99.0.00.S0610</w:t>
            </w:r>
          </w:p>
        </w:tc>
        <w:tc>
          <w:tcPr>
            <w:tcW w:w="0" w:type="auto"/>
            <w:tcBorders>
              <w:top w:val="nil"/>
              <w:left w:val="single" w:sz="4" w:space="0" w:color="auto"/>
              <w:bottom w:val="nil"/>
              <w:right w:val="single" w:sz="4" w:space="0" w:color="auto"/>
            </w:tcBorders>
            <w:shd w:val="clear" w:color="auto" w:fill="auto"/>
            <w:noWrap/>
            <w:vAlign w:val="center"/>
            <w:hideMark/>
          </w:tcPr>
          <w:p w14:paraId="6371FC5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6E97A6E" w14:textId="77777777" w:rsidR="00BA6948" w:rsidRPr="00711BF1" w:rsidRDefault="00BA6948" w:rsidP="00711BF1">
            <w:pPr>
              <w:jc w:val="right"/>
              <w:rPr>
                <w:bCs/>
                <w:sz w:val="20"/>
                <w:szCs w:val="20"/>
              </w:rPr>
            </w:pPr>
            <w:r w:rsidRPr="00711BF1">
              <w:rPr>
                <w:bCs/>
                <w:sz w:val="20"/>
                <w:szCs w:val="20"/>
              </w:rPr>
              <w:t>19 863,13</w:t>
            </w:r>
          </w:p>
        </w:tc>
        <w:tc>
          <w:tcPr>
            <w:tcW w:w="0" w:type="auto"/>
            <w:gridSpan w:val="2"/>
            <w:tcBorders>
              <w:top w:val="nil"/>
              <w:left w:val="single" w:sz="4" w:space="0" w:color="auto"/>
              <w:bottom w:val="nil"/>
              <w:right w:val="nil"/>
            </w:tcBorders>
            <w:shd w:val="clear" w:color="auto" w:fill="auto"/>
            <w:noWrap/>
            <w:vAlign w:val="center"/>
            <w:hideMark/>
          </w:tcPr>
          <w:p w14:paraId="660AA0FB" w14:textId="77777777" w:rsidR="00BA6948" w:rsidRPr="00711BF1" w:rsidRDefault="00BA6948" w:rsidP="00711BF1">
            <w:pPr>
              <w:jc w:val="right"/>
              <w:rPr>
                <w:bCs/>
                <w:sz w:val="20"/>
                <w:szCs w:val="20"/>
              </w:rPr>
            </w:pPr>
            <w:r w:rsidRPr="00711BF1">
              <w:rPr>
                <w:bCs/>
                <w:sz w:val="20"/>
                <w:szCs w:val="20"/>
              </w:rPr>
              <w:t>19 863,13</w:t>
            </w:r>
          </w:p>
        </w:tc>
        <w:tc>
          <w:tcPr>
            <w:tcW w:w="0" w:type="auto"/>
            <w:tcBorders>
              <w:top w:val="nil"/>
              <w:left w:val="single" w:sz="4" w:space="0" w:color="auto"/>
              <w:bottom w:val="nil"/>
              <w:right w:val="single" w:sz="4" w:space="0" w:color="auto"/>
            </w:tcBorders>
            <w:shd w:val="clear" w:color="auto" w:fill="auto"/>
            <w:noWrap/>
            <w:vAlign w:val="center"/>
            <w:hideMark/>
          </w:tcPr>
          <w:p w14:paraId="40CEA0EA" w14:textId="77777777" w:rsidR="00BA6948" w:rsidRPr="00711BF1" w:rsidRDefault="00BA6948" w:rsidP="00711BF1">
            <w:pPr>
              <w:jc w:val="right"/>
              <w:rPr>
                <w:bCs/>
                <w:sz w:val="20"/>
                <w:szCs w:val="20"/>
              </w:rPr>
            </w:pPr>
            <w:r w:rsidRPr="00711BF1">
              <w:rPr>
                <w:bCs/>
                <w:sz w:val="20"/>
                <w:szCs w:val="20"/>
              </w:rPr>
              <w:t>19 863,13</w:t>
            </w:r>
          </w:p>
        </w:tc>
      </w:tr>
      <w:tr w:rsidR="00BA6948" w:rsidRPr="00711BF1" w14:paraId="0C9B6741"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5512826"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757E397B"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670114F"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454AD4A" w14:textId="77777777" w:rsidR="00BA6948" w:rsidRPr="00711BF1" w:rsidRDefault="00BA6948" w:rsidP="00711BF1">
            <w:pPr>
              <w:jc w:val="center"/>
              <w:rPr>
                <w:sz w:val="20"/>
                <w:szCs w:val="20"/>
              </w:rPr>
            </w:pPr>
            <w:r w:rsidRPr="00711BF1">
              <w:rPr>
                <w:sz w:val="20"/>
                <w:szCs w:val="20"/>
              </w:rPr>
              <w:t>13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F889C18" w14:textId="77777777" w:rsidR="00BA6948" w:rsidRPr="00711BF1" w:rsidRDefault="00BA6948" w:rsidP="00711BF1">
            <w:pPr>
              <w:jc w:val="center"/>
              <w:rPr>
                <w:sz w:val="20"/>
                <w:szCs w:val="20"/>
              </w:rPr>
            </w:pPr>
            <w:r w:rsidRPr="00711BF1">
              <w:rPr>
                <w:sz w:val="20"/>
                <w:szCs w:val="20"/>
              </w:rPr>
              <w:t>99.0.00.S0610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6D8FEA4"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AD9CB7" w14:textId="77777777" w:rsidR="00BA6948" w:rsidRPr="00711BF1" w:rsidRDefault="00BA6948" w:rsidP="00711BF1">
            <w:pPr>
              <w:jc w:val="right"/>
              <w:rPr>
                <w:sz w:val="20"/>
                <w:szCs w:val="20"/>
              </w:rPr>
            </w:pPr>
            <w:r w:rsidRPr="00711BF1">
              <w:rPr>
                <w:sz w:val="20"/>
                <w:szCs w:val="20"/>
              </w:rPr>
              <w:t>19 863,13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861E8BB" w14:textId="77777777" w:rsidR="00BA6948" w:rsidRPr="00711BF1" w:rsidRDefault="00BA6948" w:rsidP="00711BF1">
            <w:pPr>
              <w:jc w:val="right"/>
              <w:rPr>
                <w:sz w:val="20"/>
                <w:szCs w:val="20"/>
              </w:rPr>
            </w:pPr>
            <w:r w:rsidRPr="00711BF1">
              <w:rPr>
                <w:sz w:val="20"/>
                <w:szCs w:val="20"/>
              </w:rPr>
              <w:t>19 863,13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F2A1603" w14:textId="77777777" w:rsidR="00BA6948" w:rsidRPr="00711BF1" w:rsidRDefault="00BA6948" w:rsidP="00711BF1">
            <w:pPr>
              <w:jc w:val="right"/>
              <w:rPr>
                <w:sz w:val="20"/>
                <w:szCs w:val="20"/>
              </w:rPr>
            </w:pPr>
            <w:r w:rsidRPr="00711BF1">
              <w:rPr>
                <w:sz w:val="20"/>
                <w:szCs w:val="20"/>
              </w:rPr>
              <w:t>19 863,13</w:t>
            </w:r>
          </w:p>
        </w:tc>
      </w:tr>
      <w:tr w:rsidR="00BA6948" w:rsidRPr="00711BF1" w14:paraId="15722941"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0D4ED53" w14:textId="77777777" w:rsidR="00BA6948" w:rsidRPr="00711BF1" w:rsidRDefault="00BA6948" w:rsidP="00711BF1">
            <w:pPr>
              <w:rPr>
                <w:sz w:val="20"/>
                <w:szCs w:val="20"/>
              </w:rPr>
            </w:pPr>
            <w:r w:rsidRPr="00711BF1">
              <w:rPr>
                <w:sz w:val="20"/>
                <w:szCs w:val="20"/>
              </w:rPr>
              <w:t>Субсидии некоммерческим организациям (за исключением государственных (муниципальных)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3A1524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EDE78CA"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C8EAF" w14:textId="77777777" w:rsidR="00BA6948" w:rsidRPr="00711BF1" w:rsidRDefault="00BA6948" w:rsidP="00711BF1">
            <w:pPr>
              <w:jc w:val="center"/>
              <w:rPr>
                <w:sz w:val="20"/>
                <w:szCs w:val="20"/>
              </w:rPr>
            </w:pPr>
            <w:r w:rsidRPr="00711BF1">
              <w:rPr>
                <w:sz w:val="20"/>
                <w:szCs w:val="20"/>
              </w:rPr>
              <w:t>13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D8ABD58" w14:textId="77777777" w:rsidR="00BA6948" w:rsidRPr="00711BF1" w:rsidRDefault="00BA6948" w:rsidP="00711BF1">
            <w:pPr>
              <w:jc w:val="center"/>
              <w:rPr>
                <w:sz w:val="20"/>
                <w:szCs w:val="20"/>
              </w:rPr>
            </w:pPr>
            <w:r w:rsidRPr="00711BF1">
              <w:rPr>
                <w:sz w:val="20"/>
                <w:szCs w:val="20"/>
              </w:rPr>
              <w:t>99.0.00.S0610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B6C8" w14:textId="77777777" w:rsidR="00BA6948" w:rsidRPr="00711BF1" w:rsidRDefault="00BA6948" w:rsidP="00711BF1">
            <w:pPr>
              <w:jc w:val="center"/>
              <w:rPr>
                <w:sz w:val="20"/>
                <w:szCs w:val="20"/>
              </w:rPr>
            </w:pPr>
            <w:r w:rsidRPr="00711BF1">
              <w:rPr>
                <w:sz w:val="20"/>
                <w:szCs w:val="20"/>
              </w:rPr>
              <w:t>630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6DA05" w14:textId="77777777" w:rsidR="00BA6948" w:rsidRPr="00711BF1" w:rsidRDefault="00BA6948" w:rsidP="00711BF1">
            <w:pPr>
              <w:jc w:val="right"/>
              <w:rPr>
                <w:sz w:val="20"/>
                <w:szCs w:val="20"/>
              </w:rPr>
            </w:pPr>
            <w:r w:rsidRPr="00711BF1">
              <w:rPr>
                <w:sz w:val="20"/>
                <w:szCs w:val="20"/>
              </w:rPr>
              <w:t>19 863,13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5E6B09C" w14:textId="77777777" w:rsidR="00BA6948" w:rsidRPr="00711BF1" w:rsidRDefault="00BA6948" w:rsidP="00711BF1">
            <w:pPr>
              <w:jc w:val="right"/>
              <w:rPr>
                <w:sz w:val="20"/>
                <w:szCs w:val="20"/>
              </w:rPr>
            </w:pPr>
            <w:r w:rsidRPr="00711BF1">
              <w:rPr>
                <w:sz w:val="20"/>
                <w:szCs w:val="20"/>
              </w:rPr>
              <w:t>19 863,13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20C63" w14:textId="77777777" w:rsidR="00BA6948" w:rsidRPr="00711BF1" w:rsidRDefault="00BA6948" w:rsidP="00711BF1">
            <w:pPr>
              <w:jc w:val="right"/>
              <w:rPr>
                <w:sz w:val="20"/>
                <w:szCs w:val="20"/>
              </w:rPr>
            </w:pPr>
            <w:r w:rsidRPr="00711BF1">
              <w:rPr>
                <w:sz w:val="20"/>
                <w:szCs w:val="20"/>
              </w:rPr>
              <w:t>19 863,13</w:t>
            </w:r>
          </w:p>
        </w:tc>
      </w:tr>
      <w:tr w:rsidR="00BA6948" w:rsidRPr="00711BF1" w14:paraId="5A291FD7" w14:textId="77777777" w:rsidTr="00BA6948">
        <w:tc>
          <w:tcPr>
            <w:tcW w:w="0" w:type="auto"/>
            <w:tcBorders>
              <w:top w:val="nil"/>
              <w:left w:val="single" w:sz="4" w:space="0" w:color="auto"/>
              <w:bottom w:val="nil"/>
              <w:right w:val="nil"/>
            </w:tcBorders>
            <w:shd w:val="clear" w:color="auto" w:fill="auto"/>
            <w:vAlign w:val="center"/>
            <w:hideMark/>
          </w:tcPr>
          <w:p w14:paraId="57A55CAE" w14:textId="77777777" w:rsidR="00BA6948" w:rsidRPr="00711BF1" w:rsidRDefault="00BA6948" w:rsidP="00711BF1">
            <w:pPr>
              <w:rPr>
                <w:bCs/>
                <w:sz w:val="20"/>
                <w:szCs w:val="20"/>
              </w:rPr>
            </w:pPr>
            <w:r w:rsidRPr="00711BF1">
              <w:rPr>
                <w:bCs/>
                <w:sz w:val="20"/>
                <w:szCs w:val="20"/>
              </w:rPr>
              <w:t>Софинансирование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7DE176A5"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D91864F"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2DA73F7" w14:textId="77777777" w:rsidR="00BA6948" w:rsidRPr="00711BF1" w:rsidRDefault="00BA6948" w:rsidP="00711BF1">
            <w:pPr>
              <w:jc w:val="center"/>
              <w:rPr>
                <w:bCs/>
                <w:sz w:val="20"/>
                <w:szCs w:val="20"/>
              </w:rPr>
            </w:pPr>
            <w:r w:rsidRPr="00711BF1">
              <w:rPr>
                <w:bCs/>
                <w:sz w:val="20"/>
                <w:szCs w:val="20"/>
              </w:rPr>
              <w:t>13</w:t>
            </w:r>
          </w:p>
        </w:tc>
        <w:tc>
          <w:tcPr>
            <w:tcW w:w="0" w:type="auto"/>
            <w:gridSpan w:val="2"/>
            <w:tcBorders>
              <w:top w:val="nil"/>
              <w:left w:val="single" w:sz="4" w:space="0" w:color="auto"/>
              <w:bottom w:val="nil"/>
              <w:right w:val="nil"/>
            </w:tcBorders>
            <w:shd w:val="clear" w:color="auto" w:fill="auto"/>
            <w:noWrap/>
            <w:vAlign w:val="center"/>
            <w:hideMark/>
          </w:tcPr>
          <w:p w14:paraId="719FC0D1" w14:textId="77777777" w:rsidR="00BA6948" w:rsidRPr="00711BF1" w:rsidRDefault="00BA6948" w:rsidP="00711BF1">
            <w:pPr>
              <w:jc w:val="center"/>
              <w:rPr>
                <w:bCs/>
                <w:sz w:val="20"/>
                <w:szCs w:val="20"/>
              </w:rPr>
            </w:pPr>
            <w:r w:rsidRPr="00711BF1">
              <w:rPr>
                <w:bCs/>
                <w:sz w:val="20"/>
                <w:szCs w:val="20"/>
              </w:rPr>
              <w:t>99.0.00.S1200</w:t>
            </w:r>
          </w:p>
        </w:tc>
        <w:tc>
          <w:tcPr>
            <w:tcW w:w="0" w:type="auto"/>
            <w:tcBorders>
              <w:top w:val="nil"/>
              <w:left w:val="single" w:sz="4" w:space="0" w:color="auto"/>
              <w:bottom w:val="nil"/>
              <w:right w:val="single" w:sz="4" w:space="0" w:color="auto"/>
            </w:tcBorders>
            <w:shd w:val="clear" w:color="auto" w:fill="auto"/>
            <w:noWrap/>
            <w:vAlign w:val="center"/>
            <w:hideMark/>
          </w:tcPr>
          <w:p w14:paraId="18B4F5F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14C7E5C"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nil"/>
              <w:right w:val="nil"/>
            </w:tcBorders>
            <w:shd w:val="clear" w:color="auto" w:fill="auto"/>
            <w:noWrap/>
            <w:vAlign w:val="center"/>
            <w:hideMark/>
          </w:tcPr>
          <w:p w14:paraId="1E987EC5" w14:textId="77777777" w:rsidR="00BA6948" w:rsidRPr="00711BF1" w:rsidRDefault="00BA6948" w:rsidP="00711BF1">
            <w:pPr>
              <w:jc w:val="right"/>
              <w:rPr>
                <w:bCs/>
                <w:sz w:val="20"/>
                <w:szCs w:val="20"/>
              </w:rPr>
            </w:pPr>
            <w:r w:rsidRPr="00711BF1">
              <w:rPr>
                <w:bCs/>
                <w:sz w:val="20"/>
                <w:szCs w:val="20"/>
              </w:rPr>
              <w:t>37 800,00</w:t>
            </w:r>
          </w:p>
        </w:tc>
        <w:tc>
          <w:tcPr>
            <w:tcW w:w="0" w:type="auto"/>
            <w:tcBorders>
              <w:top w:val="nil"/>
              <w:left w:val="single" w:sz="4" w:space="0" w:color="auto"/>
              <w:bottom w:val="nil"/>
              <w:right w:val="single" w:sz="4" w:space="0" w:color="auto"/>
            </w:tcBorders>
            <w:shd w:val="clear" w:color="auto" w:fill="auto"/>
            <w:noWrap/>
            <w:vAlign w:val="center"/>
            <w:hideMark/>
          </w:tcPr>
          <w:p w14:paraId="5B43FC0B" w14:textId="77777777" w:rsidR="00BA6948" w:rsidRPr="00711BF1" w:rsidRDefault="00BA6948" w:rsidP="00711BF1">
            <w:pPr>
              <w:jc w:val="right"/>
              <w:rPr>
                <w:bCs/>
                <w:sz w:val="20"/>
                <w:szCs w:val="20"/>
              </w:rPr>
            </w:pPr>
            <w:r w:rsidRPr="00711BF1">
              <w:rPr>
                <w:bCs/>
                <w:sz w:val="20"/>
                <w:szCs w:val="20"/>
              </w:rPr>
              <w:t>37 800,00</w:t>
            </w:r>
          </w:p>
        </w:tc>
      </w:tr>
      <w:tr w:rsidR="00BA6948" w:rsidRPr="00711BF1" w14:paraId="2C67DC68"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6B75FE2"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73E646B4"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4334CEB"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F1AB202" w14:textId="77777777" w:rsidR="00BA6948" w:rsidRPr="00711BF1" w:rsidRDefault="00BA6948" w:rsidP="00711BF1">
            <w:pPr>
              <w:jc w:val="center"/>
              <w:rPr>
                <w:sz w:val="20"/>
                <w:szCs w:val="20"/>
              </w:rPr>
            </w:pPr>
            <w:r w:rsidRPr="00711BF1">
              <w:rPr>
                <w:sz w:val="20"/>
                <w:szCs w:val="20"/>
              </w:rPr>
              <w:t>13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E2BBA03" w14:textId="77777777" w:rsidR="00BA6948" w:rsidRPr="00711BF1" w:rsidRDefault="00BA6948" w:rsidP="00711BF1">
            <w:pPr>
              <w:jc w:val="center"/>
              <w:rPr>
                <w:sz w:val="20"/>
                <w:szCs w:val="20"/>
              </w:rPr>
            </w:pPr>
            <w:r w:rsidRPr="00711BF1">
              <w:rPr>
                <w:sz w:val="20"/>
                <w:szCs w:val="20"/>
              </w:rPr>
              <w:t>99.0.00.S1200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8BE346"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79ADAA1"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AC24966" w14:textId="77777777" w:rsidR="00BA6948" w:rsidRPr="00711BF1" w:rsidRDefault="00BA6948" w:rsidP="00711BF1">
            <w:pPr>
              <w:jc w:val="right"/>
              <w:rPr>
                <w:sz w:val="20"/>
                <w:szCs w:val="20"/>
              </w:rPr>
            </w:pPr>
            <w:r w:rsidRPr="00711BF1">
              <w:rPr>
                <w:sz w:val="20"/>
                <w:szCs w:val="20"/>
              </w:rPr>
              <w:t>37 800,00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A86B202" w14:textId="77777777" w:rsidR="00BA6948" w:rsidRPr="00711BF1" w:rsidRDefault="00BA6948" w:rsidP="00711BF1">
            <w:pPr>
              <w:jc w:val="right"/>
              <w:rPr>
                <w:sz w:val="20"/>
                <w:szCs w:val="20"/>
              </w:rPr>
            </w:pPr>
            <w:r w:rsidRPr="00711BF1">
              <w:rPr>
                <w:sz w:val="20"/>
                <w:szCs w:val="20"/>
              </w:rPr>
              <w:t>37 800,00</w:t>
            </w:r>
          </w:p>
        </w:tc>
      </w:tr>
      <w:tr w:rsidR="00BA6948" w:rsidRPr="00711BF1" w14:paraId="5046B87B"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77F47EA"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8F6B672"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BC21679"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4D861" w14:textId="77777777" w:rsidR="00BA6948" w:rsidRPr="00711BF1" w:rsidRDefault="00BA6948" w:rsidP="00711BF1">
            <w:pPr>
              <w:jc w:val="center"/>
              <w:rPr>
                <w:sz w:val="20"/>
                <w:szCs w:val="20"/>
              </w:rPr>
            </w:pPr>
            <w:r w:rsidRPr="00711BF1">
              <w:rPr>
                <w:sz w:val="20"/>
                <w:szCs w:val="20"/>
              </w:rPr>
              <w:t>13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94DD275" w14:textId="77777777" w:rsidR="00BA6948" w:rsidRPr="00711BF1" w:rsidRDefault="00BA6948" w:rsidP="00711BF1">
            <w:pPr>
              <w:jc w:val="center"/>
              <w:rPr>
                <w:sz w:val="20"/>
                <w:szCs w:val="20"/>
              </w:rPr>
            </w:pPr>
            <w:r w:rsidRPr="00711BF1">
              <w:rPr>
                <w:sz w:val="20"/>
                <w:szCs w:val="20"/>
              </w:rPr>
              <w:t>99.0.00.S1200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FCED0"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DC239"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E10FB8C" w14:textId="77777777" w:rsidR="00BA6948" w:rsidRPr="00711BF1" w:rsidRDefault="00BA6948" w:rsidP="00711BF1">
            <w:pPr>
              <w:jc w:val="right"/>
              <w:rPr>
                <w:sz w:val="20"/>
                <w:szCs w:val="20"/>
              </w:rPr>
            </w:pPr>
            <w:r w:rsidRPr="00711BF1">
              <w:rPr>
                <w:sz w:val="20"/>
                <w:szCs w:val="20"/>
              </w:rPr>
              <w:t>37 800,00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EE07C" w14:textId="77777777" w:rsidR="00BA6948" w:rsidRPr="00711BF1" w:rsidRDefault="00BA6948" w:rsidP="00711BF1">
            <w:pPr>
              <w:jc w:val="right"/>
              <w:rPr>
                <w:sz w:val="20"/>
                <w:szCs w:val="20"/>
              </w:rPr>
            </w:pPr>
            <w:r w:rsidRPr="00711BF1">
              <w:rPr>
                <w:sz w:val="20"/>
                <w:szCs w:val="20"/>
              </w:rPr>
              <w:t>37 800,00</w:t>
            </w:r>
          </w:p>
        </w:tc>
      </w:tr>
      <w:tr w:rsidR="00BA6948" w:rsidRPr="00711BF1" w14:paraId="59826158" w14:textId="77777777" w:rsidTr="00BA6948">
        <w:tc>
          <w:tcPr>
            <w:tcW w:w="0" w:type="auto"/>
            <w:tcBorders>
              <w:top w:val="nil"/>
              <w:left w:val="single" w:sz="4" w:space="0" w:color="auto"/>
              <w:bottom w:val="nil"/>
              <w:right w:val="nil"/>
            </w:tcBorders>
            <w:shd w:val="clear" w:color="auto" w:fill="auto"/>
            <w:vAlign w:val="center"/>
            <w:hideMark/>
          </w:tcPr>
          <w:p w14:paraId="442032CE" w14:textId="77777777" w:rsidR="00BA6948" w:rsidRPr="00711BF1" w:rsidRDefault="00BA6948" w:rsidP="00711BF1">
            <w:pPr>
              <w:rPr>
                <w:bCs/>
                <w:sz w:val="20"/>
                <w:szCs w:val="20"/>
              </w:rPr>
            </w:pPr>
            <w:r w:rsidRPr="00711BF1">
              <w:rPr>
                <w:bCs/>
                <w:sz w:val="20"/>
                <w:szCs w:val="20"/>
              </w:rPr>
              <w:t>НАЦИОНАЛЬНАЯ ОБОРОНА</w:t>
            </w:r>
          </w:p>
        </w:tc>
        <w:tc>
          <w:tcPr>
            <w:tcW w:w="0" w:type="auto"/>
            <w:tcBorders>
              <w:top w:val="nil"/>
              <w:left w:val="single" w:sz="4" w:space="0" w:color="auto"/>
              <w:bottom w:val="nil"/>
              <w:right w:val="nil"/>
            </w:tcBorders>
            <w:shd w:val="clear" w:color="auto" w:fill="auto"/>
            <w:noWrap/>
            <w:vAlign w:val="center"/>
            <w:hideMark/>
          </w:tcPr>
          <w:p w14:paraId="2249E6CC"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827F169"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F64FFB0"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nil"/>
              <w:right w:val="nil"/>
            </w:tcBorders>
            <w:shd w:val="clear" w:color="auto" w:fill="auto"/>
            <w:noWrap/>
            <w:vAlign w:val="center"/>
            <w:hideMark/>
          </w:tcPr>
          <w:p w14:paraId="60B20C2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9883E4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ACB1AE3" w14:textId="77777777" w:rsidR="00BA6948" w:rsidRPr="00711BF1" w:rsidRDefault="00BA6948" w:rsidP="00711BF1">
            <w:pPr>
              <w:jc w:val="right"/>
              <w:rPr>
                <w:bCs/>
                <w:sz w:val="20"/>
                <w:szCs w:val="20"/>
              </w:rPr>
            </w:pPr>
            <w:r w:rsidRPr="00711BF1">
              <w:rPr>
                <w:bCs/>
                <w:sz w:val="20"/>
                <w:szCs w:val="20"/>
              </w:rPr>
              <w:t>2 560 668,77</w:t>
            </w:r>
          </w:p>
        </w:tc>
        <w:tc>
          <w:tcPr>
            <w:tcW w:w="0" w:type="auto"/>
            <w:gridSpan w:val="2"/>
            <w:tcBorders>
              <w:top w:val="nil"/>
              <w:left w:val="single" w:sz="4" w:space="0" w:color="auto"/>
              <w:bottom w:val="nil"/>
              <w:right w:val="nil"/>
            </w:tcBorders>
            <w:shd w:val="clear" w:color="auto" w:fill="auto"/>
            <w:noWrap/>
            <w:vAlign w:val="center"/>
            <w:hideMark/>
          </w:tcPr>
          <w:p w14:paraId="0CD36D88" w14:textId="77777777" w:rsidR="00BA6948" w:rsidRPr="00711BF1" w:rsidRDefault="00BA6948" w:rsidP="00711BF1">
            <w:pPr>
              <w:jc w:val="right"/>
              <w:rPr>
                <w:bCs/>
                <w:sz w:val="20"/>
                <w:szCs w:val="20"/>
              </w:rPr>
            </w:pPr>
            <w:r w:rsidRPr="00711BF1">
              <w:rPr>
                <w:bCs/>
                <w:sz w:val="20"/>
                <w:szCs w:val="20"/>
              </w:rPr>
              <w:t>2 680 436,88</w:t>
            </w:r>
          </w:p>
        </w:tc>
        <w:tc>
          <w:tcPr>
            <w:tcW w:w="0" w:type="auto"/>
            <w:tcBorders>
              <w:top w:val="nil"/>
              <w:left w:val="single" w:sz="4" w:space="0" w:color="auto"/>
              <w:bottom w:val="nil"/>
              <w:right w:val="single" w:sz="4" w:space="0" w:color="auto"/>
            </w:tcBorders>
            <w:shd w:val="clear" w:color="auto" w:fill="auto"/>
            <w:noWrap/>
            <w:vAlign w:val="center"/>
            <w:hideMark/>
          </w:tcPr>
          <w:p w14:paraId="261D9FA6" w14:textId="77777777" w:rsidR="00BA6948" w:rsidRPr="00711BF1" w:rsidRDefault="00BA6948" w:rsidP="00711BF1">
            <w:pPr>
              <w:jc w:val="right"/>
              <w:rPr>
                <w:bCs/>
                <w:sz w:val="20"/>
                <w:szCs w:val="20"/>
              </w:rPr>
            </w:pPr>
            <w:r w:rsidRPr="00711BF1">
              <w:rPr>
                <w:bCs/>
                <w:sz w:val="20"/>
                <w:szCs w:val="20"/>
              </w:rPr>
              <w:t>2 559 234,81</w:t>
            </w:r>
          </w:p>
        </w:tc>
      </w:tr>
      <w:tr w:rsidR="00BA6948" w:rsidRPr="00711BF1" w14:paraId="77A01A9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9DD5617" w14:textId="77777777" w:rsidR="00BA6948" w:rsidRPr="00711BF1" w:rsidRDefault="00BA6948" w:rsidP="00711BF1">
            <w:pPr>
              <w:rPr>
                <w:bCs/>
                <w:sz w:val="20"/>
                <w:szCs w:val="20"/>
              </w:rPr>
            </w:pPr>
            <w:r w:rsidRPr="00711BF1">
              <w:rPr>
                <w:bCs/>
                <w:sz w:val="20"/>
                <w:szCs w:val="20"/>
              </w:rPr>
              <w:lastRenderedPageBreak/>
              <w:t>Мобилизационная и вневойсковая подготовка</w:t>
            </w:r>
          </w:p>
        </w:tc>
        <w:tc>
          <w:tcPr>
            <w:tcW w:w="0" w:type="auto"/>
            <w:tcBorders>
              <w:top w:val="single" w:sz="4" w:space="0" w:color="auto"/>
              <w:left w:val="single" w:sz="4" w:space="0" w:color="auto"/>
              <w:bottom w:val="nil"/>
              <w:right w:val="nil"/>
            </w:tcBorders>
            <w:shd w:val="clear" w:color="auto" w:fill="auto"/>
            <w:noWrap/>
            <w:vAlign w:val="center"/>
            <w:hideMark/>
          </w:tcPr>
          <w:p w14:paraId="3B3CAA7D"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1655A40"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843FEC0"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390D9BF"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6FE77F7"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B4CF0B5" w14:textId="77777777" w:rsidR="00BA6948" w:rsidRPr="00711BF1" w:rsidRDefault="00BA6948" w:rsidP="00711BF1">
            <w:pPr>
              <w:jc w:val="right"/>
              <w:rPr>
                <w:bCs/>
                <w:sz w:val="20"/>
                <w:szCs w:val="20"/>
              </w:rPr>
            </w:pPr>
            <w:r w:rsidRPr="00711BF1">
              <w:rPr>
                <w:bCs/>
                <w:sz w:val="20"/>
                <w:szCs w:val="20"/>
              </w:rPr>
              <w:t>2 560 668,77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1BB2F84" w14:textId="77777777" w:rsidR="00BA6948" w:rsidRPr="00711BF1" w:rsidRDefault="00BA6948" w:rsidP="00711BF1">
            <w:pPr>
              <w:jc w:val="right"/>
              <w:rPr>
                <w:bCs/>
                <w:sz w:val="20"/>
                <w:szCs w:val="20"/>
              </w:rPr>
            </w:pPr>
            <w:r w:rsidRPr="00711BF1">
              <w:rPr>
                <w:bCs/>
                <w:sz w:val="20"/>
                <w:szCs w:val="20"/>
              </w:rPr>
              <w:t>2 680 436,88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51A93AC" w14:textId="77777777" w:rsidR="00BA6948" w:rsidRPr="00711BF1" w:rsidRDefault="00BA6948" w:rsidP="00711BF1">
            <w:pPr>
              <w:jc w:val="right"/>
              <w:rPr>
                <w:bCs/>
                <w:sz w:val="20"/>
                <w:szCs w:val="20"/>
              </w:rPr>
            </w:pPr>
            <w:r w:rsidRPr="00711BF1">
              <w:rPr>
                <w:bCs/>
                <w:sz w:val="20"/>
                <w:szCs w:val="20"/>
              </w:rPr>
              <w:t>2 559 234,81</w:t>
            </w:r>
          </w:p>
        </w:tc>
      </w:tr>
      <w:tr w:rsidR="00BA6948" w:rsidRPr="00711BF1" w14:paraId="3DD1982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4288B96"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327FE205"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F0E9C33"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E8B4E2F"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1432C13"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8FECE49"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23CAA41" w14:textId="77777777" w:rsidR="00BA6948" w:rsidRPr="00711BF1" w:rsidRDefault="00BA6948" w:rsidP="00711BF1">
            <w:pPr>
              <w:jc w:val="right"/>
              <w:rPr>
                <w:bCs/>
                <w:sz w:val="20"/>
                <w:szCs w:val="20"/>
              </w:rPr>
            </w:pPr>
            <w:r w:rsidRPr="00711BF1">
              <w:rPr>
                <w:bCs/>
                <w:sz w:val="20"/>
                <w:szCs w:val="20"/>
              </w:rPr>
              <w:t>2 560 668,77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C5C2A06" w14:textId="77777777" w:rsidR="00BA6948" w:rsidRPr="00711BF1" w:rsidRDefault="00BA6948" w:rsidP="00711BF1">
            <w:pPr>
              <w:jc w:val="right"/>
              <w:rPr>
                <w:bCs/>
                <w:sz w:val="20"/>
                <w:szCs w:val="20"/>
              </w:rPr>
            </w:pPr>
            <w:r w:rsidRPr="00711BF1">
              <w:rPr>
                <w:bCs/>
                <w:sz w:val="20"/>
                <w:szCs w:val="20"/>
              </w:rPr>
              <w:t>2 680 436,88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6C4FAAD" w14:textId="77777777" w:rsidR="00BA6948" w:rsidRPr="00711BF1" w:rsidRDefault="00BA6948" w:rsidP="00711BF1">
            <w:pPr>
              <w:jc w:val="right"/>
              <w:rPr>
                <w:bCs/>
                <w:sz w:val="20"/>
                <w:szCs w:val="20"/>
              </w:rPr>
            </w:pPr>
            <w:r w:rsidRPr="00711BF1">
              <w:rPr>
                <w:bCs/>
                <w:sz w:val="20"/>
                <w:szCs w:val="20"/>
              </w:rPr>
              <w:t>2 559 234,81</w:t>
            </w:r>
          </w:p>
        </w:tc>
      </w:tr>
      <w:tr w:rsidR="00BA6948" w:rsidRPr="00711BF1" w14:paraId="2BEFCA51"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CC74A84" w14:textId="77777777" w:rsidR="00BA6948" w:rsidRPr="00711BF1" w:rsidRDefault="00BA6948" w:rsidP="00711BF1">
            <w:pPr>
              <w:rPr>
                <w:bCs/>
                <w:sz w:val="20"/>
                <w:szCs w:val="20"/>
              </w:rPr>
            </w:pPr>
            <w:r w:rsidRPr="00711BF1">
              <w:rPr>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0" w:type="auto"/>
            <w:tcBorders>
              <w:top w:val="single" w:sz="4" w:space="0" w:color="auto"/>
              <w:left w:val="single" w:sz="4" w:space="0" w:color="auto"/>
              <w:bottom w:val="nil"/>
              <w:right w:val="nil"/>
            </w:tcBorders>
            <w:shd w:val="clear" w:color="auto" w:fill="auto"/>
            <w:noWrap/>
            <w:vAlign w:val="center"/>
            <w:hideMark/>
          </w:tcPr>
          <w:p w14:paraId="748279D3"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C88859E"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C7AE2E1"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15E9B79" w14:textId="77777777" w:rsidR="00BA6948" w:rsidRPr="00711BF1" w:rsidRDefault="00BA6948" w:rsidP="00711BF1">
            <w:pPr>
              <w:jc w:val="center"/>
              <w:rPr>
                <w:bCs/>
                <w:sz w:val="20"/>
                <w:szCs w:val="20"/>
              </w:rPr>
            </w:pPr>
            <w:r w:rsidRPr="00711BF1">
              <w:rPr>
                <w:bCs/>
                <w:sz w:val="20"/>
                <w:szCs w:val="20"/>
              </w:rPr>
              <w:t>99.0.00.51180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57F1A3F"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81E9997" w14:textId="77777777" w:rsidR="00BA6948" w:rsidRPr="00711BF1" w:rsidRDefault="00BA6948" w:rsidP="00711BF1">
            <w:pPr>
              <w:jc w:val="right"/>
              <w:rPr>
                <w:bCs/>
                <w:sz w:val="20"/>
                <w:szCs w:val="20"/>
              </w:rPr>
            </w:pPr>
            <w:r w:rsidRPr="00711BF1">
              <w:rPr>
                <w:bCs/>
                <w:sz w:val="20"/>
                <w:szCs w:val="20"/>
              </w:rPr>
              <w:t>2 560 668,77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8F6E565" w14:textId="77777777" w:rsidR="00BA6948" w:rsidRPr="00711BF1" w:rsidRDefault="00BA6948" w:rsidP="00711BF1">
            <w:pPr>
              <w:jc w:val="right"/>
              <w:rPr>
                <w:bCs/>
                <w:sz w:val="20"/>
                <w:szCs w:val="20"/>
              </w:rPr>
            </w:pPr>
            <w:r w:rsidRPr="00711BF1">
              <w:rPr>
                <w:bCs/>
                <w:sz w:val="20"/>
                <w:szCs w:val="20"/>
              </w:rPr>
              <w:t>2 680 436,88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2CB4A57" w14:textId="77777777" w:rsidR="00BA6948" w:rsidRPr="00711BF1" w:rsidRDefault="00BA6948" w:rsidP="00711BF1">
            <w:pPr>
              <w:jc w:val="right"/>
              <w:rPr>
                <w:bCs/>
                <w:sz w:val="20"/>
                <w:szCs w:val="20"/>
              </w:rPr>
            </w:pPr>
            <w:r w:rsidRPr="00711BF1">
              <w:rPr>
                <w:bCs/>
                <w:sz w:val="20"/>
                <w:szCs w:val="20"/>
              </w:rPr>
              <w:t>2 559 234,81</w:t>
            </w:r>
          </w:p>
        </w:tc>
      </w:tr>
      <w:tr w:rsidR="00BA6948" w:rsidRPr="00711BF1" w14:paraId="16695FC2"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9314FAE"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63CAA046"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F738401"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D9C0DC1"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6C87477" w14:textId="77777777" w:rsidR="00BA6948" w:rsidRPr="00711BF1" w:rsidRDefault="00BA6948" w:rsidP="00711BF1">
            <w:pPr>
              <w:jc w:val="center"/>
              <w:rPr>
                <w:sz w:val="20"/>
                <w:szCs w:val="20"/>
              </w:rPr>
            </w:pPr>
            <w:r w:rsidRPr="00711BF1">
              <w:rPr>
                <w:sz w:val="20"/>
                <w:szCs w:val="20"/>
              </w:rPr>
              <w:t>99.0.00.51180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328BA6A" w14:textId="77777777" w:rsidR="00BA6948" w:rsidRPr="00711BF1" w:rsidRDefault="00BA6948" w:rsidP="00711BF1">
            <w:pPr>
              <w:jc w:val="center"/>
              <w:rPr>
                <w:sz w:val="20"/>
                <w:szCs w:val="20"/>
              </w:rPr>
            </w:pPr>
            <w:r w:rsidRPr="00711BF1">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C8475C1" w14:textId="77777777" w:rsidR="00BA6948" w:rsidRPr="00711BF1" w:rsidRDefault="00BA6948" w:rsidP="00711BF1">
            <w:pPr>
              <w:jc w:val="right"/>
              <w:rPr>
                <w:sz w:val="20"/>
                <w:szCs w:val="20"/>
              </w:rPr>
            </w:pPr>
            <w:r w:rsidRPr="00711BF1">
              <w:rPr>
                <w:sz w:val="20"/>
                <w:szCs w:val="20"/>
              </w:rPr>
              <w:t>2 560 668,77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0A67A0F" w14:textId="77777777" w:rsidR="00BA6948" w:rsidRPr="00711BF1" w:rsidRDefault="00BA6948" w:rsidP="00711BF1">
            <w:pPr>
              <w:jc w:val="right"/>
              <w:rPr>
                <w:sz w:val="20"/>
                <w:szCs w:val="20"/>
              </w:rPr>
            </w:pPr>
            <w:r w:rsidRPr="00711BF1">
              <w:rPr>
                <w:sz w:val="20"/>
                <w:szCs w:val="20"/>
              </w:rPr>
              <w:t>2 680 436,88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A53831" w14:textId="77777777" w:rsidR="00BA6948" w:rsidRPr="00711BF1" w:rsidRDefault="00BA6948" w:rsidP="00711BF1">
            <w:pPr>
              <w:jc w:val="right"/>
              <w:rPr>
                <w:sz w:val="20"/>
                <w:szCs w:val="20"/>
              </w:rPr>
            </w:pPr>
            <w:r w:rsidRPr="00711BF1">
              <w:rPr>
                <w:sz w:val="20"/>
                <w:szCs w:val="20"/>
              </w:rPr>
              <w:t>2 559 234,81</w:t>
            </w:r>
          </w:p>
        </w:tc>
      </w:tr>
      <w:tr w:rsidR="00BA6948" w:rsidRPr="00711BF1" w14:paraId="6C0D25B1"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38B5E0B" w14:textId="77777777" w:rsidR="00BA6948" w:rsidRPr="00711BF1" w:rsidRDefault="00BA6948" w:rsidP="00711BF1">
            <w:pPr>
              <w:rPr>
                <w:sz w:val="20"/>
                <w:szCs w:val="20"/>
              </w:rPr>
            </w:pPr>
            <w:r w:rsidRPr="00711BF1">
              <w:rPr>
                <w:sz w:val="20"/>
                <w:szCs w:val="20"/>
              </w:rPr>
              <w:t>Субвенции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4A3B5E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78668A3"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909AA"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AA46711" w14:textId="77777777" w:rsidR="00BA6948" w:rsidRPr="00711BF1" w:rsidRDefault="00BA6948" w:rsidP="00711BF1">
            <w:pPr>
              <w:jc w:val="center"/>
              <w:rPr>
                <w:sz w:val="20"/>
                <w:szCs w:val="20"/>
              </w:rPr>
            </w:pPr>
            <w:r w:rsidRPr="00711BF1">
              <w:rPr>
                <w:sz w:val="20"/>
                <w:szCs w:val="20"/>
              </w:rPr>
              <w:t>99.0.00.51180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ECBE" w14:textId="77777777" w:rsidR="00BA6948" w:rsidRPr="00711BF1" w:rsidRDefault="00BA6948" w:rsidP="00711BF1">
            <w:pPr>
              <w:jc w:val="center"/>
              <w:rPr>
                <w:sz w:val="20"/>
                <w:szCs w:val="20"/>
              </w:rPr>
            </w:pPr>
            <w:r w:rsidRPr="00711BF1">
              <w:rPr>
                <w:sz w:val="20"/>
                <w:szCs w:val="20"/>
              </w:rPr>
              <w:t>530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0E859" w14:textId="77777777" w:rsidR="00BA6948" w:rsidRPr="00711BF1" w:rsidRDefault="00BA6948" w:rsidP="00711BF1">
            <w:pPr>
              <w:jc w:val="right"/>
              <w:rPr>
                <w:sz w:val="20"/>
                <w:szCs w:val="20"/>
              </w:rPr>
            </w:pPr>
            <w:r w:rsidRPr="00711BF1">
              <w:rPr>
                <w:sz w:val="20"/>
                <w:szCs w:val="20"/>
              </w:rPr>
              <w:t>2 560 668,77</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0AE886E" w14:textId="77777777" w:rsidR="00BA6948" w:rsidRPr="00711BF1" w:rsidRDefault="00BA6948" w:rsidP="00711BF1">
            <w:pPr>
              <w:jc w:val="right"/>
              <w:rPr>
                <w:sz w:val="20"/>
                <w:szCs w:val="20"/>
              </w:rPr>
            </w:pPr>
            <w:r w:rsidRPr="00711BF1">
              <w:rPr>
                <w:sz w:val="20"/>
                <w:szCs w:val="20"/>
              </w:rPr>
              <w:t>2 680 436,88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4C599" w14:textId="77777777" w:rsidR="00BA6948" w:rsidRPr="00711BF1" w:rsidRDefault="00BA6948" w:rsidP="00711BF1">
            <w:pPr>
              <w:jc w:val="right"/>
              <w:rPr>
                <w:sz w:val="20"/>
                <w:szCs w:val="20"/>
              </w:rPr>
            </w:pPr>
            <w:r w:rsidRPr="00711BF1">
              <w:rPr>
                <w:sz w:val="20"/>
                <w:szCs w:val="20"/>
              </w:rPr>
              <w:t>2 559 234,81</w:t>
            </w:r>
          </w:p>
        </w:tc>
      </w:tr>
      <w:tr w:rsidR="00BA6948" w:rsidRPr="00711BF1" w14:paraId="0FF1C639" w14:textId="77777777" w:rsidTr="00BA6948">
        <w:tc>
          <w:tcPr>
            <w:tcW w:w="0" w:type="auto"/>
            <w:tcBorders>
              <w:top w:val="nil"/>
              <w:left w:val="single" w:sz="4" w:space="0" w:color="auto"/>
              <w:bottom w:val="nil"/>
              <w:right w:val="nil"/>
            </w:tcBorders>
            <w:shd w:val="clear" w:color="auto" w:fill="auto"/>
            <w:vAlign w:val="center"/>
            <w:hideMark/>
          </w:tcPr>
          <w:p w14:paraId="4F6BF076" w14:textId="77777777" w:rsidR="00BA6948" w:rsidRPr="00711BF1" w:rsidRDefault="00BA6948" w:rsidP="00711BF1">
            <w:pPr>
              <w:rPr>
                <w:bCs/>
                <w:sz w:val="20"/>
                <w:szCs w:val="20"/>
              </w:rPr>
            </w:pPr>
            <w:r w:rsidRPr="00711BF1">
              <w:rPr>
                <w:bCs/>
                <w:sz w:val="20"/>
                <w:szCs w:val="20"/>
              </w:rPr>
              <w:t>НАЦИОНАЛЬНАЯ БЕЗОПАСНОСТЬ И ПРАВООХРАНИТЕЛЬНАЯ ДЕЯТЕЛЬНОСТЬ</w:t>
            </w:r>
          </w:p>
        </w:tc>
        <w:tc>
          <w:tcPr>
            <w:tcW w:w="0" w:type="auto"/>
            <w:tcBorders>
              <w:top w:val="nil"/>
              <w:left w:val="single" w:sz="4" w:space="0" w:color="auto"/>
              <w:bottom w:val="nil"/>
              <w:right w:val="nil"/>
            </w:tcBorders>
            <w:shd w:val="clear" w:color="auto" w:fill="auto"/>
            <w:noWrap/>
            <w:vAlign w:val="center"/>
            <w:hideMark/>
          </w:tcPr>
          <w:p w14:paraId="7AF4C4B1"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B2AB4BC"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06462A4"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nil"/>
              <w:right w:val="nil"/>
            </w:tcBorders>
            <w:shd w:val="clear" w:color="auto" w:fill="auto"/>
            <w:noWrap/>
            <w:vAlign w:val="center"/>
            <w:hideMark/>
          </w:tcPr>
          <w:p w14:paraId="36291F5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2A35C4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0185202" w14:textId="77777777" w:rsidR="00BA6948" w:rsidRPr="00711BF1" w:rsidRDefault="00BA6948" w:rsidP="00711BF1">
            <w:pPr>
              <w:jc w:val="right"/>
              <w:rPr>
                <w:bCs/>
                <w:sz w:val="20"/>
                <w:szCs w:val="20"/>
              </w:rPr>
            </w:pPr>
            <w:r w:rsidRPr="00711BF1">
              <w:rPr>
                <w:bCs/>
                <w:sz w:val="20"/>
                <w:szCs w:val="20"/>
              </w:rPr>
              <w:t>17 995 750,57</w:t>
            </w:r>
          </w:p>
        </w:tc>
        <w:tc>
          <w:tcPr>
            <w:tcW w:w="0" w:type="auto"/>
            <w:gridSpan w:val="2"/>
            <w:tcBorders>
              <w:top w:val="nil"/>
              <w:left w:val="single" w:sz="4" w:space="0" w:color="auto"/>
              <w:bottom w:val="nil"/>
              <w:right w:val="nil"/>
            </w:tcBorders>
            <w:shd w:val="clear" w:color="auto" w:fill="auto"/>
            <w:noWrap/>
            <w:vAlign w:val="center"/>
            <w:hideMark/>
          </w:tcPr>
          <w:p w14:paraId="300EE960" w14:textId="77777777" w:rsidR="00BA6948" w:rsidRPr="00711BF1" w:rsidRDefault="00BA6948" w:rsidP="00711BF1">
            <w:pPr>
              <w:jc w:val="right"/>
              <w:rPr>
                <w:bCs/>
                <w:sz w:val="20"/>
                <w:szCs w:val="20"/>
              </w:rPr>
            </w:pPr>
            <w:r w:rsidRPr="00711BF1">
              <w:rPr>
                <w:bCs/>
                <w:sz w:val="20"/>
                <w:szCs w:val="20"/>
              </w:rPr>
              <w:t>15 401 000,00</w:t>
            </w:r>
          </w:p>
        </w:tc>
        <w:tc>
          <w:tcPr>
            <w:tcW w:w="0" w:type="auto"/>
            <w:tcBorders>
              <w:top w:val="nil"/>
              <w:left w:val="single" w:sz="4" w:space="0" w:color="auto"/>
              <w:bottom w:val="nil"/>
              <w:right w:val="single" w:sz="4" w:space="0" w:color="auto"/>
            </w:tcBorders>
            <w:shd w:val="clear" w:color="auto" w:fill="auto"/>
            <w:noWrap/>
            <w:vAlign w:val="center"/>
            <w:hideMark/>
          </w:tcPr>
          <w:p w14:paraId="471BC8C3" w14:textId="77777777" w:rsidR="00BA6948" w:rsidRPr="00711BF1" w:rsidRDefault="00BA6948" w:rsidP="00711BF1">
            <w:pPr>
              <w:jc w:val="right"/>
              <w:rPr>
                <w:bCs/>
                <w:sz w:val="20"/>
                <w:szCs w:val="20"/>
              </w:rPr>
            </w:pPr>
            <w:r w:rsidRPr="00711BF1">
              <w:rPr>
                <w:bCs/>
                <w:sz w:val="20"/>
                <w:szCs w:val="20"/>
              </w:rPr>
              <w:t>11 400 000,00</w:t>
            </w:r>
          </w:p>
        </w:tc>
      </w:tr>
      <w:tr w:rsidR="00BA6948" w:rsidRPr="00711BF1" w14:paraId="1F5048AF"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94E22F7" w14:textId="77777777" w:rsidR="00BA6948" w:rsidRPr="00711BF1" w:rsidRDefault="00BA6948" w:rsidP="00711BF1">
            <w:pPr>
              <w:rPr>
                <w:bCs/>
                <w:sz w:val="20"/>
                <w:szCs w:val="20"/>
              </w:rPr>
            </w:pPr>
            <w:r w:rsidRPr="00711BF1">
              <w:rP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nil"/>
              <w:right w:val="nil"/>
            </w:tcBorders>
            <w:shd w:val="clear" w:color="auto" w:fill="auto"/>
            <w:noWrap/>
            <w:vAlign w:val="center"/>
            <w:hideMark/>
          </w:tcPr>
          <w:p w14:paraId="55A048A7"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110103B"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04B4794"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305CFAF"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0FD467D"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F86020D" w14:textId="77777777" w:rsidR="00BA6948" w:rsidRPr="00711BF1" w:rsidRDefault="00BA6948" w:rsidP="00711BF1">
            <w:pPr>
              <w:jc w:val="right"/>
              <w:rPr>
                <w:bCs/>
                <w:sz w:val="20"/>
                <w:szCs w:val="20"/>
              </w:rPr>
            </w:pPr>
            <w:r w:rsidRPr="00711BF1">
              <w:rPr>
                <w:bCs/>
                <w:sz w:val="20"/>
                <w:szCs w:val="20"/>
              </w:rPr>
              <w:t>17 995 750,57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30981FD" w14:textId="77777777" w:rsidR="00BA6948" w:rsidRPr="00711BF1" w:rsidRDefault="00BA6948" w:rsidP="00711BF1">
            <w:pPr>
              <w:jc w:val="right"/>
              <w:rPr>
                <w:bCs/>
                <w:sz w:val="20"/>
                <w:szCs w:val="20"/>
              </w:rPr>
            </w:pPr>
            <w:r w:rsidRPr="00711BF1">
              <w:rPr>
                <w:bCs/>
                <w:sz w:val="20"/>
                <w:szCs w:val="20"/>
              </w:rPr>
              <w:t>15 401 000,00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CCBBDF" w14:textId="77777777" w:rsidR="00BA6948" w:rsidRPr="00711BF1" w:rsidRDefault="00BA6948" w:rsidP="00711BF1">
            <w:pPr>
              <w:jc w:val="right"/>
              <w:rPr>
                <w:bCs/>
                <w:sz w:val="20"/>
                <w:szCs w:val="20"/>
              </w:rPr>
            </w:pPr>
            <w:r w:rsidRPr="00711BF1">
              <w:rPr>
                <w:bCs/>
                <w:sz w:val="20"/>
                <w:szCs w:val="20"/>
              </w:rPr>
              <w:t>11 400 000,00</w:t>
            </w:r>
          </w:p>
        </w:tc>
      </w:tr>
      <w:tr w:rsidR="00BA6948" w:rsidRPr="00711BF1" w14:paraId="0627B46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6011FEA" w14:textId="77777777" w:rsidR="00BA6948" w:rsidRPr="00711BF1" w:rsidRDefault="00BA6948" w:rsidP="00711BF1">
            <w:pPr>
              <w:rPr>
                <w:bCs/>
                <w:sz w:val="20"/>
                <w:szCs w:val="20"/>
              </w:rPr>
            </w:pPr>
            <w:r w:rsidRPr="00711BF1">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543232A4"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4CDA73B"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0953A42"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7E8B5D0" w14:textId="77777777" w:rsidR="00BA6948" w:rsidRPr="00711BF1" w:rsidRDefault="00BA6948" w:rsidP="00711BF1">
            <w:pPr>
              <w:jc w:val="center"/>
              <w:rPr>
                <w:bCs/>
                <w:sz w:val="20"/>
                <w:szCs w:val="20"/>
              </w:rPr>
            </w:pPr>
            <w:r w:rsidRPr="00711BF1">
              <w:rPr>
                <w:bCs/>
                <w:sz w:val="20"/>
                <w:szCs w:val="20"/>
              </w:rPr>
              <w:t>16.0.00.00000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593E37A"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58A8887" w14:textId="77777777" w:rsidR="00BA6948" w:rsidRPr="00711BF1" w:rsidRDefault="00BA6948" w:rsidP="00711BF1">
            <w:pPr>
              <w:jc w:val="right"/>
              <w:rPr>
                <w:bCs/>
                <w:sz w:val="20"/>
                <w:szCs w:val="20"/>
              </w:rPr>
            </w:pPr>
            <w:r w:rsidRPr="00711BF1">
              <w:rPr>
                <w:bCs/>
                <w:sz w:val="20"/>
                <w:szCs w:val="20"/>
              </w:rPr>
              <w:t>125 000,00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EA46847"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4413F56" w14:textId="77777777" w:rsidR="00BA6948" w:rsidRPr="00711BF1" w:rsidRDefault="00BA6948" w:rsidP="00711BF1">
            <w:pPr>
              <w:jc w:val="right"/>
              <w:rPr>
                <w:bCs/>
                <w:sz w:val="20"/>
                <w:szCs w:val="20"/>
              </w:rPr>
            </w:pPr>
            <w:r w:rsidRPr="00711BF1">
              <w:rPr>
                <w:bCs/>
                <w:sz w:val="20"/>
                <w:szCs w:val="20"/>
              </w:rPr>
              <w:t>0,00</w:t>
            </w:r>
          </w:p>
        </w:tc>
      </w:tr>
      <w:tr w:rsidR="00BA6948" w:rsidRPr="00711BF1" w14:paraId="0159FA4F"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C401467"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015B967A"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1A87EBE"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8131040"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E632254" w14:textId="77777777" w:rsidR="00BA6948" w:rsidRPr="00711BF1" w:rsidRDefault="00BA6948" w:rsidP="00711BF1">
            <w:pPr>
              <w:jc w:val="center"/>
              <w:rPr>
                <w:bCs/>
                <w:sz w:val="20"/>
                <w:szCs w:val="20"/>
              </w:rPr>
            </w:pPr>
            <w:r w:rsidRPr="00711BF1">
              <w:rPr>
                <w:bCs/>
                <w:sz w:val="20"/>
                <w:szCs w:val="20"/>
              </w:rPr>
              <w:t>16.0.00.79500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C28E61E"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810D6DB" w14:textId="77777777" w:rsidR="00BA6948" w:rsidRPr="00711BF1" w:rsidRDefault="00BA6948" w:rsidP="00711BF1">
            <w:pPr>
              <w:jc w:val="right"/>
              <w:rPr>
                <w:bCs/>
                <w:sz w:val="20"/>
                <w:szCs w:val="20"/>
              </w:rPr>
            </w:pPr>
            <w:r w:rsidRPr="00711BF1">
              <w:rPr>
                <w:bCs/>
                <w:sz w:val="20"/>
                <w:szCs w:val="20"/>
              </w:rPr>
              <w:t>125 000,00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90F4DC1"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B268F73" w14:textId="77777777" w:rsidR="00BA6948" w:rsidRPr="00711BF1" w:rsidRDefault="00BA6948" w:rsidP="00711BF1">
            <w:pPr>
              <w:jc w:val="right"/>
              <w:rPr>
                <w:bCs/>
                <w:sz w:val="20"/>
                <w:szCs w:val="20"/>
              </w:rPr>
            </w:pPr>
            <w:r w:rsidRPr="00711BF1">
              <w:rPr>
                <w:bCs/>
                <w:sz w:val="20"/>
                <w:szCs w:val="20"/>
              </w:rPr>
              <w:t>0,00</w:t>
            </w:r>
          </w:p>
        </w:tc>
      </w:tr>
      <w:tr w:rsidR="00BA6948" w:rsidRPr="00711BF1" w14:paraId="46F3D58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3E45FC5"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1B3AF5D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FF50B7F"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6C6E64C"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77DBF50" w14:textId="77777777" w:rsidR="00BA6948" w:rsidRPr="00711BF1" w:rsidRDefault="00BA6948" w:rsidP="00711BF1">
            <w:pPr>
              <w:jc w:val="center"/>
              <w:rPr>
                <w:sz w:val="20"/>
                <w:szCs w:val="20"/>
              </w:rPr>
            </w:pPr>
            <w:r w:rsidRPr="00711BF1">
              <w:rPr>
                <w:sz w:val="20"/>
                <w:szCs w:val="20"/>
              </w:rPr>
              <w:t>16.0.00.79500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E212166"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0B2EE1" w14:textId="77777777" w:rsidR="00BA6948" w:rsidRPr="00711BF1" w:rsidRDefault="00BA6948" w:rsidP="00711BF1">
            <w:pPr>
              <w:jc w:val="right"/>
              <w:rPr>
                <w:sz w:val="20"/>
                <w:szCs w:val="20"/>
              </w:rPr>
            </w:pPr>
            <w:r w:rsidRPr="00711BF1">
              <w:rPr>
                <w:sz w:val="20"/>
                <w:szCs w:val="20"/>
              </w:rPr>
              <w:t>125 000,00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0124C13"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8FD42AE" w14:textId="77777777" w:rsidR="00BA6948" w:rsidRPr="00711BF1" w:rsidRDefault="00BA6948" w:rsidP="00711BF1">
            <w:pPr>
              <w:jc w:val="right"/>
              <w:rPr>
                <w:sz w:val="20"/>
                <w:szCs w:val="20"/>
              </w:rPr>
            </w:pPr>
            <w:r w:rsidRPr="00711BF1">
              <w:rPr>
                <w:sz w:val="20"/>
                <w:szCs w:val="20"/>
              </w:rPr>
              <w:t>0,00</w:t>
            </w:r>
          </w:p>
        </w:tc>
      </w:tr>
      <w:tr w:rsidR="00BA6948" w:rsidRPr="00711BF1" w14:paraId="16F36AEA"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3530DA9"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43FC4A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D689768"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54F1E"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538FFAC" w14:textId="77777777" w:rsidR="00BA6948" w:rsidRPr="00711BF1" w:rsidRDefault="00BA6948" w:rsidP="00711BF1">
            <w:pPr>
              <w:jc w:val="center"/>
              <w:rPr>
                <w:sz w:val="20"/>
                <w:szCs w:val="20"/>
              </w:rPr>
            </w:pPr>
            <w:r w:rsidRPr="00711BF1">
              <w:rPr>
                <w:sz w:val="20"/>
                <w:szCs w:val="20"/>
              </w:rPr>
              <w:t>16.0.00.79500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55828"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3B4DE" w14:textId="77777777" w:rsidR="00BA6948" w:rsidRPr="00711BF1" w:rsidRDefault="00BA6948" w:rsidP="00711BF1">
            <w:pPr>
              <w:jc w:val="right"/>
              <w:rPr>
                <w:sz w:val="20"/>
                <w:szCs w:val="20"/>
              </w:rPr>
            </w:pPr>
            <w:r w:rsidRPr="00711BF1">
              <w:rPr>
                <w:sz w:val="20"/>
                <w:szCs w:val="20"/>
              </w:rPr>
              <w:t>125 000,00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73EADA6"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87CAB" w14:textId="77777777" w:rsidR="00BA6948" w:rsidRPr="00711BF1" w:rsidRDefault="00BA6948" w:rsidP="00711BF1">
            <w:pPr>
              <w:jc w:val="right"/>
              <w:rPr>
                <w:sz w:val="20"/>
                <w:szCs w:val="20"/>
              </w:rPr>
            </w:pPr>
            <w:r w:rsidRPr="00711BF1">
              <w:rPr>
                <w:sz w:val="20"/>
                <w:szCs w:val="20"/>
              </w:rPr>
              <w:t>0,00</w:t>
            </w:r>
          </w:p>
        </w:tc>
      </w:tr>
      <w:tr w:rsidR="00BA6948" w:rsidRPr="00711BF1" w14:paraId="0B553B85" w14:textId="77777777" w:rsidTr="00BA6948">
        <w:tc>
          <w:tcPr>
            <w:tcW w:w="0" w:type="auto"/>
            <w:tcBorders>
              <w:top w:val="nil"/>
              <w:left w:val="single" w:sz="4" w:space="0" w:color="auto"/>
              <w:bottom w:val="nil"/>
              <w:right w:val="nil"/>
            </w:tcBorders>
            <w:shd w:val="clear" w:color="auto" w:fill="auto"/>
            <w:vAlign w:val="center"/>
            <w:hideMark/>
          </w:tcPr>
          <w:p w14:paraId="13594EBB" w14:textId="77777777" w:rsidR="00BA6948" w:rsidRPr="00711BF1" w:rsidRDefault="00BA6948" w:rsidP="00711BF1">
            <w:pPr>
              <w:rPr>
                <w:bCs/>
                <w:sz w:val="20"/>
                <w:szCs w:val="20"/>
              </w:rPr>
            </w:pPr>
            <w:r w:rsidRPr="00711BF1">
              <w:rPr>
                <w:bCs/>
                <w:sz w:val="20"/>
                <w:szCs w:val="20"/>
              </w:rPr>
              <w:t>Муниципальная программа «Обеспечение безопасности жизнедеятельности населения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642E067E"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4BBF035"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8FAF253"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nil"/>
              <w:left w:val="single" w:sz="4" w:space="0" w:color="auto"/>
              <w:bottom w:val="nil"/>
              <w:right w:val="nil"/>
            </w:tcBorders>
            <w:shd w:val="clear" w:color="auto" w:fill="auto"/>
            <w:noWrap/>
            <w:vAlign w:val="center"/>
            <w:hideMark/>
          </w:tcPr>
          <w:p w14:paraId="5E2F4885" w14:textId="77777777" w:rsidR="00BA6948" w:rsidRPr="00711BF1" w:rsidRDefault="00BA6948" w:rsidP="00711BF1">
            <w:pPr>
              <w:jc w:val="center"/>
              <w:rPr>
                <w:bCs/>
                <w:sz w:val="20"/>
                <w:szCs w:val="20"/>
              </w:rPr>
            </w:pPr>
            <w:r w:rsidRPr="00711BF1">
              <w:rPr>
                <w:bCs/>
                <w:sz w:val="20"/>
                <w:szCs w:val="20"/>
              </w:rPr>
              <w:t>18.0.00.00000</w:t>
            </w:r>
          </w:p>
        </w:tc>
        <w:tc>
          <w:tcPr>
            <w:tcW w:w="0" w:type="auto"/>
            <w:tcBorders>
              <w:top w:val="nil"/>
              <w:left w:val="single" w:sz="4" w:space="0" w:color="auto"/>
              <w:bottom w:val="nil"/>
              <w:right w:val="single" w:sz="4" w:space="0" w:color="auto"/>
            </w:tcBorders>
            <w:shd w:val="clear" w:color="auto" w:fill="auto"/>
            <w:noWrap/>
            <w:vAlign w:val="center"/>
            <w:hideMark/>
          </w:tcPr>
          <w:p w14:paraId="56FE058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A263B58" w14:textId="77777777" w:rsidR="00BA6948" w:rsidRPr="00711BF1" w:rsidRDefault="00BA6948" w:rsidP="00711BF1">
            <w:pPr>
              <w:jc w:val="right"/>
              <w:rPr>
                <w:bCs/>
                <w:sz w:val="20"/>
                <w:szCs w:val="20"/>
              </w:rPr>
            </w:pPr>
            <w:r w:rsidRPr="00711BF1">
              <w:rPr>
                <w:bCs/>
                <w:sz w:val="20"/>
                <w:szCs w:val="20"/>
              </w:rPr>
              <w:t>17 870 750,57</w:t>
            </w:r>
          </w:p>
        </w:tc>
        <w:tc>
          <w:tcPr>
            <w:tcW w:w="0" w:type="auto"/>
            <w:gridSpan w:val="2"/>
            <w:tcBorders>
              <w:top w:val="nil"/>
              <w:left w:val="single" w:sz="4" w:space="0" w:color="auto"/>
              <w:bottom w:val="nil"/>
              <w:right w:val="nil"/>
            </w:tcBorders>
            <w:shd w:val="clear" w:color="auto" w:fill="auto"/>
            <w:noWrap/>
            <w:vAlign w:val="center"/>
            <w:hideMark/>
          </w:tcPr>
          <w:p w14:paraId="57BF871E" w14:textId="77777777" w:rsidR="00BA6948" w:rsidRPr="00711BF1" w:rsidRDefault="00BA6948" w:rsidP="00711BF1">
            <w:pPr>
              <w:jc w:val="right"/>
              <w:rPr>
                <w:bCs/>
                <w:sz w:val="20"/>
                <w:szCs w:val="20"/>
              </w:rPr>
            </w:pPr>
            <w:r w:rsidRPr="00711BF1">
              <w:rPr>
                <w:bCs/>
                <w:sz w:val="20"/>
                <w:szCs w:val="20"/>
              </w:rPr>
              <w:t>15 401 000,00</w:t>
            </w:r>
          </w:p>
        </w:tc>
        <w:tc>
          <w:tcPr>
            <w:tcW w:w="0" w:type="auto"/>
            <w:tcBorders>
              <w:top w:val="nil"/>
              <w:left w:val="single" w:sz="4" w:space="0" w:color="auto"/>
              <w:bottom w:val="nil"/>
              <w:right w:val="single" w:sz="4" w:space="0" w:color="auto"/>
            </w:tcBorders>
            <w:shd w:val="clear" w:color="auto" w:fill="auto"/>
            <w:noWrap/>
            <w:vAlign w:val="center"/>
            <w:hideMark/>
          </w:tcPr>
          <w:p w14:paraId="69AF762B" w14:textId="77777777" w:rsidR="00BA6948" w:rsidRPr="00711BF1" w:rsidRDefault="00BA6948" w:rsidP="00711BF1">
            <w:pPr>
              <w:jc w:val="right"/>
              <w:rPr>
                <w:bCs/>
                <w:sz w:val="20"/>
                <w:szCs w:val="20"/>
              </w:rPr>
            </w:pPr>
            <w:r w:rsidRPr="00711BF1">
              <w:rPr>
                <w:bCs/>
                <w:sz w:val="20"/>
                <w:szCs w:val="20"/>
              </w:rPr>
              <w:t>11 400 000,00</w:t>
            </w:r>
          </w:p>
        </w:tc>
      </w:tr>
      <w:tr w:rsidR="00BA6948" w:rsidRPr="00711BF1" w14:paraId="385318B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FD9265F"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единой диспетчерской службы</w:t>
            </w:r>
          </w:p>
        </w:tc>
        <w:tc>
          <w:tcPr>
            <w:tcW w:w="0" w:type="auto"/>
            <w:tcBorders>
              <w:top w:val="single" w:sz="4" w:space="0" w:color="auto"/>
              <w:left w:val="single" w:sz="4" w:space="0" w:color="auto"/>
              <w:bottom w:val="nil"/>
              <w:right w:val="nil"/>
            </w:tcBorders>
            <w:shd w:val="clear" w:color="auto" w:fill="auto"/>
            <w:noWrap/>
            <w:vAlign w:val="center"/>
            <w:hideMark/>
          </w:tcPr>
          <w:p w14:paraId="28A1E82D"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654BBC5"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BB461F6"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21EFBB3" w14:textId="77777777" w:rsidR="00BA6948" w:rsidRPr="00711BF1" w:rsidRDefault="00BA6948" w:rsidP="00711BF1">
            <w:pPr>
              <w:jc w:val="center"/>
              <w:rPr>
                <w:bCs/>
                <w:sz w:val="20"/>
                <w:szCs w:val="20"/>
              </w:rPr>
            </w:pPr>
            <w:r w:rsidRPr="00711BF1">
              <w:rPr>
                <w:bCs/>
                <w:sz w:val="20"/>
                <w:szCs w:val="20"/>
              </w:rPr>
              <w:t>18.0.00.03190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9AAD9FE"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A79C88D" w14:textId="77777777" w:rsidR="00BA6948" w:rsidRPr="00711BF1" w:rsidRDefault="00BA6948" w:rsidP="00711BF1">
            <w:pPr>
              <w:jc w:val="right"/>
              <w:rPr>
                <w:bCs/>
                <w:sz w:val="20"/>
                <w:szCs w:val="20"/>
              </w:rPr>
            </w:pPr>
            <w:r w:rsidRPr="00711BF1">
              <w:rPr>
                <w:bCs/>
                <w:sz w:val="20"/>
                <w:szCs w:val="20"/>
              </w:rPr>
              <w:t>13 869 750,57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D0FBCEA" w14:textId="77777777" w:rsidR="00BA6948" w:rsidRPr="00711BF1" w:rsidRDefault="00BA6948" w:rsidP="00711BF1">
            <w:pPr>
              <w:jc w:val="right"/>
              <w:rPr>
                <w:bCs/>
                <w:sz w:val="20"/>
                <w:szCs w:val="20"/>
              </w:rPr>
            </w:pPr>
            <w:r w:rsidRPr="00711BF1">
              <w:rPr>
                <w:bCs/>
                <w:sz w:val="20"/>
                <w:szCs w:val="20"/>
              </w:rPr>
              <w:t>11 400 000,00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FCF21DE" w14:textId="77777777" w:rsidR="00BA6948" w:rsidRPr="00711BF1" w:rsidRDefault="00BA6948" w:rsidP="00711BF1">
            <w:pPr>
              <w:jc w:val="right"/>
              <w:rPr>
                <w:bCs/>
                <w:sz w:val="20"/>
                <w:szCs w:val="20"/>
              </w:rPr>
            </w:pPr>
            <w:r w:rsidRPr="00711BF1">
              <w:rPr>
                <w:bCs/>
                <w:sz w:val="20"/>
                <w:szCs w:val="20"/>
              </w:rPr>
              <w:t>11 400 000,00</w:t>
            </w:r>
          </w:p>
        </w:tc>
      </w:tr>
      <w:tr w:rsidR="00BA6948" w:rsidRPr="00711BF1" w14:paraId="684019F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6E800DD" w14:textId="77777777" w:rsidR="00BA6948" w:rsidRPr="00711BF1" w:rsidRDefault="00BA6948" w:rsidP="00711BF1">
            <w:pPr>
              <w:rPr>
                <w:sz w:val="20"/>
                <w:szCs w:val="20"/>
              </w:rPr>
            </w:pPr>
            <w:r w:rsidRPr="00711BF1">
              <w:rPr>
                <w:sz w:val="20"/>
                <w:szCs w:val="20"/>
              </w:rPr>
              <w:t xml:space="preserve">Расходы на выплаты персоналу в целях обеспечения выполнения функций государственными </w:t>
            </w:r>
            <w:r w:rsidRPr="00711BF1">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6D761D10" w14:textId="77777777" w:rsidR="00BA6948" w:rsidRPr="00711BF1" w:rsidRDefault="00BA6948" w:rsidP="00711BF1">
            <w:pPr>
              <w:jc w:val="center"/>
              <w:rPr>
                <w:sz w:val="20"/>
                <w:szCs w:val="20"/>
              </w:rPr>
            </w:pPr>
            <w:r w:rsidRPr="00711BF1">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6745D58A"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D1DEA2B"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FAD680E" w14:textId="77777777" w:rsidR="00BA6948" w:rsidRPr="00711BF1" w:rsidRDefault="00BA6948" w:rsidP="00711BF1">
            <w:pPr>
              <w:jc w:val="center"/>
              <w:rPr>
                <w:sz w:val="20"/>
                <w:szCs w:val="20"/>
              </w:rPr>
            </w:pPr>
            <w:r w:rsidRPr="00711BF1">
              <w:rPr>
                <w:sz w:val="20"/>
                <w:szCs w:val="20"/>
              </w:rPr>
              <w:t>18.0.00.03190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7DEBC7"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BCB1387" w14:textId="77777777" w:rsidR="00BA6948" w:rsidRPr="00711BF1" w:rsidRDefault="00BA6948" w:rsidP="00711BF1">
            <w:pPr>
              <w:jc w:val="right"/>
              <w:rPr>
                <w:sz w:val="20"/>
                <w:szCs w:val="20"/>
              </w:rPr>
            </w:pPr>
            <w:r w:rsidRPr="00711BF1">
              <w:rPr>
                <w:sz w:val="20"/>
                <w:szCs w:val="20"/>
              </w:rPr>
              <w:t>11 589 926,57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8B8DA8B" w14:textId="77777777" w:rsidR="00BA6948" w:rsidRPr="00711BF1" w:rsidRDefault="00BA6948" w:rsidP="00711BF1">
            <w:pPr>
              <w:jc w:val="right"/>
              <w:rPr>
                <w:sz w:val="20"/>
                <w:szCs w:val="20"/>
              </w:rPr>
            </w:pPr>
            <w:r w:rsidRPr="00711BF1">
              <w:rPr>
                <w:sz w:val="20"/>
                <w:szCs w:val="20"/>
              </w:rPr>
              <w:t>10 400 000,00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6A4B853" w14:textId="77777777" w:rsidR="00BA6948" w:rsidRPr="00711BF1" w:rsidRDefault="00BA6948" w:rsidP="00711BF1">
            <w:pPr>
              <w:jc w:val="right"/>
              <w:rPr>
                <w:sz w:val="20"/>
                <w:szCs w:val="20"/>
              </w:rPr>
            </w:pPr>
            <w:r w:rsidRPr="00711BF1">
              <w:rPr>
                <w:sz w:val="20"/>
                <w:szCs w:val="20"/>
              </w:rPr>
              <w:t>10 400 000,00</w:t>
            </w:r>
          </w:p>
        </w:tc>
      </w:tr>
      <w:tr w:rsidR="00BA6948" w:rsidRPr="00711BF1" w14:paraId="73AE7C34"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E314CC8"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45B810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570D005"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8FC53"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C24D1F2" w14:textId="77777777" w:rsidR="00BA6948" w:rsidRPr="00711BF1" w:rsidRDefault="00BA6948" w:rsidP="00711BF1">
            <w:pPr>
              <w:jc w:val="center"/>
              <w:rPr>
                <w:sz w:val="20"/>
                <w:szCs w:val="20"/>
              </w:rPr>
            </w:pPr>
            <w:r w:rsidRPr="00711BF1">
              <w:rPr>
                <w:sz w:val="20"/>
                <w:szCs w:val="20"/>
              </w:rPr>
              <w:t>18.0.00.03190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709EE" w14:textId="77777777" w:rsidR="00BA6948" w:rsidRPr="00711BF1" w:rsidRDefault="00BA6948" w:rsidP="00711BF1">
            <w:pPr>
              <w:jc w:val="center"/>
              <w:rPr>
                <w:sz w:val="20"/>
                <w:szCs w:val="20"/>
              </w:rPr>
            </w:pPr>
            <w:r w:rsidRPr="00711BF1">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4C136" w14:textId="77777777" w:rsidR="00BA6948" w:rsidRPr="00711BF1" w:rsidRDefault="00BA6948" w:rsidP="00711BF1">
            <w:pPr>
              <w:jc w:val="right"/>
              <w:rPr>
                <w:sz w:val="20"/>
                <w:szCs w:val="20"/>
              </w:rPr>
            </w:pPr>
            <w:r w:rsidRPr="00711BF1">
              <w:rPr>
                <w:sz w:val="20"/>
                <w:szCs w:val="20"/>
              </w:rPr>
              <w:t>11 589 926,57</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054EE9D" w14:textId="77777777" w:rsidR="00BA6948" w:rsidRPr="00711BF1" w:rsidRDefault="00BA6948" w:rsidP="00711BF1">
            <w:pPr>
              <w:jc w:val="right"/>
              <w:rPr>
                <w:sz w:val="20"/>
                <w:szCs w:val="20"/>
              </w:rPr>
            </w:pPr>
            <w:r w:rsidRPr="00711BF1">
              <w:rPr>
                <w:sz w:val="20"/>
                <w:szCs w:val="20"/>
              </w:rPr>
              <w:t>10 400 000,00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2C724" w14:textId="77777777" w:rsidR="00BA6948" w:rsidRPr="00711BF1" w:rsidRDefault="00BA6948" w:rsidP="00711BF1">
            <w:pPr>
              <w:jc w:val="right"/>
              <w:rPr>
                <w:sz w:val="20"/>
                <w:szCs w:val="20"/>
              </w:rPr>
            </w:pPr>
            <w:r w:rsidRPr="00711BF1">
              <w:rPr>
                <w:sz w:val="20"/>
                <w:szCs w:val="20"/>
              </w:rPr>
              <w:t>10 400 000,00</w:t>
            </w:r>
          </w:p>
        </w:tc>
      </w:tr>
      <w:tr w:rsidR="00BA6948" w:rsidRPr="00711BF1" w14:paraId="6F5712D7" w14:textId="77777777" w:rsidTr="00BA6948">
        <w:tc>
          <w:tcPr>
            <w:tcW w:w="0" w:type="auto"/>
            <w:tcBorders>
              <w:top w:val="nil"/>
              <w:left w:val="single" w:sz="4" w:space="0" w:color="auto"/>
              <w:bottom w:val="nil"/>
              <w:right w:val="nil"/>
            </w:tcBorders>
            <w:shd w:val="clear" w:color="auto" w:fill="auto"/>
            <w:vAlign w:val="center"/>
            <w:hideMark/>
          </w:tcPr>
          <w:p w14:paraId="07DFC5B7"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2EB0A378"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497C0FF4"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77CE9EB"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nil"/>
              <w:left w:val="single" w:sz="4" w:space="0" w:color="auto"/>
              <w:bottom w:val="nil"/>
              <w:right w:val="nil"/>
            </w:tcBorders>
            <w:shd w:val="clear" w:color="auto" w:fill="auto"/>
            <w:noWrap/>
            <w:vAlign w:val="center"/>
            <w:hideMark/>
          </w:tcPr>
          <w:p w14:paraId="4E26B3E3" w14:textId="77777777" w:rsidR="00BA6948" w:rsidRPr="00711BF1" w:rsidRDefault="00BA6948" w:rsidP="00711BF1">
            <w:pPr>
              <w:jc w:val="center"/>
              <w:rPr>
                <w:sz w:val="20"/>
                <w:szCs w:val="20"/>
              </w:rPr>
            </w:pPr>
            <w:r w:rsidRPr="00711BF1">
              <w:rPr>
                <w:sz w:val="20"/>
                <w:szCs w:val="20"/>
              </w:rPr>
              <w:t>18.0.00.03190</w:t>
            </w:r>
          </w:p>
        </w:tc>
        <w:tc>
          <w:tcPr>
            <w:tcW w:w="0" w:type="auto"/>
            <w:tcBorders>
              <w:top w:val="nil"/>
              <w:left w:val="single" w:sz="4" w:space="0" w:color="auto"/>
              <w:bottom w:val="nil"/>
              <w:right w:val="single" w:sz="4" w:space="0" w:color="auto"/>
            </w:tcBorders>
            <w:shd w:val="clear" w:color="auto" w:fill="auto"/>
            <w:noWrap/>
            <w:vAlign w:val="center"/>
            <w:hideMark/>
          </w:tcPr>
          <w:p w14:paraId="3DCFEB4C"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6C82A8A9" w14:textId="77777777" w:rsidR="00BA6948" w:rsidRPr="00711BF1" w:rsidRDefault="00BA6948" w:rsidP="00711BF1">
            <w:pPr>
              <w:jc w:val="right"/>
              <w:rPr>
                <w:sz w:val="20"/>
                <w:szCs w:val="20"/>
              </w:rPr>
            </w:pPr>
            <w:r w:rsidRPr="00711BF1">
              <w:rPr>
                <w:sz w:val="20"/>
                <w:szCs w:val="20"/>
              </w:rPr>
              <w:t>2 269 344,00</w:t>
            </w:r>
          </w:p>
        </w:tc>
        <w:tc>
          <w:tcPr>
            <w:tcW w:w="0" w:type="auto"/>
            <w:gridSpan w:val="2"/>
            <w:tcBorders>
              <w:top w:val="nil"/>
              <w:left w:val="single" w:sz="4" w:space="0" w:color="auto"/>
              <w:bottom w:val="nil"/>
              <w:right w:val="nil"/>
            </w:tcBorders>
            <w:shd w:val="clear" w:color="auto" w:fill="auto"/>
            <w:noWrap/>
            <w:vAlign w:val="center"/>
            <w:hideMark/>
          </w:tcPr>
          <w:p w14:paraId="6B8D445E" w14:textId="77777777" w:rsidR="00BA6948" w:rsidRPr="00711BF1" w:rsidRDefault="00BA6948" w:rsidP="00711BF1">
            <w:pPr>
              <w:jc w:val="right"/>
              <w:rPr>
                <w:sz w:val="20"/>
                <w:szCs w:val="20"/>
              </w:rPr>
            </w:pPr>
            <w:r w:rsidRPr="00711BF1">
              <w:rPr>
                <w:sz w:val="20"/>
                <w:szCs w:val="20"/>
              </w:rPr>
              <w:t>1 000 000,00</w:t>
            </w:r>
          </w:p>
        </w:tc>
        <w:tc>
          <w:tcPr>
            <w:tcW w:w="0" w:type="auto"/>
            <w:tcBorders>
              <w:top w:val="nil"/>
              <w:left w:val="single" w:sz="4" w:space="0" w:color="auto"/>
              <w:bottom w:val="nil"/>
              <w:right w:val="single" w:sz="4" w:space="0" w:color="auto"/>
            </w:tcBorders>
            <w:shd w:val="clear" w:color="auto" w:fill="auto"/>
            <w:noWrap/>
            <w:vAlign w:val="center"/>
            <w:hideMark/>
          </w:tcPr>
          <w:p w14:paraId="2584B66C" w14:textId="77777777" w:rsidR="00BA6948" w:rsidRPr="00711BF1" w:rsidRDefault="00BA6948" w:rsidP="00711BF1">
            <w:pPr>
              <w:jc w:val="right"/>
              <w:rPr>
                <w:sz w:val="20"/>
                <w:szCs w:val="20"/>
              </w:rPr>
            </w:pPr>
            <w:r w:rsidRPr="00711BF1">
              <w:rPr>
                <w:sz w:val="20"/>
                <w:szCs w:val="20"/>
              </w:rPr>
              <w:t>1 000 000,00</w:t>
            </w:r>
          </w:p>
        </w:tc>
      </w:tr>
      <w:tr w:rsidR="00BA6948" w:rsidRPr="00711BF1" w14:paraId="6AEF91EF"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A7AB87D"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104935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794404D"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39473"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612EEBF" w14:textId="77777777" w:rsidR="00BA6948" w:rsidRPr="00711BF1" w:rsidRDefault="00BA6948" w:rsidP="00711BF1">
            <w:pPr>
              <w:jc w:val="center"/>
              <w:rPr>
                <w:sz w:val="20"/>
                <w:szCs w:val="20"/>
              </w:rPr>
            </w:pPr>
            <w:r w:rsidRPr="00711BF1">
              <w:rPr>
                <w:sz w:val="20"/>
                <w:szCs w:val="20"/>
              </w:rPr>
              <w:t>18.0.00.03190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DEF99"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DB518" w14:textId="77777777" w:rsidR="00BA6948" w:rsidRPr="00711BF1" w:rsidRDefault="00BA6948" w:rsidP="00711BF1">
            <w:pPr>
              <w:jc w:val="right"/>
              <w:rPr>
                <w:sz w:val="20"/>
                <w:szCs w:val="20"/>
              </w:rPr>
            </w:pPr>
            <w:r w:rsidRPr="00711BF1">
              <w:rPr>
                <w:sz w:val="20"/>
                <w:szCs w:val="20"/>
              </w:rPr>
              <w:t>2 269 344,00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5D944F0" w14:textId="77777777" w:rsidR="00BA6948" w:rsidRPr="00711BF1" w:rsidRDefault="00BA6948" w:rsidP="00711BF1">
            <w:pPr>
              <w:jc w:val="right"/>
              <w:rPr>
                <w:sz w:val="20"/>
                <w:szCs w:val="20"/>
              </w:rPr>
            </w:pPr>
            <w:r w:rsidRPr="00711BF1">
              <w:rPr>
                <w:sz w:val="20"/>
                <w:szCs w:val="20"/>
              </w:rPr>
              <w:t>1 000 000,00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6A89E" w14:textId="77777777" w:rsidR="00BA6948" w:rsidRPr="00711BF1" w:rsidRDefault="00BA6948" w:rsidP="00711BF1">
            <w:pPr>
              <w:jc w:val="right"/>
              <w:rPr>
                <w:sz w:val="20"/>
                <w:szCs w:val="20"/>
              </w:rPr>
            </w:pPr>
            <w:r w:rsidRPr="00711BF1">
              <w:rPr>
                <w:sz w:val="20"/>
                <w:szCs w:val="20"/>
              </w:rPr>
              <w:t>1 000 000,00</w:t>
            </w:r>
          </w:p>
        </w:tc>
      </w:tr>
      <w:tr w:rsidR="00BA6948" w:rsidRPr="00711BF1" w14:paraId="41724452" w14:textId="77777777" w:rsidTr="00BA6948">
        <w:tc>
          <w:tcPr>
            <w:tcW w:w="0" w:type="auto"/>
            <w:tcBorders>
              <w:top w:val="nil"/>
              <w:left w:val="single" w:sz="4" w:space="0" w:color="auto"/>
              <w:bottom w:val="nil"/>
              <w:right w:val="nil"/>
            </w:tcBorders>
            <w:shd w:val="clear" w:color="auto" w:fill="auto"/>
            <w:vAlign w:val="center"/>
            <w:hideMark/>
          </w:tcPr>
          <w:p w14:paraId="03BE642E"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3A15F0FC"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76CAB6D4"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9D4E790"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nil"/>
              <w:left w:val="single" w:sz="4" w:space="0" w:color="auto"/>
              <w:bottom w:val="nil"/>
              <w:right w:val="nil"/>
            </w:tcBorders>
            <w:shd w:val="clear" w:color="auto" w:fill="auto"/>
            <w:noWrap/>
            <w:vAlign w:val="center"/>
            <w:hideMark/>
          </w:tcPr>
          <w:p w14:paraId="57C46597" w14:textId="77777777" w:rsidR="00BA6948" w:rsidRPr="00711BF1" w:rsidRDefault="00BA6948" w:rsidP="00711BF1">
            <w:pPr>
              <w:jc w:val="center"/>
              <w:rPr>
                <w:sz w:val="20"/>
                <w:szCs w:val="20"/>
              </w:rPr>
            </w:pPr>
            <w:r w:rsidRPr="00711BF1">
              <w:rPr>
                <w:sz w:val="20"/>
                <w:szCs w:val="20"/>
              </w:rPr>
              <w:t>18.0.00.03190</w:t>
            </w:r>
          </w:p>
        </w:tc>
        <w:tc>
          <w:tcPr>
            <w:tcW w:w="0" w:type="auto"/>
            <w:tcBorders>
              <w:top w:val="nil"/>
              <w:left w:val="single" w:sz="4" w:space="0" w:color="auto"/>
              <w:bottom w:val="nil"/>
              <w:right w:val="single" w:sz="4" w:space="0" w:color="auto"/>
            </w:tcBorders>
            <w:shd w:val="clear" w:color="auto" w:fill="auto"/>
            <w:noWrap/>
            <w:vAlign w:val="center"/>
            <w:hideMark/>
          </w:tcPr>
          <w:p w14:paraId="247A2960"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7D920157" w14:textId="77777777" w:rsidR="00BA6948" w:rsidRPr="00711BF1" w:rsidRDefault="00BA6948" w:rsidP="00711BF1">
            <w:pPr>
              <w:jc w:val="right"/>
              <w:rPr>
                <w:sz w:val="20"/>
                <w:szCs w:val="20"/>
              </w:rPr>
            </w:pPr>
            <w:r w:rsidRPr="00711BF1">
              <w:rPr>
                <w:sz w:val="20"/>
                <w:szCs w:val="20"/>
              </w:rPr>
              <w:t>10 480,00</w:t>
            </w:r>
          </w:p>
        </w:tc>
        <w:tc>
          <w:tcPr>
            <w:tcW w:w="0" w:type="auto"/>
            <w:gridSpan w:val="2"/>
            <w:tcBorders>
              <w:top w:val="nil"/>
              <w:left w:val="single" w:sz="4" w:space="0" w:color="auto"/>
              <w:bottom w:val="nil"/>
              <w:right w:val="nil"/>
            </w:tcBorders>
            <w:shd w:val="clear" w:color="auto" w:fill="auto"/>
            <w:noWrap/>
            <w:vAlign w:val="center"/>
            <w:hideMark/>
          </w:tcPr>
          <w:p w14:paraId="654A7305"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42B6FF0" w14:textId="77777777" w:rsidR="00BA6948" w:rsidRPr="00711BF1" w:rsidRDefault="00BA6948" w:rsidP="00711BF1">
            <w:pPr>
              <w:jc w:val="right"/>
              <w:rPr>
                <w:sz w:val="20"/>
                <w:szCs w:val="20"/>
              </w:rPr>
            </w:pPr>
            <w:r w:rsidRPr="00711BF1">
              <w:rPr>
                <w:sz w:val="20"/>
                <w:szCs w:val="20"/>
              </w:rPr>
              <w:t>0,00</w:t>
            </w:r>
          </w:p>
        </w:tc>
      </w:tr>
      <w:tr w:rsidR="00BA6948" w:rsidRPr="00711BF1" w14:paraId="3F91C9B6"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7B3DAA0"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9D707F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95A42E9"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5C1DB"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BAAC6E5" w14:textId="77777777" w:rsidR="00BA6948" w:rsidRPr="00711BF1" w:rsidRDefault="00BA6948" w:rsidP="00711BF1">
            <w:pPr>
              <w:jc w:val="center"/>
              <w:rPr>
                <w:sz w:val="20"/>
                <w:szCs w:val="20"/>
              </w:rPr>
            </w:pPr>
            <w:r w:rsidRPr="00711BF1">
              <w:rPr>
                <w:sz w:val="20"/>
                <w:szCs w:val="20"/>
              </w:rPr>
              <w:t>18.0.00.03190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D4550" w14:textId="77777777" w:rsidR="00BA6948" w:rsidRPr="00711BF1" w:rsidRDefault="00BA6948" w:rsidP="00711BF1">
            <w:pPr>
              <w:jc w:val="center"/>
              <w:rPr>
                <w:sz w:val="20"/>
                <w:szCs w:val="20"/>
              </w:rPr>
            </w:pPr>
            <w:r w:rsidRPr="00711BF1">
              <w:rPr>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8ED4B" w14:textId="77777777" w:rsidR="00BA6948" w:rsidRPr="00711BF1" w:rsidRDefault="00BA6948" w:rsidP="00711BF1">
            <w:pPr>
              <w:jc w:val="right"/>
              <w:rPr>
                <w:sz w:val="20"/>
                <w:szCs w:val="20"/>
              </w:rPr>
            </w:pPr>
            <w:r w:rsidRPr="00711BF1">
              <w:rPr>
                <w:sz w:val="20"/>
                <w:szCs w:val="20"/>
              </w:rPr>
              <w:t>10 480,00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F345147"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EF45F" w14:textId="77777777" w:rsidR="00BA6948" w:rsidRPr="00711BF1" w:rsidRDefault="00BA6948" w:rsidP="00711BF1">
            <w:pPr>
              <w:jc w:val="right"/>
              <w:rPr>
                <w:sz w:val="20"/>
                <w:szCs w:val="20"/>
              </w:rPr>
            </w:pPr>
            <w:r w:rsidRPr="00711BF1">
              <w:rPr>
                <w:sz w:val="20"/>
                <w:szCs w:val="20"/>
              </w:rPr>
              <w:t>0,00</w:t>
            </w:r>
          </w:p>
        </w:tc>
      </w:tr>
      <w:tr w:rsidR="00BA6948" w:rsidRPr="00711BF1" w14:paraId="1DEF2E2B" w14:textId="77777777" w:rsidTr="00BA6948">
        <w:tc>
          <w:tcPr>
            <w:tcW w:w="0" w:type="auto"/>
            <w:tcBorders>
              <w:top w:val="nil"/>
              <w:left w:val="single" w:sz="4" w:space="0" w:color="auto"/>
              <w:bottom w:val="nil"/>
              <w:right w:val="nil"/>
            </w:tcBorders>
            <w:shd w:val="clear" w:color="auto" w:fill="auto"/>
            <w:vAlign w:val="center"/>
            <w:hideMark/>
          </w:tcPr>
          <w:p w14:paraId="56F425DB"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6F5D1B1F"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1E668EC"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F541EE4"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nil"/>
              <w:left w:val="single" w:sz="4" w:space="0" w:color="auto"/>
              <w:bottom w:val="nil"/>
              <w:right w:val="nil"/>
            </w:tcBorders>
            <w:shd w:val="clear" w:color="auto" w:fill="auto"/>
            <w:noWrap/>
            <w:vAlign w:val="center"/>
            <w:hideMark/>
          </w:tcPr>
          <w:p w14:paraId="39320604" w14:textId="77777777" w:rsidR="00BA6948" w:rsidRPr="00711BF1" w:rsidRDefault="00BA6948" w:rsidP="00711BF1">
            <w:pPr>
              <w:jc w:val="center"/>
              <w:rPr>
                <w:bCs/>
                <w:sz w:val="20"/>
                <w:szCs w:val="20"/>
              </w:rPr>
            </w:pPr>
            <w:r w:rsidRPr="00711BF1">
              <w:rPr>
                <w:bCs/>
                <w:sz w:val="20"/>
                <w:szCs w:val="20"/>
              </w:rPr>
              <w:t>18.0.00.03950</w:t>
            </w:r>
          </w:p>
        </w:tc>
        <w:tc>
          <w:tcPr>
            <w:tcW w:w="0" w:type="auto"/>
            <w:tcBorders>
              <w:top w:val="nil"/>
              <w:left w:val="single" w:sz="4" w:space="0" w:color="auto"/>
              <w:bottom w:val="nil"/>
              <w:right w:val="single" w:sz="4" w:space="0" w:color="auto"/>
            </w:tcBorders>
            <w:shd w:val="clear" w:color="auto" w:fill="auto"/>
            <w:noWrap/>
            <w:vAlign w:val="center"/>
            <w:hideMark/>
          </w:tcPr>
          <w:p w14:paraId="4F1DA49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F40063A" w14:textId="77777777" w:rsidR="00BA6948" w:rsidRPr="00711BF1" w:rsidRDefault="00BA6948" w:rsidP="00711BF1">
            <w:pPr>
              <w:jc w:val="right"/>
              <w:rPr>
                <w:bCs/>
                <w:sz w:val="20"/>
                <w:szCs w:val="20"/>
              </w:rPr>
            </w:pPr>
            <w:r w:rsidRPr="00711BF1">
              <w:rPr>
                <w:bCs/>
                <w:sz w:val="20"/>
                <w:szCs w:val="20"/>
              </w:rPr>
              <w:t>4 001 000,00</w:t>
            </w:r>
          </w:p>
        </w:tc>
        <w:tc>
          <w:tcPr>
            <w:tcW w:w="0" w:type="auto"/>
            <w:gridSpan w:val="2"/>
            <w:tcBorders>
              <w:top w:val="nil"/>
              <w:left w:val="single" w:sz="4" w:space="0" w:color="auto"/>
              <w:bottom w:val="nil"/>
              <w:right w:val="nil"/>
            </w:tcBorders>
            <w:shd w:val="clear" w:color="auto" w:fill="auto"/>
            <w:noWrap/>
            <w:vAlign w:val="center"/>
            <w:hideMark/>
          </w:tcPr>
          <w:p w14:paraId="163BC2F4" w14:textId="77777777" w:rsidR="00BA6948" w:rsidRPr="00711BF1" w:rsidRDefault="00BA6948" w:rsidP="00711BF1">
            <w:pPr>
              <w:jc w:val="right"/>
              <w:rPr>
                <w:bCs/>
                <w:sz w:val="20"/>
                <w:szCs w:val="20"/>
              </w:rPr>
            </w:pPr>
            <w:r w:rsidRPr="00711BF1">
              <w:rPr>
                <w:bCs/>
                <w:sz w:val="20"/>
                <w:szCs w:val="20"/>
              </w:rPr>
              <w:t>4 001 000,00</w:t>
            </w:r>
          </w:p>
        </w:tc>
        <w:tc>
          <w:tcPr>
            <w:tcW w:w="0" w:type="auto"/>
            <w:tcBorders>
              <w:top w:val="nil"/>
              <w:left w:val="single" w:sz="4" w:space="0" w:color="auto"/>
              <w:bottom w:val="nil"/>
              <w:right w:val="single" w:sz="4" w:space="0" w:color="auto"/>
            </w:tcBorders>
            <w:shd w:val="clear" w:color="auto" w:fill="auto"/>
            <w:noWrap/>
            <w:vAlign w:val="center"/>
            <w:hideMark/>
          </w:tcPr>
          <w:p w14:paraId="0DB2C2FD" w14:textId="77777777" w:rsidR="00BA6948" w:rsidRPr="00711BF1" w:rsidRDefault="00BA6948" w:rsidP="00711BF1">
            <w:pPr>
              <w:jc w:val="right"/>
              <w:rPr>
                <w:bCs/>
                <w:sz w:val="20"/>
                <w:szCs w:val="20"/>
              </w:rPr>
            </w:pPr>
            <w:r w:rsidRPr="00711BF1">
              <w:rPr>
                <w:bCs/>
                <w:sz w:val="20"/>
                <w:szCs w:val="20"/>
              </w:rPr>
              <w:t>0,00</w:t>
            </w:r>
          </w:p>
        </w:tc>
      </w:tr>
      <w:tr w:rsidR="00BA6948" w:rsidRPr="00711BF1" w14:paraId="16B83A3C"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BCADB51"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304CBF5E"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B564641"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7D1DB92"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8E12D1C" w14:textId="77777777" w:rsidR="00BA6948" w:rsidRPr="00711BF1" w:rsidRDefault="00BA6948" w:rsidP="00711BF1">
            <w:pPr>
              <w:jc w:val="center"/>
              <w:rPr>
                <w:sz w:val="20"/>
                <w:szCs w:val="20"/>
              </w:rPr>
            </w:pPr>
            <w:r w:rsidRPr="00711BF1">
              <w:rPr>
                <w:sz w:val="20"/>
                <w:szCs w:val="20"/>
              </w:rPr>
              <w:t>18.0.00.03950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18C4013"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C82D585" w14:textId="77777777" w:rsidR="00BA6948" w:rsidRPr="00711BF1" w:rsidRDefault="00BA6948" w:rsidP="00711BF1">
            <w:pPr>
              <w:jc w:val="right"/>
              <w:rPr>
                <w:sz w:val="20"/>
                <w:szCs w:val="20"/>
              </w:rPr>
            </w:pPr>
            <w:r w:rsidRPr="00711BF1">
              <w:rPr>
                <w:sz w:val="20"/>
                <w:szCs w:val="20"/>
              </w:rPr>
              <w:t>3 425 300,00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2462722" w14:textId="77777777" w:rsidR="00BA6948" w:rsidRPr="00711BF1" w:rsidRDefault="00BA6948" w:rsidP="00711BF1">
            <w:pPr>
              <w:jc w:val="right"/>
              <w:rPr>
                <w:sz w:val="20"/>
                <w:szCs w:val="20"/>
              </w:rPr>
            </w:pPr>
            <w:r w:rsidRPr="00711BF1">
              <w:rPr>
                <w:sz w:val="20"/>
                <w:szCs w:val="20"/>
              </w:rPr>
              <w:t>3 425 300,00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85818B1" w14:textId="77777777" w:rsidR="00BA6948" w:rsidRPr="00711BF1" w:rsidRDefault="00BA6948" w:rsidP="00711BF1">
            <w:pPr>
              <w:jc w:val="right"/>
              <w:rPr>
                <w:sz w:val="20"/>
                <w:szCs w:val="20"/>
              </w:rPr>
            </w:pPr>
            <w:r w:rsidRPr="00711BF1">
              <w:rPr>
                <w:sz w:val="20"/>
                <w:szCs w:val="20"/>
              </w:rPr>
              <w:t>0,00</w:t>
            </w:r>
          </w:p>
        </w:tc>
      </w:tr>
      <w:tr w:rsidR="00BA6948" w:rsidRPr="00711BF1" w14:paraId="315366C4"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349ED3E8"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C344964"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CF06091"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548FA"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1BDA8C3" w14:textId="77777777" w:rsidR="00BA6948" w:rsidRPr="00711BF1" w:rsidRDefault="00BA6948" w:rsidP="00711BF1">
            <w:pPr>
              <w:jc w:val="center"/>
              <w:rPr>
                <w:sz w:val="20"/>
                <w:szCs w:val="20"/>
              </w:rPr>
            </w:pPr>
            <w:r w:rsidRPr="00711BF1">
              <w:rPr>
                <w:sz w:val="20"/>
                <w:szCs w:val="20"/>
              </w:rPr>
              <w:t>18.0.00.03950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02A1C" w14:textId="77777777" w:rsidR="00BA6948" w:rsidRPr="00711BF1" w:rsidRDefault="00BA6948" w:rsidP="00711BF1">
            <w:pPr>
              <w:jc w:val="center"/>
              <w:rPr>
                <w:sz w:val="20"/>
                <w:szCs w:val="20"/>
              </w:rPr>
            </w:pPr>
            <w:r w:rsidRPr="00711BF1">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C7C3E" w14:textId="77777777" w:rsidR="00BA6948" w:rsidRPr="00711BF1" w:rsidRDefault="00BA6948" w:rsidP="00711BF1">
            <w:pPr>
              <w:jc w:val="right"/>
              <w:rPr>
                <w:sz w:val="20"/>
                <w:szCs w:val="20"/>
              </w:rPr>
            </w:pPr>
            <w:r w:rsidRPr="00711BF1">
              <w:rPr>
                <w:sz w:val="20"/>
                <w:szCs w:val="20"/>
              </w:rPr>
              <w:t>3 425 300,00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8172AF9" w14:textId="77777777" w:rsidR="00BA6948" w:rsidRPr="00711BF1" w:rsidRDefault="00BA6948" w:rsidP="00711BF1">
            <w:pPr>
              <w:jc w:val="right"/>
              <w:rPr>
                <w:sz w:val="20"/>
                <w:szCs w:val="20"/>
              </w:rPr>
            </w:pPr>
            <w:r w:rsidRPr="00711BF1">
              <w:rPr>
                <w:sz w:val="20"/>
                <w:szCs w:val="20"/>
              </w:rPr>
              <w:t>3 425 300,00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83AC4" w14:textId="77777777" w:rsidR="00BA6948" w:rsidRPr="00711BF1" w:rsidRDefault="00BA6948" w:rsidP="00711BF1">
            <w:pPr>
              <w:jc w:val="right"/>
              <w:rPr>
                <w:sz w:val="20"/>
                <w:szCs w:val="20"/>
              </w:rPr>
            </w:pPr>
            <w:r w:rsidRPr="00711BF1">
              <w:rPr>
                <w:sz w:val="20"/>
                <w:szCs w:val="20"/>
              </w:rPr>
              <w:t>0,00</w:t>
            </w:r>
          </w:p>
        </w:tc>
      </w:tr>
      <w:tr w:rsidR="00BA6948" w:rsidRPr="00711BF1" w14:paraId="77105146" w14:textId="77777777" w:rsidTr="00BA6948">
        <w:tc>
          <w:tcPr>
            <w:tcW w:w="0" w:type="auto"/>
            <w:tcBorders>
              <w:top w:val="nil"/>
              <w:left w:val="single" w:sz="4" w:space="0" w:color="auto"/>
              <w:bottom w:val="nil"/>
              <w:right w:val="nil"/>
            </w:tcBorders>
            <w:shd w:val="clear" w:color="auto" w:fill="auto"/>
            <w:vAlign w:val="center"/>
            <w:hideMark/>
          </w:tcPr>
          <w:p w14:paraId="679A46E4"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249E82EE"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70119FBA"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F299668"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nil"/>
              <w:left w:val="single" w:sz="4" w:space="0" w:color="auto"/>
              <w:bottom w:val="nil"/>
              <w:right w:val="nil"/>
            </w:tcBorders>
            <w:shd w:val="clear" w:color="auto" w:fill="auto"/>
            <w:noWrap/>
            <w:vAlign w:val="center"/>
            <w:hideMark/>
          </w:tcPr>
          <w:p w14:paraId="297C0D18" w14:textId="77777777" w:rsidR="00BA6948" w:rsidRPr="00711BF1" w:rsidRDefault="00BA6948" w:rsidP="00711BF1">
            <w:pPr>
              <w:jc w:val="center"/>
              <w:rPr>
                <w:sz w:val="20"/>
                <w:szCs w:val="20"/>
              </w:rPr>
            </w:pPr>
            <w:r w:rsidRPr="00711BF1">
              <w:rPr>
                <w:sz w:val="20"/>
                <w:szCs w:val="20"/>
              </w:rPr>
              <w:t>18.0.00.03950</w:t>
            </w:r>
          </w:p>
        </w:tc>
        <w:tc>
          <w:tcPr>
            <w:tcW w:w="0" w:type="auto"/>
            <w:tcBorders>
              <w:top w:val="nil"/>
              <w:left w:val="single" w:sz="4" w:space="0" w:color="auto"/>
              <w:bottom w:val="nil"/>
              <w:right w:val="single" w:sz="4" w:space="0" w:color="auto"/>
            </w:tcBorders>
            <w:shd w:val="clear" w:color="auto" w:fill="auto"/>
            <w:noWrap/>
            <w:vAlign w:val="center"/>
            <w:hideMark/>
          </w:tcPr>
          <w:p w14:paraId="170F0832"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36BA1BAA" w14:textId="77777777" w:rsidR="00BA6948" w:rsidRPr="00711BF1" w:rsidRDefault="00BA6948" w:rsidP="00711BF1">
            <w:pPr>
              <w:jc w:val="right"/>
              <w:rPr>
                <w:sz w:val="20"/>
                <w:szCs w:val="20"/>
              </w:rPr>
            </w:pPr>
            <w:r w:rsidRPr="00711BF1">
              <w:rPr>
                <w:sz w:val="20"/>
                <w:szCs w:val="20"/>
              </w:rPr>
              <w:t>575 700,00</w:t>
            </w:r>
          </w:p>
        </w:tc>
        <w:tc>
          <w:tcPr>
            <w:tcW w:w="0" w:type="auto"/>
            <w:gridSpan w:val="2"/>
            <w:tcBorders>
              <w:top w:val="nil"/>
              <w:left w:val="single" w:sz="4" w:space="0" w:color="auto"/>
              <w:bottom w:val="nil"/>
              <w:right w:val="nil"/>
            </w:tcBorders>
            <w:shd w:val="clear" w:color="auto" w:fill="auto"/>
            <w:noWrap/>
            <w:vAlign w:val="center"/>
            <w:hideMark/>
          </w:tcPr>
          <w:p w14:paraId="1CC416C3" w14:textId="77777777" w:rsidR="00BA6948" w:rsidRPr="00711BF1" w:rsidRDefault="00BA6948" w:rsidP="00711BF1">
            <w:pPr>
              <w:jc w:val="right"/>
              <w:rPr>
                <w:sz w:val="20"/>
                <w:szCs w:val="20"/>
              </w:rPr>
            </w:pPr>
            <w:r w:rsidRPr="00711BF1">
              <w:rPr>
                <w:sz w:val="20"/>
                <w:szCs w:val="20"/>
              </w:rPr>
              <w:t>575 700,00</w:t>
            </w:r>
          </w:p>
        </w:tc>
        <w:tc>
          <w:tcPr>
            <w:tcW w:w="0" w:type="auto"/>
            <w:tcBorders>
              <w:top w:val="nil"/>
              <w:left w:val="single" w:sz="4" w:space="0" w:color="auto"/>
              <w:bottom w:val="nil"/>
              <w:right w:val="single" w:sz="4" w:space="0" w:color="auto"/>
            </w:tcBorders>
            <w:shd w:val="clear" w:color="auto" w:fill="auto"/>
            <w:noWrap/>
            <w:vAlign w:val="center"/>
            <w:hideMark/>
          </w:tcPr>
          <w:p w14:paraId="29A9EDB0" w14:textId="77777777" w:rsidR="00BA6948" w:rsidRPr="00711BF1" w:rsidRDefault="00BA6948" w:rsidP="00711BF1">
            <w:pPr>
              <w:jc w:val="right"/>
              <w:rPr>
                <w:sz w:val="20"/>
                <w:szCs w:val="20"/>
              </w:rPr>
            </w:pPr>
            <w:r w:rsidRPr="00711BF1">
              <w:rPr>
                <w:sz w:val="20"/>
                <w:szCs w:val="20"/>
              </w:rPr>
              <w:t>0,00</w:t>
            </w:r>
          </w:p>
        </w:tc>
      </w:tr>
      <w:tr w:rsidR="00BA6948" w:rsidRPr="00711BF1" w14:paraId="38C6FAEE"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80AF08D"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6BB3074"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63ECD2C"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1F491"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D202183" w14:textId="77777777" w:rsidR="00BA6948" w:rsidRPr="00711BF1" w:rsidRDefault="00BA6948" w:rsidP="00711BF1">
            <w:pPr>
              <w:jc w:val="center"/>
              <w:rPr>
                <w:sz w:val="20"/>
                <w:szCs w:val="20"/>
              </w:rPr>
            </w:pPr>
            <w:r w:rsidRPr="00711BF1">
              <w:rPr>
                <w:sz w:val="20"/>
                <w:szCs w:val="20"/>
              </w:rPr>
              <w:t>18.0.00.03950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27955"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56415" w14:textId="77777777" w:rsidR="00BA6948" w:rsidRPr="00711BF1" w:rsidRDefault="00BA6948" w:rsidP="00711BF1">
            <w:pPr>
              <w:jc w:val="right"/>
              <w:rPr>
                <w:sz w:val="20"/>
                <w:szCs w:val="20"/>
              </w:rPr>
            </w:pPr>
            <w:r w:rsidRPr="00711BF1">
              <w:rPr>
                <w:sz w:val="20"/>
                <w:szCs w:val="20"/>
              </w:rPr>
              <w:t>575 700,00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43D47EF" w14:textId="77777777" w:rsidR="00BA6948" w:rsidRPr="00711BF1" w:rsidRDefault="00BA6948" w:rsidP="00711BF1">
            <w:pPr>
              <w:jc w:val="right"/>
              <w:rPr>
                <w:sz w:val="20"/>
                <w:szCs w:val="20"/>
              </w:rPr>
            </w:pPr>
            <w:r w:rsidRPr="00711BF1">
              <w:rPr>
                <w:sz w:val="20"/>
                <w:szCs w:val="20"/>
              </w:rPr>
              <w:t>575 700,00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D482F" w14:textId="77777777" w:rsidR="00BA6948" w:rsidRPr="00711BF1" w:rsidRDefault="00BA6948" w:rsidP="00711BF1">
            <w:pPr>
              <w:jc w:val="right"/>
              <w:rPr>
                <w:sz w:val="20"/>
                <w:szCs w:val="20"/>
              </w:rPr>
            </w:pPr>
            <w:r w:rsidRPr="00711BF1">
              <w:rPr>
                <w:sz w:val="20"/>
                <w:szCs w:val="20"/>
              </w:rPr>
              <w:t>0,00</w:t>
            </w:r>
          </w:p>
        </w:tc>
      </w:tr>
      <w:tr w:rsidR="00BA6948" w:rsidRPr="00711BF1" w14:paraId="175AE665" w14:textId="77777777" w:rsidTr="00BA6948">
        <w:tc>
          <w:tcPr>
            <w:tcW w:w="0" w:type="auto"/>
            <w:tcBorders>
              <w:top w:val="nil"/>
              <w:left w:val="single" w:sz="4" w:space="0" w:color="auto"/>
              <w:bottom w:val="nil"/>
              <w:right w:val="nil"/>
            </w:tcBorders>
            <w:shd w:val="clear" w:color="auto" w:fill="auto"/>
            <w:vAlign w:val="center"/>
            <w:hideMark/>
          </w:tcPr>
          <w:p w14:paraId="44955DB8" w14:textId="77777777" w:rsidR="00BA6948" w:rsidRPr="00711BF1" w:rsidRDefault="00BA6948" w:rsidP="00711BF1">
            <w:pPr>
              <w:rPr>
                <w:bCs/>
                <w:sz w:val="20"/>
                <w:szCs w:val="20"/>
              </w:rPr>
            </w:pPr>
            <w:r w:rsidRPr="00711BF1">
              <w:rPr>
                <w:bCs/>
                <w:sz w:val="20"/>
                <w:szCs w:val="20"/>
              </w:rPr>
              <w:t>НАЦИОНАЛЬНАЯ ЭКОНОМИКА</w:t>
            </w:r>
          </w:p>
        </w:tc>
        <w:tc>
          <w:tcPr>
            <w:tcW w:w="0" w:type="auto"/>
            <w:tcBorders>
              <w:top w:val="nil"/>
              <w:left w:val="single" w:sz="4" w:space="0" w:color="auto"/>
              <w:bottom w:val="nil"/>
              <w:right w:val="nil"/>
            </w:tcBorders>
            <w:shd w:val="clear" w:color="auto" w:fill="auto"/>
            <w:noWrap/>
            <w:vAlign w:val="center"/>
            <w:hideMark/>
          </w:tcPr>
          <w:p w14:paraId="31392CD8"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97A1B81"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C7E172D"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nil"/>
              <w:right w:val="nil"/>
            </w:tcBorders>
            <w:shd w:val="clear" w:color="auto" w:fill="auto"/>
            <w:noWrap/>
            <w:vAlign w:val="center"/>
            <w:hideMark/>
          </w:tcPr>
          <w:p w14:paraId="6C4C082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BE225E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DD4BF18" w14:textId="77777777" w:rsidR="00BA6948" w:rsidRPr="00711BF1" w:rsidRDefault="00BA6948" w:rsidP="00711BF1">
            <w:pPr>
              <w:jc w:val="right"/>
              <w:rPr>
                <w:bCs/>
                <w:sz w:val="20"/>
                <w:szCs w:val="20"/>
              </w:rPr>
            </w:pPr>
            <w:r w:rsidRPr="00711BF1">
              <w:rPr>
                <w:bCs/>
                <w:sz w:val="20"/>
                <w:szCs w:val="20"/>
              </w:rPr>
              <w:t>96 961 978,45</w:t>
            </w:r>
          </w:p>
        </w:tc>
        <w:tc>
          <w:tcPr>
            <w:tcW w:w="0" w:type="auto"/>
            <w:gridSpan w:val="2"/>
            <w:tcBorders>
              <w:top w:val="nil"/>
              <w:left w:val="single" w:sz="4" w:space="0" w:color="auto"/>
              <w:bottom w:val="nil"/>
              <w:right w:val="nil"/>
            </w:tcBorders>
            <w:shd w:val="clear" w:color="auto" w:fill="auto"/>
            <w:noWrap/>
            <w:vAlign w:val="center"/>
            <w:hideMark/>
          </w:tcPr>
          <w:p w14:paraId="15B3F40E" w14:textId="77777777" w:rsidR="00BA6948" w:rsidRPr="00711BF1" w:rsidRDefault="00BA6948" w:rsidP="00711BF1">
            <w:pPr>
              <w:jc w:val="right"/>
              <w:rPr>
                <w:bCs/>
                <w:sz w:val="20"/>
                <w:szCs w:val="20"/>
              </w:rPr>
            </w:pPr>
            <w:r w:rsidRPr="00711BF1">
              <w:rPr>
                <w:bCs/>
                <w:sz w:val="20"/>
                <w:szCs w:val="20"/>
              </w:rPr>
              <w:t>122 209 618,54</w:t>
            </w:r>
          </w:p>
        </w:tc>
        <w:tc>
          <w:tcPr>
            <w:tcW w:w="0" w:type="auto"/>
            <w:tcBorders>
              <w:top w:val="nil"/>
              <w:left w:val="single" w:sz="4" w:space="0" w:color="auto"/>
              <w:bottom w:val="nil"/>
              <w:right w:val="single" w:sz="4" w:space="0" w:color="auto"/>
            </w:tcBorders>
            <w:shd w:val="clear" w:color="auto" w:fill="auto"/>
            <w:noWrap/>
            <w:vAlign w:val="center"/>
            <w:hideMark/>
          </w:tcPr>
          <w:p w14:paraId="33A68C23" w14:textId="77777777" w:rsidR="00BA6948" w:rsidRPr="00711BF1" w:rsidRDefault="00BA6948" w:rsidP="00711BF1">
            <w:pPr>
              <w:jc w:val="right"/>
              <w:rPr>
                <w:bCs/>
                <w:sz w:val="20"/>
                <w:szCs w:val="20"/>
              </w:rPr>
            </w:pPr>
            <w:r w:rsidRPr="00711BF1">
              <w:rPr>
                <w:bCs/>
                <w:sz w:val="20"/>
                <w:szCs w:val="20"/>
              </w:rPr>
              <w:t>137 731 642,09</w:t>
            </w:r>
          </w:p>
        </w:tc>
      </w:tr>
      <w:tr w:rsidR="00BA6948" w:rsidRPr="00711BF1" w14:paraId="0C816CA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54575B4" w14:textId="77777777" w:rsidR="00BA6948" w:rsidRPr="00711BF1" w:rsidRDefault="00BA6948" w:rsidP="00711BF1">
            <w:pPr>
              <w:rPr>
                <w:bCs/>
                <w:sz w:val="20"/>
                <w:szCs w:val="20"/>
              </w:rPr>
            </w:pPr>
            <w:r w:rsidRPr="00711BF1">
              <w:rPr>
                <w:bCs/>
                <w:sz w:val="20"/>
                <w:szCs w:val="20"/>
              </w:rPr>
              <w:t>Сельское хозяйство и рыболовство</w:t>
            </w:r>
          </w:p>
        </w:tc>
        <w:tc>
          <w:tcPr>
            <w:tcW w:w="0" w:type="auto"/>
            <w:tcBorders>
              <w:top w:val="single" w:sz="4" w:space="0" w:color="auto"/>
              <w:left w:val="single" w:sz="4" w:space="0" w:color="auto"/>
              <w:bottom w:val="nil"/>
              <w:right w:val="nil"/>
            </w:tcBorders>
            <w:shd w:val="clear" w:color="auto" w:fill="auto"/>
            <w:noWrap/>
            <w:vAlign w:val="center"/>
            <w:hideMark/>
          </w:tcPr>
          <w:p w14:paraId="24C13908"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3B5BC0E"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DFC17E4"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B2D3F27"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1DC6CEC"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4B6496" w14:textId="77777777" w:rsidR="00BA6948" w:rsidRPr="00711BF1" w:rsidRDefault="00BA6948" w:rsidP="00711BF1">
            <w:pPr>
              <w:jc w:val="right"/>
              <w:rPr>
                <w:bCs/>
                <w:sz w:val="20"/>
                <w:szCs w:val="20"/>
              </w:rPr>
            </w:pPr>
            <w:r w:rsidRPr="00711BF1">
              <w:rPr>
                <w:bCs/>
                <w:sz w:val="20"/>
                <w:szCs w:val="20"/>
              </w:rPr>
              <w:t>2 400 000,00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75EB9F1" w14:textId="77777777" w:rsidR="00BA6948" w:rsidRPr="00711BF1" w:rsidRDefault="00BA6948" w:rsidP="00711BF1">
            <w:pPr>
              <w:jc w:val="right"/>
              <w:rPr>
                <w:bCs/>
                <w:sz w:val="20"/>
                <w:szCs w:val="20"/>
              </w:rPr>
            </w:pPr>
            <w:r w:rsidRPr="00711BF1">
              <w:rPr>
                <w:bCs/>
                <w:sz w:val="20"/>
                <w:szCs w:val="20"/>
              </w:rPr>
              <w:t>2 400 000,00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8101850" w14:textId="77777777" w:rsidR="00BA6948" w:rsidRPr="00711BF1" w:rsidRDefault="00BA6948" w:rsidP="00711BF1">
            <w:pPr>
              <w:jc w:val="right"/>
              <w:rPr>
                <w:bCs/>
                <w:sz w:val="20"/>
                <w:szCs w:val="20"/>
              </w:rPr>
            </w:pPr>
            <w:r w:rsidRPr="00711BF1">
              <w:rPr>
                <w:bCs/>
                <w:sz w:val="20"/>
                <w:szCs w:val="20"/>
              </w:rPr>
              <w:t>2 400 000,00</w:t>
            </w:r>
          </w:p>
        </w:tc>
      </w:tr>
      <w:tr w:rsidR="00BA6948" w:rsidRPr="00711BF1" w14:paraId="77EA48C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C3260B1" w14:textId="77777777" w:rsidR="00BA6948" w:rsidRPr="00711BF1" w:rsidRDefault="00BA6948" w:rsidP="00711BF1">
            <w:pPr>
              <w:rPr>
                <w:bCs/>
                <w:sz w:val="20"/>
                <w:szCs w:val="20"/>
              </w:rPr>
            </w:pPr>
            <w:r w:rsidRPr="00711BF1">
              <w:rPr>
                <w:bCs/>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13B44337"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5835174"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9D872A9"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FB3749E" w14:textId="77777777" w:rsidR="00BA6948" w:rsidRPr="00711BF1" w:rsidRDefault="00BA6948" w:rsidP="00711BF1">
            <w:pPr>
              <w:jc w:val="center"/>
              <w:rPr>
                <w:bCs/>
                <w:sz w:val="20"/>
                <w:szCs w:val="20"/>
              </w:rPr>
            </w:pPr>
            <w:r w:rsidRPr="00711BF1">
              <w:rPr>
                <w:bCs/>
                <w:sz w:val="20"/>
                <w:szCs w:val="20"/>
              </w:rPr>
              <w:t>13.0.00.00000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8DA638"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F2E7D7F" w14:textId="77777777" w:rsidR="00BA6948" w:rsidRPr="00711BF1" w:rsidRDefault="00BA6948" w:rsidP="00711BF1">
            <w:pPr>
              <w:jc w:val="right"/>
              <w:rPr>
                <w:bCs/>
                <w:sz w:val="20"/>
                <w:szCs w:val="20"/>
              </w:rPr>
            </w:pPr>
            <w:r w:rsidRPr="00711BF1">
              <w:rPr>
                <w:bCs/>
                <w:sz w:val="20"/>
                <w:szCs w:val="20"/>
              </w:rPr>
              <w:t>1 500 000,00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5915218" w14:textId="77777777" w:rsidR="00BA6948" w:rsidRPr="00711BF1" w:rsidRDefault="00BA6948" w:rsidP="00711BF1">
            <w:pPr>
              <w:jc w:val="right"/>
              <w:rPr>
                <w:bCs/>
                <w:sz w:val="20"/>
                <w:szCs w:val="20"/>
              </w:rPr>
            </w:pPr>
            <w:r w:rsidRPr="00711BF1">
              <w:rPr>
                <w:bCs/>
                <w:sz w:val="20"/>
                <w:szCs w:val="20"/>
              </w:rPr>
              <w:t>1 500 000,00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3073E34" w14:textId="77777777" w:rsidR="00BA6948" w:rsidRPr="00711BF1" w:rsidRDefault="00BA6948" w:rsidP="00711BF1">
            <w:pPr>
              <w:jc w:val="right"/>
              <w:rPr>
                <w:bCs/>
                <w:sz w:val="20"/>
                <w:szCs w:val="20"/>
              </w:rPr>
            </w:pPr>
            <w:r w:rsidRPr="00711BF1">
              <w:rPr>
                <w:bCs/>
                <w:sz w:val="20"/>
                <w:szCs w:val="20"/>
              </w:rPr>
              <w:t>1 500 000,00</w:t>
            </w:r>
          </w:p>
        </w:tc>
      </w:tr>
      <w:tr w:rsidR="00BA6948" w:rsidRPr="00711BF1" w14:paraId="292150B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1F6C5BE" w14:textId="77777777" w:rsidR="00BA6948" w:rsidRPr="00711BF1" w:rsidRDefault="00BA6948" w:rsidP="00711BF1">
            <w:pPr>
              <w:rPr>
                <w:bCs/>
                <w:sz w:val="20"/>
                <w:szCs w:val="20"/>
              </w:rPr>
            </w:pPr>
            <w:r w:rsidRPr="00711BF1">
              <w:rPr>
                <w:bCs/>
                <w:sz w:val="20"/>
                <w:szCs w:val="20"/>
              </w:rPr>
              <w:t xml:space="preserve">Реализация мероприятий муниципальной программы "Развитие </w:t>
            </w:r>
            <w:r w:rsidRPr="00711BF1">
              <w:rPr>
                <w:bCs/>
                <w:sz w:val="20"/>
                <w:szCs w:val="20"/>
              </w:rPr>
              <w:lastRenderedPageBreak/>
              <w:t>сельского хозяйства и регулирования рынков сельскохозяйственной продукции, сырья и продовольствия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230D06EE"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45CFAA82"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ACD1318"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8625FB4" w14:textId="77777777" w:rsidR="00BA6948" w:rsidRPr="00711BF1" w:rsidRDefault="00BA6948" w:rsidP="00711BF1">
            <w:pPr>
              <w:jc w:val="center"/>
              <w:rPr>
                <w:bCs/>
                <w:sz w:val="20"/>
                <w:szCs w:val="20"/>
              </w:rPr>
            </w:pPr>
            <w:r w:rsidRPr="00711BF1">
              <w:rPr>
                <w:bCs/>
                <w:sz w:val="20"/>
                <w:szCs w:val="20"/>
              </w:rPr>
              <w:t>13.0.00.49500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0FE4A05"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6A5C30" w14:textId="77777777" w:rsidR="00BA6948" w:rsidRPr="00711BF1" w:rsidRDefault="00BA6948" w:rsidP="00711BF1">
            <w:pPr>
              <w:jc w:val="right"/>
              <w:rPr>
                <w:bCs/>
                <w:sz w:val="20"/>
                <w:szCs w:val="20"/>
              </w:rPr>
            </w:pPr>
            <w:r w:rsidRPr="00711BF1">
              <w:rPr>
                <w:bCs/>
                <w:sz w:val="20"/>
                <w:szCs w:val="20"/>
              </w:rPr>
              <w:t>1 500 000,00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95F6405" w14:textId="77777777" w:rsidR="00BA6948" w:rsidRPr="00711BF1" w:rsidRDefault="00BA6948" w:rsidP="00711BF1">
            <w:pPr>
              <w:jc w:val="right"/>
              <w:rPr>
                <w:bCs/>
                <w:sz w:val="20"/>
                <w:szCs w:val="20"/>
              </w:rPr>
            </w:pPr>
            <w:r w:rsidRPr="00711BF1">
              <w:rPr>
                <w:bCs/>
                <w:sz w:val="20"/>
                <w:szCs w:val="20"/>
              </w:rPr>
              <w:t>1 500 000,00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B8CF1B4" w14:textId="77777777" w:rsidR="00BA6948" w:rsidRPr="00711BF1" w:rsidRDefault="00BA6948" w:rsidP="00711BF1">
            <w:pPr>
              <w:jc w:val="right"/>
              <w:rPr>
                <w:bCs/>
                <w:sz w:val="20"/>
                <w:szCs w:val="20"/>
              </w:rPr>
            </w:pPr>
            <w:r w:rsidRPr="00711BF1">
              <w:rPr>
                <w:bCs/>
                <w:sz w:val="20"/>
                <w:szCs w:val="20"/>
              </w:rPr>
              <w:t>1 500 000,00</w:t>
            </w:r>
          </w:p>
        </w:tc>
      </w:tr>
      <w:tr w:rsidR="00BA6948" w:rsidRPr="00711BF1" w14:paraId="23F1DCD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E2283DF"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0D2A0AD6"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0EE5AEF"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3233639"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8E419C7" w14:textId="77777777" w:rsidR="00BA6948" w:rsidRPr="00711BF1" w:rsidRDefault="00BA6948" w:rsidP="00711BF1">
            <w:pPr>
              <w:jc w:val="center"/>
              <w:rPr>
                <w:sz w:val="20"/>
                <w:szCs w:val="20"/>
              </w:rPr>
            </w:pPr>
            <w:r w:rsidRPr="00711BF1">
              <w:rPr>
                <w:sz w:val="20"/>
                <w:szCs w:val="20"/>
              </w:rPr>
              <w:t>13.0.00.49500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1BD9E84"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7702C5" w14:textId="77777777" w:rsidR="00BA6948" w:rsidRPr="00711BF1" w:rsidRDefault="00BA6948" w:rsidP="00711BF1">
            <w:pPr>
              <w:jc w:val="right"/>
              <w:rPr>
                <w:sz w:val="20"/>
                <w:szCs w:val="20"/>
              </w:rPr>
            </w:pPr>
            <w:r w:rsidRPr="00711BF1">
              <w:rPr>
                <w:sz w:val="20"/>
                <w:szCs w:val="20"/>
              </w:rPr>
              <w:t>1 500 000,00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AB23115" w14:textId="77777777" w:rsidR="00BA6948" w:rsidRPr="00711BF1" w:rsidRDefault="00BA6948" w:rsidP="00711BF1">
            <w:pPr>
              <w:jc w:val="right"/>
              <w:rPr>
                <w:sz w:val="20"/>
                <w:szCs w:val="20"/>
              </w:rPr>
            </w:pPr>
            <w:r w:rsidRPr="00711BF1">
              <w:rPr>
                <w:sz w:val="20"/>
                <w:szCs w:val="20"/>
              </w:rPr>
              <w:t>1 500 000,00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111D3AA" w14:textId="77777777" w:rsidR="00BA6948" w:rsidRPr="00711BF1" w:rsidRDefault="00BA6948" w:rsidP="00711BF1">
            <w:pPr>
              <w:jc w:val="right"/>
              <w:rPr>
                <w:sz w:val="20"/>
                <w:szCs w:val="20"/>
              </w:rPr>
            </w:pPr>
            <w:r w:rsidRPr="00711BF1">
              <w:rPr>
                <w:sz w:val="20"/>
                <w:szCs w:val="20"/>
              </w:rPr>
              <w:t>1 500 000,00</w:t>
            </w:r>
          </w:p>
        </w:tc>
      </w:tr>
      <w:tr w:rsidR="00BA6948" w:rsidRPr="00711BF1" w14:paraId="0BC5B185"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0B2649A"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6CA18E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22A843D"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FF556"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913A5EA" w14:textId="77777777" w:rsidR="00BA6948" w:rsidRPr="00711BF1" w:rsidRDefault="00BA6948" w:rsidP="00711BF1">
            <w:pPr>
              <w:jc w:val="center"/>
              <w:rPr>
                <w:sz w:val="20"/>
                <w:szCs w:val="20"/>
              </w:rPr>
            </w:pPr>
            <w:r w:rsidRPr="00711BF1">
              <w:rPr>
                <w:sz w:val="20"/>
                <w:szCs w:val="20"/>
              </w:rPr>
              <w:t>13.0.00.49500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0F703"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0E6A9" w14:textId="77777777" w:rsidR="00BA6948" w:rsidRPr="00711BF1" w:rsidRDefault="00BA6948" w:rsidP="00711BF1">
            <w:pPr>
              <w:jc w:val="right"/>
              <w:rPr>
                <w:sz w:val="20"/>
                <w:szCs w:val="20"/>
              </w:rPr>
            </w:pPr>
            <w:r w:rsidRPr="00711BF1">
              <w:rPr>
                <w:sz w:val="20"/>
                <w:szCs w:val="20"/>
              </w:rPr>
              <w:t>1 500 000,00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FBDC08E" w14:textId="77777777" w:rsidR="00BA6948" w:rsidRPr="00711BF1" w:rsidRDefault="00BA6948" w:rsidP="00711BF1">
            <w:pPr>
              <w:jc w:val="right"/>
              <w:rPr>
                <w:sz w:val="20"/>
                <w:szCs w:val="20"/>
              </w:rPr>
            </w:pPr>
            <w:r w:rsidRPr="00711BF1">
              <w:rPr>
                <w:sz w:val="20"/>
                <w:szCs w:val="20"/>
              </w:rPr>
              <w:t>1 500 000,00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0EC4B" w14:textId="77777777" w:rsidR="00BA6948" w:rsidRPr="00711BF1" w:rsidRDefault="00BA6948" w:rsidP="00711BF1">
            <w:pPr>
              <w:jc w:val="right"/>
              <w:rPr>
                <w:sz w:val="20"/>
                <w:szCs w:val="20"/>
              </w:rPr>
            </w:pPr>
            <w:r w:rsidRPr="00711BF1">
              <w:rPr>
                <w:sz w:val="20"/>
                <w:szCs w:val="20"/>
              </w:rPr>
              <w:t>1 500 000,00</w:t>
            </w:r>
          </w:p>
        </w:tc>
      </w:tr>
      <w:tr w:rsidR="00BA6948" w:rsidRPr="00711BF1" w14:paraId="6D58FE1B" w14:textId="77777777" w:rsidTr="00BA6948">
        <w:tc>
          <w:tcPr>
            <w:tcW w:w="0" w:type="auto"/>
            <w:tcBorders>
              <w:top w:val="nil"/>
              <w:left w:val="single" w:sz="4" w:space="0" w:color="auto"/>
              <w:bottom w:val="nil"/>
              <w:right w:val="nil"/>
            </w:tcBorders>
            <w:shd w:val="clear" w:color="auto" w:fill="auto"/>
            <w:vAlign w:val="center"/>
            <w:hideMark/>
          </w:tcPr>
          <w:p w14:paraId="3A37FE9A"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112F3822"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B893030"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90A9859"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nil"/>
            </w:tcBorders>
            <w:shd w:val="clear" w:color="auto" w:fill="auto"/>
            <w:noWrap/>
            <w:vAlign w:val="center"/>
            <w:hideMark/>
          </w:tcPr>
          <w:p w14:paraId="66837249"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5BC4403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2DFAAAA" w14:textId="77777777" w:rsidR="00BA6948" w:rsidRPr="00711BF1" w:rsidRDefault="00BA6948" w:rsidP="00711BF1">
            <w:pPr>
              <w:jc w:val="right"/>
              <w:rPr>
                <w:bCs/>
                <w:sz w:val="20"/>
                <w:szCs w:val="20"/>
              </w:rPr>
            </w:pPr>
            <w:r w:rsidRPr="00711BF1">
              <w:rPr>
                <w:bCs/>
                <w:sz w:val="20"/>
                <w:szCs w:val="20"/>
              </w:rPr>
              <w:t>900 000,00</w:t>
            </w:r>
          </w:p>
        </w:tc>
        <w:tc>
          <w:tcPr>
            <w:tcW w:w="0" w:type="auto"/>
            <w:gridSpan w:val="2"/>
            <w:tcBorders>
              <w:top w:val="nil"/>
              <w:left w:val="single" w:sz="4" w:space="0" w:color="auto"/>
              <w:bottom w:val="nil"/>
              <w:right w:val="nil"/>
            </w:tcBorders>
            <w:shd w:val="clear" w:color="auto" w:fill="auto"/>
            <w:noWrap/>
            <w:vAlign w:val="center"/>
            <w:hideMark/>
          </w:tcPr>
          <w:p w14:paraId="29A2EFD6" w14:textId="77777777" w:rsidR="00BA6948" w:rsidRPr="00711BF1" w:rsidRDefault="00BA6948" w:rsidP="00711BF1">
            <w:pPr>
              <w:jc w:val="right"/>
              <w:rPr>
                <w:bCs/>
                <w:sz w:val="20"/>
                <w:szCs w:val="20"/>
              </w:rPr>
            </w:pPr>
            <w:r w:rsidRPr="00711BF1">
              <w:rPr>
                <w:bCs/>
                <w:sz w:val="20"/>
                <w:szCs w:val="20"/>
              </w:rPr>
              <w:t>900 000,00</w:t>
            </w:r>
          </w:p>
        </w:tc>
        <w:tc>
          <w:tcPr>
            <w:tcW w:w="0" w:type="auto"/>
            <w:tcBorders>
              <w:top w:val="nil"/>
              <w:left w:val="single" w:sz="4" w:space="0" w:color="auto"/>
              <w:bottom w:val="nil"/>
              <w:right w:val="single" w:sz="4" w:space="0" w:color="auto"/>
            </w:tcBorders>
            <w:shd w:val="clear" w:color="auto" w:fill="auto"/>
            <w:noWrap/>
            <w:vAlign w:val="center"/>
            <w:hideMark/>
          </w:tcPr>
          <w:p w14:paraId="6AD7A16F" w14:textId="77777777" w:rsidR="00BA6948" w:rsidRPr="00711BF1" w:rsidRDefault="00BA6948" w:rsidP="00711BF1">
            <w:pPr>
              <w:jc w:val="right"/>
              <w:rPr>
                <w:bCs/>
                <w:sz w:val="20"/>
                <w:szCs w:val="20"/>
              </w:rPr>
            </w:pPr>
            <w:r w:rsidRPr="00711BF1">
              <w:rPr>
                <w:bCs/>
                <w:sz w:val="20"/>
                <w:szCs w:val="20"/>
              </w:rPr>
              <w:t>900 000,00</w:t>
            </w:r>
          </w:p>
        </w:tc>
      </w:tr>
      <w:tr w:rsidR="00BA6948" w:rsidRPr="00711BF1" w14:paraId="7909FFBD"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A194979" w14:textId="77777777" w:rsidR="00BA6948" w:rsidRPr="00711BF1" w:rsidRDefault="00BA6948" w:rsidP="00711BF1">
            <w:pPr>
              <w:rPr>
                <w:bCs/>
                <w:sz w:val="20"/>
                <w:szCs w:val="20"/>
              </w:rPr>
            </w:pPr>
            <w:r w:rsidRPr="00711BF1">
              <w:rPr>
                <w:bCs/>
                <w:sz w:val="20"/>
                <w:szCs w:val="20"/>
              </w:rPr>
              <w:t>Организация мероприятий при осуществлении деятельности по обращению с животными без владельцев</w:t>
            </w:r>
          </w:p>
        </w:tc>
        <w:tc>
          <w:tcPr>
            <w:tcW w:w="0" w:type="auto"/>
            <w:tcBorders>
              <w:top w:val="single" w:sz="4" w:space="0" w:color="auto"/>
              <w:left w:val="single" w:sz="4" w:space="0" w:color="auto"/>
              <w:bottom w:val="nil"/>
              <w:right w:val="nil"/>
            </w:tcBorders>
            <w:shd w:val="clear" w:color="auto" w:fill="auto"/>
            <w:noWrap/>
            <w:vAlign w:val="center"/>
            <w:hideMark/>
          </w:tcPr>
          <w:p w14:paraId="07245D95"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926E091"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381E070"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88BE049" w14:textId="77777777" w:rsidR="00BA6948" w:rsidRPr="00711BF1" w:rsidRDefault="00BA6948" w:rsidP="00711BF1">
            <w:pPr>
              <w:jc w:val="center"/>
              <w:rPr>
                <w:bCs/>
                <w:sz w:val="20"/>
                <w:szCs w:val="20"/>
              </w:rPr>
            </w:pPr>
            <w:r w:rsidRPr="00711BF1">
              <w:rPr>
                <w:bCs/>
                <w:sz w:val="20"/>
                <w:szCs w:val="20"/>
              </w:rPr>
              <w:t>99.0.00.70160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92821D2"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3A62BD7" w14:textId="77777777" w:rsidR="00BA6948" w:rsidRPr="00711BF1" w:rsidRDefault="00BA6948" w:rsidP="00711BF1">
            <w:pPr>
              <w:jc w:val="right"/>
              <w:rPr>
                <w:bCs/>
                <w:sz w:val="20"/>
                <w:szCs w:val="20"/>
              </w:rPr>
            </w:pPr>
            <w:r w:rsidRPr="00711BF1">
              <w:rPr>
                <w:bCs/>
                <w:sz w:val="20"/>
                <w:szCs w:val="20"/>
              </w:rPr>
              <w:t>900 000,00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8EC9394" w14:textId="77777777" w:rsidR="00BA6948" w:rsidRPr="00711BF1" w:rsidRDefault="00BA6948" w:rsidP="00711BF1">
            <w:pPr>
              <w:jc w:val="right"/>
              <w:rPr>
                <w:bCs/>
                <w:sz w:val="20"/>
                <w:szCs w:val="20"/>
              </w:rPr>
            </w:pPr>
            <w:r w:rsidRPr="00711BF1">
              <w:rPr>
                <w:bCs/>
                <w:sz w:val="20"/>
                <w:szCs w:val="20"/>
              </w:rPr>
              <w:t>900 000,00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6E63847" w14:textId="77777777" w:rsidR="00BA6948" w:rsidRPr="00711BF1" w:rsidRDefault="00BA6948" w:rsidP="00711BF1">
            <w:pPr>
              <w:jc w:val="right"/>
              <w:rPr>
                <w:bCs/>
                <w:sz w:val="20"/>
                <w:szCs w:val="20"/>
              </w:rPr>
            </w:pPr>
            <w:r w:rsidRPr="00711BF1">
              <w:rPr>
                <w:bCs/>
                <w:sz w:val="20"/>
                <w:szCs w:val="20"/>
              </w:rPr>
              <w:t>900 000,00</w:t>
            </w:r>
          </w:p>
        </w:tc>
      </w:tr>
      <w:tr w:rsidR="00BA6948" w:rsidRPr="00711BF1" w14:paraId="4BE3184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FA4F0EC"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45BB399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A9C537B"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A3B6D6D"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4E1BCF8" w14:textId="77777777" w:rsidR="00BA6948" w:rsidRPr="00711BF1" w:rsidRDefault="00BA6948" w:rsidP="00711BF1">
            <w:pPr>
              <w:jc w:val="center"/>
              <w:rPr>
                <w:sz w:val="20"/>
                <w:szCs w:val="20"/>
              </w:rPr>
            </w:pPr>
            <w:r w:rsidRPr="00711BF1">
              <w:rPr>
                <w:sz w:val="20"/>
                <w:szCs w:val="20"/>
              </w:rPr>
              <w:t>99.0.00.70160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1B7626"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F90539E" w14:textId="77777777" w:rsidR="00BA6948" w:rsidRPr="00711BF1" w:rsidRDefault="00BA6948" w:rsidP="00711BF1">
            <w:pPr>
              <w:jc w:val="right"/>
              <w:rPr>
                <w:sz w:val="20"/>
                <w:szCs w:val="20"/>
              </w:rPr>
            </w:pPr>
            <w:r w:rsidRPr="00711BF1">
              <w:rPr>
                <w:sz w:val="20"/>
                <w:szCs w:val="20"/>
              </w:rPr>
              <w:t>900 000,00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EE496A2" w14:textId="77777777" w:rsidR="00BA6948" w:rsidRPr="00711BF1" w:rsidRDefault="00BA6948" w:rsidP="00711BF1">
            <w:pPr>
              <w:jc w:val="right"/>
              <w:rPr>
                <w:sz w:val="20"/>
                <w:szCs w:val="20"/>
              </w:rPr>
            </w:pPr>
            <w:r w:rsidRPr="00711BF1">
              <w:rPr>
                <w:sz w:val="20"/>
                <w:szCs w:val="20"/>
              </w:rPr>
              <w:t>900 000,00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73B492" w14:textId="77777777" w:rsidR="00BA6948" w:rsidRPr="00711BF1" w:rsidRDefault="00BA6948" w:rsidP="00711BF1">
            <w:pPr>
              <w:jc w:val="right"/>
              <w:rPr>
                <w:sz w:val="20"/>
                <w:szCs w:val="20"/>
              </w:rPr>
            </w:pPr>
            <w:r w:rsidRPr="00711BF1">
              <w:rPr>
                <w:sz w:val="20"/>
                <w:szCs w:val="20"/>
              </w:rPr>
              <w:t>900 000,00</w:t>
            </w:r>
          </w:p>
        </w:tc>
      </w:tr>
      <w:tr w:rsidR="00BA6948" w:rsidRPr="00711BF1" w14:paraId="460BEF95"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2277ACA"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F9E822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EF40C27"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302EC"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413C78A" w14:textId="77777777" w:rsidR="00BA6948" w:rsidRPr="00711BF1" w:rsidRDefault="00BA6948" w:rsidP="00711BF1">
            <w:pPr>
              <w:jc w:val="center"/>
              <w:rPr>
                <w:sz w:val="20"/>
                <w:szCs w:val="20"/>
              </w:rPr>
            </w:pPr>
            <w:r w:rsidRPr="00711BF1">
              <w:rPr>
                <w:sz w:val="20"/>
                <w:szCs w:val="20"/>
              </w:rPr>
              <w:t>99.0.00.70160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ACEA1"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5B3A1" w14:textId="77777777" w:rsidR="00BA6948" w:rsidRPr="00711BF1" w:rsidRDefault="00BA6948" w:rsidP="00711BF1">
            <w:pPr>
              <w:jc w:val="right"/>
              <w:rPr>
                <w:sz w:val="20"/>
                <w:szCs w:val="20"/>
              </w:rPr>
            </w:pPr>
            <w:r w:rsidRPr="00711BF1">
              <w:rPr>
                <w:sz w:val="20"/>
                <w:szCs w:val="20"/>
              </w:rPr>
              <w:t>900 000,00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53909B8" w14:textId="77777777" w:rsidR="00BA6948" w:rsidRPr="00711BF1" w:rsidRDefault="00BA6948" w:rsidP="00711BF1">
            <w:pPr>
              <w:jc w:val="right"/>
              <w:rPr>
                <w:sz w:val="20"/>
                <w:szCs w:val="20"/>
              </w:rPr>
            </w:pPr>
            <w:r w:rsidRPr="00711BF1">
              <w:rPr>
                <w:sz w:val="20"/>
                <w:szCs w:val="20"/>
              </w:rPr>
              <w:t>900 000,00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6B6B4" w14:textId="77777777" w:rsidR="00BA6948" w:rsidRPr="00711BF1" w:rsidRDefault="00BA6948" w:rsidP="00711BF1">
            <w:pPr>
              <w:jc w:val="right"/>
              <w:rPr>
                <w:sz w:val="20"/>
                <w:szCs w:val="20"/>
              </w:rPr>
            </w:pPr>
            <w:r w:rsidRPr="00711BF1">
              <w:rPr>
                <w:sz w:val="20"/>
                <w:szCs w:val="20"/>
              </w:rPr>
              <w:t>900 000,00</w:t>
            </w:r>
          </w:p>
        </w:tc>
      </w:tr>
      <w:tr w:rsidR="00BA6948" w:rsidRPr="00711BF1" w14:paraId="53AF6AD5" w14:textId="77777777" w:rsidTr="00BA6948">
        <w:tc>
          <w:tcPr>
            <w:tcW w:w="0" w:type="auto"/>
            <w:tcBorders>
              <w:top w:val="nil"/>
              <w:left w:val="single" w:sz="4" w:space="0" w:color="auto"/>
              <w:bottom w:val="nil"/>
              <w:right w:val="nil"/>
            </w:tcBorders>
            <w:shd w:val="clear" w:color="auto" w:fill="auto"/>
            <w:vAlign w:val="center"/>
            <w:hideMark/>
          </w:tcPr>
          <w:p w14:paraId="52F2F8F3" w14:textId="77777777" w:rsidR="00BA6948" w:rsidRPr="00711BF1" w:rsidRDefault="00BA6948" w:rsidP="00711BF1">
            <w:pPr>
              <w:rPr>
                <w:bCs/>
                <w:sz w:val="20"/>
                <w:szCs w:val="20"/>
              </w:rPr>
            </w:pPr>
            <w:r w:rsidRPr="00711BF1">
              <w:rPr>
                <w:bCs/>
                <w:sz w:val="20"/>
                <w:szCs w:val="20"/>
              </w:rPr>
              <w:t>Водное хозяйство</w:t>
            </w:r>
          </w:p>
        </w:tc>
        <w:tc>
          <w:tcPr>
            <w:tcW w:w="0" w:type="auto"/>
            <w:tcBorders>
              <w:top w:val="nil"/>
              <w:left w:val="single" w:sz="4" w:space="0" w:color="auto"/>
              <w:bottom w:val="nil"/>
              <w:right w:val="nil"/>
            </w:tcBorders>
            <w:shd w:val="clear" w:color="auto" w:fill="auto"/>
            <w:noWrap/>
            <w:vAlign w:val="center"/>
            <w:hideMark/>
          </w:tcPr>
          <w:p w14:paraId="4E45699A"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7F1254A"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9307ABF" w14:textId="77777777" w:rsidR="00BA6948" w:rsidRPr="00711BF1" w:rsidRDefault="00BA6948" w:rsidP="00711BF1">
            <w:pPr>
              <w:jc w:val="center"/>
              <w:rPr>
                <w:bCs/>
                <w:sz w:val="20"/>
                <w:szCs w:val="20"/>
              </w:rPr>
            </w:pPr>
            <w:r w:rsidRPr="00711BF1">
              <w:rPr>
                <w:bCs/>
                <w:sz w:val="20"/>
                <w:szCs w:val="20"/>
              </w:rPr>
              <w:t>06</w:t>
            </w:r>
          </w:p>
        </w:tc>
        <w:tc>
          <w:tcPr>
            <w:tcW w:w="0" w:type="auto"/>
            <w:gridSpan w:val="2"/>
            <w:tcBorders>
              <w:top w:val="nil"/>
              <w:left w:val="single" w:sz="4" w:space="0" w:color="auto"/>
              <w:bottom w:val="nil"/>
              <w:right w:val="nil"/>
            </w:tcBorders>
            <w:shd w:val="clear" w:color="auto" w:fill="auto"/>
            <w:noWrap/>
            <w:vAlign w:val="center"/>
            <w:hideMark/>
          </w:tcPr>
          <w:p w14:paraId="33E1DCA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ADC039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5834FEF"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nil"/>
              <w:right w:val="nil"/>
            </w:tcBorders>
            <w:shd w:val="clear" w:color="auto" w:fill="auto"/>
            <w:noWrap/>
            <w:vAlign w:val="center"/>
            <w:hideMark/>
          </w:tcPr>
          <w:p w14:paraId="799E8320"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511953C4" w14:textId="77777777" w:rsidR="00BA6948" w:rsidRPr="00711BF1" w:rsidRDefault="00BA6948" w:rsidP="00711BF1">
            <w:pPr>
              <w:jc w:val="right"/>
              <w:rPr>
                <w:bCs/>
                <w:sz w:val="20"/>
                <w:szCs w:val="20"/>
              </w:rPr>
            </w:pPr>
            <w:r w:rsidRPr="00711BF1">
              <w:rPr>
                <w:bCs/>
                <w:sz w:val="20"/>
                <w:szCs w:val="20"/>
              </w:rPr>
              <w:t>2 042 900,92</w:t>
            </w:r>
          </w:p>
        </w:tc>
      </w:tr>
      <w:tr w:rsidR="00BA6948" w:rsidRPr="00711BF1" w14:paraId="1B728183"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BA2450C" w14:textId="77777777" w:rsidR="00BA6948" w:rsidRPr="00711BF1" w:rsidRDefault="00BA6948" w:rsidP="00711BF1">
            <w:pPr>
              <w:rPr>
                <w:bCs/>
                <w:sz w:val="20"/>
                <w:szCs w:val="20"/>
              </w:rPr>
            </w:pPr>
            <w:r w:rsidRPr="00711BF1">
              <w:rPr>
                <w:bCs/>
                <w:sz w:val="20"/>
                <w:szCs w:val="20"/>
              </w:rPr>
              <w:t>Муниципальная программа "Охрана окружающей среды Куйбышевского района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6B3FA4C4"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3A0D104"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B7F49D0" w14:textId="77777777" w:rsidR="00BA6948" w:rsidRPr="00711BF1" w:rsidRDefault="00BA6948" w:rsidP="00711BF1">
            <w:pPr>
              <w:jc w:val="center"/>
              <w:rPr>
                <w:bCs/>
                <w:sz w:val="20"/>
                <w:szCs w:val="20"/>
              </w:rPr>
            </w:pPr>
            <w:r w:rsidRPr="00711BF1">
              <w:rPr>
                <w:bCs/>
                <w:sz w:val="20"/>
                <w:szCs w:val="20"/>
              </w:rPr>
              <w:t>06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D3F95B7" w14:textId="77777777" w:rsidR="00BA6948" w:rsidRPr="00711BF1" w:rsidRDefault="00BA6948" w:rsidP="00711BF1">
            <w:pPr>
              <w:jc w:val="center"/>
              <w:rPr>
                <w:bCs/>
                <w:sz w:val="20"/>
                <w:szCs w:val="20"/>
              </w:rPr>
            </w:pPr>
            <w:r w:rsidRPr="00711BF1">
              <w:rPr>
                <w:bCs/>
                <w:sz w:val="20"/>
                <w:szCs w:val="20"/>
              </w:rPr>
              <w:t>12.0.00.00000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B5F6F90"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747B84F"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5769619"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1693065" w14:textId="77777777" w:rsidR="00BA6948" w:rsidRPr="00711BF1" w:rsidRDefault="00BA6948" w:rsidP="00711BF1">
            <w:pPr>
              <w:jc w:val="right"/>
              <w:rPr>
                <w:bCs/>
                <w:sz w:val="20"/>
                <w:szCs w:val="20"/>
              </w:rPr>
            </w:pPr>
            <w:r w:rsidRPr="00711BF1">
              <w:rPr>
                <w:bCs/>
                <w:sz w:val="20"/>
                <w:szCs w:val="20"/>
              </w:rPr>
              <w:t>2 042 900,92</w:t>
            </w:r>
          </w:p>
        </w:tc>
      </w:tr>
      <w:tr w:rsidR="00BA6948" w:rsidRPr="00711BF1" w14:paraId="4480405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2DF4ADF" w14:textId="77777777" w:rsidR="00BA6948" w:rsidRPr="00711BF1" w:rsidRDefault="00BA6948" w:rsidP="00711BF1">
            <w:pPr>
              <w:rPr>
                <w:bCs/>
                <w:sz w:val="20"/>
                <w:szCs w:val="20"/>
              </w:rPr>
            </w:pPr>
            <w:r w:rsidRPr="00711BF1">
              <w:rPr>
                <w:bCs/>
                <w:sz w:val="20"/>
                <w:szCs w:val="20"/>
              </w:rPr>
              <w:t>Реализация мероприятиий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0" w:type="auto"/>
            <w:tcBorders>
              <w:top w:val="single" w:sz="4" w:space="0" w:color="auto"/>
              <w:left w:val="single" w:sz="4" w:space="0" w:color="auto"/>
              <w:bottom w:val="nil"/>
              <w:right w:val="nil"/>
            </w:tcBorders>
            <w:shd w:val="clear" w:color="auto" w:fill="auto"/>
            <w:noWrap/>
            <w:vAlign w:val="center"/>
            <w:hideMark/>
          </w:tcPr>
          <w:p w14:paraId="1B47FD0B"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3C35308"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755310C" w14:textId="77777777" w:rsidR="00BA6948" w:rsidRPr="00711BF1" w:rsidRDefault="00BA6948" w:rsidP="00711BF1">
            <w:pPr>
              <w:jc w:val="center"/>
              <w:rPr>
                <w:bCs/>
                <w:sz w:val="20"/>
                <w:szCs w:val="20"/>
              </w:rPr>
            </w:pPr>
            <w:r w:rsidRPr="00711BF1">
              <w:rPr>
                <w:bCs/>
                <w:sz w:val="20"/>
                <w:szCs w:val="20"/>
              </w:rPr>
              <w:t>06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A477CB7" w14:textId="77777777" w:rsidR="00BA6948" w:rsidRPr="00711BF1" w:rsidRDefault="00BA6948" w:rsidP="00711BF1">
            <w:pPr>
              <w:jc w:val="center"/>
              <w:rPr>
                <w:bCs/>
                <w:sz w:val="20"/>
                <w:szCs w:val="20"/>
              </w:rPr>
            </w:pPr>
            <w:r w:rsidRPr="00711BF1">
              <w:rPr>
                <w:bCs/>
                <w:sz w:val="20"/>
                <w:szCs w:val="20"/>
              </w:rPr>
              <w:t>12.0.00.70860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3884CC7"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EF62F09"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5771D5A"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5ADB833" w14:textId="77777777" w:rsidR="00BA6948" w:rsidRPr="00711BF1" w:rsidRDefault="00BA6948" w:rsidP="00711BF1">
            <w:pPr>
              <w:jc w:val="right"/>
              <w:rPr>
                <w:bCs/>
                <w:sz w:val="20"/>
                <w:szCs w:val="20"/>
              </w:rPr>
            </w:pPr>
            <w:r w:rsidRPr="00711BF1">
              <w:rPr>
                <w:bCs/>
                <w:sz w:val="20"/>
                <w:szCs w:val="20"/>
              </w:rPr>
              <w:t>2 000 000,00</w:t>
            </w:r>
          </w:p>
        </w:tc>
      </w:tr>
      <w:tr w:rsidR="00BA6948" w:rsidRPr="00711BF1" w14:paraId="23D5F3FD"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7310BD9"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7FA026D2"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DFE3FD3"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DE34D1B" w14:textId="77777777" w:rsidR="00BA6948" w:rsidRPr="00711BF1" w:rsidRDefault="00BA6948" w:rsidP="00711BF1">
            <w:pPr>
              <w:jc w:val="center"/>
              <w:rPr>
                <w:sz w:val="20"/>
                <w:szCs w:val="20"/>
              </w:rPr>
            </w:pPr>
            <w:r w:rsidRPr="00711BF1">
              <w:rPr>
                <w:sz w:val="20"/>
                <w:szCs w:val="20"/>
              </w:rPr>
              <w:t>06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411DB46" w14:textId="77777777" w:rsidR="00BA6948" w:rsidRPr="00711BF1" w:rsidRDefault="00BA6948" w:rsidP="00711BF1">
            <w:pPr>
              <w:jc w:val="center"/>
              <w:rPr>
                <w:sz w:val="20"/>
                <w:szCs w:val="20"/>
              </w:rPr>
            </w:pPr>
            <w:r w:rsidRPr="00711BF1">
              <w:rPr>
                <w:sz w:val="20"/>
                <w:szCs w:val="20"/>
              </w:rPr>
              <w:t>12.0.00.70860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C15FDCB"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B64E35"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6E30BAA"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F434C62" w14:textId="77777777" w:rsidR="00BA6948" w:rsidRPr="00711BF1" w:rsidRDefault="00BA6948" w:rsidP="00711BF1">
            <w:pPr>
              <w:jc w:val="right"/>
              <w:rPr>
                <w:sz w:val="20"/>
                <w:szCs w:val="20"/>
              </w:rPr>
            </w:pPr>
            <w:r w:rsidRPr="00711BF1">
              <w:rPr>
                <w:sz w:val="20"/>
                <w:szCs w:val="20"/>
              </w:rPr>
              <w:t>2 000 000,00</w:t>
            </w:r>
          </w:p>
        </w:tc>
      </w:tr>
      <w:tr w:rsidR="00BA6948" w:rsidRPr="00711BF1" w14:paraId="15C08B69"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1FE0713"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9625FC2"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0078FA"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E1769" w14:textId="77777777" w:rsidR="00BA6948" w:rsidRPr="00711BF1" w:rsidRDefault="00BA6948" w:rsidP="00711BF1">
            <w:pPr>
              <w:jc w:val="center"/>
              <w:rPr>
                <w:sz w:val="20"/>
                <w:szCs w:val="20"/>
              </w:rPr>
            </w:pPr>
            <w:r w:rsidRPr="00711BF1">
              <w:rPr>
                <w:sz w:val="20"/>
                <w:szCs w:val="20"/>
              </w:rPr>
              <w:t>06</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A451C71" w14:textId="77777777" w:rsidR="00BA6948" w:rsidRPr="00711BF1" w:rsidRDefault="00BA6948" w:rsidP="00711BF1">
            <w:pPr>
              <w:jc w:val="center"/>
              <w:rPr>
                <w:sz w:val="20"/>
                <w:szCs w:val="20"/>
              </w:rPr>
            </w:pPr>
            <w:r w:rsidRPr="00711BF1">
              <w:rPr>
                <w:sz w:val="20"/>
                <w:szCs w:val="20"/>
              </w:rPr>
              <w:t>12.0.00.70860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0FA49"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E9731"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CAAF004"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6B2A7" w14:textId="77777777" w:rsidR="00BA6948" w:rsidRPr="00711BF1" w:rsidRDefault="00BA6948" w:rsidP="00711BF1">
            <w:pPr>
              <w:jc w:val="right"/>
              <w:rPr>
                <w:sz w:val="20"/>
                <w:szCs w:val="20"/>
              </w:rPr>
            </w:pPr>
            <w:r w:rsidRPr="00711BF1">
              <w:rPr>
                <w:sz w:val="20"/>
                <w:szCs w:val="20"/>
              </w:rPr>
              <w:t>2 000 000,00</w:t>
            </w:r>
          </w:p>
        </w:tc>
      </w:tr>
      <w:tr w:rsidR="00BA6948" w:rsidRPr="00711BF1" w14:paraId="1E3BAB40" w14:textId="77777777" w:rsidTr="00BA6948">
        <w:tc>
          <w:tcPr>
            <w:tcW w:w="0" w:type="auto"/>
            <w:tcBorders>
              <w:top w:val="nil"/>
              <w:left w:val="single" w:sz="4" w:space="0" w:color="auto"/>
              <w:bottom w:val="nil"/>
              <w:right w:val="nil"/>
            </w:tcBorders>
            <w:shd w:val="clear" w:color="auto" w:fill="auto"/>
            <w:vAlign w:val="center"/>
            <w:hideMark/>
          </w:tcPr>
          <w:p w14:paraId="16B0ED59" w14:textId="77777777" w:rsidR="00BA6948" w:rsidRPr="00711BF1" w:rsidRDefault="00BA6948" w:rsidP="00711BF1">
            <w:pPr>
              <w:rPr>
                <w:bCs/>
                <w:sz w:val="20"/>
                <w:szCs w:val="20"/>
              </w:rPr>
            </w:pPr>
            <w:r w:rsidRPr="00711BF1">
              <w:rPr>
                <w:bCs/>
                <w:sz w:val="20"/>
                <w:szCs w:val="20"/>
              </w:rPr>
              <w:t xml:space="preserve">Софинансирование местного бюджета на реализацию мероприятиий на поддержание безопасного технического состояния гидротехнических сооружений </w:t>
            </w:r>
            <w:r w:rsidRPr="00711BF1">
              <w:rPr>
                <w:bCs/>
                <w:sz w:val="20"/>
                <w:szCs w:val="20"/>
              </w:rPr>
              <w:lastRenderedPageBreak/>
              <w:t>Новосибирской области государственной программы Новосибирской области "Охрана окружающей среды"</w:t>
            </w:r>
          </w:p>
        </w:tc>
        <w:tc>
          <w:tcPr>
            <w:tcW w:w="0" w:type="auto"/>
            <w:tcBorders>
              <w:top w:val="nil"/>
              <w:left w:val="single" w:sz="4" w:space="0" w:color="auto"/>
              <w:bottom w:val="nil"/>
              <w:right w:val="nil"/>
            </w:tcBorders>
            <w:shd w:val="clear" w:color="auto" w:fill="auto"/>
            <w:noWrap/>
            <w:vAlign w:val="center"/>
            <w:hideMark/>
          </w:tcPr>
          <w:p w14:paraId="1C8E3DA2"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17DF4293"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B09C942" w14:textId="77777777" w:rsidR="00BA6948" w:rsidRPr="00711BF1" w:rsidRDefault="00BA6948" w:rsidP="00711BF1">
            <w:pPr>
              <w:jc w:val="center"/>
              <w:rPr>
                <w:bCs/>
                <w:sz w:val="20"/>
                <w:szCs w:val="20"/>
              </w:rPr>
            </w:pPr>
            <w:r w:rsidRPr="00711BF1">
              <w:rPr>
                <w:bCs/>
                <w:sz w:val="20"/>
                <w:szCs w:val="20"/>
              </w:rPr>
              <w:t>06</w:t>
            </w:r>
          </w:p>
        </w:tc>
        <w:tc>
          <w:tcPr>
            <w:tcW w:w="0" w:type="auto"/>
            <w:gridSpan w:val="2"/>
            <w:tcBorders>
              <w:top w:val="nil"/>
              <w:left w:val="single" w:sz="4" w:space="0" w:color="auto"/>
              <w:bottom w:val="nil"/>
              <w:right w:val="nil"/>
            </w:tcBorders>
            <w:shd w:val="clear" w:color="auto" w:fill="auto"/>
            <w:noWrap/>
            <w:vAlign w:val="center"/>
            <w:hideMark/>
          </w:tcPr>
          <w:p w14:paraId="717ACA3B" w14:textId="77777777" w:rsidR="00BA6948" w:rsidRPr="00711BF1" w:rsidRDefault="00BA6948" w:rsidP="00711BF1">
            <w:pPr>
              <w:jc w:val="center"/>
              <w:rPr>
                <w:bCs/>
                <w:sz w:val="20"/>
                <w:szCs w:val="20"/>
              </w:rPr>
            </w:pPr>
            <w:r w:rsidRPr="00711BF1">
              <w:rPr>
                <w:bCs/>
                <w:sz w:val="20"/>
                <w:szCs w:val="20"/>
              </w:rPr>
              <w:t>12.0.00.S0860</w:t>
            </w:r>
          </w:p>
        </w:tc>
        <w:tc>
          <w:tcPr>
            <w:tcW w:w="0" w:type="auto"/>
            <w:tcBorders>
              <w:top w:val="nil"/>
              <w:left w:val="single" w:sz="4" w:space="0" w:color="auto"/>
              <w:bottom w:val="nil"/>
              <w:right w:val="single" w:sz="4" w:space="0" w:color="auto"/>
            </w:tcBorders>
            <w:shd w:val="clear" w:color="auto" w:fill="auto"/>
            <w:noWrap/>
            <w:vAlign w:val="center"/>
            <w:hideMark/>
          </w:tcPr>
          <w:p w14:paraId="0EAD30F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53B82F7"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nil"/>
              <w:right w:val="nil"/>
            </w:tcBorders>
            <w:shd w:val="clear" w:color="auto" w:fill="auto"/>
            <w:noWrap/>
            <w:vAlign w:val="center"/>
            <w:hideMark/>
          </w:tcPr>
          <w:p w14:paraId="771C0968"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9A1C628" w14:textId="77777777" w:rsidR="00BA6948" w:rsidRPr="00711BF1" w:rsidRDefault="00BA6948" w:rsidP="00711BF1">
            <w:pPr>
              <w:jc w:val="right"/>
              <w:rPr>
                <w:bCs/>
                <w:sz w:val="20"/>
                <w:szCs w:val="20"/>
              </w:rPr>
            </w:pPr>
            <w:r w:rsidRPr="00711BF1">
              <w:rPr>
                <w:bCs/>
                <w:sz w:val="20"/>
                <w:szCs w:val="20"/>
              </w:rPr>
              <w:t>42 900,92</w:t>
            </w:r>
          </w:p>
        </w:tc>
      </w:tr>
      <w:tr w:rsidR="00BA6948" w:rsidRPr="00711BF1" w14:paraId="7C960F63"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2256AFF"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2086B40C"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AB5EA20"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FE3CF8D" w14:textId="77777777" w:rsidR="00BA6948" w:rsidRPr="00711BF1" w:rsidRDefault="00BA6948" w:rsidP="00711BF1">
            <w:pPr>
              <w:jc w:val="center"/>
              <w:rPr>
                <w:sz w:val="20"/>
                <w:szCs w:val="20"/>
              </w:rPr>
            </w:pPr>
            <w:r w:rsidRPr="00711BF1">
              <w:rPr>
                <w:sz w:val="20"/>
                <w:szCs w:val="20"/>
              </w:rPr>
              <w:t>06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19E2CB7" w14:textId="77777777" w:rsidR="00BA6948" w:rsidRPr="00711BF1" w:rsidRDefault="00BA6948" w:rsidP="00711BF1">
            <w:pPr>
              <w:jc w:val="center"/>
              <w:rPr>
                <w:sz w:val="20"/>
                <w:szCs w:val="20"/>
              </w:rPr>
            </w:pPr>
            <w:r w:rsidRPr="00711BF1">
              <w:rPr>
                <w:sz w:val="20"/>
                <w:szCs w:val="20"/>
              </w:rPr>
              <w:t>12.0.00.S0860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C262FCF"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0051568"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E12FE57"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9B414FE" w14:textId="77777777" w:rsidR="00BA6948" w:rsidRPr="00711BF1" w:rsidRDefault="00BA6948" w:rsidP="00711BF1">
            <w:pPr>
              <w:jc w:val="right"/>
              <w:rPr>
                <w:sz w:val="20"/>
                <w:szCs w:val="20"/>
              </w:rPr>
            </w:pPr>
            <w:r w:rsidRPr="00711BF1">
              <w:rPr>
                <w:sz w:val="20"/>
                <w:szCs w:val="20"/>
              </w:rPr>
              <w:t>42 900,92</w:t>
            </w:r>
          </w:p>
        </w:tc>
      </w:tr>
      <w:tr w:rsidR="00BA6948" w:rsidRPr="00711BF1" w14:paraId="57FD2F36"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3D9553C"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3A7937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ED15709"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4B216" w14:textId="77777777" w:rsidR="00BA6948" w:rsidRPr="00711BF1" w:rsidRDefault="00BA6948" w:rsidP="00711BF1">
            <w:pPr>
              <w:jc w:val="center"/>
              <w:rPr>
                <w:sz w:val="20"/>
                <w:szCs w:val="20"/>
              </w:rPr>
            </w:pPr>
            <w:r w:rsidRPr="00711BF1">
              <w:rPr>
                <w:sz w:val="20"/>
                <w:szCs w:val="20"/>
              </w:rPr>
              <w:t>06</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F30CA36" w14:textId="77777777" w:rsidR="00BA6948" w:rsidRPr="00711BF1" w:rsidRDefault="00BA6948" w:rsidP="00711BF1">
            <w:pPr>
              <w:jc w:val="center"/>
              <w:rPr>
                <w:sz w:val="20"/>
                <w:szCs w:val="20"/>
              </w:rPr>
            </w:pPr>
            <w:r w:rsidRPr="00711BF1">
              <w:rPr>
                <w:sz w:val="20"/>
                <w:szCs w:val="20"/>
              </w:rPr>
              <w:t>12.0.00.S0860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A59C0"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1F64F"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5B3338F"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D95EB" w14:textId="77777777" w:rsidR="00BA6948" w:rsidRPr="00711BF1" w:rsidRDefault="00BA6948" w:rsidP="00711BF1">
            <w:pPr>
              <w:jc w:val="right"/>
              <w:rPr>
                <w:sz w:val="20"/>
                <w:szCs w:val="20"/>
              </w:rPr>
            </w:pPr>
            <w:r w:rsidRPr="00711BF1">
              <w:rPr>
                <w:sz w:val="20"/>
                <w:szCs w:val="20"/>
              </w:rPr>
              <w:t>42 900,92</w:t>
            </w:r>
          </w:p>
        </w:tc>
      </w:tr>
      <w:tr w:rsidR="00BA6948" w:rsidRPr="00711BF1" w14:paraId="14303CBE" w14:textId="77777777" w:rsidTr="00BA6948">
        <w:tc>
          <w:tcPr>
            <w:tcW w:w="0" w:type="auto"/>
            <w:tcBorders>
              <w:top w:val="nil"/>
              <w:left w:val="single" w:sz="4" w:space="0" w:color="auto"/>
              <w:bottom w:val="nil"/>
              <w:right w:val="nil"/>
            </w:tcBorders>
            <w:shd w:val="clear" w:color="auto" w:fill="auto"/>
            <w:vAlign w:val="center"/>
            <w:hideMark/>
          </w:tcPr>
          <w:p w14:paraId="27091877" w14:textId="77777777" w:rsidR="00BA6948" w:rsidRPr="00711BF1" w:rsidRDefault="00BA6948" w:rsidP="00711BF1">
            <w:pPr>
              <w:rPr>
                <w:bCs/>
                <w:sz w:val="20"/>
                <w:szCs w:val="20"/>
              </w:rPr>
            </w:pPr>
            <w:r w:rsidRPr="00711BF1">
              <w:rPr>
                <w:bCs/>
                <w:sz w:val="20"/>
                <w:szCs w:val="20"/>
              </w:rPr>
              <w:t>Транспорт</w:t>
            </w:r>
          </w:p>
        </w:tc>
        <w:tc>
          <w:tcPr>
            <w:tcW w:w="0" w:type="auto"/>
            <w:tcBorders>
              <w:top w:val="nil"/>
              <w:left w:val="single" w:sz="4" w:space="0" w:color="auto"/>
              <w:bottom w:val="nil"/>
              <w:right w:val="nil"/>
            </w:tcBorders>
            <w:shd w:val="clear" w:color="auto" w:fill="auto"/>
            <w:noWrap/>
            <w:vAlign w:val="center"/>
            <w:hideMark/>
          </w:tcPr>
          <w:p w14:paraId="22FC4BA6"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3EEDE8B"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DDC6006"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nil"/>
              <w:left w:val="single" w:sz="4" w:space="0" w:color="auto"/>
              <w:bottom w:val="nil"/>
              <w:right w:val="nil"/>
            </w:tcBorders>
            <w:shd w:val="clear" w:color="auto" w:fill="auto"/>
            <w:noWrap/>
            <w:vAlign w:val="center"/>
            <w:hideMark/>
          </w:tcPr>
          <w:p w14:paraId="4A5CA4B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F28C95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AC0F0E9" w14:textId="77777777" w:rsidR="00BA6948" w:rsidRPr="00711BF1" w:rsidRDefault="00BA6948" w:rsidP="00711BF1">
            <w:pPr>
              <w:jc w:val="right"/>
              <w:rPr>
                <w:bCs/>
                <w:sz w:val="20"/>
                <w:szCs w:val="20"/>
              </w:rPr>
            </w:pPr>
            <w:r w:rsidRPr="00711BF1">
              <w:rPr>
                <w:bCs/>
                <w:sz w:val="20"/>
                <w:szCs w:val="20"/>
              </w:rPr>
              <w:t>37 226 754,85</w:t>
            </w:r>
          </w:p>
        </w:tc>
        <w:tc>
          <w:tcPr>
            <w:tcW w:w="0" w:type="auto"/>
            <w:gridSpan w:val="2"/>
            <w:tcBorders>
              <w:top w:val="nil"/>
              <w:left w:val="single" w:sz="4" w:space="0" w:color="auto"/>
              <w:bottom w:val="nil"/>
              <w:right w:val="nil"/>
            </w:tcBorders>
            <w:shd w:val="clear" w:color="auto" w:fill="auto"/>
            <w:noWrap/>
            <w:vAlign w:val="center"/>
            <w:hideMark/>
          </w:tcPr>
          <w:p w14:paraId="16E7007A" w14:textId="77777777" w:rsidR="00BA6948" w:rsidRPr="00711BF1" w:rsidRDefault="00BA6948" w:rsidP="00711BF1">
            <w:pPr>
              <w:jc w:val="right"/>
              <w:rPr>
                <w:bCs/>
                <w:sz w:val="20"/>
                <w:szCs w:val="20"/>
              </w:rPr>
            </w:pPr>
            <w:r w:rsidRPr="00711BF1">
              <w:rPr>
                <w:bCs/>
                <w:sz w:val="20"/>
                <w:szCs w:val="20"/>
              </w:rPr>
              <w:t>56 694 168,54</w:t>
            </w:r>
          </w:p>
        </w:tc>
        <w:tc>
          <w:tcPr>
            <w:tcW w:w="0" w:type="auto"/>
            <w:tcBorders>
              <w:top w:val="nil"/>
              <w:left w:val="single" w:sz="4" w:space="0" w:color="auto"/>
              <w:bottom w:val="nil"/>
              <w:right w:val="single" w:sz="4" w:space="0" w:color="auto"/>
            </w:tcBorders>
            <w:shd w:val="clear" w:color="auto" w:fill="auto"/>
            <w:noWrap/>
            <w:vAlign w:val="center"/>
            <w:hideMark/>
          </w:tcPr>
          <w:p w14:paraId="3709F607" w14:textId="77777777" w:rsidR="00BA6948" w:rsidRPr="00711BF1" w:rsidRDefault="00BA6948" w:rsidP="00711BF1">
            <w:pPr>
              <w:jc w:val="right"/>
              <w:rPr>
                <w:bCs/>
                <w:sz w:val="20"/>
                <w:szCs w:val="20"/>
              </w:rPr>
            </w:pPr>
            <w:r w:rsidRPr="00711BF1">
              <w:rPr>
                <w:bCs/>
                <w:sz w:val="20"/>
                <w:szCs w:val="20"/>
              </w:rPr>
              <w:t>58 961 935,65</w:t>
            </w:r>
          </w:p>
        </w:tc>
      </w:tr>
      <w:tr w:rsidR="00BA6948" w:rsidRPr="00711BF1" w14:paraId="5B9FBA2F"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9970278" w14:textId="77777777" w:rsidR="00BA6948" w:rsidRPr="00711BF1" w:rsidRDefault="00BA6948" w:rsidP="00711BF1">
            <w:pPr>
              <w:rPr>
                <w:bCs/>
                <w:sz w:val="20"/>
                <w:szCs w:val="20"/>
              </w:rPr>
            </w:pPr>
            <w:r w:rsidRPr="00711BF1">
              <w:rPr>
                <w:bCs/>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514666F9"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4E92CD6"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069C111"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4209347" w14:textId="77777777" w:rsidR="00BA6948" w:rsidRPr="00711BF1" w:rsidRDefault="00BA6948" w:rsidP="00711BF1">
            <w:pPr>
              <w:jc w:val="center"/>
              <w:rPr>
                <w:bCs/>
                <w:sz w:val="20"/>
                <w:szCs w:val="20"/>
              </w:rPr>
            </w:pPr>
            <w:r w:rsidRPr="00711BF1">
              <w:rPr>
                <w:bCs/>
                <w:sz w:val="20"/>
                <w:szCs w:val="20"/>
              </w:rPr>
              <w:t>32.0.00.00000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BEC60F"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1C12149" w14:textId="77777777" w:rsidR="00BA6948" w:rsidRPr="00711BF1" w:rsidRDefault="00BA6948" w:rsidP="00711BF1">
            <w:pPr>
              <w:jc w:val="right"/>
              <w:rPr>
                <w:bCs/>
                <w:sz w:val="20"/>
                <w:szCs w:val="20"/>
              </w:rPr>
            </w:pPr>
            <w:r w:rsidRPr="00711BF1">
              <w:rPr>
                <w:bCs/>
                <w:sz w:val="20"/>
                <w:szCs w:val="20"/>
              </w:rPr>
              <w:t>37 226 754,85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926E6D4" w14:textId="77777777" w:rsidR="00BA6948" w:rsidRPr="00711BF1" w:rsidRDefault="00BA6948" w:rsidP="00711BF1">
            <w:pPr>
              <w:jc w:val="right"/>
              <w:rPr>
                <w:bCs/>
                <w:sz w:val="20"/>
                <w:szCs w:val="20"/>
              </w:rPr>
            </w:pPr>
            <w:r w:rsidRPr="00711BF1">
              <w:rPr>
                <w:bCs/>
                <w:sz w:val="20"/>
                <w:szCs w:val="20"/>
              </w:rPr>
              <w:t>56 694 168,54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4722FC6" w14:textId="77777777" w:rsidR="00BA6948" w:rsidRPr="00711BF1" w:rsidRDefault="00BA6948" w:rsidP="00711BF1">
            <w:pPr>
              <w:jc w:val="right"/>
              <w:rPr>
                <w:bCs/>
                <w:sz w:val="20"/>
                <w:szCs w:val="20"/>
              </w:rPr>
            </w:pPr>
            <w:r w:rsidRPr="00711BF1">
              <w:rPr>
                <w:bCs/>
                <w:sz w:val="20"/>
                <w:szCs w:val="20"/>
              </w:rPr>
              <w:t>58 961 935,65</w:t>
            </w:r>
          </w:p>
        </w:tc>
      </w:tr>
      <w:tr w:rsidR="00BA6948" w:rsidRPr="00711BF1" w14:paraId="6664CFD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9B695A3" w14:textId="77777777" w:rsidR="00BA6948" w:rsidRPr="00711BF1" w:rsidRDefault="00BA6948" w:rsidP="00711BF1">
            <w:pPr>
              <w:rPr>
                <w:bCs/>
                <w:sz w:val="20"/>
                <w:szCs w:val="20"/>
              </w:rPr>
            </w:pPr>
            <w:r w:rsidRPr="00711BF1">
              <w:rPr>
                <w:bCs/>
                <w:sz w:val="20"/>
                <w:szCs w:val="20"/>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0C974BA9"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33E43C6"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6BAD14E"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7FC7706" w14:textId="77777777" w:rsidR="00BA6948" w:rsidRPr="00711BF1" w:rsidRDefault="00BA6948" w:rsidP="00711BF1">
            <w:pPr>
              <w:jc w:val="center"/>
              <w:rPr>
                <w:bCs/>
                <w:sz w:val="20"/>
                <w:szCs w:val="20"/>
              </w:rPr>
            </w:pPr>
            <w:r w:rsidRPr="00711BF1">
              <w:rPr>
                <w:bCs/>
                <w:sz w:val="20"/>
                <w:szCs w:val="20"/>
              </w:rPr>
              <w:t>32.0.00.71100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B6F0B47"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10846D" w14:textId="77777777" w:rsidR="00BA6948" w:rsidRPr="00711BF1" w:rsidRDefault="00BA6948" w:rsidP="00711BF1">
            <w:pPr>
              <w:jc w:val="right"/>
              <w:rPr>
                <w:bCs/>
                <w:sz w:val="20"/>
                <w:szCs w:val="20"/>
              </w:rPr>
            </w:pPr>
            <w:r w:rsidRPr="00711BF1">
              <w:rPr>
                <w:bCs/>
                <w:sz w:val="20"/>
                <w:szCs w:val="20"/>
              </w:rPr>
              <w:t>36 444 993,00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AB51712" w14:textId="77777777" w:rsidR="00BA6948" w:rsidRPr="00711BF1" w:rsidRDefault="00BA6948" w:rsidP="00711BF1">
            <w:pPr>
              <w:jc w:val="right"/>
              <w:rPr>
                <w:bCs/>
                <w:sz w:val="20"/>
                <w:szCs w:val="20"/>
              </w:rPr>
            </w:pPr>
            <w:r w:rsidRPr="00711BF1">
              <w:rPr>
                <w:bCs/>
                <w:sz w:val="20"/>
                <w:szCs w:val="20"/>
              </w:rPr>
              <w:t>55 503 591,00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4306B3" w14:textId="77777777" w:rsidR="00BA6948" w:rsidRPr="00711BF1" w:rsidRDefault="00BA6948" w:rsidP="00711BF1">
            <w:pPr>
              <w:jc w:val="right"/>
              <w:rPr>
                <w:bCs/>
                <w:sz w:val="20"/>
                <w:szCs w:val="20"/>
              </w:rPr>
            </w:pPr>
            <w:r w:rsidRPr="00711BF1">
              <w:rPr>
                <w:bCs/>
                <w:sz w:val="20"/>
                <w:szCs w:val="20"/>
              </w:rPr>
              <w:t>57 723 735,00</w:t>
            </w:r>
          </w:p>
        </w:tc>
      </w:tr>
      <w:tr w:rsidR="00BA6948" w:rsidRPr="00711BF1" w14:paraId="12B7421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486BB55"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7FCD7D3F"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94AE422"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91EA4C6"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7A41127" w14:textId="77777777" w:rsidR="00BA6948" w:rsidRPr="00711BF1" w:rsidRDefault="00BA6948" w:rsidP="00711BF1">
            <w:pPr>
              <w:jc w:val="center"/>
              <w:rPr>
                <w:sz w:val="20"/>
                <w:szCs w:val="20"/>
              </w:rPr>
            </w:pPr>
            <w:r w:rsidRPr="00711BF1">
              <w:rPr>
                <w:sz w:val="20"/>
                <w:szCs w:val="20"/>
              </w:rPr>
              <w:t>32.0.00.71100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C32DB1B"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60CA820"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E9A9D47" w14:textId="77777777" w:rsidR="00BA6948" w:rsidRPr="00711BF1" w:rsidRDefault="00BA6948" w:rsidP="00711BF1">
            <w:pPr>
              <w:jc w:val="right"/>
              <w:rPr>
                <w:sz w:val="20"/>
                <w:szCs w:val="20"/>
              </w:rPr>
            </w:pPr>
            <w:r w:rsidRPr="00711BF1">
              <w:rPr>
                <w:sz w:val="20"/>
                <w:szCs w:val="20"/>
              </w:rPr>
              <w:t>55 503 591,00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C909BD6" w14:textId="77777777" w:rsidR="00BA6948" w:rsidRPr="00711BF1" w:rsidRDefault="00BA6948" w:rsidP="00711BF1">
            <w:pPr>
              <w:jc w:val="right"/>
              <w:rPr>
                <w:sz w:val="20"/>
                <w:szCs w:val="20"/>
              </w:rPr>
            </w:pPr>
            <w:r w:rsidRPr="00711BF1">
              <w:rPr>
                <w:sz w:val="20"/>
                <w:szCs w:val="20"/>
              </w:rPr>
              <w:t>57 723 735,00</w:t>
            </w:r>
          </w:p>
        </w:tc>
      </w:tr>
      <w:tr w:rsidR="00BA6948" w:rsidRPr="00711BF1" w14:paraId="11EC8591"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B6EAADF"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F9DE9E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8241CC9"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1363E"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E3ABF97" w14:textId="77777777" w:rsidR="00BA6948" w:rsidRPr="00711BF1" w:rsidRDefault="00BA6948" w:rsidP="00711BF1">
            <w:pPr>
              <w:jc w:val="center"/>
              <w:rPr>
                <w:sz w:val="20"/>
                <w:szCs w:val="20"/>
              </w:rPr>
            </w:pPr>
            <w:r w:rsidRPr="00711BF1">
              <w:rPr>
                <w:sz w:val="20"/>
                <w:szCs w:val="20"/>
              </w:rPr>
              <w:t>32.0.00.71100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4E03F"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B82F0"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9CB17EA" w14:textId="77777777" w:rsidR="00BA6948" w:rsidRPr="00711BF1" w:rsidRDefault="00BA6948" w:rsidP="00711BF1">
            <w:pPr>
              <w:jc w:val="right"/>
              <w:rPr>
                <w:sz w:val="20"/>
                <w:szCs w:val="20"/>
              </w:rPr>
            </w:pPr>
            <w:r w:rsidRPr="00711BF1">
              <w:rPr>
                <w:sz w:val="20"/>
                <w:szCs w:val="20"/>
              </w:rPr>
              <w:t>55 503 591,00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146F9" w14:textId="77777777" w:rsidR="00BA6948" w:rsidRPr="00711BF1" w:rsidRDefault="00BA6948" w:rsidP="00711BF1">
            <w:pPr>
              <w:jc w:val="right"/>
              <w:rPr>
                <w:sz w:val="20"/>
                <w:szCs w:val="20"/>
              </w:rPr>
            </w:pPr>
            <w:r w:rsidRPr="00711BF1">
              <w:rPr>
                <w:sz w:val="20"/>
                <w:szCs w:val="20"/>
              </w:rPr>
              <w:t>57 723 735,00</w:t>
            </w:r>
          </w:p>
        </w:tc>
      </w:tr>
      <w:tr w:rsidR="00BA6948" w:rsidRPr="00711BF1" w14:paraId="0956F729" w14:textId="77777777" w:rsidTr="00BA6948">
        <w:tc>
          <w:tcPr>
            <w:tcW w:w="0" w:type="auto"/>
            <w:tcBorders>
              <w:top w:val="nil"/>
              <w:left w:val="single" w:sz="4" w:space="0" w:color="auto"/>
              <w:bottom w:val="nil"/>
              <w:right w:val="nil"/>
            </w:tcBorders>
            <w:shd w:val="clear" w:color="auto" w:fill="auto"/>
            <w:vAlign w:val="center"/>
            <w:hideMark/>
          </w:tcPr>
          <w:p w14:paraId="39CCCD9D"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nil"/>
              <w:left w:val="single" w:sz="4" w:space="0" w:color="auto"/>
              <w:bottom w:val="nil"/>
              <w:right w:val="nil"/>
            </w:tcBorders>
            <w:shd w:val="clear" w:color="auto" w:fill="auto"/>
            <w:noWrap/>
            <w:vAlign w:val="center"/>
            <w:hideMark/>
          </w:tcPr>
          <w:p w14:paraId="00F8D3E2"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64E54264"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A30E67F"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nil"/>
              <w:left w:val="single" w:sz="4" w:space="0" w:color="auto"/>
              <w:bottom w:val="nil"/>
              <w:right w:val="nil"/>
            </w:tcBorders>
            <w:shd w:val="clear" w:color="auto" w:fill="auto"/>
            <w:noWrap/>
            <w:vAlign w:val="center"/>
            <w:hideMark/>
          </w:tcPr>
          <w:p w14:paraId="51077838" w14:textId="77777777" w:rsidR="00BA6948" w:rsidRPr="00711BF1" w:rsidRDefault="00BA6948" w:rsidP="00711BF1">
            <w:pPr>
              <w:jc w:val="center"/>
              <w:rPr>
                <w:sz w:val="20"/>
                <w:szCs w:val="20"/>
              </w:rPr>
            </w:pPr>
            <w:r w:rsidRPr="00711BF1">
              <w:rPr>
                <w:sz w:val="20"/>
                <w:szCs w:val="20"/>
              </w:rPr>
              <w:t>32.0.00.71100</w:t>
            </w:r>
          </w:p>
        </w:tc>
        <w:tc>
          <w:tcPr>
            <w:tcW w:w="0" w:type="auto"/>
            <w:tcBorders>
              <w:top w:val="nil"/>
              <w:left w:val="single" w:sz="4" w:space="0" w:color="auto"/>
              <w:bottom w:val="nil"/>
              <w:right w:val="single" w:sz="4" w:space="0" w:color="auto"/>
            </w:tcBorders>
            <w:shd w:val="clear" w:color="auto" w:fill="auto"/>
            <w:noWrap/>
            <w:vAlign w:val="center"/>
            <w:hideMark/>
          </w:tcPr>
          <w:p w14:paraId="269BCD45" w14:textId="77777777" w:rsidR="00BA6948" w:rsidRPr="00711BF1" w:rsidRDefault="00BA6948" w:rsidP="00711BF1">
            <w:pPr>
              <w:jc w:val="center"/>
              <w:rPr>
                <w:sz w:val="20"/>
                <w:szCs w:val="20"/>
              </w:rPr>
            </w:pPr>
            <w:r w:rsidRPr="00711BF1">
              <w:rPr>
                <w:sz w:val="20"/>
                <w:szCs w:val="20"/>
              </w:rPr>
              <w:t>500</w:t>
            </w:r>
          </w:p>
        </w:tc>
        <w:tc>
          <w:tcPr>
            <w:tcW w:w="0" w:type="auto"/>
            <w:tcBorders>
              <w:top w:val="nil"/>
              <w:left w:val="single" w:sz="4" w:space="0" w:color="auto"/>
              <w:bottom w:val="nil"/>
              <w:right w:val="single" w:sz="4" w:space="0" w:color="auto"/>
            </w:tcBorders>
            <w:shd w:val="clear" w:color="auto" w:fill="auto"/>
            <w:noWrap/>
            <w:vAlign w:val="center"/>
            <w:hideMark/>
          </w:tcPr>
          <w:p w14:paraId="421E8A23" w14:textId="77777777" w:rsidR="00BA6948" w:rsidRPr="00711BF1" w:rsidRDefault="00BA6948" w:rsidP="00711BF1">
            <w:pPr>
              <w:jc w:val="right"/>
              <w:rPr>
                <w:sz w:val="20"/>
                <w:szCs w:val="20"/>
              </w:rPr>
            </w:pPr>
            <w:r w:rsidRPr="00711BF1">
              <w:rPr>
                <w:sz w:val="20"/>
                <w:szCs w:val="20"/>
              </w:rPr>
              <w:t>36 444 993,00</w:t>
            </w:r>
          </w:p>
        </w:tc>
        <w:tc>
          <w:tcPr>
            <w:tcW w:w="0" w:type="auto"/>
            <w:gridSpan w:val="2"/>
            <w:tcBorders>
              <w:top w:val="nil"/>
              <w:left w:val="single" w:sz="4" w:space="0" w:color="auto"/>
              <w:bottom w:val="nil"/>
              <w:right w:val="nil"/>
            </w:tcBorders>
            <w:shd w:val="clear" w:color="auto" w:fill="auto"/>
            <w:noWrap/>
            <w:vAlign w:val="center"/>
            <w:hideMark/>
          </w:tcPr>
          <w:p w14:paraId="28A631CA"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AD0DA64" w14:textId="77777777" w:rsidR="00BA6948" w:rsidRPr="00711BF1" w:rsidRDefault="00BA6948" w:rsidP="00711BF1">
            <w:pPr>
              <w:jc w:val="right"/>
              <w:rPr>
                <w:sz w:val="20"/>
                <w:szCs w:val="20"/>
              </w:rPr>
            </w:pPr>
            <w:r w:rsidRPr="00711BF1">
              <w:rPr>
                <w:sz w:val="20"/>
                <w:szCs w:val="20"/>
              </w:rPr>
              <w:t>0,00</w:t>
            </w:r>
          </w:p>
        </w:tc>
      </w:tr>
      <w:tr w:rsidR="00BA6948" w:rsidRPr="00711BF1" w14:paraId="22168915"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854A8A6" w14:textId="77777777" w:rsidR="00BA6948" w:rsidRPr="00711BF1" w:rsidRDefault="00BA6948" w:rsidP="00711BF1">
            <w:pPr>
              <w:rPr>
                <w:sz w:val="20"/>
                <w:szCs w:val="20"/>
              </w:rPr>
            </w:pPr>
            <w:r w:rsidRPr="00711BF1">
              <w:rPr>
                <w:sz w:val="20"/>
                <w:szCs w:val="20"/>
              </w:rPr>
              <w:t>Субсидии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2D6D07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607DE69"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C4E0C"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27AC50D" w14:textId="77777777" w:rsidR="00BA6948" w:rsidRPr="00711BF1" w:rsidRDefault="00BA6948" w:rsidP="00711BF1">
            <w:pPr>
              <w:jc w:val="center"/>
              <w:rPr>
                <w:sz w:val="20"/>
                <w:szCs w:val="20"/>
              </w:rPr>
            </w:pPr>
            <w:r w:rsidRPr="00711BF1">
              <w:rPr>
                <w:sz w:val="20"/>
                <w:szCs w:val="20"/>
              </w:rPr>
              <w:t>32.0.00.71100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66162" w14:textId="77777777" w:rsidR="00BA6948" w:rsidRPr="00711BF1" w:rsidRDefault="00BA6948" w:rsidP="00711BF1">
            <w:pPr>
              <w:jc w:val="center"/>
              <w:rPr>
                <w:sz w:val="20"/>
                <w:szCs w:val="20"/>
              </w:rPr>
            </w:pPr>
            <w:r w:rsidRPr="00711BF1">
              <w:rPr>
                <w:sz w:val="20"/>
                <w:szCs w:val="20"/>
              </w:rPr>
              <w:t>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2C863" w14:textId="77777777" w:rsidR="00BA6948" w:rsidRPr="00711BF1" w:rsidRDefault="00BA6948" w:rsidP="00711BF1">
            <w:pPr>
              <w:jc w:val="right"/>
              <w:rPr>
                <w:sz w:val="20"/>
                <w:szCs w:val="20"/>
              </w:rPr>
            </w:pPr>
            <w:r w:rsidRPr="00711BF1">
              <w:rPr>
                <w:sz w:val="20"/>
                <w:szCs w:val="20"/>
              </w:rPr>
              <w:t>36 444 993,00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E3E6B5D"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989C1" w14:textId="77777777" w:rsidR="00BA6948" w:rsidRPr="00711BF1" w:rsidRDefault="00BA6948" w:rsidP="00711BF1">
            <w:pPr>
              <w:jc w:val="right"/>
              <w:rPr>
                <w:sz w:val="20"/>
                <w:szCs w:val="20"/>
              </w:rPr>
            </w:pPr>
            <w:r w:rsidRPr="00711BF1">
              <w:rPr>
                <w:sz w:val="20"/>
                <w:szCs w:val="20"/>
              </w:rPr>
              <w:t>0,00</w:t>
            </w:r>
          </w:p>
        </w:tc>
      </w:tr>
      <w:tr w:rsidR="00BA6948" w:rsidRPr="00711BF1" w14:paraId="44EA9DA7" w14:textId="77777777" w:rsidTr="00BA6948">
        <w:tc>
          <w:tcPr>
            <w:tcW w:w="0" w:type="auto"/>
            <w:tcBorders>
              <w:top w:val="nil"/>
              <w:left w:val="single" w:sz="4" w:space="0" w:color="auto"/>
              <w:bottom w:val="nil"/>
              <w:right w:val="nil"/>
            </w:tcBorders>
            <w:shd w:val="clear" w:color="auto" w:fill="auto"/>
            <w:vAlign w:val="center"/>
            <w:hideMark/>
          </w:tcPr>
          <w:p w14:paraId="5595A78B" w14:textId="77777777" w:rsidR="00BA6948" w:rsidRPr="00711BF1" w:rsidRDefault="00BA6948" w:rsidP="00711BF1">
            <w:pPr>
              <w:rPr>
                <w:bCs/>
                <w:sz w:val="20"/>
                <w:szCs w:val="20"/>
              </w:rPr>
            </w:pPr>
            <w:r w:rsidRPr="00711BF1">
              <w:rPr>
                <w:bCs/>
                <w:sz w:val="20"/>
                <w:szCs w:val="20"/>
              </w:rPr>
              <w:t xml:space="preserve">Софинансирование местного бюджета на осуществление полномочий по организации регулярных </w:t>
            </w:r>
            <w:r w:rsidRPr="00711BF1">
              <w:rPr>
                <w:bCs/>
                <w:sz w:val="20"/>
                <w:szCs w:val="20"/>
              </w:rPr>
              <w:lastRenderedPageBreak/>
              <w:t>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6949732F"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41D4BD4C"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196EE3AE"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nil"/>
              <w:left w:val="single" w:sz="4" w:space="0" w:color="auto"/>
              <w:bottom w:val="nil"/>
              <w:right w:val="nil"/>
            </w:tcBorders>
            <w:shd w:val="clear" w:color="auto" w:fill="auto"/>
            <w:noWrap/>
            <w:vAlign w:val="center"/>
            <w:hideMark/>
          </w:tcPr>
          <w:p w14:paraId="4E21403C" w14:textId="77777777" w:rsidR="00BA6948" w:rsidRPr="00711BF1" w:rsidRDefault="00BA6948" w:rsidP="00711BF1">
            <w:pPr>
              <w:jc w:val="center"/>
              <w:rPr>
                <w:bCs/>
                <w:sz w:val="20"/>
                <w:szCs w:val="20"/>
              </w:rPr>
            </w:pPr>
            <w:r w:rsidRPr="00711BF1">
              <w:rPr>
                <w:bCs/>
                <w:sz w:val="20"/>
                <w:szCs w:val="20"/>
              </w:rPr>
              <w:t>32.0.00.S1100</w:t>
            </w:r>
          </w:p>
        </w:tc>
        <w:tc>
          <w:tcPr>
            <w:tcW w:w="0" w:type="auto"/>
            <w:tcBorders>
              <w:top w:val="nil"/>
              <w:left w:val="single" w:sz="4" w:space="0" w:color="auto"/>
              <w:bottom w:val="nil"/>
              <w:right w:val="single" w:sz="4" w:space="0" w:color="auto"/>
            </w:tcBorders>
            <w:shd w:val="clear" w:color="auto" w:fill="auto"/>
            <w:noWrap/>
            <w:vAlign w:val="center"/>
            <w:hideMark/>
          </w:tcPr>
          <w:p w14:paraId="6CAA163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422FC58" w14:textId="77777777" w:rsidR="00BA6948" w:rsidRPr="00711BF1" w:rsidRDefault="00BA6948" w:rsidP="00711BF1">
            <w:pPr>
              <w:jc w:val="right"/>
              <w:rPr>
                <w:bCs/>
                <w:sz w:val="20"/>
                <w:szCs w:val="20"/>
              </w:rPr>
            </w:pPr>
            <w:r w:rsidRPr="00711BF1">
              <w:rPr>
                <w:bCs/>
                <w:sz w:val="20"/>
                <w:szCs w:val="20"/>
              </w:rPr>
              <w:t>781 761,85</w:t>
            </w:r>
          </w:p>
        </w:tc>
        <w:tc>
          <w:tcPr>
            <w:tcW w:w="0" w:type="auto"/>
            <w:gridSpan w:val="2"/>
            <w:tcBorders>
              <w:top w:val="nil"/>
              <w:left w:val="single" w:sz="4" w:space="0" w:color="auto"/>
              <w:bottom w:val="nil"/>
              <w:right w:val="nil"/>
            </w:tcBorders>
            <w:shd w:val="clear" w:color="auto" w:fill="auto"/>
            <w:noWrap/>
            <w:vAlign w:val="center"/>
            <w:hideMark/>
          </w:tcPr>
          <w:p w14:paraId="5D379701" w14:textId="77777777" w:rsidR="00BA6948" w:rsidRPr="00711BF1" w:rsidRDefault="00BA6948" w:rsidP="00711BF1">
            <w:pPr>
              <w:jc w:val="right"/>
              <w:rPr>
                <w:bCs/>
                <w:sz w:val="20"/>
                <w:szCs w:val="20"/>
              </w:rPr>
            </w:pPr>
            <w:r w:rsidRPr="00711BF1">
              <w:rPr>
                <w:bCs/>
                <w:sz w:val="20"/>
                <w:szCs w:val="20"/>
              </w:rPr>
              <w:t>1 190 577,54</w:t>
            </w:r>
          </w:p>
        </w:tc>
        <w:tc>
          <w:tcPr>
            <w:tcW w:w="0" w:type="auto"/>
            <w:tcBorders>
              <w:top w:val="nil"/>
              <w:left w:val="single" w:sz="4" w:space="0" w:color="auto"/>
              <w:bottom w:val="nil"/>
              <w:right w:val="single" w:sz="4" w:space="0" w:color="auto"/>
            </w:tcBorders>
            <w:shd w:val="clear" w:color="auto" w:fill="auto"/>
            <w:noWrap/>
            <w:vAlign w:val="center"/>
            <w:hideMark/>
          </w:tcPr>
          <w:p w14:paraId="38A8F5CD" w14:textId="77777777" w:rsidR="00BA6948" w:rsidRPr="00711BF1" w:rsidRDefault="00BA6948" w:rsidP="00711BF1">
            <w:pPr>
              <w:jc w:val="right"/>
              <w:rPr>
                <w:bCs/>
                <w:sz w:val="20"/>
                <w:szCs w:val="20"/>
              </w:rPr>
            </w:pPr>
            <w:r w:rsidRPr="00711BF1">
              <w:rPr>
                <w:bCs/>
                <w:sz w:val="20"/>
                <w:szCs w:val="20"/>
              </w:rPr>
              <w:t>1 238 200,65</w:t>
            </w:r>
          </w:p>
        </w:tc>
      </w:tr>
      <w:tr w:rsidR="00BA6948" w:rsidRPr="00711BF1" w14:paraId="5EEC4E6C"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7AEE3E2"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0B695B9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3EBD838"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9D2BBCD"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47B910C" w14:textId="77777777" w:rsidR="00BA6948" w:rsidRPr="00711BF1" w:rsidRDefault="00BA6948" w:rsidP="00711BF1">
            <w:pPr>
              <w:jc w:val="center"/>
              <w:rPr>
                <w:sz w:val="20"/>
                <w:szCs w:val="20"/>
              </w:rPr>
            </w:pPr>
            <w:r w:rsidRPr="00711BF1">
              <w:rPr>
                <w:sz w:val="20"/>
                <w:szCs w:val="20"/>
              </w:rPr>
              <w:t>32.0.00.S1100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3785094"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9B801B9"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3270CBF" w14:textId="77777777" w:rsidR="00BA6948" w:rsidRPr="00711BF1" w:rsidRDefault="00BA6948" w:rsidP="00711BF1">
            <w:pPr>
              <w:jc w:val="right"/>
              <w:rPr>
                <w:sz w:val="20"/>
                <w:szCs w:val="20"/>
              </w:rPr>
            </w:pPr>
            <w:r w:rsidRPr="00711BF1">
              <w:rPr>
                <w:sz w:val="20"/>
                <w:szCs w:val="20"/>
              </w:rPr>
              <w:t>1 190 577,54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20BC81" w14:textId="77777777" w:rsidR="00BA6948" w:rsidRPr="00711BF1" w:rsidRDefault="00BA6948" w:rsidP="00711BF1">
            <w:pPr>
              <w:jc w:val="right"/>
              <w:rPr>
                <w:sz w:val="20"/>
                <w:szCs w:val="20"/>
              </w:rPr>
            </w:pPr>
            <w:r w:rsidRPr="00711BF1">
              <w:rPr>
                <w:sz w:val="20"/>
                <w:szCs w:val="20"/>
              </w:rPr>
              <w:t>1 238 200,65</w:t>
            </w:r>
          </w:p>
        </w:tc>
      </w:tr>
      <w:tr w:rsidR="00BA6948" w:rsidRPr="00711BF1" w14:paraId="62EC1493"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A89607D"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3476F1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67E3488"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1F118"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F7AD538" w14:textId="77777777" w:rsidR="00BA6948" w:rsidRPr="00711BF1" w:rsidRDefault="00BA6948" w:rsidP="00711BF1">
            <w:pPr>
              <w:jc w:val="center"/>
              <w:rPr>
                <w:sz w:val="20"/>
                <w:szCs w:val="20"/>
              </w:rPr>
            </w:pPr>
            <w:r w:rsidRPr="00711BF1">
              <w:rPr>
                <w:sz w:val="20"/>
                <w:szCs w:val="20"/>
              </w:rPr>
              <w:t>32.0.00.S1100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2CBB2"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D29EE"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E1E6720" w14:textId="77777777" w:rsidR="00BA6948" w:rsidRPr="00711BF1" w:rsidRDefault="00BA6948" w:rsidP="00711BF1">
            <w:pPr>
              <w:jc w:val="right"/>
              <w:rPr>
                <w:sz w:val="20"/>
                <w:szCs w:val="20"/>
              </w:rPr>
            </w:pPr>
            <w:r w:rsidRPr="00711BF1">
              <w:rPr>
                <w:sz w:val="20"/>
                <w:szCs w:val="20"/>
              </w:rPr>
              <w:t>1 190 577,54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72464" w14:textId="77777777" w:rsidR="00BA6948" w:rsidRPr="00711BF1" w:rsidRDefault="00BA6948" w:rsidP="00711BF1">
            <w:pPr>
              <w:jc w:val="right"/>
              <w:rPr>
                <w:sz w:val="20"/>
                <w:szCs w:val="20"/>
              </w:rPr>
            </w:pPr>
            <w:r w:rsidRPr="00711BF1">
              <w:rPr>
                <w:sz w:val="20"/>
                <w:szCs w:val="20"/>
              </w:rPr>
              <w:t>1 238 200,65</w:t>
            </w:r>
          </w:p>
        </w:tc>
      </w:tr>
      <w:tr w:rsidR="00BA6948" w:rsidRPr="00711BF1" w14:paraId="7497BD7F" w14:textId="77777777" w:rsidTr="00BA6948">
        <w:tc>
          <w:tcPr>
            <w:tcW w:w="0" w:type="auto"/>
            <w:tcBorders>
              <w:top w:val="nil"/>
              <w:left w:val="single" w:sz="4" w:space="0" w:color="auto"/>
              <w:bottom w:val="nil"/>
              <w:right w:val="nil"/>
            </w:tcBorders>
            <w:shd w:val="clear" w:color="auto" w:fill="auto"/>
            <w:vAlign w:val="center"/>
            <w:hideMark/>
          </w:tcPr>
          <w:p w14:paraId="15DE3C2C"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nil"/>
              <w:left w:val="single" w:sz="4" w:space="0" w:color="auto"/>
              <w:bottom w:val="nil"/>
              <w:right w:val="nil"/>
            </w:tcBorders>
            <w:shd w:val="clear" w:color="auto" w:fill="auto"/>
            <w:noWrap/>
            <w:vAlign w:val="center"/>
            <w:hideMark/>
          </w:tcPr>
          <w:p w14:paraId="09B725A0"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522B2318"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BEE43DB"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nil"/>
              <w:left w:val="single" w:sz="4" w:space="0" w:color="auto"/>
              <w:bottom w:val="nil"/>
              <w:right w:val="nil"/>
            </w:tcBorders>
            <w:shd w:val="clear" w:color="auto" w:fill="auto"/>
            <w:noWrap/>
            <w:vAlign w:val="center"/>
            <w:hideMark/>
          </w:tcPr>
          <w:p w14:paraId="5EAE173A" w14:textId="77777777" w:rsidR="00BA6948" w:rsidRPr="00711BF1" w:rsidRDefault="00BA6948" w:rsidP="00711BF1">
            <w:pPr>
              <w:jc w:val="center"/>
              <w:rPr>
                <w:sz w:val="20"/>
                <w:szCs w:val="20"/>
              </w:rPr>
            </w:pPr>
            <w:r w:rsidRPr="00711BF1">
              <w:rPr>
                <w:sz w:val="20"/>
                <w:szCs w:val="20"/>
              </w:rPr>
              <w:t>32.0.00.S1100</w:t>
            </w:r>
          </w:p>
        </w:tc>
        <w:tc>
          <w:tcPr>
            <w:tcW w:w="0" w:type="auto"/>
            <w:tcBorders>
              <w:top w:val="nil"/>
              <w:left w:val="single" w:sz="4" w:space="0" w:color="auto"/>
              <w:bottom w:val="nil"/>
              <w:right w:val="single" w:sz="4" w:space="0" w:color="auto"/>
            </w:tcBorders>
            <w:shd w:val="clear" w:color="auto" w:fill="auto"/>
            <w:noWrap/>
            <w:vAlign w:val="center"/>
            <w:hideMark/>
          </w:tcPr>
          <w:p w14:paraId="57BDF0C6" w14:textId="77777777" w:rsidR="00BA6948" w:rsidRPr="00711BF1" w:rsidRDefault="00BA6948" w:rsidP="00711BF1">
            <w:pPr>
              <w:jc w:val="center"/>
              <w:rPr>
                <w:sz w:val="20"/>
                <w:szCs w:val="20"/>
              </w:rPr>
            </w:pPr>
            <w:r w:rsidRPr="00711BF1">
              <w:rPr>
                <w:sz w:val="20"/>
                <w:szCs w:val="20"/>
              </w:rPr>
              <w:t>500</w:t>
            </w:r>
          </w:p>
        </w:tc>
        <w:tc>
          <w:tcPr>
            <w:tcW w:w="0" w:type="auto"/>
            <w:tcBorders>
              <w:top w:val="nil"/>
              <w:left w:val="single" w:sz="4" w:space="0" w:color="auto"/>
              <w:bottom w:val="nil"/>
              <w:right w:val="single" w:sz="4" w:space="0" w:color="auto"/>
            </w:tcBorders>
            <w:shd w:val="clear" w:color="auto" w:fill="auto"/>
            <w:noWrap/>
            <w:vAlign w:val="center"/>
            <w:hideMark/>
          </w:tcPr>
          <w:p w14:paraId="2CCABA91" w14:textId="77777777" w:rsidR="00BA6948" w:rsidRPr="00711BF1" w:rsidRDefault="00BA6948" w:rsidP="00711BF1">
            <w:pPr>
              <w:jc w:val="right"/>
              <w:rPr>
                <w:sz w:val="20"/>
                <w:szCs w:val="20"/>
              </w:rPr>
            </w:pPr>
            <w:r w:rsidRPr="00711BF1">
              <w:rPr>
                <w:sz w:val="20"/>
                <w:szCs w:val="20"/>
              </w:rPr>
              <w:t>781 761,85</w:t>
            </w:r>
          </w:p>
        </w:tc>
        <w:tc>
          <w:tcPr>
            <w:tcW w:w="0" w:type="auto"/>
            <w:gridSpan w:val="2"/>
            <w:tcBorders>
              <w:top w:val="nil"/>
              <w:left w:val="single" w:sz="4" w:space="0" w:color="auto"/>
              <w:bottom w:val="nil"/>
              <w:right w:val="nil"/>
            </w:tcBorders>
            <w:shd w:val="clear" w:color="auto" w:fill="auto"/>
            <w:noWrap/>
            <w:vAlign w:val="center"/>
            <w:hideMark/>
          </w:tcPr>
          <w:p w14:paraId="78640FF5"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31C52E8E" w14:textId="77777777" w:rsidR="00BA6948" w:rsidRPr="00711BF1" w:rsidRDefault="00BA6948" w:rsidP="00711BF1">
            <w:pPr>
              <w:jc w:val="right"/>
              <w:rPr>
                <w:sz w:val="20"/>
                <w:szCs w:val="20"/>
              </w:rPr>
            </w:pPr>
            <w:r w:rsidRPr="00711BF1">
              <w:rPr>
                <w:sz w:val="20"/>
                <w:szCs w:val="20"/>
              </w:rPr>
              <w:t>0,00</w:t>
            </w:r>
          </w:p>
        </w:tc>
      </w:tr>
      <w:tr w:rsidR="00BA6948" w:rsidRPr="00711BF1" w14:paraId="0B2DA490"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C4DAF03" w14:textId="77777777" w:rsidR="00BA6948" w:rsidRPr="00711BF1" w:rsidRDefault="00BA6948" w:rsidP="00711BF1">
            <w:pPr>
              <w:rPr>
                <w:sz w:val="20"/>
                <w:szCs w:val="20"/>
              </w:rPr>
            </w:pPr>
            <w:r w:rsidRPr="00711BF1">
              <w:rPr>
                <w:sz w:val="20"/>
                <w:szCs w:val="20"/>
              </w:rPr>
              <w:t>Субсидии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B400C49"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32432A5"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7D3E2"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D486D53" w14:textId="77777777" w:rsidR="00BA6948" w:rsidRPr="00711BF1" w:rsidRDefault="00BA6948" w:rsidP="00711BF1">
            <w:pPr>
              <w:jc w:val="center"/>
              <w:rPr>
                <w:sz w:val="20"/>
                <w:szCs w:val="20"/>
              </w:rPr>
            </w:pPr>
            <w:r w:rsidRPr="00711BF1">
              <w:rPr>
                <w:sz w:val="20"/>
                <w:szCs w:val="20"/>
              </w:rPr>
              <w:t>32.0.00.S1100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6FC64" w14:textId="77777777" w:rsidR="00BA6948" w:rsidRPr="00711BF1" w:rsidRDefault="00BA6948" w:rsidP="00711BF1">
            <w:pPr>
              <w:jc w:val="center"/>
              <w:rPr>
                <w:sz w:val="20"/>
                <w:szCs w:val="20"/>
              </w:rPr>
            </w:pPr>
            <w:r w:rsidRPr="00711BF1">
              <w:rPr>
                <w:sz w:val="20"/>
                <w:szCs w:val="20"/>
              </w:rPr>
              <w:t>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D7041" w14:textId="77777777" w:rsidR="00BA6948" w:rsidRPr="00711BF1" w:rsidRDefault="00BA6948" w:rsidP="00711BF1">
            <w:pPr>
              <w:jc w:val="right"/>
              <w:rPr>
                <w:sz w:val="20"/>
                <w:szCs w:val="20"/>
              </w:rPr>
            </w:pPr>
            <w:r w:rsidRPr="00711BF1">
              <w:rPr>
                <w:sz w:val="20"/>
                <w:szCs w:val="20"/>
              </w:rPr>
              <w:t>781 761,85</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8A844FA"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B2314" w14:textId="77777777" w:rsidR="00BA6948" w:rsidRPr="00711BF1" w:rsidRDefault="00BA6948" w:rsidP="00711BF1">
            <w:pPr>
              <w:jc w:val="right"/>
              <w:rPr>
                <w:sz w:val="20"/>
                <w:szCs w:val="20"/>
              </w:rPr>
            </w:pPr>
            <w:r w:rsidRPr="00711BF1">
              <w:rPr>
                <w:sz w:val="20"/>
                <w:szCs w:val="20"/>
              </w:rPr>
              <w:t>0,00</w:t>
            </w:r>
          </w:p>
        </w:tc>
      </w:tr>
      <w:tr w:rsidR="00BA6948" w:rsidRPr="00711BF1" w14:paraId="614CB553" w14:textId="77777777" w:rsidTr="00BA6948">
        <w:tc>
          <w:tcPr>
            <w:tcW w:w="0" w:type="auto"/>
            <w:tcBorders>
              <w:top w:val="nil"/>
              <w:left w:val="single" w:sz="4" w:space="0" w:color="auto"/>
              <w:bottom w:val="nil"/>
              <w:right w:val="nil"/>
            </w:tcBorders>
            <w:shd w:val="clear" w:color="auto" w:fill="auto"/>
            <w:vAlign w:val="center"/>
            <w:hideMark/>
          </w:tcPr>
          <w:p w14:paraId="710EEA2C" w14:textId="77777777" w:rsidR="00BA6948" w:rsidRPr="00711BF1" w:rsidRDefault="00BA6948" w:rsidP="00711BF1">
            <w:pPr>
              <w:rPr>
                <w:bCs/>
                <w:sz w:val="20"/>
                <w:szCs w:val="20"/>
              </w:rPr>
            </w:pPr>
            <w:r w:rsidRPr="00711BF1">
              <w:rPr>
                <w:bCs/>
                <w:sz w:val="20"/>
                <w:szCs w:val="20"/>
              </w:rPr>
              <w:t>Дорожное хозяйство (дорожные фонды)</w:t>
            </w:r>
          </w:p>
        </w:tc>
        <w:tc>
          <w:tcPr>
            <w:tcW w:w="0" w:type="auto"/>
            <w:tcBorders>
              <w:top w:val="nil"/>
              <w:left w:val="single" w:sz="4" w:space="0" w:color="auto"/>
              <w:bottom w:val="nil"/>
              <w:right w:val="nil"/>
            </w:tcBorders>
            <w:shd w:val="clear" w:color="auto" w:fill="auto"/>
            <w:noWrap/>
            <w:vAlign w:val="center"/>
            <w:hideMark/>
          </w:tcPr>
          <w:p w14:paraId="643A8D39"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548ABA2"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FED3D38" w14:textId="77777777" w:rsidR="00BA6948" w:rsidRPr="00711BF1" w:rsidRDefault="00BA6948" w:rsidP="00711BF1">
            <w:pPr>
              <w:jc w:val="center"/>
              <w:rPr>
                <w:bCs/>
                <w:sz w:val="20"/>
                <w:szCs w:val="20"/>
              </w:rPr>
            </w:pPr>
            <w:r w:rsidRPr="00711BF1">
              <w:rPr>
                <w:bCs/>
                <w:sz w:val="20"/>
                <w:szCs w:val="20"/>
              </w:rPr>
              <w:t>09</w:t>
            </w:r>
          </w:p>
        </w:tc>
        <w:tc>
          <w:tcPr>
            <w:tcW w:w="0" w:type="auto"/>
            <w:gridSpan w:val="2"/>
            <w:tcBorders>
              <w:top w:val="nil"/>
              <w:left w:val="single" w:sz="4" w:space="0" w:color="auto"/>
              <w:bottom w:val="nil"/>
              <w:right w:val="nil"/>
            </w:tcBorders>
            <w:shd w:val="clear" w:color="auto" w:fill="auto"/>
            <w:noWrap/>
            <w:vAlign w:val="center"/>
            <w:hideMark/>
          </w:tcPr>
          <w:p w14:paraId="0B525F3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21C957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D9E6B5E" w14:textId="77777777" w:rsidR="00BA6948" w:rsidRPr="00711BF1" w:rsidRDefault="00BA6948" w:rsidP="00711BF1">
            <w:pPr>
              <w:jc w:val="right"/>
              <w:rPr>
                <w:bCs/>
                <w:sz w:val="20"/>
                <w:szCs w:val="20"/>
              </w:rPr>
            </w:pPr>
            <w:r w:rsidRPr="00711BF1">
              <w:rPr>
                <w:bCs/>
                <w:sz w:val="20"/>
                <w:szCs w:val="20"/>
              </w:rPr>
              <w:t>56 193 640,00</w:t>
            </w:r>
          </w:p>
        </w:tc>
        <w:tc>
          <w:tcPr>
            <w:tcW w:w="0" w:type="auto"/>
            <w:gridSpan w:val="2"/>
            <w:tcBorders>
              <w:top w:val="nil"/>
              <w:left w:val="single" w:sz="4" w:space="0" w:color="auto"/>
              <w:bottom w:val="nil"/>
              <w:right w:val="nil"/>
            </w:tcBorders>
            <w:shd w:val="clear" w:color="auto" w:fill="auto"/>
            <w:noWrap/>
            <w:vAlign w:val="center"/>
            <w:hideMark/>
          </w:tcPr>
          <w:p w14:paraId="5189C219" w14:textId="77777777" w:rsidR="00BA6948" w:rsidRPr="00711BF1" w:rsidRDefault="00BA6948" w:rsidP="00711BF1">
            <w:pPr>
              <w:jc w:val="right"/>
              <w:rPr>
                <w:bCs/>
                <w:sz w:val="20"/>
                <w:szCs w:val="20"/>
              </w:rPr>
            </w:pPr>
            <w:r w:rsidRPr="00711BF1">
              <w:rPr>
                <w:bCs/>
                <w:sz w:val="20"/>
                <w:szCs w:val="20"/>
              </w:rPr>
              <w:t>62 843 850,00</w:t>
            </w:r>
          </w:p>
        </w:tc>
        <w:tc>
          <w:tcPr>
            <w:tcW w:w="0" w:type="auto"/>
            <w:tcBorders>
              <w:top w:val="nil"/>
              <w:left w:val="single" w:sz="4" w:space="0" w:color="auto"/>
              <w:bottom w:val="nil"/>
              <w:right w:val="single" w:sz="4" w:space="0" w:color="auto"/>
            </w:tcBorders>
            <w:shd w:val="clear" w:color="auto" w:fill="auto"/>
            <w:noWrap/>
            <w:vAlign w:val="center"/>
            <w:hideMark/>
          </w:tcPr>
          <w:p w14:paraId="2CE827D4" w14:textId="77777777" w:rsidR="00BA6948" w:rsidRPr="00711BF1" w:rsidRDefault="00BA6948" w:rsidP="00711BF1">
            <w:pPr>
              <w:jc w:val="right"/>
              <w:rPr>
                <w:bCs/>
                <w:sz w:val="20"/>
                <w:szCs w:val="20"/>
              </w:rPr>
            </w:pPr>
            <w:r w:rsidRPr="00711BF1">
              <w:rPr>
                <w:bCs/>
                <w:sz w:val="20"/>
                <w:szCs w:val="20"/>
              </w:rPr>
              <w:t>61 797 800,00</w:t>
            </w:r>
          </w:p>
        </w:tc>
      </w:tr>
      <w:tr w:rsidR="00BA6948" w:rsidRPr="00711BF1" w14:paraId="1ACFB2FB"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6D50BAA" w14:textId="77777777" w:rsidR="00BA6948" w:rsidRPr="00711BF1" w:rsidRDefault="00BA6948" w:rsidP="00711BF1">
            <w:pPr>
              <w:rPr>
                <w:bCs/>
                <w:sz w:val="20"/>
                <w:szCs w:val="20"/>
              </w:rPr>
            </w:pPr>
            <w:r w:rsidRPr="00711BF1">
              <w:rPr>
                <w:bCs/>
                <w:sz w:val="20"/>
                <w:szCs w:val="20"/>
              </w:rPr>
              <w:t>Муниципальная программа "Развитие автомобильных дорог местного значения в Куйбышевском районе "</w:t>
            </w:r>
          </w:p>
        </w:tc>
        <w:tc>
          <w:tcPr>
            <w:tcW w:w="0" w:type="auto"/>
            <w:tcBorders>
              <w:top w:val="single" w:sz="4" w:space="0" w:color="auto"/>
              <w:left w:val="single" w:sz="4" w:space="0" w:color="auto"/>
              <w:bottom w:val="nil"/>
              <w:right w:val="nil"/>
            </w:tcBorders>
            <w:shd w:val="clear" w:color="auto" w:fill="auto"/>
            <w:noWrap/>
            <w:vAlign w:val="center"/>
            <w:hideMark/>
          </w:tcPr>
          <w:p w14:paraId="462D62C8"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6336D52"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DF5B464" w14:textId="77777777" w:rsidR="00BA6948" w:rsidRPr="00711BF1" w:rsidRDefault="00BA6948" w:rsidP="00711BF1">
            <w:pPr>
              <w:jc w:val="center"/>
              <w:rPr>
                <w:bCs/>
                <w:sz w:val="20"/>
                <w:szCs w:val="20"/>
              </w:rPr>
            </w:pPr>
            <w:r w:rsidRPr="00711BF1">
              <w:rPr>
                <w:bCs/>
                <w:sz w:val="20"/>
                <w:szCs w:val="20"/>
              </w:rPr>
              <w:t>09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6160C63" w14:textId="77777777" w:rsidR="00BA6948" w:rsidRPr="00711BF1" w:rsidRDefault="00BA6948" w:rsidP="00711BF1">
            <w:pPr>
              <w:jc w:val="center"/>
              <w:rPr>
                <w:bCs/>
                <w:sz w:val="20"/>
                <w:szCs w:val="20"/>
              </w:rPr>
            </w:pPr>
            <w:r w:rsidRPr="00711BF1">
              <w:rPr>
                <w:bCs/>
                <w:sz w:val="20"/>
                <w:szCs w:val="20"/>
              </w:rPr>
              <w:t>10.0.00.00000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6E60450"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1403C71" w14:textId="77777777" w:rsidR="00BA6948" w:rsidRPr="00711BF1" w:rsidRDefault="00BA6948" w:rsidP="00711BF1">
            <w:pPr>
              <w:jc w:val="right"/>
              <w:rPr>
                <w:bCs/>
                <w:sz w:val="20"/>
                <w:szCs w:val="20"/>
              </w:rPr>
            </w:pPr>
            <w:r w:rsidRPr="00711BF1">
              <w:rPr>
                <w:bCs/>
                <w:sz w:val="20"/>
                <w:szCs w:val="20"/>
              </w:rPr>
              <w:t>56 193 640,00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85B8A8E" w14:textId="77777777" w:rsidR="00BA6948" w:rsidRPr="00711BF1" w:rsidRDefault="00BA6948" w:rsidP="00711BF1">
            <w:pPr>
              <w:jc w:val="right"/>
              <w:rPr>
                <w:bCs/>
                <w:sz w:val="20"/>
                <w:szCs w:val="20"/>
              </w:rPr>
            </w:pPr>
            <w:r w:rsidRPr="00711BF1">
              <w:rPr>
                <w:bCs/>
                <w:sz w:val="20"/>
                <w:szCs w:val="20"/>
              </w:rPr>
              <w:t>62 843 850,00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DF1259" w14:textId="77777777" w:rsidR="00BA6948" w:rsidRPr="00711BF1" w:rsidRDefault="00BA6948" w:rsidP="00711BF1">
            <w:pPr>
              <w:jc w:val="right"/>
              <w:rPr>
                <w:bCs/>
                <w:sz w:val="20"/>
                <w:szCs w:val="20"/>
              </w:rPr>
            </w:pPr>
            <w:r w:rsidRPr="00711BF1">
              <w:rPr>
                <w:bCs/>
                <w:sz w:val="20"/>
                <w:szCs w:val="20"/>
              </w:rPr>
              <w:t>61 797 800,00</w:t>
            </w:r>
          </w:p>
        </w:tc>
      </w:tr>
      <w:tr w:rsidR="00BA6948" w:rsidRPr="00711BF1" w14:paraId="1CD34D4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D120813" w14:textId="77777777" w:rsidR="00BA6948" w:rsidRPr="00711BF1" w:rsidRDefault="00BA6948" w:rsidP="00711BF1">
            <w:pPr>
              <w:rPr>
                <w:bCs/>
                <w:sz w:val="20"/>
                <w:szCs w:val="20"/>
              </w:rPr>
            </w:pPr>
            <w:r w:rsidRPr="00711BF1">
              <w:rPr>
                <w:bCs/>
                <w:sz w:val="20"/>
                <w:szCs w:val="20"/>
              </w:rPr>
              <w:t>Содержание автомобильных дорог и дорожных сооружений</w:t>
            </w:r>
          </w:p>
        </w:tc>
        <w:tc>
          <w:tcPr>
            <w:tcW w:w="0" w:type="auto"/>
            <w:tcBorders>
              <w:top w:val="single" w:sz="4" w:space="0" w:color="auto"/>
              <w:left w:val="single" w:sz="4" w:space="0" w:color="auto"/>
              <w:bottom w:val="nil"/>
              <w:right w:val="nil"/>
            </w:tcBorders>
            <w:shd w:val="clear" w:color="auto" w:fill="auto"/>
            <w:noWrap/>
            <w:vAlign w:val="center"/>
            <w:hideMark/>
          </w:tcPr>
          <w:p w14:paraId="27CC7FEB"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B542AFE"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7023D33" w14:textId="77777777" w:rsidR="00BA6948" w:rsidRPr="00711BF1" w:rsidRDefault="00BA6948" w:rsidP="00711BF1">
            <w:pPr>
              <w:jc w:val="center"/>
              <w:rPr>
                <w:bCs/>
                <w:sz w:val="20"/>
                <w:szCs w:val="20"/>
              </w:rPr>
            </w:pPr>
            <w:r w:rsidRPr="00711BF1">
              <w:rPr>
                <w:bCs/>
                <w:sz w:val="20"/>
                <w:szCs w:val="20"/>
              </w:rPr>
              <w:t>09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BF288CC" w14:textId="77777777" w:rsidR="00BA6948" w:rsidRPr="00711BF1" w:rsidRDefault="00BA6948" w:rsidP="00711BF1">
            <w:pPr>
              <w:jc w:val="center"/>
              <w:rPr>
                <w:bCs/>
                <w:sz w:val="20"/>
                <w:szCs w:val="20"/>
              </w:rPr>
            </w:pPr>
            <w:r w:rsidRPr="00711BF1">
              <w:rPr>
                <w:bCs/>
                <w:sz w:val="20"/>
                <w:szCs w:val="20"/>
              </w:rPr>
              <w:t>10.0.00.04310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276C796"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1D3984B" w14:textId="77777777" w:rsidR="00BA6948" w:rsidRPr="00711BF1" w:rsidRDefault="00BA6948" w:rsidP="00711BF1">
            <w:pPr>
              <w:jc w:val="right"/>
              <w:rPr>
                <w:bCs/>
                <w:sz w:val="20"/>
                <w:szCs w:val="20"/>
              </w:rPr>
            </w:pPr>
            <w:r w:rsidRPr="00711BF1">
              <w:rPr>
                <w:bCs/>
                <w:sz w:val="20"/>
                <w:szCs w:val="20"/>
              </w:rPr>
              <w:t>22 627 840,00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D861DB4" w14:textId="77777777" w:rsidR="00BA6948" w:rsidRPr="00711BF1" w:rsidRDefault="00BA6948" w:rsidP="00711BF1">
            <w:pPr>
              <w:jc w:val="right"/>
              <w:rPr>
                <w:bCs/>
                <w:sz w:val="20"/>
                <w:szCs w:val="20"/>
              </w:rPr>
            </w:pPr>
            <w:r w:rsidRPr="00711BF1">
              <w:rPr>
                <w:bCs/>
                <w:sz w:val="20"/>
                <w:szCs w:val="20"/>
              </w:rPr>
              <w:t>23 180 250,00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D2E85E4" w14:textId="77777777" w:rsidR="00BA6948" w:rsidRPr="00711BF1" w:rsidRDefault="00BA6948" w:rsidP="00711BF1">
            <w:pPr>
              <w:jc w:val="right"/>
              <w:rPr>
                <w:bCs/>
                <w:sz w:val="20"/>
                <w:szCs w:val="20"/>
              </w:rPr>
            </w:pPr>
            <w:r w:rsidRPr="00711BF1">
              <w:rPr>
                <w:bCs/>
                <w:sz w:val="20"/>
                <w:szCs w:val="20"/>
              </w:rPr>
              <w:t>24 026 900,00</w:t>
            </w:r>
          </w:p>
        </w:tc>
      </w:tr>
      <w:tr w:rsidR="00BA6948" w:rsidRPr="00711BF1" w14:paraId="7565051B"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1486146"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00C8BB63"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FC9694E"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CD9B2D9"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6AF0830" w14:textId="77777777" w:rsidR="00BA6948" w:rsidRPr="00711BF1" w:rsidRDefault="00BA6948" w:rsidP="00711BF1">
            <w:pPr>
              <w:jc w:val="center"/>
              <w:rPr>
                <w:sz w:val="20"/>
                <w:szCs w:val="20"/>
              </w:rPr>
            </w:pPr>
            <w:r w:rsidRPr="00711BF1">
              <w:rPr>
                <w:sz w:val="20"/>
                <w:szCs w:val="20"/>
              </w:rPr>
              <w:t>10.0.00.04310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3D9D109"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6351790" w14:textId="77777777" w:rsidR="00BA6948" w:rsidRPr="00711BF1" w:rsidRDefault="00BA6948" w:rsidP="00711BF1">
            <w:pPr>
              <w:jc w:val="right"/>
              <w:rPr>
                <w:sz w:val="20"/>
                <w:szCs w:val="20"/>
              </w:rPr>
            </w:pPr>
            <w:r w:rsidRPr="00711BF1">
              <w:rPr>
                <w:sz w:val="20"/>
                <w:szCs w:val="20"/>
              </w:rPr>
              <w:t>22 627 840,00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DD5F296" w14:textId="77777777" w:rsidR="00BA6948" w:rsidRPr="00711BF1" w:rsidRDefault="00BA6948" w:rsidP="00711BF1">
            <w:pPr>
              <w:jc w:val="right"/>
              <w:rPr>
                <w:sz w:val="20"/>
                <w:szCs w:val="20"/>
              </w:rPr>
            </w:pPr>
            <w:r w:rsidRPr="00711BF1">
              <w:rPr>
                <w:sz w:val="20"/>
                <w:szCs w:val="20"/>
              </w:rPr>
              <w:t>23 180 250,00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C84753" w14:textId="77777777" w:rsidR="00BA6948" w:rsidRPr="00711BF1" w:rsidRDefault="00BA6948" w:rsidP="00711BF1">
            <w:pPr>
              <w:jc w:val="right"/>
              <w:rPr>
                <w:sz w:val="20"/>
                <w:szCs w:val="20"/>
              </w:rPr>
            </w:pPr>
            <w:r w:rsidRPr="00711BF1">
              <w:rPr>
                <w:sz w:val="20"/>
                <w:szCs w:val="20"/>
              </w:rPr>
              <w:t>24 026 900,00</w:t>
            </w:r>
          </w:p>
        </w:tc>
      </w:tr>
      <w:tr w:rsidR="00BA6948" w:rsidRPr="00711BF1" w14:paraId="3C75465B"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3F81C15D"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FE3DDA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3BA6952"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71DC4"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BEDE423" w14:textId="77777777" w:rsidR="00BA6948" w:rsidRPr="00711BF1" w:rsidRDefault="00BA6948" w:rsidP="00711BF1">
            <w:pPr>
              <w:jc w:val="center"/>
              <w:rPr>
                <w:sz w:val="20"/>
                <w:szCs w:val="20"/>
              </w:rPr>
            </w:pPr>
            <w:r w:rsidRPr="00711BF1">
              <w:rPr>
                <w:sz w:val="20"/>
                <w:szCs w:val="20"/>
              </w:rPr>
              <w:t>10.0.00.04310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5D6FA"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4FA81" w14:textId="77777777" w:rsidR="00BA6948" w:rsidRPr="00711BF1" w:rsidRDefault="00BA6948" w:rsidP="00711BF1">
            <w:pPr>
              <w:jc w:val="right"/>
              <w:rPr>
                <w:sz w:val="20"/>
                <w:szCs w:val="20"/>
              </w:rPr>
            </w:pPr>
            <w:r w:rsidRPr="00711BF1">
              <w:rPr>
                <w:sz w:val="20"/>
                <w:szCs w:val="20"/>
              </w:rPr>
              <w:t>22 627 840,00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DAAFDDB" w14:textId="77777777" w:rsidR="00BA6948" w:rsidRPr="00711BF1" w:rsidRDefault="00BA6948" w:rsidP="00711BF1">
            <w:pPr>
              <w:jc w:val="right"/>
              <w:rPr>
                <w:sz w:val="20"/>
                <w:szCs w:val="20"/>
              </w:rPr>
            </w:pPr>
            <w:r w:rsidRPr="00711BF1">
              <w:rPr>
                <w:sz w:val="20"/>
                <w:szCs w:val="20"/>
              </w:rPr>
              <w:t>23 180 250,00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98FFA" w14:textId="77777777" w:rsidR="00BA6948" w:rsidRPr="00711BF1" w:rsidRDefault="00BA6948" w:rsidP="00711BF1">
            <w:pPr>
              <w:jc w:val="right"/>
              <w:rPr>
                <w:sz w:val="20"/>
                <w:szCs w:val="20"/>
              </w:rPr>
            </w:pPr>
            <w:r w:rsidRPr="00711BF1">
              <w:rPr>
                <w:sz w:val="20"/>
                <w:szCs w:val="20"/>
              </w:rPr>
              <w:t>24 026 900,00</w:t>
            </w:r>
          </w:p>
        </w:tc>
      </w:tr>
      <w:tr w:rsidR="00BA6948" w:rsidRPr="00711BF1" w14:paraId="36779177" w14:textId="77777777" w:rsidTr="00BA6948">
        <w:tc>
          <w:tcPr>
            <w:tcW w:w="0" w:type="auto"/>
            <w:tcBorders>
              <w:top w:val="nil"/>
              <w:left w:val="single" w:sz="4" w:space="0" w:color="auto"/>
              <w:bottom w:val="nil"/>
              <w:right w:val="nil"/>
            </w:tcBorders>
            <w:shd w:val="clear" w:color="auto" w:fill="auto"/>
            <w:vAlign w:val="center"/>
            <w:hideMark/>
          </w:tcPr>
          <w:p w14:paraId="7A18F768" w14:textId="77777777" w:rsidR="00BA6948" w:rsidRPr="00711BF1" w:rsidRDefault="00BA6948" w:rsidP="00711BF1">
            <w:pPr>
              <w:rPr>
                <w:bCs/>
                <w:sz w:val="20"/>
                <w:szCs w:val="20"/>
              </w:rPr>
            </w:pPr>
            <w:r w:rsidRPr="00711BF1">
              <w:rPr>
                <w:bCs/>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2AD855A1"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859DD46"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A8AB3D3" w14:textId="77777777" w:rsidR="00BA6948" w:rsidRPr="00711BF1" w:rsidRDefault="00BA6948" w:rsidP="00711BF1">
            <w:pPr>
              <w:jc w:val="center"/>
              <w:rPr>
                <w:bCs/>
                <w:sz w:val="20"/>
                <w:szCs w:val="20"/>
              </w:rPr>
            </w:pPr>
            <w:r w:rsidRPr="00711BF1">
              <w:rPr>
                <w:bCs/>
                <w:sz w:val="20"/>
                <w:szCs w:val="20"/>
              </w:rPr>
              <w:t>09</w:t>
            </w:r>
          </w:p>
        </w:tc>
        <w:tc>
          <w:tcPr>
            <w:tcW w:w="0" w:type="auto"/>
            <w:gridSpan w:val="2"/>
            <w:tcBorders>
              <w:top w:val="nil"/>
              <w:left w:val="single" w:sz="4" w:space="0" w:color="auto"/>
              <w:bottom w:val="nil"/>
              <w:right w:val="nil"/>
            </w:tcBorders>
            <w:shd w:val="clear" w:color="auto" w:fill="auto"/>
            <w:noWrap/>
            <w:vAlign w:val="center"/>
            <w:hideMark/>
          </w:tcPr>
          <w:p w14:paraId="762186FB" w14:textId="77777777" w:rsidR="00BA6948" w:rsidRPr="00711BF1" w:rsidRDefault="00BA6948" w:rsidP="00711BF1">
            <w:pPr>
              <w:jc w:val="center"/>
              <w:rPr>
                <w:bCs/>
                <w:sz w:val="20"/>
                <w:szCs w:val="20"/>
              </w:rPr>
            </w:pPr>
            <w:r w:rsidRPr="00711BF1">
              <w:rPr>
                <w:bCs/>
                <w:sz w:val="20"/>
                <w:szCs w:val="20"/>
              </w:rPr>
              <w:t>10.0.00.70760</w:t>
            </w:r>
          </w:p>
        </w:tc>
        <w:tc>
          <w:tcPr>
            <w:tcW w:w="0" w:type="auto"/>
            <w:tcBorders>
              <w:top w:val="nil"/>
              <w:left w:val="single" w:sz="4" w:space="0" w:color="auto"/>
              <w:bottom w:val="nil"/>
              <w:right w:val="single" w:sz="4" w:space="0" w:color="auto"/>
            </w:tcBorders>
            <w:shd w:val="clear" w:color="auto" w:fill="auto"/>
            <w:noWrap/>
            <w:vAlign w:val="center"/>
            <w:hideMark/>
          </w:tcPr>
          <w:p w14:paraId="7F44498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9C50A04" w14:textId="77777777" w:rsidR="00BA6948" w:rsidRPr="00711BF1" w:rsidRDefault="00BA6948" w:rsidP="00711BF1">
            <w:pPr>
              <w:jc w:val="right"/>
              <w:rPr>
                <w:bCs/>
                <w:sz w:val="20"/>
                <w:szCs w:val="20"/>
              </w:rPr>
            </w:pPr>
            <w:r w:rsidRPr="00711BF1">
              <w:rPr>
                <w:bCs/>
                <w:sz w:val="20"/>
                <w:szCs w:val="20"/>
              </w:rPr>
              <w:t>33 565 800,00</w:t>
            </w:r>
          </w:p>
        </w:tc>
        <w:tc>
          <w:tcPr>
            <w:tcW w:w="0" w:type="auto"/>
            <w:gridSpan w:val="2"/>
            <w:tcBorders>
              <w:top w:val="nil"/>
              <w:left w:val="single" w:sz="4" w:space="0" w:color="auto"/>
              <w:bottom w:val="nil"/>
              <w:right w:val="nil"/>
            </w:tcBorders>
            <w:shd w:val="clear" w:color="auto" w:fill="auto"/>
            <w:noWrap/>
            <w:vAlign w:val="center"/>
            <w:hideMark/>
          </w:tcPr>
          <w:p w14:paraId="171E3D28" w14:textId="77777777" w:rsidR="00BA6948" w:rsidRPr="00711BF1" w:rsidRDefault="00BA6948" w:rsidP="00711BF1">
            <w:pPr>
              <w:jc w:val="right"/>
              <w:rPr>
                <w:bCs/>
                <w:sz w:val="20"/>
                <w:szCs w:val="20"/>
              </w:rPr>
            </w:pPr>
            <w:r w:rsidRPr="00711BF1">
              <w:rPr>
                <w:bCs/>
                <w:sz w:val="20"/>
                <w:szCs w:val="20"/>
              </w:rPr>
              <w:t>39 663 600,00</w:t>
            </w:r>
          </w:p>
        </w:tc>
        <w:tc>
          <w:tcPr>
            <w:tcW w:w="0" w:type="auto"/>
            <w:tcBorders>
              <w:top w:val="nil"/>
              <w:left w:val="single" w:sz="4" w:space="0" w:color="auto"/>
              <w:bottom w:val="nil"/>
              <w:right w:val="single" w:sz="4" w:space="0" w:color="auto"/>
            </w:tcBorders>
            <w:shd w:val="clear" w:color="auto" w:fill="auto"/>
            <w:noWrap/>
            <w:vAlign w:val="center"/>
            <w:hideMark/>
          </w:tcPr>
          <w:p w14:paraId="7E1CEB30" w14:textId="77777777" w:rsidR="00BA6948" w:rsidRPr="00711BF1" w:rsidRDefault="00BA6948" w:rsidP="00711BF1">
            <w:pPr>
              <w:jc w:val="right"/>
              <w:rPr>
                <w:bCs/>
                <w:sz w:val="20"/>
                <w:szCs w:val="20"/>
              </w:rPr>
            </w:pPr>
            <w:r w:rsidRPr="00711BF1">
              <w:rPr>
                <w:bCs/>
                <w:sz w:val="20"/>
                <w:szCs w:val="20"/>
              </w:rPr>
              <w:t>37 770 900,00</w:t>
            </w:r>
          </w:p>
        </w:tc>
      </w:tr>
      <w:tr w:rsidR="00BA6948" w:rsidRPr="00711BF1" w14:paraId="4645B61F"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41453FB" w14:textId="77777777" w:rsidR="00BA6948" w:rsidRPr="00711BF1" w:rsidRDefault="00BA6948" w:rsidP="00711BF1">
            <w:pPr>
              <w:rPr>
                <w:sz w:val="20"/>
                <w:szCs w:val="20"/>
              </w:rPr>
            </w:pPr>
            <w:r w:rsidRPr="00711BF1">
              <w:rPr>
                <w:sz w:val="20"/>
                <w:szCs w:val="20"/>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3AE67E2E"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78374D1"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925420D"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563DB8B" w14:textId="77777777" w:rsidR="00BA6948" w:rsidRPr="00711BF1" w:rsidRDefault="00BA6948" w:rsidP="00711BF1">
            <w:pPr>
              <w:jc w:val="center"/>
              <w:rPr>
                <w:sz w:val="20"/>
                <w:szCs w:val="20"/>
              </w:rPr>
            </w:pPr>
            <w:r w:rsidRPr="00711BF1">
              <w:rPr>
                <w:sz w:val="20"/>
                <w:szCs w:val="20"/>
              </w:rPr>
              <w:t>10.0.00.70760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EA2FC6"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D379552" w14:textId="77777777" w:rsidR="00BA6948" w:rsidRPr="00711BF1" w:rsidRDefault="00BA6948" w:rsidP="00711BF1">
            <w:pPr>
              <w:jc w:val="right"/>
              <w:rPr>
                <w:sz w:val="20"/>
                <w:szCs w:val="20"/>
              </w:rPr>
            </w:pPr>
            <w:r w:rsidRPr="00711BF1">
              <w:rPr>
                <w:sz w:val="20"/>
                <w:szCs w:val="20"/>
              </w:rPr>
              <w:t>33 565 800,00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8685530" w14:textId="77777777" w:rsidR="00BA6948" w:rsidRPr="00711BF1" w:rsidRDefault="00BA6948" w:rsidP="00711BF1">
            <w:pPr>
              <w:jc w:val="right"/>
              <w:rPr>
                <w:sz w:val="20"/>
                <w:szCs w:val="20"/>
              </w:rPr>
            </w:pPr>
            <w:r w:rsidRPr="00711BF1">
              <w:rPr>
                <w:sz w:val="20"/>
                <w:szCs w:val="20"/>
              </w:rPr>
              <w:t>39 663 600,00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598E994" w14:textId="77777777" w:rsidR="00BA6948" w:rsidRPr="00711BF1" w:rsidRDefault="00BA6948" w:rsidP="00711BF1">
            <w:pPr>
              <w:jc w:val="right"/>
              <w:rPr>
                <w:sz w:val="20"/>
                <w:szCs w:val="20"/>
              </w:rPr>
            </w:pPr>
            <w:r w:rsidRPr="00711BF1">
              <w:rPr>
                <w:sz w:val="20"/>
                <w:szCs w:val="20"/>
              </w:rPr>
              <w:t>37 770 900,00</w:t>
            </w:r>
          </w:p>
        </w:tc>
      </w:tr>
      <w:tr w:rsidR="00BA6948" w:rsidRPr="00711BF1" w14:paraId="08A6FF38"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B68978E"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68B09AF"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EFF7C61"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36E2E"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DB6A57E" w14:textId="77777777" w:rsidR="00BA6948" w:rsidRPr="00711BF1" w:rsidRDefault="00BA6948" w:rsidP="00711BF1">
            <w:pPr>
              <w:jc w:val="center"/>
              <w:rPr>
                <w:sz w:val="20"/>
                <w:szCs w:val="20"/>
              </w:rPr>
            </w:pPr>
            <w:r w:rsidRPr="00711BF1">
              <w:rPr>
                <w:sz w:val="20"/>
                <w:szCs w:val="20"/>
              </w:rPr>
              <w:t>10.0.00.70760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790E3"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E448E" w14:textId="77777777" w:rsidR="00BA6948" w:rsidRPr="00711BF1" w:rsidRDefault="00BA6948" w:rsidP="00711BF1">
            <w:pPr>
              <w:jc w:val="right"/>
              <w:rPr>
                <w:sz w:val="20"/>
                <w:szCs w:val="20"/>
              </w:rPr>
            </w:pPr>
            <w:r w:rsidRPr="00711BF1">
              <w:rPr>
                <w:sz w:val="20"/>
                <w:szCs w:val="20"/>
              </w:rPr>
              <w:t>33 565 800,00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D18F199" w14:textId="77777777" w:rsidR="00BA6948" w:rsidRPr="00711BF1" w:rsidRDefault="00BA6948" w:rsidP="00711BF1">
            <w:pPr>
              <w:jc w:val="right"/>
              <w:rPr>
                <w:sz w:val="20"/>
                <w:szCs w:val="20"/>
              </w:rPr>
            </w:pPr>
            <w:r w:rsidRPr="00711BF1">
              <w:rPr>
                <w:sz w:val="20"/>
                <w:szCs w:val="20"/>
              </w:rPr>
              <w:t>39 663 600,00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57B8" w14:textId="77777777" w:rsidR="00BA6948" w:rsidRPr="00711BF1" w:rsidRDefault="00BA6948" w:rsidP="00711BF1">
            <w:pPr>
              <w:jc w:val="right"/>
              <w:rPr>
                <w:sz w:val="20"/>
                <w:szCs w:val="20"/>
              </w:rPr>
            </w:pPr>
            <w:r w:rsidRPr="00711BF1">
              <w:rPr>
                <w:sz w:val="20"/>
                <w:szCs w:val="20"/>
              </w:rPr>
              <w:t>37 770 900,00</w:t>
            </w:r>
          </w:p>
        </w:tc>
      </w:tr>
      <w:tr w:rsidR="00BA6948" w:rsidRPr="00711BF1" w14:paraId="4BC30539" w14:textId="77777777" w:rsidTr="00BA6948">
        <w:tc>
          <w:tcPr>
            <w:tcW w:w="0" w:type="auto"/>
            <w:tcBorders>
              <w:top w:val="nil"/>
              <w:left w:val="single" w:sz="4" w:space="0" w:color="auto"/>
              <w:bottom w:val="nil"/>
              <w:right w:val="nil"/>
            </w:tcBorders>
            <w:shd w:val="clear" w:color="auto" w:fill="auto"/>
            <w:vAlign w:val="center"/>
            <w:hideMark/>
          </w:tcPr>
          <w:p w14:paraId="0999C4DD" w14:textId="77777777" w:rsidR="00BA6948" w:rsidRPr="00711BF1" w:rsidRDefault="00BA6948" w:rsidP="00711BF1">
            <w:pPr>
              <w:rPr>
                <w:bCs/>
                <w:sz w:val="20"/>
                <w:szCs w:val="20"/>
              </w:rPr>
            </w:pPr>
            <w:r w:rsidRPr="00711BF1">
              <w:rPr>
                <w:bCs/>
                <w:sz w:val="20"/>
                <w:szCs w:val="20"/>
              </w:rPr>
              <w:t>Связь и информатика</w:t>
            </w:r>
          </w:p>
        </w:tc>
        <w:tc>
          <w:tcPr>
            <w:tcW w:w="0" w:type="auto"/>
            <w:tcBorders>
              <w:top w:val="nil"/>
              <w:left w:val="single" w:sz="4" w:space="0" w:color="auto"/>
              <w:bottom w:val="nil"/>
              <w:right w:val="nil"/>
            </w:tcBorders>
            <w:shd w:val="clear" w:color="auto" w:fill="auto"/>
            <w:noWrap/>
            <w:vAlign w:val="center"/>
            <w:hideMark/>
          </w:tcPr>
          <w:p w14:paraId="6B220AA1"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3FEB31C"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2D29ECF3"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nil"/>
              <w:left w:val="single" w:sz="4" w:space="0" w:color="auto"/>
              <w:bottom w:val="nil"/>
              <w:right w:val="nil"/>
            </w:tcBorders>
            <w:shd w:val="clear" w:color="auto" w:fill="auto"/>
            <w:noWrap/>
            <w:vAlign w:val="center"/>
            <w:hideMark/>
          </w:tcPr>
          <w:p w14:paraId="3C73ED7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66990C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AE3CBA7"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nil"/>
              <w:right w:val="nil"/>
            </w:tcBorders>
            <w:shd w:val="clear" w:color="auto" w:fill="auto"/>
            <w:noWrap/>
            <w:vAlign w:val="center"/>
            <w:hideMark/>
          </w:tcPr>
          <w:p w14:paraId="7008A9B2"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762FE50" w14:textId="77777777" w:rsidR="00BA6948" w:rsidRPr="00711BF1" w:rsidRDefault="00BA6948" w:rsidP="00711BF1">
            <w:pPr>
              <w:jc w:val="right"/>
              <w:rPr>
                <w:bCs/>
                <w:sz w:val="20"/>
                <w:szCs w:val="20"/>
              </w:rPr>
            </w:pPr>
            <w:r w:rsidRPr="00711BF1">
              <w:rPr>
                <w:bCs/>
                <w:sz w:val="20"/>
                <w:szCs w:val="20"/>
              </w:rPr>
              <w:t>12 257 405,52</w:t>
            </w:r>
          </w:p>
        </w:tc>
      </w:tr>
      <w:tr w:rsidR="00BA6948" w:rsidRPr="00711BF1" w14:paraId="0ADF8CA5"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3AC4476"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52CB13CB"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3C34409"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515FFB0"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7FEC46D"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C259FF"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20361A8"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6C63197"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69333E" w14:textId="77777777" w:rsidR="00BA6948" w:rsidRPr="00711BF1" w:rsidRDefault="00BA6948" w:rsidP="00711BF1">
            <w:pPr>
              <w:jc w:val="right"/>
              <w:rPr>
                <w:bCs/>
                <w:sz w:val="20"/>
                <w:szCs w:val="20"/>
              </w:rPr>
            </w:pPr>
            <w:r w:rsidRPr="00711BF1">
              <w:rPr>
                <w:bCs/>
                <w:sz w:val="20"/>
                <w:szCs w:val="20"/>
              </w:rPr>
              <w:t>12 257 405,52</w:t>
            </w:r>
          </w:p>
        </w:tc>
      </w:tr>
      <w:tr w:rsidR="00BA6948" w:rsidRPr="00711BF1" w14:paraId="7092223E"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D23557B" w14:textId="77777777" w:rsidR="00BA6948" w:rsidRPr="00711BF1" w:rsidRDefault="00BA6948" w:rsidP="00711BF1">
            <w:pPr>
              <w:rPr>
                <w:bCs/>
                <w:sz w:val="20"/>
                <w:szCs w:val="20"/>
              </w:rPr>
            </w:pPr>
            <w:r w:rsidRPr="00711BF1">
              <w:rPr>
                <w:bCs/>
                <w:sz w:val="20"/>
                <w:szCs w:val="20"/>
              </w:rPr>
              <w:t>Региональный проект "Информационная инфраструктура"</w:t>
            </w:r>
          </w:p>
        </w:tc>
        <w:tc>
          <w:tcPr>
            <w:tcW w:w="0" w:type="auto"/>
            <w:tcBorders>
              <w:top w:val="single" w:sz="4" w:space="0" w:color="auto"/>
              <w:left w:val="single" w:sz="4" w:space="0" w:color="auto"/>
              <w:bottom w:val="nil"/>
              <w:right w:val="nil"/>
            </w:tcBorders>
            <w:shd w:val="clear" w:color="auto" w:fill="auto"/>
            <w:noWrap/>
            <w:vAlign w:val="center"/>
            <w:hideMark/>
          </w:tcPr>
          <w:p w14:paraId="0F932ABA"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BDAC949"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368B356"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2B4BE76" w14:textId="77777777" w:rsidR="00BA6948" w:rsidRPr="00711BF1" w:rsidRDefault="00BA6948" w:rsidP="00711BF1">
            <w:pPr>
              <w:jc w:val="center"/>
              <w:rPr>
                <w:bCs/>
                <w:sz w:val="20"/>
                <w:szCs w:val="20"/>
              </w:rPr>
            </w:pPr>
            <w:r w:rsidRPr="00711BF1">
              <w:rPr>
                <w:bCs/>
                <w:sz w:val="20"/>
                <w:szCs w:val="20"/>
              </w:rPr>
              <w:t>99.0.D2.00000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AFB94FF"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08FFC91"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ED8F8F4"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4D37DE8" w14:textId="77777777" w:rsidR="00BA6948" w:rsidRPr="00711BF1" w:rsidRDefault="00BA6948" w:rsidP="00711BF1">
            <w:pPr>
              <w:jc w:val="right"/>
              <w:rPr>
                <w:bCs/>
                <w:sz w:val="20"/>
                <w:szCs w:val="20"/>
              </w:rPr>
            </w:pPr>
            <w:r w:rsidRPr="00711BF1">
              <w:rPr>
                <w:bCs/>
                <w:sz w:val="20"/>
                <w:szCs w:val="20"/>
              </w:rPr>
              <w:t>12 257 405,52</w:t>
            </w:r>
          </w:p>
        </w:tc>
      </w:tr>
      <w:tr w:rsidR="00BA6948" w:rsidRPr="00711BF1" w14:paraId="441530FD"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1389332" w14:textId="77777777" w:rsidR="00BA6948" w:rsidRPr="00711BF1" w:rsidRDefault="00BA6948" w:rsidP="00711BF1">
            <w:pPr>
              <w:rPr>
                <w:bCs/>
                <w:sz w:val="20"/>
                <w:szCs w:val="20"/>
              </w:rPr>
            </w:pPr>
            <w:r w:rsidRPr="00711BF1">
              <w:rPr>
                <w:bCs/>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6273A394"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9574A5F"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4CCDDAC"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2611468" w14:textId="77777777" w:rsidR="00BA6948" w:rsidRPr="00711BF1" w:rsidRDefault="00BA6948" w:rsidP="00711BF1">
            <w:pPr>
              <w:jc w:val="center"/>
              <w:rPr>
                <w:bCs/>
                <w:sz w:val="20"/>
                <w:szCs w:val="20"/>
              </w:rPr>
            </w:pPr>
            <w:r w:rsidRPr="00711BF1">
              <w:rPr>
                <w:bCs/>
                <w:sz w:val="20"/>
                <w:szCs w:val="20"/>
              </w:rPr>
              <w:t>99.0.D2.70570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158BC9D"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4489CFE"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0BB7A77"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355F7ED" w14:textId="77777777" w:rsidR="00BA6948" w:rsidRPr="00711BF1" w:rsidRDefault="00BA6948" w:rsidP="00711BF1">
            <w:pPr>
              <w:jc w:val="right"/>
              <w:rPr>
                <w:bCs/>
                <w:sz w:val="20"/>
                <w:szCs w:val="20"/>
              </w:rPr>
            </w:pPr>
            <w:r w:rsidRPr="00711BF1">
              <w:rPr>
                <w:bCs/>
                <w:sz w:val="20"/>
                <w:szCs w:val="20"/>
              </w:rPr>
              <w:t>12 257 405,52</w:t>
            </w:r>
          </w:p>
        </w:tc>
      </w:tr>
      <w:tr w:rsidR="00BA6948" w:rsidRPr="00711BF1" w14:paraId="589FC45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C053758"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6F291836"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692C987"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84A07E7"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B1DE3CF" w14:textId="77777777" w:rsidR="00BA6948" w:rsidRPr="00711BF1" w:rsidRDefault="00BA6948" w:rsidP="00711BF1">
            <w:pPr>
              <w:jc w:val="center"/>
              <w:rPr>
                <w:sz w:val="20"/>
                <w:szCs w:val="20"/>
              </w:rPr>
            </w:pPr>
            <w:r w:rsidRPr="00711BF1">
              <w:rPr>
                <w:sz w:val="20"/>
                <w:szCs w:val="20"/>
              </w:rPr>
              <w:t>99.0.D2.70570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4B9738F"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9931C6E"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BB65597"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CFE7372" w14:textId="77777777" w:rsidR="00BA6948" w:rsidRPr="00711BF1" w:rsidRDefault="00BA6948" w:rsidP="00711BF1">
            <w:pPr>
              <w:jc w:val="right"/>
              <w:rPr>
                <w:sz w:val="20"/>
                <w:szCs w:val="20"/>
              </w:rPr>
            </w:pPr>
            <w:r w:rsidRPr="00711BF1">
              <w:rPr>
                <w:sz w:val="20"/>
                <w:szCs w:val="20"/>
              </w:rPr>
              <w:t>12 257 405,52</w:t>
            </w:r>
          </w:p>
        </w:tc>
      </w:tr>
      <w:tr w:rsidR="00BA6948" w:rsidRPr="00711BF1" w14:paraId="47721BA7"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043C14FA"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FFD665B"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74C78FE"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A6A23"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F568D97" w14:textId="77777777" w:rsidR="00BA6948" w:rsidRPr="00711BF1" w:rsidRDefault="00BA6948" w:rsidP="00711BF1">
            <w:pPr>
              <w:jc w:val="center"/>
              <w:rPr>
                <w:sz w:val="20"/>
                <w:szCs w:val="20"/>
              </w:rPr>
            </w:pPr>
            <w:r w:rsidRPr="00711BF1">
              <w:rPr>
                <w:sz w:val="20"/>
                <w:szCs w:val="20"/>
              </w:rPr>
              <w:t>99.0.D2.70570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2C1A1"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B2D49"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C14FD4C"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613CB" w14:textId="77777777" w:rsidR="00BA6948" w:rsidRPr="00711BF1" w:rsidRDefault="00BA6948" w:rsidP="00711BF1">
            <w:pPr>
              <w:jc w:val="right"/>
              <w:rPr>
                <w:sz w:val="20"/>
                <w:szCs w:val="20"/>
              </w:rPr>
            </w:pPr>
            <w:r w:rsidRPr="00711BF1">
              <w:rPr>
                <w:sz w:val="20"/>
                <w:szCs w:val="20"/>
              </w:rPr>
              <w:t>12 257 405,52</w:t>
            </w:r>
          </w:p>
        </w:tc>
      </w:tr>
      <w:tr w:rsidR="00BA6948" w:rsidRPr="00711BF1" w14:paraId="7435E743" w14:textId="77777777" w:rsidTr="00BA6948">
        <w:tc>
          <w:tcPr>
            <w:tcW w:w="0" w:type="auto"/>
            <w:tcBorders>
              <w:top w:val="nil"/>
              <w:left w:val="single" w:sz="4" w:space="0" w:color="auto"/>
              <w:bottom w:val="nil"/>
              <w:right w:val="nil"/>
            </w:tcBorders>
            <w:shd w:val="clear" w:color="auto" w:fill="auto"/>
            <w:vAlign w:val="center"/>
            <w:hideMark/>
          </w:tcPr>
          <w:p w14:paraId="7F9BA563" w14:textId="77777777" w:rsidR="00BA6948" w:rsidRPr="00711BF1" w:rsidRDefault="00BA6948" w:rsidP="00711BF1">
            <w:pPr>
              <w:rPr>
                <w:bCs/>
                <w:sz w:val="20"/>
                <w:szCs w:val="20"/>
              </w:rPr>
            </w:pPr>
            <w:r w:rsidRPr="00711BF1">
              <w:rPr>
                <w:bCs/>
                <w:sz w:val="20"/>
                <w:szCs w:val="20"/>
              </w:rPr>
              <w:t>Другие вопросы в области национальной экономики</w:t>
            </w:r>
          </w:p>
        </w:tc>
        <w:tc>
          <w:tcPr>
            <w:tcW w:w="0" w:type="auto"/>
            <w:tcBorders>
              <w:top w:val="nil"/>
              <w:left w:val="single" w:sz="4" w:space="0" w:color="auto"/>
              <w:bottom w:val="nil"/>
              <w:right w:val="nil"/>
            </w:tcBorders>
            <w:shd w:val="clear" w:color="auto" w:fill="auto"/>
            <w:noWrap/>
            <w:vAlign w:val="center"/>
            <w:hideMark/>
          </w:tcPr>
          <w:p w14:paraId="1124D15C"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C807CC7"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83FCDA2" w14:textId="77777777" w:rsidR="00BA6948" w:rsidRPr="00711BF1" w:rsidRDefault="00BA6948" w:rsidP="00711BF1">
            <w:pPr>
              <w:jc w:val="center"/>
              <w:rPr>
                <w:bCs/>
                <w:sz w:val="20"/>
                <w:szCs w:val="20"/>
              </w:rPr>
            </w:pPr>
            <w:r w:rsidRPr="00711BF1">
              <w:rPr>
                <w:bCs/>
                <w:sz w:val="20"/>
                <w:szCs w:val="20"/>
              </w:rPr>
              <w:t>12</w:t>
            </w:r>
          </w:p>
        </w:tc>
        <w:tc>
          <w:tcPr>
            <w:tcW w:w="0" w:type="auto"/>
            <w:gridSpan w:val="2"/>
            <w:tcBorders>
              <w:top w:val="nil"/>
              <w:left w:val="single" w:sz="4" w:space="0" w:color="auto"/>
              <w:bottom w:val="nil"/>
              <w:right w:val="nil"/>
            </w:tcBorders>
            <w:shd w:val="clear" w:color="auto" w:fill="auto"/>
            <w:noWrap/>
            <w:vAlign w:val="center"/>
            <w:hideMark/>
          </w:tcPr>
          <w:p w14:paraId="42C0BCE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71BF04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5DD2E55" w14:textId="77777777" w:rsidR="00BA6948" w:rsidRPr="00711BF1" w:rsidRDefault="00BA6948" w:rsidP="00711BF1">
            <w:pPr>
              <w:jc w:val="right"/>
              <w:rPr>
                <w:bCs/>
                <w:sz w:val="20"/>
                <w:szCs w:val="20"/>
              </w:rPr>
            </w:pPr>
            <w:r w:rsidRPr="00711BF1">
              <w:rPr>
                <w:bCs/>
                <w:sz w:val="20"/>
                <w:szCs w:val="20"/>
              </w:rPr>
              <w:t>1 141 583,60</w:t>
            </w:r>
          </w:p>
        </w:tc>
        <w:tc>
          <w:tcPr>
            <w:tcW w:w="0" w:type="auto"/>
            <w:gridSpan w:val="2"/>
            <w:tcBorders>
              <w:top w:val="nil"/>
              <w:left w:val="single" w:sz="4" w:space="0" w:color="auto"/>
              <w:bottom w:val="nil"/>
              <w:right w:val="nil"/>
            </w:tcBorders>
            <w:shd w:val="clear" w:color="auto" w:fill="auto"/>
            <w:noWrap/>
            <w:vAlign w:val="center"/>
            <w:hideMark/>
          </w:tcPr>
          <w:p w14:paraId="11472D40" w14:textId="77777777" w:rsidR="00BA6948" w:rsidRPr="00711BF1" w:rsidRDefault="00BA6948" w:rsidP="00711BF1">
            <w:pPr>
              <w:jc w:val="right"/>
              <w:rPr>
                <w:bCs/>
                <w:sz w:val="20"/>
                <w:szCs w:val="20"/>
              </w:rPr>
            </w:pPr>
            <w:r w:rsidRPr="00711BF1">
              <w:rPr>
                <w:bCs/>
                <w:sz w:val="20"/>
                <w:szCs w:val="20"/>
              </w:rPr>
              <w:t>271 600,00</w:t>
            </w:r>
          </w:p>
        </w:tc>
        <w:tc>
          <w:tcPr>
            <w:tcW w:w="0" w:type="auto"/>
            <w:tcBorders>
              <w:top w:val="nil"/>
              <w:left w:val="single" w:sz="4" w:space="0" w:color="auto"/>
              <w:bottom w:val="nil"/>
              <w:right w:val="single" w:sz="4" w:space="0" w:color="auto"/>
            </w:tcBorders>
            <w:shd w:val="clear" w:color="auto" w:fill="auto"/>
            <w:noWrap/>
            <w:vAlign w:val="center"/>
            <w:hideMark/>
          </w:tcPr>
          <w:p w14:paraId="729FB6D4" w14:textId="77777777" w:rsidR="00BA6948" w:rsidRPr="00711BF1" w:rsidRDefault="00BA6948" w:rsidP="00711BF1">
            <w:pPr>
              <w:jc w:val="right"/>
              <w:rPr>
                <w:bCs/>
                <w:sz w:val="20"/>
                <w:szCs w:val="20"/>
              </w:rPr>
            </w:pPr>
            <w:r w:rsidRPr="00711BF1">
              <w:rPr>
                <w:bCs/>
                <w:sz w:val="20"/>
                <w:szCs w:val="20"/>
              </w:rPr>
              <w:t>271 600,00</w:t>
            </w:r>
          </w:p>
        </w:tc>
      </w:tr>
      <w:tr w:rsidR="00BA6948" w:rsidRPr="00711BF1" w14:paraId="23056D9D"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2F5E61B" w14:textId="77777777" w:rsidR="00BA6948" w:rsidRPr="00711BF1" w:rsidRDefault="00BA6948" w:rsidP="00711BF1">
            <w:pPr>
              <w:rPr>
                <w:bCs/>
                <w:sz w:val="20"/>
                <w:szCs w:val="20"/>
              </w:rPr>
            </w:pPr>
            <w:r w:rsidRPr="00711BF1">
              <w:rPr>
                <w:bCs/>
                <w:sz w:val="20"/>
                <w:szCs w:val="20"/>
              </w:rPr>
              <w:t>Муниципальная программа "Развитие и поддержка малого и среднего предпринимательства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3E8981E2"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C48A068"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93E7F6F" w14:textId="77777777" w:rsidR="00BA6948" w:rsidRPr="00711BF1" w:rsidRDefault="00BA6948" w:rsidP="00711BF1">
            <w:pPr>
              <w:jc w:val="center"/>
              <w:rPr>
                <w:bCs/>
                <w:sz w:val="20"/>
                <w:szCs w:val="20"/>
              </w:rPr>
            </w:pPr>
            <w:r w:rsidRPr="00711BF1">
              <w:rPr>
                <w:bCs/>
                <w:sz w:val="20"/>
                <w:szCs w:val="20"/>
              </w:rPr>
              <w:t>12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DABB45D" w14:textId="77777777" w:rsidR="00BA6948" w:rsidRPr="00711BF1" w:rsidRDefault="00BA6948" w:rsidP="00711BF1">
            <w:pPr>
              <w:jc w:val="center"/>
              <w:rPr>
                <w:bCs/>
                <w:sz w:val="20"/>
                <w:szCs w:val="20"/>
              </w:rPr>
            </w:pPr>
            <w:r w:rsidRPr="00711BF1">
              <w:rPr>
                <w:bCs/>
                <w:sz w:val="20"/>
                <w:szCs w:val="20"/>
              </w:rPr>
              <w:t>02.0.00.00000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F335B55"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04395FC" w14:textId="77777777" w:rsidR="00BA6948" w:rsidRPr="00711BF1" w:rsidRDefault="00BA6948" w:rsidP="00711BF1">
            <w:pPr>
              <w:jc w:val="right"/>
              <w:rPr>
                <w:bCs/>
                <w:sz w:val="20"/>
                <w:szCs w:val="20"/>
              </w:rPr>
            </w:pPr>
            <w:r w:rsidRPr="00711BF1">
              <w:rPr>
                <w:bCs/>
                <w:sz w:val="20"/>
                <w:szCs w:val="20"/>
              </w:rPr>
              <w:t>1 141 583,60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BDDB0AD" w14:textId="77777777" w:rsidR="00BA6948" w:rsidRPr="00711BF1" w:rsidRDefault="00BA6948" w:rsidP="00711BF1">
            <w:pPr>
              <w:jc w:val="right"/>
              <w:rPr>
                <w:bCs/>
                <w:sz w:val="20"/>
                <w:szCs w:val="20"/>
              </w:rPr>
            </w:pPr>
            <w:r w:rsidRPr="00711BF1">
              <w:rPr>
                <w:bCs/>
                <w:sz w:val="20"/>
                <w:szCs w:val="20"/>
              </w:rPr>
              <w:t>271 600,00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CFA54D" w14:textId="77777777" w:rsidR="00BA6948" w:rsidRPr="00711BF1" w:rsidRDefault="00BA6948" w:rsidP="00711BF1">
            <w:pPr>
              <w:jc w:val="right"/>
              <w:rPr>
                <w:bCs/>
                <w:sz w:val="20"/>
                <w:szCs w:val="20"/>
              </w:rPr>
            </w:pPr>
            <w:r w:rsidRPr="00711BF1">
              <w:rPr>
                <w:bCs/>
                <w:sz w:val="20"/>
                <w:szCs w:val="20"/>
              </w:rPr>
              <w:t>271 600,00</w:t>
            </w:r>
          </w:p>
        </w:tc>
      </w:tr>
      <w:tr w:rsidR="00BA6948" w:rsidRPr="00711BF1" w14:paraId="2F1DDD4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24AF694" w14:textId="77777777" w:rsidR="00BA6948" w:rsidRPr="00711BF1" w:rsidRDefault="00BA6948" w:rsidP="00711BF1">
            <w:pPr>
              <w:rPr>
                <w:bCs/>
                <w:sz w:val="20"/>
                <w:szCs w:val="20"/>
              </w:rPr>
            </w:pPr>
            <w:r w:rsidRPr="00711BF1">
              <w:rPr>
                <w:bCs/>
                <w:sz w:val="20"/>
                <w:szCs w:val="20"/>
              </w:rPr>
              <w:t>Реализация мероприятий в рамках МП "Развитие и поддержка малого и среднего предпринимательства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30E25DBD"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732EA8E"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75D540D" w14:textId="77777777" w:rsidR="00BA6948" w:rsidRPr="00711BF1" w:rsidRDefault="00BA6948" w:rsidP="00711BF1">
            <w:pPr>
              <w:jc w:val="center"/>
              <w:rPr>
                <w:bCs/>
                <w:sz w:val="20"/>
                <w:szCs w:val="20"/>
              </w:rPr>
            </w:pPr>
            <w:r w:rsidRPr="00711BF1">
              <w:rPr>
                <w:bCs/>
                <w:sz w:val="20"/>
                <w:szCs w:val="20"/>
              </w:rPr>
              <w:t>12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26E6A56" w14:textId="77777777" w:rsidR="00BA6948" w:rsidRPr="00711BF1" w:rsidRDefault="00BA6948" w:rsidP="00711BF1">
            <w:pPr>
              <w:jc w:val="center"/>
              <w:rPr>
                <w:bCs/>
                <w:sz w:val="20"/>
                <w:szCs w:val="20"/>
              </w:rPr>
            </w:pPr>
            <w:r w:rsidRPr="00711BF1">
              <w:rPr>
                <w:bCs/>
                <w:sz w:val="20"/>
                <w:szCs w:val="20"/>
              </w:rPr>
              <w:t>02.0.00.49500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F24992"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9FD4833" w14:textId="77777777" w:rsidR="00BA6948" w:rsidRPr="00711BF1" w:rsidRDefault="00BA6948" w:rsidP="00711BF1">
            <w:pPr>
              <w:jc w:val="right"/>
              <w:rPr>
                <w:bCs/>
                <w:sz w:val="20"/>
                <w:szCs w:val="20"/>
              </w:rPr>
            </w:pPr>
            <w:r w:rsidRPr="00711BF1">
              <w:rPr>
                <w:bCs/>
                <w:sz w:val="20"/>
                <w:szCs w:val="20"/>
              </w:rPr>
              <w:t>550 000,00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4C77E35"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4417B24" w14:textId="77777777" w:rsidR="00BA6948" w:rsidRPr="00711BF1" w:rsidRDefault="00BA6948" w:rsidP="00711BF1">
            <w:pPr>
              <w:jc w:val="right"/>
              <w:rPr>
                <w:bCs/>
                <w:sz w:val="20"/>
                <w:szCs w:val="20"/>
              </w:rPr>
            </w:pPr>
            <w:r w:rsidRPr="00711BF1">
              <w:rPr>
                <w:bCs/>
                <w:sz w:val="20"/>
                <w:szCs w:val="20"/>
              </w:rPr>
              <w:t>0,00</w:t>
            </w:r>
          </w:p>
        </w:tc>
      </w:tr>
      <w:tr w:rsidR="00BA6948" w:rsidRPr="00711BF1" w14:paraId="5AC3A1BB"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7BEFEC1"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single" w:sz="4" w:space="0" w:color="auto"/>
              <w:left w:val="single" w:sz="4" w:space="0" w:color="auto"/>
              <w:bottom w:val="nil"/>
              <w:right w:val="nil"/>
            </w:tcBorders>
            <w:shd w:val="clear" w:color="auto" w:fill="auto"/>
            <w:noWrap/>
            <w:vAlign w:val="center"/>
            <w:hideMark/>
          </w:tcPr>
          <w:p w14:paraId="654005A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425EC2D"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DE254A3" w14:textId="77777777" w:rsidR="00BA6948" w:rsidRPr="00711BF1" w:rsidRDefault="00BA6948" w:rsidP="00711BF1">
            <w:pPr>
              <w:jc w:val="center"/>
              <w:rPr>
                <w:sz w:val="20"/>
                <w:szCs w:val="20"/>
              </w:rPr>
            </w:pPr>
            <w:r w:rsidRPr="00711BF1">
              <w:rPr>
                <w:sz w:val="20"/>
                <w:szCs w:val="20"/>
              </w:rPr>
              <w:t>12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ED5C656" w14:textId="77777777" w:rsidR="00BA6948" w:rsidRPr="00711BF1" w:rsidRDefault="00BA6948" w:rsidP="00711BF1">
            <w:pPr>
              <w:jc w:val="center"/>
              <w:rPr>
                <w:sz w:val="20"/>
                <w:szCs w:val="20"/>
              </w:rPr>
            </w:pPr>
            <w:r w:rsidRPr="00711BF1">
              <w:rPr>
                <w:sz w:val="20"/>
                <w:szCs w:val="20"/>
              </w:rPr>
              <w:t>02.0.00.49500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2691E8" w14:textId="77777777" w:rsidR="00BA6948" w:rsidRPr="00711BF1" w:rsidRDefault="00BA6948" w:rsidP="00711BF1">
            <w:pPr>
              <w:jc w:val="center"/>
              <w:rPr>
                <w:sz w:val="20"/>
                <w:szCs w:val="20"/>
              </w:rPr>
            </w:pPr>
            <w:r w:rsidRPr="00711BF1">
              <w:rPr>
                <w:sz w:val="20"/>
                <w:szCs w:val="20"/>
              </w:rPr>
              <w:t>800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4B841C0" w14:textId="77777777" w:rsidR="00BA6948" w:rsidRPr="00711BF1" w:rsidRDefault="00BA6948" w:rsidP="00711BF1">
            <w:pPr>
              <w:jc w:val="right"/>
              <w:rPr>
                <w:sz w:val="20"/>
                <w:szCs w:val="20"/>
              </w:rPr>
            </w:pPr>
            <w:r w:rsidRPr="00711BF1">
              <w:rPr>
                <w:sz w:val="20"/>
                <w:szCs w:val="20"/>
              </w:rPr>
              <w:t>550 000,00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BBF6619"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BCB6F4" w14:textId="77777777" w:rsidR="00BA6948" w:rsidRPr="00711BF1" w:rsidRDefault="00BA6948" w:rsidP="00711BF1">
            <w:pPr>
              <w:jc w:val="right"/>
              <w:rPr>
                <w:sz w:val="20"/>
                <w:szCs w:val="20"/>
              </w:rPr>
            </w:pPr>
            <w:r w:rsidRPr="00711BF1">
              <w:rPr>
                <w:sz w:val="20"/>
                <w:szCs w:val="20"/>
              </w:rPr>
              <w:t>0,00</w:t>
            </w:r>
          </w:p>
        </w:tc>
      </w:tr>
      <w:tr w:rsidR="00BA6948" w:rsidRPr="00711BF1" w14:paraId="48A408B9"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E205CC6" w14:textId="77777777" w:rsidR="00BA6948" w:rsidRPr="00711BF1" w:rsidRDefault="00BA6948" w:rsidP="00711BF1">
            <w:pPr>
              <w:rPr>
                <w:sz w:val="20"/>
                <w:szCs w:val="20"/>
              </w:rPr>
            </w:pPr>
            <w:r w:rsidRPr="00711BF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A93E99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7759255"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BBB77" w14:textId="77777777" w:rsidR="00BA6948" w:rsidRPr="00711BF1" w:rsidRDefault="00BA6948" w:rsidP="00711BF1">
            <w:pPr>
              <w:jc w:val="center"/>
              <w:rPr>
                <w:sz w:val="20"/>
                <w:szCs w:val="20"/>
              </w:rPr>
            </w:pPr>
            <w:r w:rsidRPr="00711BF1">
              <w:rPr>
                <w:sz w:val="20"/>
                <w:szCs w:val="20"/>
              </w:rPr>
              <w:t>12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9D3B659" w14:textId="77777777" w:rsidR="00BA6948" w:rsidRPr="00711BF1" w:rsidRDefault="00BA6948" w:rsidP="00711BF1">
            <w:pPr>
              <w:jc w:val="center"/>
              <w:rPr>
                <w:sz w:val="20"/>
                <w:szCs w:val="20"/>
              </w:rPr>
            </w:pPr>
            <w:r w:rsidRPr="00711BF1">
              <w:rPr>
                <w:sz w:val="20"/>
                <w:szCs w:val="20"/>
              </w:rPr>
              <w:t>02.0.00.49500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74062" w14:textId="77777777" w:rsidR="00BA6948" w:rsidRPr="00711BF1" w:rsidRDefault="00BA6948" w:rsidP="00711BF1">
            <w:pPr>
              <w:jc w:val="center"/>
              <w:rPr>
                <w:sz w:val="20"/>
                <w:szCs w:val="20"/>
              </w:rPr>
            </w:pPr>
            <w:r w:rsidRPr="00711BF1">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DD773" w14:textId="77777777" w:rsidR="00BA6948" w:rsidRPr="00711BF1" w:rsidRDefault="00BA6948" w:rsidP="00711BF1">
            <w:pPr>
              <w:jc w:val="right"/>
              <w:rPr>
                <w:sz w:val="20"/>
                <w:szCs w:val="20"/>
              </w:rPr>
            </w:pPr>
            <w:r w:rsidRPr="00711BF1">
              <w:rPr>
                <w:sz w:val="20"/>
                <w:szCs w:val="20"/>
              </w:rPr>
              <w:t>550 000,00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67F4D8A"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E7D26" w14:textId="77777777" w:rsidR="00BA6948" w:rsidRPr="00711BF1" w:rsidRDefault="00BA6948" w:rsidP="00711BF1">
            <w:pPr>
              <w:jc w:val="right"/>
              <w:rPr>
                <w:sz w:val="20"/>
                <w:szCs w:val="20"/>
              </w:rPr>
            </w:pPr>
            <w:r w:rsidRPr="00711BF1">
              <w:rPr>
                <w:sz w:val="20"/>
                <w:szCs w:val="20"/>
              </w:rPr>
              <w:t>0,00</w:t>
            </w:r>
          </w:p>
        </w:tc>
      </w:tr>
      <w:tr w:rsidR="00BA6948" w:rsidRPr="00711BF1" w14:paraId="2BB03BA3" w14:textId="77777777" w:rsidTr="00BA6948">
        <w:tc>
          <w:tcPr>
            <w:tcW w:w="0" w:type="auto"/>
            <w:tcBorders>
              <w:top w:val="nil"/>
              <w:left w:val="single" w:sz="4" w:space="0" w:color="auto"/>
              <w:bottom w:val="nil"/>
              <w:right w:val="nil"/>
            </w:tcBorders>
            <w:shd w:val="clear" w:color="auto" w:fill="auto"/>
            <w:vAlign w:val="center"/>
            <w:hideMark/>
          </w:tcPr>
          <w:p w14:paraId="57EF8D07" w14:textId="77777777" w:rsidR="00BA6948" w:rsidRPr="00711BF1" w:rsidRDefault="00BA6948" w:rsidP="00711BF1">
            <w:pPr>
              <w:rPr>
                <w:bCs/>
                <w:sz w:val="20"/>
                <w:szCs w:val="20"/>
              </w:rPr>
            </w:pPr>
            <w:r w:rsidRPr="00711BF1">
              <w:rPr>
                <w:bCs/>
                <w:sz w:val="20"/>
                <w:szCs w:val="20"/>
              </w:rPr>
              <w:t xml:space="preserve">Реализация мероприятий на софинансирование муниципальных программ развития </w:t>
            </w:r>
            <w:r w:rsidRPr="00711BF1">
              <w:rPr>
                <w:bCs/>
                <w:sz w:val="20"/>
                <w:szCs w:val="20"/>
              </w:rPr>
              <w:lastRenderedPageBreak/>
              <w:t>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1C022DFF"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1AAB4B0F"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86B3380" w14:textId="77777777" w:rsidR="00BA6948" w:rsidRPr="00711BF1" w:rsidRDefault="00BA6948" w:rsidP="00711BF1">
            <w:pPr>
              <w:jc w:val="center"/>
              <w:rPr>
                <w:bCs/>
                <w:sz w:val="20"/>
                <w:szCs w:val="20"/>
              </w:rPr>
            </w:pPr>
            <w:r w:rsidRPr="00711BF1">
              <w:rPr>
                <w:bCs/>
                <w:sz w:val="20"/>
                <w:szCs w:val="20"/>
              </w:rPr>
              <w:t>12</w:t>
            </w:r>
          </w:p>
        </w:tc>
        <w:tc>
          <w:tcPr>
            <w:tcW w:w="0" w:type="auto"/>
            <w:gridSpan w:val="2"/>
            <w:tcBorders>
              <w:top w:val="nil"/>
              <w:left w:val="single" w:sz="4" w:space="0" w:color="auto"/>
              <w:bottom w:val="nil"/>
              <w:right w:val="nil"/>
            </w:tcBorders>
            <w:shd w:val="clear" w:color="auto" w:fill="auto"/>
            <w:noWrap/>
            <w:vAlign w:val="center"/>
            <w:hideMark/>
          </w:tcPr>
          <w:p w14:paraId="03A3800F" w14:textId="77777777" w:rsidR="00BA6948" w:rsidRPr="00711BF1" w:rsidRDefault="00BA6948" w:rsidP="00711BF1">
            <w:pPr>
              <w:jc w:val="center"/>
              <w:rPr>
                <w:bCs/>
                <w:sz w:val="20"/>
                <w:szCs w:val="20"/>
              </w:rPr>
            </w:pPr>
            <w:r w:rsidRPr="00711BF1">
              <w:rPr>
                <w:bCs/>
                <w:sz w:val="20"/>
                <w:szCs w:val="20"/>
              </w:rPr>
              <w:t>02.0.00.70690</w:t>
            </w:r>
          </w:p>
        </w:tc>
        <w:tc>
          <w:tcPr>
            <w:tcW w:w="0" w:type="auto"/>
            <w:tcBorders>
              <w:top w:val="nil"/>
              <w:left w:val="single" w:sz="4" w:space="0" w:color="auto"/>
              <w:bottom w:val="nil"/>
              <w:right w:val="single" w:sz="4" w:space="0" w:color="auto"/>
            </w:tcBorders>
            <w:shd w:val="clear" w:color="auto" w:fill="auto"/>
            <w:noWrap/>
            <w:vAlign w:val="center"/>
            <w:hideMark/>
          </w:tcPr>
          <w:p w14:paraId="327468A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6DFF17D" w14:textId="77777777" w:rsidR="00BA6948" w:rsidRPr="00711BF1" w:rsidRDefault="00BA6948" w:rsidP="00711BF1">
            <w:pPr>
              <w:jc w:val="right"/>
              <w:rPr>
                <w:bCs/>
                <w:sz w:val="20"/>
                <w:szCs w:val="20"/>
              </w:rPr>
            </w:pPr>
            <w:r w:rsidRPr="00711BF1">
              <w:rPr>
                <w:bCs/>
                <w:sz w:val="20"/>
                <w:szCs w:val="20"/>
              </w:rPr>
              <w:t>591 583,60</w:t>
            </w:r>
          </w:p>
        </w:tc>
        <w:tc>
          <w:tcPr>
            <w:tcW w:w="0" w:type="auto"/>
            <w:gridSpan w:val="2"/>
            <w:tcBorders>
              <w:top w:val="nil"/>
              <w:left w:val="single" w:sz="4" w:space="0" w:color="auto"/>
              <w:bottom w:val="nil"/>
              <w:right w:val="nil"/>
            </w:tcBorders>
            <w:shd w:val="clear" w:color="auto" w:fill="auto"/>
            <w:noWrap/>
            <w:vAlign w:val="center"/>
            <w:hideMark/>
          </w:tcPr>
          <w:p w14:paraId="484016EF" w14:textId="77777777" w:rsidR="00BA6948" w:rsidRPr="00711BF1" w:rsidRDefault="00BA6948" w:rsidP="00711BF1">
            <w:pPr>
              <w:jc w:val="right"/>
              <w:rPr>
                <w:bCs/>
                <w:sz w:val="20"/>
                <w:szCs w:val="20"/>
              </w:rPr>
            </w:pPr>
            <w:r w:rsidRPr="00711BF1">
              <w:rPr>
                <w:bCs/>
                <w:sz w:val="20"/>
                <w:szCs w:val="20"/>
              </w:rPr>
              <w:t>271 600,00</w:t>
            </w:r>
          </w:p>
        </w:tc>
        <w:tc>
          <w:tcPr>
            <w:tcW w:w="0" w:type="auto"/>
            <w:tcBorders>
              <w:top w:val="nil"/>
              <w:left w:val="single" w:sz="4" w:space="0" w:color="auto"/>
              <w:bottom w:val="nil"/>
              <w:right w:val="single" w:sz="4" w:space="0" w:color="auto"/>
            </w:tcBorders>
            <w:shd w:val="clear" w:color="auto" w:fill="auto"/>
            <w:noWrap/>
            <w:vAlign w:val="center"/>
            <w:hideMark/>
          </w:tcPr>
          <w:p w14:paraId="5DBCB673" w14:textId="77777777" w:rsidR="00BA6948" w:rsidRPr="00711BF1" w:rsidRDefault="00BA6948" w:rsidP="00711BF1">
            <w:pPr>
              <w:jc w:val="right"/>
              <w:rPr>
                <w:bCs/>
                <w:sz w:val="20"/>
                <w:szCs w:val="20"/>
              </w:rPr>
            </w:pPr>
            <w:r w:rsidRPr="00711BF1">
              <w:rPr>
                <w:bCs/>
                <w:sz w:val="20"/>
                <w:szCs w:val="20"/>
              </w:rPr>
              <w:t>271 600,00</w:t>
            </w:r>
          </w:p>
        </w:tc>
      </w:tr>
      <w:tr w:rsidR="00BA6948" w:rsidRPr="00711BF1" w14:paraId="032DA44D"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2EC983C"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single" w:sz="4" w:space="0" w:color="auto"/>
              <w:left w:val="single" w:sz="4" w:space="0" w:color="auto"/>
              <w:bottom w:val="nil"/>
              <w:right w:val="nil"/>
            </w:tcBorders>
            <w:shd w:val="clear" w:color="auto" w:fill="auto"/>
            <w:noWrap/>
            <w:vAlign w:val="center"/>
            <w:hideMark/>
          </w:tcPr>
          <w:p w14:paraId="6998FC3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D113362"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7ED092D" w14:textId="77777777" w:rsidR="00BA6948" w:rsidRPr="00711BF1" w:rsidRDefault="00BA6948" w:rsidP="00711BF1">
            <w:pPr>
              <w:jc w:val="center"/>
              <w:rPr>
                <w:sz w:val="20"/>
                <w:szCs w:val="20"/>
              </w:rPr>
            </w:pPr>
            <w:r w:rsidRPr="00711BF1">
              <w:rPr>
                <w:sz w:val="20"/>
                <w:szCs w:val="20"/>
              </w:rPr>
              <w:t>12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B85BD45" w14:textId="77777777" w:rsidR="00BA6948" w:rsidRPr="00711BF1" w:rsidRDefault="00BA6948" w:rsidP="00711BF1">
            <w:pPr>
              <w:jc w:val="center"/>
              <w:rPr>
                <w:sz w:val="20"/>
                <w:szCs w:val="20"/>
              </w:rPr>
            </w:pPr>
            <w:r w:rsidRPr="00711BF1">
              <w:rPr>
                <w:sz w:val="20"/>
                <w:szCs w:val="20"/>
              </w:rPr>
              <w:t>02.0.00.70690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BAC334" w14:textId="77777777" w:rsidR="00BA6948" w:rsidRPr="00711BF1" w:rsidRDefault="00BA6948" w:rsidP="00711BF1">
            <w:pPr>
              <w:jc w:val="center"/>
              <w:rPr>
                <w:sz w:val="20"/>
                <w:szCs w:val="20"/>
              </w:rPr>
            </w:pPr>
            <w:r w:rsidRPr="00711BF1">
              <w:rPr>
                <w:sz w:val="20"/>
                <w:szCs w:val="20"/>
              </w:rPr>
              <w:t>800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BDF7223" w14:textId="77777777" w:rsidR="00BA6948" w:rsidRPr="00711BF1" w:rsidRDefault="00BA6948" w:rsidP="00711BF1">
            <w:pPr>
              <w:jc w:val="right"/>
              <w:rPr>
                <w:sz w:val="20"/>
                <w:szCs w:val="20"/>
              </w:rPr>
            </w:pPr>
            <w:r w:rsidRPr="00711BF1">
              <w:rPr>
                <w:sz w:val="20"/>
                <w:szCs w:val="20"/>
              </w:rPr>
              <w:t>591 583,60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62A9728" w14:textId="77777777" w:rsidR="00BA6948" w:rsidRPr="00711BF1" w:rsidRDefault="00BA6948" w:rsidP="00711BF1">
            <w:pPr>
              <w:jc w:val="right"/>
              <w:rPr>
                <w:sz w:val="20"/>
                <w:szCs w:val="20"/>
              </w:rPr>
            </w:pPr>
            <w:r w:rsidRPr="00711BF1">
              <w:rPr>
                <w:sz w:val="20"/>
                <w:szCs w:val="20"/>
              </w:rPr>
              <w:t>271 600,00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F5CFB2" w14:textId="77777777" w:rsidR="00BA6948" w:rsidRPr="00711BF1" w:rsidRDefault="00BA6948" w:rsidP="00711BF1">
            <w:pPr>
              <w:jc w:val="right"/>
              <w:rPr>
                <w:sz w:val="20"/>
                <w:szCs w:val="20"/>
              </w:rPr>
            </w:pPr>
            <w:r w:rsidRPr="00711BF1">
              <w:rPr>
                <w:sz w:val="20"/>
                <w:szCs w:val="20"/>
              </w:rPr>
              <w:t>271 600,00</w:t>
            </w:r>
          </w:p>
        </w:tc>
      </w:tr>
      <w:tr w:rsidR="00BA6948" w:rsidRPr="00711BF1" w14:paraId="0394FC4E"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0904E023" w14:textId="77777777" w:rsidR="00BA6948" w:rsidRPr="00711BF1" w:rsidRDefault="00BA6948" w:rsidP="00711BF1">
            <w:pPr>
              <w:rPr>
                <w:sz w:val="20"/>
                <w:szCs w:val="20"/>
              </w:rPr>
            </w:pPr>
            <w:r w:rsidRPr="00711BF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B17611B"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AF510BA"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FAEE9" w14:textId="77777777" w:rsidR="00BA6948" w:rsidRPr="00711BF1" w:rsidRDefault="00BA6948" w:rsidP="00711BF1">
            <w:pPr>
              <w:jc w:val="center"/>
              <w:rPr>
                <w:sz w:val="20"/>
                <w:szCs w:val="20"/>
              </w:rPr>
            </w:pPr>
            <w:r w:rsidRPr="00711BF1">
              <w:rPr>
                <w:sz w:val="20"/>
                <w:szCs w:val="20"/>
              </w:rPr>
              <w:t>12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1360220" w14:textId="77777777" w:rsidR="00BA6948" w:rsidRPr="00711BF1" w:rsidRDefault="00BA6948" w:rsidP="00711BF1">
            <w:pPr>
              <w:jc w:val="center"/>
              <w:rPr>
                <w:sz w:val="20"/>
                <w:szCs w:val="20"/>
              </w:rPr>
            </w:pPr>
            <w:r w:rsidRPr="00711BF1">
              <w:rPr>
                <w:sz w:val="20"/>
                <w:szCs w:val="20"/>
              </w:rPr>
              <w:t>02.0.00.70690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C6B86" w14:textId="77777777" w:rsidR="00BA6948" w:rsidRPr="00711BF1" w:rsidRDefault="00BA6948" w:rsidP="00711BF1">
            <w:pPr>
              <w:jc w:val="center"/>
              <w:rPr>
                <w:sz w:val="20"/>
                <w:szCs w:val="20"/>
              </w:rPr>
            </w:pPr>
            <w:r w:rsidRPr="00711BF1">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5F515" w14:textId="77777777" w:rsidR="00BA6948" w:rsidRPr="00711BF1" w:rsidRDefault="00BA6948" w:rsidP="00711BF1">
            <w:pPr>
              <w:jc w:val="right"/>
              <w:rPr>
                <w:sz w:val="20"/>
                <w:szCs w:val="20"/>
              </w:rPr>
            </w:pPr>
            <w:r w:rsidRPr="00711BF1">
              <w:rPr>
                <w:sz w:val="20"/>
                <w:szCs w:val="20"/>
              </w:rPr>
              <w:t>591 583,60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C87F4C7" w14:textId="77777777" w:rsidR="00BA6948" w:rsidRPr="00711BF1" w:rsidRDefault="00BA6948" w:rsidP="00711BF1">
            <w:pPr>
              <w:jc w:val="right"/>
              <w:rPr>
                <w:sz w:val="20"/>
                <w:szCs w:val="20"/>
              </w:rPr>
            </w:pPr>
            <w:r w:rsidRPr="00711BF1">
              <w:rPr>
                <w:sz w:val="20"/>
                <w:szCs w:val="20"/>
              </w:rPr>
              <w:t>271 600,00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66172" w14:textId="77777777" w:rsidR="00BA6948" w:rsidRPr="00711BF1" w:rsidRDefault="00BA6948" w:rsidP="00711BF1">
            <w:pPr>
              <w:jc w:val="right"/>
              <w:rPr>
                <w:sz w:val="20"/>
                <w:szCs w:val="20"/>
              </w:rPr>
            </w:pPr>
            <w:r w:rsidRPr="00711BF1">
              <w:rPr>
                <w:sz w:val="20"/>
                <w:szCs w:val="20"/>
              </w:rPr>
              <w:t>271 600,00</w:t>
            </w:r>
          </w:p>
        </w:tc>
      </w:tr>
      <w:tr w:rsidR="00BA6948" w:rsidRPr="00711BF1" w14:paraId="2B0DA091" w14:textId="77777777" w:rsidTr="00BA6948">
        <w:tc>
          <w:tcPr>
            <w:tcW w:w="0" w:type="auto"/>
            <w:tcBorders>
              <w:top w:val="nil"/>
              <w:left w:val="single" w:sz="4" w:space="0" w:color="auto"/>
              <w:bottom w:val="nil"/>
              <w:right w:val="nil"/>
            </w:tcBorders>
            <w:shd w:val="clear" w:color="auto" w:fill="auto"/>
            <w:vAlign w:val="center"/>
            <w:hideMark/>
          </w:tcPr>
          <w:p w14:paraId="059FDE0F" w14:textId="77777777" w:rsidR="00BA6948" w:rsidRPr="00711BF1" w:rsidRDefault="00BA6948" w:rsidP="00711BF1">
            <w:pPr>
              <w:rPr>
                <w:bCs/>
                <w:sz w:val="20"/>
                <w:szCs w:val="20"/>
              </w:rPr>
            </w:pPr>
            <w:r w:rsidRPr="00711BF1">
              <w:rPr>
                <w:bCs/>
                <w:sz w:val="20"/>
                <w:szCs w:val="20"/>
              </w:rPr>
              <w:t>ЖИЛИЩНО-КОММУНАЛЬНОЕ ХОЗЯЙСТВО</w:t>
            </w:r>
          </w:p>
        </w:tc>
        <w:tc>
          <w:tcPr>
            <w:tcW w:w="0" w:type="auto"/>
            <w:tcBorders>
              <w:top w:val="nil"/>
              <w:left w:val="single" w:sz="4" w:space="0" w:color="auto"/>
              <w:bottom w:val="nil"/>
              <w:right w:val="nil"/>
            </w:tcBorders>
            <w:shd w:val="clear" w:color="auto" w:fill="auto"/>
            <w:noWrap/>
            <w:vAlign w:val="center"/>
            <w:hideMark/>
          </w:tcPr>
          <w:p w14:paraId="61168EE2"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9745F1A"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0712A9B"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nil"/>
              <w:right w:val="nil"/>
            </w:tcBorders>
            <w:shd w:val="clear" w:color="auto" w:fill="auto"/>
            <w:noWrap/>
            <w:vAlign w:val="center"/>
            <w:hideMark/>
          </w:tcPr>
          <w:p w14:paraId="507C650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F3DC7B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0248EF4" w14:textId="77777777" w:rsidR="00BA6948" w:rsidRPr="00711BF1" w:rsidRDefault="00BA6948" w:rsidP="00711BF1">
            <w:pPr>
              <w:jc w:val="right"/>
              <w:rPr>
                <w:bCs/>
                <w:sz w:val="20"/>
                <w:szCs w:val="20"/>
              </w:rPr>
            </w:pPr>
            <w:r w:rsidRPr="00711BF1">
              <w:rPr>
                <w:bCs/>
                <w:sz w:val="20"/>
                <w:szCs w:val="20"/>
              </w:rPr>
              <w:t>248 364 321,23</w:t>
            </w:r>
          </w:p>
        </w:tc>
        <w:tc>
          <w:tcPr>
            <w:tcW w:w="0" w:type="auto"/>
            <w:gridSpan w:val="2"/>
            <w:tcBorders>
              <w:top w:val="nil"/>
              <w:left w:val="single" w:sz="4" w:space="0" w:color="auto"/>
              <w:bottom w:val="nil"/>
              <w:right w:val="nil"/>
            </w:tcBorders>
            <w:shd w:val="clear" w:color="auto" w:fill="auto"/>
            <w:noWrap/>
            <w:vAlign w:val="center"/>
            <w:hideMark/>
          </w:tcPr>
          <w:p w14:paraId="658CF2B1" w14:textId="77777777" w:rsidR="00BA6948" w:rsidRPr="00711BF1" w:rsidRDefault="00BA6948" w:rsidP="00711BF1">
            <w:pPr>
              <w:jc w:val="right"/>
              <w:rPr>
                <w:bCs/>
                <w:sz w:val="20"/>
                <w:szCs w:val="20"/>
              </w:rPr>
            </w:pPr>
            <w:r w:rsidRPr="00711BF1">
              <w:rPr>
                <w:bCs/>
                <w:sz w:val="20"/>
                <w:szCs w:val="20"/>
              </w:rPr>
              <w:t>255 387 524,61</w:t>
            </w:r>
          </w:p>
        </w:tc>
        <w:tc>
          <w:tcPr>
            <w:tcW w:w="0" w:type="auto"/>
            <w:tcBorders>
              <w:top w:val="nil"/>
              <w:left w:val="single" w:sz="4" w:space="0" w:color="auto"/>
              <w:bottom w:val="nil"/>
              <w:right w:val="single" w:sz="4" w:space="0" w:color="auto"/>
            </w:tcBorders>
            <w:shd w:val="clear" w:color="auto" w:fill="auto"/>
            <w:noWrap/>
            <w:vAlign w:val="center"/>
            <w:hideMark/>
          </w:tcPr>
          <w:p w14:paraId="6B475826" w14:textId="77777777" w:rsidR="00BA6948" w:rsidRPr="00711BF1" w:rsidRDefault="00BA6948" w:rsidP="00711BF1">
            <w:pPr>
              <w:jc w:val="right"/>
              <w:rPr>
                <w:bCs/>
                <w:sz w:val="20"/>
                <w:szCs w:val="20"/>
              </w:rPr>
            </w:pPr>
            <w:r w:rsidRPr="00711BF1">
              <w:rPr>
                <w:bCs/>
                <w:sz w:val="20"/>
                <w:szCs w:val="20"/>
              </w:rPr>
              <w:t>186 266 100,20</w:t>
            </w:r>
          </w:p>
        </w:tc>
      </w:tr>
      <w:tr w:rsidR="00BA6948" w:rsidRPr="00711BF1" w14:paraId="3C07A09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4D5B0C5" w14:textId="77777777" w:rsidR="00BA6948" w:rsidRPr="00711BF1" w:rsidRDefault="00BA6948" w:rsidP="00711BF1">
            <w:pPr>
              <w:rPr>
                <w:bCs/>
                <w:sz w:val="20"/>
                <w:szCs w:val="20"/>
              </w:rPr>
            </w:pPr>
            <w:r w:rsidRPr="00711BF1">
              <w:rPr>
                <w:bCs/>
                <w:sz w:val="20"/>
                <w:szCs w:val="20"/>
              </w:rPr>
              <w:t>Жилищное хозяйство</w:t>
            </w:r>
          </w:p>
        </w:tc>
        <w:tc>
          <w:tcPr>
            <w:tcW w:w="0" w:type="auto"/>
            <w:tcBorders>
              <w:top w:val="single" w:sz="4" w:space="0" w:color="auto"/>
              <w:left w:val="single" w:sz="4" w:space="0" w:color="auto"/>
              <w:bottom w:val="nil"/>
              <w:right w:val="nil"/>
            </w:tcBorders>
            <w:shd w:val="clear" w:color="auto" w:fill="auto"/>
            <w:noWrap/>
            <w:vAlign w:val="center"/>
            <w:hideMark/>
          </w:tcPr>
          <w:p w14:paraId="54EB4417"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0A00DFB"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7453809"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583BA04"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983F1F7"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5E64148" w14:textId="77777777" w:rsidR="00BA6948" w:rsidRPr="00711BF1" w:rsidRDefault="00BA6948" w:rsidP="00711BF1">
            <w:pPr>
              <w:jc w:val="right"/>
              <w:rPr>
                <w:bCs/>
                <w:sz w:val="20"/>
                <w:szCs w:val="20"/>
              </w:rPr>
            </w:pPr>
            <w:r w:rsidRPr="00711BF1">
              <w:rPr>
                <w:bCs/>
                <w:sz w:val="20"/>
                <w:szCs w:val="20"/>
              </w:rPr>
              <w:t>140 593 861,58</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D635BF9" w14:textId="77777777" w:rsidR="00BA6948" w:rsidRPr="00711BF1" w:rsidRDefault="00BA6948" w:rsidP="00711BF1">
            <w:pPr>
              <w:jc w:val="right"/>
              <w:rPr>
                <w:bCs/>
                <w:sz w:val="20"/>
                <w:szCs w:val="20"/>
              </w:rPr>
            </w:pPr>
            <w:r w:rsidRPr="00711BF1">
              <w:rPr>
                <w:bCs/>
                <w:sz w:val="20"/>
                <w:szCs w:val="20"/>
              </w:rPr>
              <w:t>210 313 326,45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7CC19D4" w14:textId="77777777" w:rsidR="00BA6948" w:rsidRPr="00711BF1" w:rsidRDefault="00BA6948" w:rsidP="00711BF1">
            <w:pPr>
              <w:jc w:val="right"/>
              <w:rPr>
                <w:bCs/>
                <w:sz w:val="20"/>
                <w:szCs w:val="20"/>
              </w:rPr>
            </w:pPr>
            <w:r w:rsidRPr="00711BF1">
              <w:rPr>
                <w:bCs/>
                <w:sz w:val="20"/>
                <w:szCs w:val="20"/>
              </w:rPr>
              <w:t>144 098 745,76</w:t>
            </w:r>
          </w:p>
        </w:tc>
      </w:tr>
      <w:tr w:rsidR="00BA6948" w:rsidRPr="00711BF1" w14:paraId="48009615"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BA8EB78"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6A5E24EC"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8BB52C4"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5630BAA"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3C31FCC"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FA7A0F0"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CD5EA22" w14:textId="77777777" w:rsidR="00BA6948" w:rsidRPr="00711BF1" w:rsidRDefault="00BA6948" w:rsidP="00711BF1">
            <w:pPr>
              <w:jc w:val="right"/>
              <w:rPr>
                <w:bCs/>
                <w:sz w:val="20"/>
                <w:szCs w:val="20"/>
              </w:rPr>
            </w:pPr>
            <w:r w:rsidRPr="00711BF1">
              <w:rPr>
                <w:bCs/>
                <w:sz w:val="20"/>
                <w:szCs w:val="20"/>
              </w:rPr>
              <w:t>140 593 861,58</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583F71D" w14:textId="77777777" w:rsidR="00BA6948" w:rsidRPr="00711BF1" w:rsidRDefault="00BA6948" w:rsidP="00711BF1">
            <w:pPr>
              <w:jc w:val="right"/>
              <w:rPr>
                <w:bCs/>
                <w:sz w:val="20"/>
                <w:szCs w:val="20"/>
              </w:rPr>
            </w:pPr>
            <w:r w:rsidRPr="00711BF1">
              <w:rPr>
                <w:bCs/>
                <w:sz w:val="20"/>
                <w:szCs w:val="20"/>
              </w:rPr>
              <w:t>210 313 326,45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ABE86D" w14:textId="77777777" w:rsidR="00BA6948" w:rsidRPr="00711BF1" w:rsidRDefault="00BA6948" w:rsidP="00711BF1">
            <w:pPr>
              <w:jc w:val="right"/>
              <w:rPr>
                <w:bCs/>
                <w:sz w:val="20"/>
                <w:szCs w:val="20"/>
              </w:rPr>
            </w:pPr>
            <w:r w:rsidRPr="00711BF1">
              <w:rPr>
                <w:bCs/>
                <w:sz w:val="20"/>
                <w:szCs w:val="20"/>
              </w:rPr>
              <w:t>144 098 745,76</w:t>
            </w:r>
          </w:p>
        </w:tc>
      </w:tr>
      <w:tr w:rsidR="00BA6948" w:rsidRPr="00711BF1" w14:paraId="71BCCB4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98A8077" w14:textId="77777777" w:rsidR="00BA6948" w:rsidRPr="00711BF1" w:rsidRDefault="00BA6948" w:rsidP="00711BF1">
            <w:pPr>
              <w:rPr>
                <w:bCs/>
                <w:sz w:val="20"/>
                <w:szCs w:val="20"/>
              </w:rPr>
            </w:pPr>
            <w:r w:rsidRPr="00711BF1">
              <w:rPr>
                <w:bCs/>
                <w:sz w:val="20"/>
                <w:szCs w:val="20"/>
              </w:rPr>
              <w:t>Мероприятия в области строительства муниципального жилого фонда</w:t>
            </w:r>
          </w:p>
        </w:tc>
        <w:tc>
          <w:tcPr>
            <w:tcW w:w="0" w:type="auto"/>
            <w:tcBorders>
              <w:top w:val="single" w:sz="4" w:space="0" w:color="auto"/>
              <w:left w:val="single" w:sz="4" w:space="0" w:color="auto"/>
              <w:bottom w:val="nil"/>
              <w:right w:val="nil"/>
            </w:tcBorders>
            <w:shd w:val="clear" w:color="auto" w:fill="auto"/>
            <w:noWrap/>
            <w:vAlign w:val="center"/>
            <w:hideMark/>
          </w:tcPr>
          <w:p w14:paraId="316F3118"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1BB33B9"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5BBF70E"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701AC6E" w14:textId="77777777" w:rsidR="00BA6948" w:rsidRPr="00711BF1" w:rsidRDefault="00BA6948" w:rsidP="00711BF1">
            <w:pPr>
              <w:jc w:val="center"/>
              <w:rPr>
                <w:bCs/>
                <w:sz w:val="20"/>
                <w:szCs w:val="20"/>
              </w:rPr>
            </w:pPr>
            <w:r w:rsidRPr="00711BF1">
              <w:rPr>
                <w:bCs/>
                <w:sz w:val="20"/>
                <w:szCs w:val="20"/>
              </w:rPr>
              <w:t>99.0.00.05130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640B15C"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AE0CF24" w14:textId="77777777" w:rsidR="00BA6948" w:rsidRPr="00711BF1" w:rsidRDefault="00BA6948" w:rsidP="00711BF1">
            <w:pPr>
              <w:jc w:val="right"/>
              <w:rPr>
                <w:bCs/>
                <w:sz w:val="20"/>
                <w:szCs w:val="20"/>
              </w:rPr>
            </w:pPr>
            <w:r w:rsidRPr="00711BF1">
              <w:rPr>
                <w:bCs/>
                <w:sz w:val="20"/>
                <w:szCs w:val="20"/>
              </w:rPr>
              <w:t>5 000 000,00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D77852D"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3CD4CF" w14:textId="77777777" w:rsidR="00BA6948" w:rsidRPr="00711BF1" w:rsidRDefault="00BA6948" w:rsidP="00711BF1">
            <w:pPr>
              <w:jc w:val="right"/>
              <w:rPr>
                <w:bCs/>
                <w:sz w:val="20"/>
                <w:szCs w:val="20"/>
              </w:rPr>
            </w:pPr>
            <w:r w:rsidRPr="00711BF1">
              <w:rPr>
                <w:bCs/>
                <w:sz w:val="20"/>
                <w:szCs w:val="20"/>
              </w:rPr>
              <w:t>0,00</w:t>
            </w:r>
          </w:p>
        </w:tc>
      </w:tr>
      <w:tr w:rsidR="00BA6948" w:rsidRPr="00711BF1" w14:paraId="1B6643B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2CF914C"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20061276"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3FF0A77"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A4149A8"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5B35E05" w14:textId="77777777" w:rsidR="00BA6948" w:rsidRPr="00711BF1" w:rsidRDefault="00BA6948" w:rsidP="00711BF1">
            <w:pPr>
              <w:jc w:val="center"/>
              <w:rPr>
                <w:sz w:val="20"/>
                <w:szCs w:val="20"/>
              </w:rPr>
            </w:pPr>
            <w:r w:rsidRPr="00711BF1">
              <w:rPr>
                <w:sz w:val="20"/>
                <w:szCs w:val="20"/>
              </w:rPr>
              <w:t>99.0.00.05130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2A8AD5"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41CDCE0" w14:textId="77777777" w:rsidR="00BA6948" w:rsidRPr="00711BF1" w:rsidRDefault="00BA6948" w:rsidP="00711BF1">
            <w:pPr>
              <w:jc w:val="right"/>
              <w:rPr>
                <w:sz w:val="20"/>
                <w:szCs w:val="20"/>
              </w:rPr>
            </w:pPr>
            <w:r w:rsidRPr="00711BF1">
              <w:rPr>
                <w:sz w:val="20"/>
                <w:szCs w:val="20"/>
              </w:rPr>
              <w:t>5 000 000,00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25272DE"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00D5AEF" w14:textId="77777777" w:rsidR="00BA6948" w:rsidRPr="00711BF1" w:rsidRDefault="00BA6948" w:rsidP="00711BF1">
            <w:pPr>
              <w:jc w:val="right"/>
              <w:rPr>
                <w:sz w:val="20"/>
                <w:szCs w:val="20"/>
              </w:rPr>
            </w:pPr>
            <w:r w:rsidRPr="00711BF1">
              <w:rPr>
                <w:sz w:val="20"/>
                <w:szCs w:val="20"/>
              </w:rPr>
              <w:t>0,00</w:t>
            </w:r>
          </w:p>
        </w:tc>
      </w:tr>
      <w:tr w:rsidR="00BA6948" w:rsidRPr="00711BF1" w14:paraId="1DDA02E1"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3D40827F"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DB206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776AFDC"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57DC9"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7F77351" w14:textId="77777777" w:rsidR="00BA6948" w:rsidRPr="00711BF1" w:rsidRDefault="00BA6948" w:rsidP="00711BF1">
            <w:pPr>
              <w:jc w:val="center"/>
              <w:rPr>
                <w:sz w:val="20"/>
                <w:szCs w:val="20"/>
              </w:rPr>
            </w:pPr>
            <w:r w:rsidRPr="00711BF1">
              <w:rPr>
                <w:sz w:val="20"/>
                <w:szCs w:val="20"/>
              </w:rPr>
              <w:t>99.0.00.05130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FC876"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A2F23" w14:textId="77777777" w:rsidR="00BA6948" w:rsidRPr="00711BF1" w:rsidRDefault="00BA6948" w:rsidP="00711BF1">
            <w:pPr>
              <w:jc w:val="right"/>
              <w:rPr>
                <w:sz w:val="20"/>
                <w:szCs w:val="20"/>
              </w:rPr>
            </w:pPr>
            <w:r w:rsidRPr="00711BF1">
              <w:rPr>
                <w:sz w:val="20"/>
                <w:szCs w:val="20"/>
              </w:rPr>
              <w:t>5 000 000,00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B3F0425"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EBC49" w14:textId="77777777" w:rsidR="00BA6948" w:rsidRPr="00711BF1" w:rsidRDefault="00BA6948" w:rsidP="00711BF1">
            <w:pPr>
              <w:jc w:val="right"/>
              <w:rPr>
                <w:sz w:val="20"/>
                <w:szCs w:val="20"/>
              </w:rPr>
            </w:pPr>
            <w:r w:rsidRPr="00711BF1">
              <w:rPr>
                <w:sz w:val="20"/>
                <w:szCs w:val="20"/>
              </w:rPr>
              <w:t>0,00</w:t>
            </w:r>
          </w:p>
        </w:tc>
      </w:tr>
      <w:tr w:rsidR="00BA6948" w:rsidRPr="00711BF1" w14:paraId="58C964F9" w14:textId="77777777" w:rsidTr="00BA6948">
        <w:tc>
          <w:tcPr>
            <w:tcW w:w="0" w:type="auto"/>
            <w:tcBorders>
              <w:top w:val="nil"/>
              <w:left w:val="single" w:sz="4" w:space="0" w:color="auto"/>
              <w:bottom w:val="nil"/>
              <w:right w:val="nil"/>
            </w:tcBorders>
            <w:shd w:val="clear" w:color="auto" w:fill="auto"/>
            <w:vAlign w:val="center"/>
            <w:hideMark/>
          </w:tcPr>
          <w:p w14:paraId="4FAD3AB8" w14:textId="77777777" w:rsidR="00BA6948" w:rsidRPr="00711BF1" w:rsidRDefault="00BA6948" w:rsidP="00711BF1">
            <w:pPr>
              <w:rPr>
                <w:bCs/>
                <w:sz w:val="20"/>
                <w:szCs w:val="20"/>
              </w:rPr>
            </w:pPr>
            <w:r w:rsidRPr="00711BF1">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single" w:sz="4" w:space="0" w:color="auto"/>
              <w:bottom w:val="nil"/>
              <w:right w:val="nil"/>
            </w:tcBorders>
            <w:shd w:val="clear" w:color="auto" w:fill="auto"/>
            <w:noWrap/>
            <w:vAlign w:val="center"/>
            <w:hideMark/>
          </w:tcPr>
          <w:p w14:paraId="43B27B89"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13A16AE"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1C84D7DF"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2F5A4481" w14:textId="77777777" w:rsidR="00BA6948" w:rsidRPr="00711BF1" w:rsidRDefault="00BA6948" w:rsidP="00711BF1">
            <w:pPr>
              <w:jc w:val="center"/>
              <w:rPr>
                <w:bCs/>
                <w:sz w:val="20"/>
                <w:szCs w:val="20"/>
              </w:rPr>
            </w:pPr>
            <w:r w:rsidRPr="00711BF1">
              <w:rPr>
                <w:bCs/>
                <w:sz w:val="20"/>
                <w:szCs w:val="20"/>
              </w:rPr>
              <w:t>99.0.00.70139</w:t>
            </w:r>
          </w:p>
        </w:tc>
        <w:tc>
          <w:tcPr>
            <w:tcW w:w="0" w:type="auto"/>
            <w:tcBorders>
              <w:top w:val="nil"/>
              <w:left w:val="single" w:sz="4" w:space="0" w:color="auto"/>
              <w:bottom w:val="nil"/>
              <w:right w:val="single" w:sz="4" w:space="0" w:color="auto"/>
            </w:tcBorders>
            <w:shd w:val="clear" w:color="auto" w:fill="auto"/>
            <w:noWrap/>
            <w:vAlign w:val="center"/>
            <w:hideMark/>
          </w:tcPr>
          <w:p w14:paraId="3502CF1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7CEC6F2" w14:textId="77777777" w:rsidR="00BA6948" w:rsidRPr="00711BF1" w:rsidRDefault="00BA6948" w:rsidP="00711BF1">
            <w:pPr>
              <w:jc w:val="right"/>
              <w:rPr>
                <w:bCs/>
                <w:sz w:val="20"/>
                <w:szCs w:val="20"/>
              </w:rPr>
            </w:pPr>
            <w:r w:rsidRPr="00711BF1">
              <w:rPr>
                <w:bCs/>
                <w:sz w:val="20"/>
                <w:szCs w:val="20"/>
              </w:rPr>
              <w:t>840 300,00</w:t>
            </w:r>
          </w:p>
        </w:tc>
        <w:tc>
          <w:tcPr>
            <w:tcW w:w="0" w:type="auto"/>
            <w:gridSpan w:val="2"/>
            <w:tcBorders>
              <w:top w:val="nil"/>
              <w:left w:val="single" w:sz="4" w:space="0" w:color="auto"/>
              <w:bottom w:val="nil"/>
              <w:right w:val="nil"/>
            </w:tcBorders>
            <w:shd w:val="clear" w:color="auto" w:fill="auto"/>
            <w:noWrap/>
            <w:vAlign w:val="center"/>
            <w:hideMark/>
          </w:tcPr>
          <w:p w14:paraId="62B310D9" w14:textId="77777777" w:rsidR="00BA6948" w:rsidRPr="00711BF1" w:rsidRDefault="00BA6948" w:rsidP="00711BF1">
            <w:pPr>
              <w:jc w:val="right"/>
              <w:rPr>
                <w:bCs/>
                <w:sz w:val="20"/>
                <w:szCs w:val="20"/>
              </w:rPr>
            </w:pPr>
            <w:r w:rsidRPr="00711BF1">
              <w:rPr>
                <w:bCs/>
                <w:sz w:val="20"/>
                <w:szCs w:val="20"/>
              </w:rPr>
              <w:t>21 554 200,00</w:t>
            </w:r>
          </w:p>
        </w:tc>
        <w:tc>
          <w:tcPr>
            <w:tcW w:w="0" w:type="auto"/>
            <w:tcBorders>
              <w:top w:val="nil"/>
              <w:left w:val="single" w:sz="4" w:space="0" w:color="auto"/>
              <w:bottom w:val="nil"/>
              <w:right w:val="single" w:sz="4" w:space="0" w:color="auto"/>
            </w:tcBorders>
            <w:shd w:val="clear" w:color="auto" w:fill="auto"/>
            <w:noWrap/>
            <w:vAlign w:val="center"/>
            <w:hideMark/>
          </w:tcPr>
          <w:p w14:paraId="0A9A33FF" w14:textId="77777777" w:rsidR="00BA6948" w:rsidRPr="00711BF1" w:rsidRDefault="00BA6948" w:rsidP="00711BF1">
            <w:pPr>
              <w:jc w:val="right"/>
              <w:rPr>
                <w:bCs/>
                <w:sz w:val="20"/>
                <w:szCs w:val="20"/>
              </w:rPr>
            </w:pPr>
            <w:r w:rsidRPr="00711BF1">
              <w:rPr>
                <w:bCs/>
                <w:sz w:val="20"/>
                <w:szCs w:val="20"/>
              </w:rPr>
              <w:t>840 300,00</w:t>
            </w:r>
          </w:p>
        </w:tc>
      </w:tr>
      <w:tr w:rsidR="00BA6948" w:rsidRPr="00711BF1" w14:paraId="5889071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1338C28"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7194C35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3175851"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1A408BF"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CF061D3" w14:textId="77777777" w:rsidR="00BA6948" w:rsidRPr="00711BF1" w:rsidRDefault="00BA6948" w:rsidP="00711BF1">
            <w:pPr>
              <w:jc w:val="center"/>
              <w:rPr>
                <w:sz w:val="20"/>
                <w:szCs w:val="20"/>
              </w:rPr>
            </w:pPr>
            <w:r w:rsidRPr="00711BF1">
              <w:rPr>
                <w:sz w:val="20"/>
                <w:szCs w:val="20"/>
              </w:rPr>
              <w:t>99.0.00.70139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E5BEB5"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4D204AF" w14:textId="77777777" w:rsidR="00BA6948" w:rsidRPr="00711BF1" w:rsidRDefault="00BA6948" w:rsidP="00711BF1">
            <w:pPr>
              <w:jc w:val="right"/>
              <w:rPr>
                <w:sz w:val="20"/>
                <w:szCs w:val="20"/>
              </w:rPr>
            </w:pPr>
            <w:r w:rsidRPr="00711BF1">
              <w:rPr>
                <w:sz w:val="20"/>
                <w:szCs w:val="20"/>
              </w:rPr>
              <w:t>840 300,00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80AB319" w14:textId="77777777" w:rsidR="00BA6948" w:rsidRPr="00711BF1" w:rsidRDefault="00BA6948" w:rsidP="00711BF1">
            <w:pPr>
              <w:jc w:val="right"/>
              <w:rPr>
                <w:sz w:val="20"/>
                <w:szCs w:val="20"/>
              </w:rPr>
            </w:pPr>
            <w:r w:rsidRPr="00711BF1">
              <w:rPr>
                <w:sz w:val="20"/>
                <w:szCs w:val="20"/>
              </w:rPr>
              <w:t>21 554 200,00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8593F0" w14:textId="77777777" w:rsidR="00BA6948" w:rsidRPr="00711BF1" w:rsidRDefault="00BA6948" w:rsidP="00711BF1">
            <w:pPr>
              <w:jc w:val="right"/>
              <w:rPr>
                <w:sz w:val="20"/>
                <w:szCs w:val="20"/>
              </w:rPr>
            </w:pPr>
            <w:r w:rsidRPr="00711BF1">
              <w:rPr>
                <w:sz w:val="20"/>
                <w:szCs w:val="20"/>
              </w:rPr>
              <w:t>840 300,00</w:t>
            </w:r>
          </w:p>
        </w:tc>
      </w:tr>
      <w:tr w:rsidR="00BA6948" w:rsidRPr="00711BF1" w14:paraId="3447E1B3"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BE22AAB"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E8B9AC4"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CBD3754"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08175"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8734D94" w14:textId="77777777" w:rsidR="00BA6948" w:rsidRPr="00711BF1" w:rsidRDefault="00BA6948" w:rsidP="00711BF1">
            <w:pPr>
              <w:jc w:val="center"/>
              <w:rPr>
                <w:sz w:val="20"/>
                <w:szCs w:val="20"/>
              </w:rPr>
            </w:pPr>
            <w:r w:rsidRPr="00711BF1">
              <w:rPr>
                <w:sz w:val="20"/>
                <w:szCs w:val="20"/>
              </w:rPr>
              <w:t>99.0.00.70139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40C13"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FD832" w14:textId="77777777" w:rsidR="00BA6948" w:rsidRPr="00711BF1" w:rsidRDefault="00BA6948" w:rsidP="00711BF1">
            <w:pPr>
              <w:jc w:val="right"/>
              <w:rPr>
                <w:sz w:val="20"/>
                <w:szCs w:val="20"/>
              </w:rPr>
            </w:pPr>
            <w:r w:rsidRPr="00711BF1">
              <w:rPr>
                <w:sz w:val="20"/>
                <w:szCs w:val="20"/>
              </w:rPr>
              <w:t>840 300,00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215BED9" w14:textId="77777777" w:rsidR="00BA6948" w:rsidRPr="00711BF1" w:rsidRDefault="00BA6948" w:rsidP="00711BF1">
            <w:pPr>
              <w:jc w:val="right"/>
              <w:rPr>
                <w:sz w:val="20"/>
                <w:szCs w:val="20"/>
              </w:rPr>
            </w:pPr>
            <w:r w:rsidRPr="00711BF1">
              <w:rPr>
                <w:sz w:val="20"/>
                <w:szCs w:val="20"/>
              </w:rPr>
              <w:t>21 554 200,00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745A6" w14:textId="77777777" w:rsidR="00BA6948" w:rsidRPr="00711BF1" w:rsidRDefault="00BA6948" w:rsidP="00711BF1">
            <w:pPr>
              <w:jc w:val="right"/>
              <w:rPr>
                <w:sz w:val="20"/>
                <w:szCs w:val="20"/>
              </w:rPr>
            </w:pPr>
            <w:r w:rsidRPr="00711BF1">
              <w:rPr>
                <w:sz w:val="20"/>
                <w:szCs w:val="20"/>
              </w:rPr>
              <w:t>840 300,00</w:t>
            </w:r>
          </w:p>
        </w:tc>
      </w:tr>
      <w:tr w:rsidR="00BA6948" w:rsidRPr="00711BF1" w14:paraId="22E23A3B" w14:textId="77777777" w:rsidTr="00BA6948">
        <w:tc>
          <w:tcPr>
            <w:tcW w:w="0" w:type="auto"/>
            <w:tcBorders>
              <w:top w:val="nil"/>
              <w:left w:val="single" w:sz="4" w:space="0" w:color="auto"/>
              <w:bottom w:val="nil"/>
              <w:right w:val="nil"/>
            </w:tcBorders>
            <w:shd w:val="clear" w:color="auto" w:fill="auto"/>
            <w:vAlign w:val="center"/>
            <w:hideMark/>
          </w:tcPr>
          <w:p w14:paraId="44AA5530" w14:textId="77777777" w:rsidR="00BA6948" w:rsidRPr="00711BF1" w:rsidRDefault="00BA6948" w:rsidP="00711BF1">
            <w:pPr>
              <w:rPr>
                <w:bCs/>
                <w:sz w:val="20"/>
                <w:szCs w:val="20"/>
              </w:rPr>
            </w:pPr>
            <w:r w:rsidRPr="00711BF1">
              <w:rPr>
                <w:bCs/>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0" w:type="auto"/>
            <w:tcBorders>
              <w:top w:val="nil"/>
              <w:left w:val="single" w:sz="4" w:space="0" w:color="auto"/>
              <w:bottom w:val="nil"/>
              <w:right w:val="nil"/>
            </w:tcBorders>
            <w:shd w:val="clear" w:color="auto" w:fill="auto"/>
            <w:noWrap/>
            <w:vAlign w:val="center"/>
            <w:hideMark/>
          </w:tcPr>
          <w:p w14:paraId="5592DF03"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E82685A"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BEA44F8"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1564DD1A" w14:textId="77777777" w:rsidR="00BA6948" w:rsidRPr="00711BF1" w:rsidRDefault="00BA6948" w:rsidP="00711BF1">
            <w:pPr>
              <w:jc w:val="center"/>
              <w:rPr>
                <w:bCs/>
                <w:sz w:val="20"/>
                <w:szCs w:val="20"/>
              </w:rPr>
            </w:pPr>
            <w:r w:rsidRPr="00711BF1">
              <w:rPr>
                <w:bCs/>
                <w:sz w:val="20"/>
                <w:szCs w:val="20"/>
              </w:rPr>
              <w:t>99.0.00.70399</w:t>
            </w:r>
          </w:p>
        </w:tc>
        <w:tc>
          <w:tcPr>
            <w:tcW w:w="0" w:type="auto"/>
            <w:tcBorders>
              <w:top w:val="nil"/>
              <w:left w:val="single" w:sz="4" w:space="0" w:color="auto"/>
              <w:bottom w:val="nil"/>
              <w:right w:val="single" w:sz="4" w:space="0" w:color="auto"/>
            </w:tcBorders>
            <w:shd w:val="clear" w:color="auto" w:fill="auto"/>
            <w:noWrap/>
            <w:vAlign w:val="center"/>
            <w:hideMark/>
          </w:tcPr>
          <w:p w14:paraId="5982DD6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C75742B" w14:textId="77777777" w:rsidR="00BA6948" w:rsidRPr="00711BF1" w:rsidRDefault="00BA6948" w:rsidP="00711BF1">
            <w:pPr>
              <w:jc w:val="right"/>
              <w:rPr>
                <w:bCs/>
                <w:sz w:val="20"/>
                <w:szCs w:val="20"/>
              </w:rPr>
            </w:pPr>
            <w:r w:rsidRPr="00711BF1">
              <w:rPr>
                <w:bCs/>
                <w:sz w:val="20"/>
                <w:szCs w:val="20"/>
              </w:rPr>
              <w:t>109 457 600,00</w:t>
            </w:r>
          </w:p>
        </w:tc>
        <w:tc>
          <w:tcPr>
            <w:tcW w:w="0" w:type="auto"/>
            <w:gridSpan w:val="2"/>
            <w:tcBorders>
              <w:top w:val="nil"/>
              <w:left w:val="single" w:sz="4" w:space="0" w:color="auto"/>
              <w:bottom w:val="nil"/>
              <w:right w:val="nil"/>
            </w:tcBorders>
            <w:shd w:val="clear" w:color="auto" w:fill="auto"/>
            <w:noWrap/>
            <w:vAlign w:val="center"/>
            <w:hideMark/>
          </w:tcPr>
          <w:p w14:paraId="10F659BC" w14:textId="77777777" w:rsidR="00BA6948" w:rsidRPr="00711BF1" w:rsidRDefault="00BA6948" w:rsidP="00711BF1">
            <w:pPr>
              <w:jc w:val="right"/>
              <w:rPr>
                <w:bCs/>
                <w:sz w:val="20"/>
                <w:szCs w:val="20"/>
              </w:rPr>
            </w:pPr>
            <w:r w:rsidRPr="00711BF1">
              <w:rPr>
                <w:bCs/>
                <w:sz w:val="20"/>
                <w:szCs w:val="20"/>
              </w:rPr>
              <w:t>145 943 400,00</w:t>
            </w:r>
          </w:p>
        </w:tc>
        <w:tc>
          <w:tcPr>
            <w:tcW w:w="0" w:type="auto"/>
            <w:tcBorders>
              <w:top w:val="nil"/>
              <w:left w:val="single" w:sz="4" w:space="0" w:color="auto"/>
              <w:bottom w:val="nil"/>
              <w:right w:val="single" w:sz="4" w:space="0" w:color="auto"/>
            </w:tcBorders>
            <w:shd w:val="clear" w:color="auto" w:fill="auto"/>
            <w:noWrap/>
            <w:vAlign w:val="center"/>
            <w:hideMark/>
          </w:tcPr>
          <w:p w14:paraId="55DD390B" w14:textId="77777777" w:rsidR="00BA6948" w:rsidRPr="00711BF1" w:rsidRDefault="00BA6948" w:rsidP="00711BF1">
            <w:pPr>
              <w:jc w:val="right"/>
              <w:rPr>
                <w:bCs/>
                <w:sz w:val="20"/>
                <w:szCs w:val="20"/>
              </w:rPr>
            </w:pPr>
            <w:r w:rsidRPr="00711BF1">
              <w:rPr>
                <w:bCs/>
                <w:sz w:val="20"/>
                <w:szCs w:val="20"/>
              </w:rPr>
              <w:t>109 457 600,00</w:t>
            </w:r>
          </w:p>
        </w:tc>
      </w:tr>
      <w:tr w:rsidR="00BA6948" w:rsidRPr="00711BF1" w14:paraId="4313210D"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BE0BE1A"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57E9CF06"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FB80261"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1401DFB"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3CAD862" w14:textId="77777777" w:rsidR="00BA6948" w:rsidRPr="00711BF1" w:rsidRDefault="00BA6948" w:rsidP="00711BF1">
            <w:pPr>
              <w:jc w:val="center"/>
              <w:rPr>
                <w:sz w:val="20"/>
                <w:szCs w:val="20"/>
              </w:rPr>
            </w:pPr>
            <w:r w:rsidRPr="00711BF1">
              <w:rPr>
                <w:sz w:val="20"/>
                <w:szCs w:val="20"/>
              </w:rPr>
              <w:t>99.0.00.70399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DC1C43"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352F6C" w14:textId="77777777" w:rsidR="00BA6948" w:rsidRPr="00711BF1" w:rsidRDefault="00BA6948" w:rsidP="00711BF1">
            <w:pPr>
              <w:jc w:val="right"/>
              <w:rPr>
                <w:sz w:val="20"/>
                <w:szCs w:val="20"/>
              </w:rPr>
            </w:pPr>
            <w:r w:rsidRPr="00711BF1">
              <w:rPr>
                <w:sz w:val="20"/>
                <w:szCs w:val="20"/>
              </w:rPr>
              <w:t>109 457 600,00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D693074" w14:textId="77777777" w:rsidR="00BA6948" w:rsidRPr="00711BF1" w:rsidRDefault="00BA6948" w:rsidP="00711BF1">
            <w:pPr>
              <w:jc w:val="right"/>
              <w:rPr>
                <w:sz w:val="20"/>
                <w:szCs w:val="20"/>
              </w:rPr>
            </w:pPr>
            <w:r w:rsidRPr="00711BF1">
              <w:rPr>
                <w:sz w:val="20"/>
                <w:szCs w:val="20"/>
              </w:rPr>
              <w:t>145 943 400,00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774B366" w14:textId="77777777" w:rsidR="00BA6948" w:rsidRPr="00711BF1" w:rsidRDefault="00BA6948" w:rsidP="00711BF1">
            <w:pPr>
              <w:jc w:val="right"/>
              <w:rPr>
                <w:sz w:val="20"/>
                <w:szCs w:val="20"/>
              </w:rPr>
            </w:pPr>
            <w:r w:rsidRPr="00711BF1">
              <w:rPr>
                <w:sz w:val="20"/>
                <w:szCs w:val="20"/>
              </w:rPr>
              <w:t>109 457 600,00</w:t>
            </w:r>
          </w:p>
        </w:tc>
      </w:tr>
      <w:tr w:rsidR="00BA6948" w:rsidRPr="00711BF1" w14:paraId="1190D20A"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FE7D720"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C34B394"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CD9FD25"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1601D"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861130C" w14:textId="77777777" w:rsidR="00BA6948" w:rsidRPr="00711BF1" w:rsidRDefault="00BA6948" w:rsidP="00711BF1">
            <w:pPr>
              <w:jc w:val="center"/>
              <w:rPr>
                <w:sz w:val="20"/>
                <w:szCs w:val="20"/>
              </w:rPr>
            </w:pPr>
            <w:r w:rsidRPr="00711BF1">
              <w:rPr>
                <w:sz w:val="20"/>
                <w:szCs w:val="20"/>
              </w:rPr>
              <w:t>99.0.00.70399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49D62"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69344" w14:textId="77777777" w:rsidR="00BA6948" w:rsidRPr="00711BF1" w:rsidRDefault="00BA6948" w:rsidP="00711BF1">
            <w:pPr>
              <w:jc w:val="right"/>
              <w:rPr>
                <w:sz w:val="20"/>
                <w:szCs w:val="20"/>
              </w:rPr>
            </w:pPr>
            <w:r w:rsidRPr="00711BF1">
              <w:rPr>
                <w:sz w:val="20"/>
                <w:szCs w:val="20"/>
              </w:rPr>
              <w:t>109 457 600,00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93C694C" w14:textId="77777777" w:rsidR="00BA6948" w:rsidRPr="00711BF1" w:rsidRDefault="00BA6948" w:rsidP="00711BF1">
            <w:pPr>
              <w:jc w:val="right"/>
              <w:rPr>
                <w:sz w:val="20"/>
                <w:szCs w:val="20"/>
              </w:rPr>
            </w:pPr>
            <w:r w:rsidRPr="00711BF1">
              <w:rPr>
                <w:sz w:val="20"/>
                <w:szCs w:val="20"/>
              </w:rPr>
              <w:t>145 943 400,00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08164" w14:textId="77777777" w:rsidR="00BA6948" w:rsidRPr="00711BF1" w:rsidRDefault="00BA6948" w:rsidP="00711BF1">
            <w:pPr>
              <w:jc w:val="right"/>
              <w:rPr>
                <w:sz w:val="20"/>
                <w:szCs w:val="20"/>
              </w:rPr>
            </w:pPr>
            <w:r w:rsidRPr="00711BF1">
              <w:rPr>
                <w:sz w:val="20"/>
                <w:szCs w:val="20"/>
              </w:rPr>
              <w:t>109 457 600,00</w:t>
            </w:r>
          </w:p>
        </w:tc>
      </w:tr>
      <w:tr w:rsidR="00BA6948" w:rsidRPr="00711BF1" w14:paraId="58960DAE" w14:textId="77777777" w:rsidTr="00BA6948">
        <w:tc>
          <w:tcPr>
            <w:tcW w:w="0" w:type="auto"/>
            <w:tcBorders>
              <w:top w:val="nil"/>
              <w:left w:val="single" w:sz="4" w:space="0" w:color="auto"/>
              <w:bottom w:val="nil"/>
              <w:right w:val="nil"/>
            </w:tcBorders>
            <w:shd w:val="clear" w:color="auto" w:fill="auto"/>
            <w:vAlign w:val="center"/>
            <w:hideMark/>
          </w:tcPr>
          <w:p w14:paraId="7BD69515" w14:textId="77777777" w:rsidR="00BA6948" w:rsidRPr="00711BF1" w:rsidRDefault="00BA6948" w:rsidP="00711BF1">
            <w:pPr>
              <w:rPr>
                <w:bCs/>
                <w:sz w:val="20"/>
                <w:szCs w:val="20"/>
              </w:rPr>
            </w:pPr>
            <w:r w:rsidRPr="00711BF1">
              <w:rPr>
                <w:bCs/>
                <w:sz w:val="20"/>
                <w:szCs w:val="20"/>
              </w:rPr>
              <w:lastRenderedPageBreak/>
              <w:t>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72224375"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782D106"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0998DD9"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7DE3A049" w14:textId="77777777" w:rsidR="00BA6948" w:rsidRPr="00711BF1" w:rsidRDefault="00BA6948" w:rsidP="00711BF1">
            <w:pPr>
              <w:jc w:val="center"/>
              <w:rPr>
                <w:bCs/>
                <w:sz w:val="20"/>
                <w:szCs w:val="20"/>
              </w:rPr>
            </w:pPr>
            <w:r w:rsidRPr="00711BF1">
              <w:rPr>
                <w:bCs/>
                <w:sz w:val="20"/>
                <w:szCs w:val="20"/>
              </w:rPr>
              <w:t>99.0.00.70639</w:t>
            </w:r>
          </w:p>
        </w:tc>
        <w:tc>
          <w:tcPr>
            <w:tcW w:w="0" w:type="auto"/>
            <w:tcBorders>
              <w:top w:val="nil"/>
              <w:left w:val="single" w:sz="4" w:space="0" w:color="auto"/>
              <w:bottom w:val="nil"/>
              <w:right w:val="single" w:sz="4" w:space="0" w:color="auto"/>
            </w:tcBorders>
            <w:shd w:val="clear" w:color="auto" w:fill="auto"/>
            <w:noWrap/>
            <w:vAlign w:val="center"/>
            <w:hideMark/>
          </w:tcPr>
          <w:p w14:paraId="2089044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376306C"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nil"/>
              <w:right w:val="nil"/>
            </w:tcBorders>
            <w:shd w:val="clear" w:color="auto" w:fill="auto"/>
            <w:noWrap/>
            <w:vAlign w:val="center"/>
            <w:hideMark/>
          </w:tcPr>
          <w:p w14:paraId="282C7926" w14:textId="77777777" w:rsidR="00BA6948" w:rsidRPr="00711BF1" w:rsidRDefault="00BA6948" w:rsidP="00711BF1">
            <w:pPr>
              <w:jc w:val="right"/>
              <w:rPr>
                <w:bCs/>
                <w:sz w:val="20"/>
                <w:szCs w:val="20"/>
              </w:rPr>
            </w:pPr>
            <w:r w:rsidRPr="00711BF1">
              <w:rPr>
                <w:bCs/>
                <w:sz w:val="20"/>
                <w:szCs w:val="20"/>
              </w:rPr>
              <w:t>6 000 000,00</w:t>
            </w:r>
          </w:p>
        </w:tc>
        <w:tc>
          <w:tcPr>
            <w:tcW w:w="0" w:type="auto"/>
            <w:tcBorders>
              <w:top w:val="nil"/>
              <w:left w:val="single" w:sz="4" w:space="0" w:color="auto"/>
              <w:bottom w:val="nil"/>
              <w:right w:val="single" w:sz="4" w:space="0" w:color="auto"/>
            </w:tcBorders>
            <w:shd w:val="clear" w:color="auto" w:fill="auto"/>
            <w:noWrap/>
            <w:vAlign w:val="center"/>
            <w:hideMark/>
          </w:tcPr>
          <w:p w14:paraId="4D307F72" w14:textId="77777777" w:rsidR="00BA6948" w:rsidRPr="00711BF1" w:rsidRDefault="00BA6948" w:rsidP="00711BF1">
            <w:pPr>
              <w:jc w:val="right"/>
              <w:rPr>
                <w:bCs/>
                <w:sz w:val="20"/>
                <w:szCs w:val="20"/>
              </w:rPr>
            </w:pPr>
            <w:r w:rsidRPr="00711BF1">
              <w:rPr>
                <w:bCs/>
                <w:sz w:val="20"/>
                <w:szCs w:val="20"/>
              </w:rPr>
              <w:t>8 500 000,00</w:t>
            </w:r>
          </w:p>
        </w:tc>
      </w:tr>
      <w:tr w:rsidR="00BA6948" w:rsidRPr="00711BF1" w14:paraId="1BE04520"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F97C12D"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4BDAA394"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DC24281"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07E0B41"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E82A5E3" w14:textId="77777777" w:rsidR="00BA6948" w:rsidRPr="00711BF1" w:rsidRDefault="00BA6948" w:rsidP="00711BF1">
            <w:pPr>
              <w:jc w:val="center"/>
              <w:rPr>
                <w:sz w:val="20"/>
                <w:szCs w:val="20"/>
              </w:rPr>
            </w:pPr>
            <w:r w:rsidRPr="00711BF1">
              <w:rPr>
                <w:sz w:val="20"/>
                <w:szCs w:val="20"/>
              </w:rPr>
              <w:t>99.0.00.70639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522D72C"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4A5876E"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D4955A3" w14:textId="77777777" w:rsidR="00BA6948" w:rsidRPr="00711BF1" w:rsidRDefault="00BA6948" w:rsidP="00711BF1">
            <w:pPr>
              <w:jc w:val="right"/>
              <w:rPr>
                <w:sz w:val="20"/>
                <w:szCs w:val="20"/>
              </w:rPr>
            </w:pPr>
            <w:r w:rsidRPr="00711BF1">
              <w:rPr>
                <w:sz w:val="20"/>
                <w:szCs w:val="20"/>
              </w:rPr>
              <w:t>6 000 000,00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671D69" w14:textId="77777777" w:rsidR="00BA6948" w:rsidRPr="00711BF1" w:rsidRDefault="00BA6948" w:rsidP="00711BF1">
            <w:pPr>
              <w:jc w:val="right"/>
              <w:rPr>
                <w:sz w:val="20"/>
                <w:szCs w:val="20"/>
              </w:rPr>
            </w:pPr>
            <w:r w:rsidRPr="00711BF1">
              <w:rPr>
                <w:sz w:val="20"/>
                <w:szCs w:val="20"/>
              </w:rPr>
              <w:t>8 500 000,00</w:t>
            </w:r>
          </w:p>
        </w:tc>
      </w:tr>
      <w:tr w:rsidR="00BA6948" w:rsidRPr="00711BF1" w14:paraId="7EC5EC79"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05C89965"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BB17714"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2322DBA"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13554"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1379B8D" w14:textId="77777777" w:rsidR="00BA6948" w:rsidRPr="00711BF1" w:rsidRDefault="00BA6948" w:rsidP="00711BF1">
            <w:pPr>
              <w:jc w:val="center"/>
              <w:rPr>
                <w:sz w:val="20"/>
                <w:szCs w:val="20"/>
              </w:rPr>
            </w:pPr>
            <w:r w:rsidRPr="00711BF1">
              <w:rPr>
                <w:sz w:val="20"/>
                <w:szCs w:val="20"/>
              </w:rPr>
              <w:t>99.0.00.70639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7475E"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99E23"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1149F5F" w14:textId="77777777" w:rsidR="00BA6948" w:rsidRPr="00711BF1" w:rsidRDefault="00BA6948" w:rsidP="00711BF1">
            <w:pPr>
              <w:jc w:val="right"/>
              <w:rPr>
                <w:sz w:val="20"/>
                <w:szCs w:val="20"/>
              </w:rPr>
            </w:pPr>
            <w:r w:rsidRPr="00711BF1">
              <w:rPr>
                <w:sz w:val="20"/>
                <w:szCs w:val="20"/>
              </w:rPr>
              <w:t>6 000 000,00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2E69E" w14:textId="77777777" w:rsidR="00BA6948" w:rsidRPr="00711BF1" w:rsidRDefault="00BA6948" w:rsidP="00711BF1">
            <w:pPr>
              <w:jc w:val="right"/>
              <w:rPr>
                <w:sz w:val="20"/>
                <w:szCs w:val="20"/>
              </w:rPr>
            </w:pPr>
            <w:r w:rsidRPr="00711BF1">
              <w:rPr>
                <w:sz w:val="20"/>
                <w:szCs w:val="20"/>
              </w:rPr>
              <w:t>8 500 000,00</w:t>
            </w:r>
          </w:p>
        </w:tc>
      </w:tr>
      <w:tr w:rsidR="00BA6948" w:rsidRPr="00711BF1" w14:paraId="4545D304" w14:textId="77777777" w:rsidTr="00BA6948">
        <w:tc>
          <w:tcPr>
            <w:tcW w:w="0" w:type="auto"/>
            <w:tcBorders>
              <w:top w:val="nil"/>
              <w:left w:val="single" w:sz="4" w:space="0" w:color="auto"/>
              <w:bottom w:val="nil"/>
              <w:right w:val="nil"/>
            </w:tcBorders>
            <w:shd w:val="clear" w:color="auto" w:fill="auto"/>
            <w:vAlign w:val="center"/>
            <w:hideMark/>
          </w:tcPr>
          <w:p w14:paraId="0A0DDD30" w14:textId="77777777" w:rsidR="00BA6948" w:rsidRPr="00711BF1" w:rsidRDefault="00BA6948" w:rsidP="00711BF1">
            <w:pPr>
              <w:rPr>
                <w:bCs/>
                <w:sz w:val="20"/>
                <w:szCs w:val="20"/>
              </w:rPr>
            </w:pPr>
            <w:r w:rsidRPr="00711BF1">
              <w:rPr>
                <w:bCs/>
                <w:sz w:val="20"/>
                <w:szCs w:val="20"/>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50EB3E66"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BC59F3A"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177A5B8D"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4C16DDDB" w14:textId="77777777" w:rsidR="00BA6948" w:rsidRPr="00711BF1" w:rsidRDefault="00BA6948" w:rsidP="00711BF1">
            <w:pPr>
              <w:jc w:val="center"/>
              <w:rPr>
                <w:bCs/>
                <w:sz w:val="20"/>
                <w:szCs w:val="20"/>
              </w:rPr>
            </w:pPr>
            <w:r w:rsidRPr="00711BF1">
              <w:rPr>
                <w:bCs/>
                <w:sz w:val="20"/>
                <w:szCs w:val="20"/>
              </w:rPr>
              <w:t>99.0.00.70830</w:t>
            </w:r>
          </w:p>
        </w:tc>
        <w:tc>
          <w:tcPr>
            <w:tcW w:w="0" w:type="auto"/>
            <w:tcBorders>
              <w:top w:val="nil"/>
              <w:left w:val="single" w:sz="4" w:space="0" w:color="auto"/>
              <w:bottom w:val="nil"/>
              <w:right w:val="single" w:sz="4" w:space="0" w:color="auto"/>
            </w:tcBorders>
            <w:shd w:val="clear" w:color="auto" w:fill="auto"/>
            <w:noWrap/>
            <w:vAlign w:val="center"/>
            <w:hideMark/>
          </w:tcPr>
          <w:p w14:paraId="2449E5C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20137F2" w14:textId="77777777" w:rsidR="00BA6948" w:rsidRPr="00711BF1" w:rsidRDefault="00BA6948" w:rsidP="00711BF1">
            <w:pPr>
              <w:jc w:val="right"/>
              <w:rPr>
                <w:bCs/>
                <w:sz w:val="20"/>
                <w:szCs w:val="20"/>
              </w:rPr>
            </w:pPr>
            <w:r w:rsidRPr="00711BF1">
              <w:rPr>
                <w:bCs/>
                <w:sz w:val="20"/>
                <w:szCs w:val="20"/>
              </w:rPr>
              <w:t>15 597 700,00</w:t>
            </w:r>
          </w:p>
        </w:tc>
        <w:tc>
          <w:tcPr>
            <w:tcW w:w="0" w:type="auto"/>
            <w:gridSpan w:val="2"/>
            <w:tcBorders>
              <w:top w:val="nil"/>
              <w:left w:val="single" w:sz="4" w:space="0" w:color="auto"/>
              <w:bottom w:val="nil"/>
              <w:right w:val="nil"/>
            </w:tcBorders>
            <w:shd w:val="clear" w:color="auto" w:fill="auto"/>
            <w:noWrap/>
            <w:vAlign w:val="center"/>
            <w:hideMark/>
          </w:tcPr>
          <w:p w14:paraId="43CC1648" w14:textId="77777777" w:rsidR="00BA6948" w:rsidRPr="00711BF1" w:rsidRDefault="00BA6948" w:rsidP="00711BF1">
            <w:pPr>
              <w:jc w:val="right"/>
              <w:rPr>
                <w:bCs/>
                <w:sz w:val="20"/>
                <w:szCs w:val="20"/>
              </w:rPr>
            </w:pPr>
            <w:r w:rsidRPr="00711BF1">
              <w:rPr>
                <w:bCs/>
                <w:sz w:val="20"/>
                <w:szCs w:val="20"/>
              </w:rPr>
              <w:t>20 796 900,00</w:t>
            </w:r>
          </w:p>
        </w:tc>
        <w:tc>
          <w:tcPr>
            <w:tcW w:w="0" w:type="auto"/>
            <w:tcBorders>
              <w:top w:val="nil"/>
              <w:left w:val="single" w:sz="4" w:space="0" w:color="auto"/>
              <w:bottom w:val="nil"/>
              <w:right w:val="single" w:sz="4" w:space="0" w:color="auto"/>
            </w:tcBorders>
            <w:shd w:val="clear" w:color="auto" w:fill="auto"/>
            <w:noWrap/>
            <w:vAlign w:val="center"/>
            <w:hideMark/>
          </w:tcPr>
          <w:p w14:paraId="077F9A0F" w14:textId="77777777" w:rsidR="00BA6948" w:rsidRPr="00711BF1" w:rsidRDefault="00BA6948" w:rsidP="00711BF1">
            <w:pPr>
              <w:jc w:val="right"/>
              <w:rPr>
                <w:bCs/>
                <w:sz w:val="20"/>
                <w:szCs w:val="20"/>
              </w:rPr>
            </w:pPr>
            <w:r w:rsidRPr="00711BF1">
              <w:rPr>
                <w:bCs/>
                <w:sz w:val="20"/>
                <w:szCs w:val="20"/>
              </w:rPr>
              <w:t>15 597 800,00</w:t>
            </w:r>
          </w:p>
        </w:tc>
      </w:tr>
      <w:tr w:rsidR="00BA6948" w:rsidRPr="00711BF1" w14:paraId="0EBC110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2BD28AE"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4DCE6816"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27BFBC6"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9767DFE"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1CC79C8" w14:textId="77777777" w:rsidR="00BA6948" w:rsidRPr="00711BF1" w:rsidRDefault="00BA6948" w:rsidP="00711BF1">
            <w:pPr>
              <w:jc w:val="center"/>
              <w:rPr>
                <w:sz w:val="20"/>
                <w:szCs w:val="20"/>
              </w:rPr>
            </w:pPr>
            <w:r w:rsidRPr="00711BF1">
              <w:rPr>
                <w:sz w:val="20"/>
                <w:szCs w:val="20"/>
              </w:rPr>
              <w:t>99.0.00.70830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68A57B"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5A11F86" w14:textId="77777777" w:rsidR="00BA6948" w:rsidRPr="00711BF1" w:rsidRDefault="00BA6948" w:rsidP="00711BF1">
            <w:pPr>
              <w:jc w:val="right"/>
              <w:rPr>
                <w:sz w:val="20"/>
                <w:szCs w:val="20"/>
              </w:rPr>
            </w:pPr>
            <w:r w:rsidRPr="00711BF1">
              <w:rPr>
                <w:sz w:val="20"/>
                <w:szCs w:val="20"/>
              </w:rPr>
              <w:t>15 597 700,00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1433F3B" w14:textId="77777777" w:rsidR="00BA6948" w:rsidRPr="00711BF1" w:rsidRDefault="00BA6948" w:rsidP="00711BF1">
            <w:pPr>
              <w:jc w:val="right"/>
              <w:rPr>
                <w:sz w:val="20"/>
                <w:szCs w:val="20"/>
              </w:rPr>
            </w:pPr>
            <w:r w:rsidRPr="00711BF1">
              <w:rPr>
                <w:sz w:val="20"/>
                <w:szCs w:val="20"/>
              </w:rPr>
              <w:t>20 796 900,00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BDD9579" w14:textId="77777777" w:rsidR="00BA6948" w:rsidRPr="00711BF1" w:rsidRDefault="00BA6948" w:rsidP="00711BF1">
            <w:pPr>
              <w:jc w:val="right"/>
              <w:rPr>
                <w:sz w:val="20"/>
                <w:szCs w:val="20"/>
              </w:rPr>
            </w:pPr>
            <w:r w:rsidRPr="00711BF1">
              <w:rPr>
                <w:sz w:val="20"/>
                <w:szCs w:val="20"/>
              </w:rPr>
              <w:t>15 597 800,00</w:t>
            </w:r>
          </w:p>
        </w:tc>
      </w:tr>
      <w:tr w:rsidR="00BA6948" w:rsidRPr="00711BF1" w14:paraId="4809926F"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FE64415"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FCED43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CAFFBC0"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9D04F"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E99658E" w14:textId="77777777" w:rsidR="00BA6948" w:rsidRPr="00711BF1" w:rsidRDefault="00BA6948" w:rsidP="00711BF1">
            <w:pPr>
              <w:jc w:val="center"/>
              <w:rPr>
                <w:sz w:val="20"/>
                <w:szCs w:val="20"/>
              </w:rPr>
            </w:pPr>
            <w:r w:rsidRPr="00711BF1">
              <w:rPr>
                <w:sz w:val="20"/>
                <w:szCs w:val="20"/>
              </w:rPr>
              <w:t>99.0.00.70830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9BFEA"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47137" w14:textId="77777777" w:rsidR="00BA6948" w:rsidRPr="00711BF1" w:rsidRDefault="00BA6948" w:rsidP="00711BF1">
            <w:pPr>
              <w:jc w:val="right"/>
              <w:rPr>
                <w:sz w:val="20"/>
                <w:szCs w:val="20"/>
              </w:rPr>
            </w:pPr>
            <w:r w:rsidRPr="00711BF1">
              <w:rPr>
                <w:sz w:val="20"/>
                <w:szCs w:val="20"/>
              </w:rPr>
              <w:t>15 597 700,00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098128A" w14:textId="77777777" w:rsidR="00BA6948" w:rsidRPr="00711BF1" w:rsidRDefault="00BA6948" w:rsidP="00711BF1">
            <w:pPr>
              <w:jc w:val="right"/>
              <w:rPr>
                <w:sz w:val="20"/>
                <w:szCs w:val="20"/>
              </w:rPr>
            </w:pPr>
            <w:r w:rsidRPr="00711BF1">
              <w:rPr>
                <w:sz w:val="20"/>
                <w:szCs w:val="20"/>
              </w:rPr>
              <w:t>20 796 900,00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BFD84" w14:textId="77777777" w:rsidR="00BA6948" w:rsidRPr="00711BF1" w:rsidRDefault="00BA6948" w:rsidP="00711BF1">
            <w:pPr>
              <w:jc w:val="right"/>
              <w:rPr>
                <w:sz w:val="20"/>
                <w:szCs w:val="20"/>
              </w:rPr>
            </w:pPr>
            <w:r w:rsidRPr="00711BF1">
              <w:rPr>
                <w:sz w:val="20"/>
                <w:szCs w:val="20"/>
              </w:rPr>
              <w:t>15 597 800,00</w:t>
            </w:r>
          </w:p>
        </w:tc>
      </w:tr>
      <w:tr w:rsidR="00BA6948" w:rsidRPr="00711BF1" w14:paraId="63B5625F" w14:textId="77777777" w:rsidTr="00BA6948">
        <w:tc>
          <w:tcPr>
            <w:tcW w:w="0" w:type="auto"/>
            <w:tcBorders>
              <w:top w:val="nil"/>
              <w:left w:val="single" w:sz="4" w:space="0" w:color="auto"/>
              <w:bottom w:val="nil"/>
              <w:right w:val="nil"/>
            </w:tcBorders>
            <w:shd w:val="clear" w:color="auto" w:fill="auto"/>
            <w:vAlign w:val="center"/>
            <w:hideMark/>
          </w:tcPr>
          <w:p w14:paraId="3243923A" w14:textId="77777777" w:rsidR="00BA6948" w:rsidRPr="00711BF1" w:rsidRDefault="00BA6948" w:rsidP="00711BF1">
            <w:pPr>
              <w:rPr>
                <w:bCs/>
                <w:sz w:val="20"/>
                <w:szCs w:val="20"/>
              </w:rPr>
            </w:pPr>
            <w:r w:rsidRPr="00711BF1">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0" w:type="auto"/>
            <w:tcBorders>
              <w:top w:val="nil"/>
              <w:left w:val="single" w:sz="4" w:space="0" w:color="auto"/>
              <w:bottom w:val="nil"/>
              <w:right w:val="nil"/>
            </w:tcBorders>
            <w:shd w:val="clear" w:color="auto" w:fill="auto"/>
            <w:noWrap/>
            <w:vAlign w:val="center"/>
            <w:hideMark/>
          </w:tcPr>
          <w:p w14:paraId="654D961B"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C847E3F"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1EC1B11"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49D72F78" w14:textId="77777777" w:rsidR="00BA6948" w:rsidRPr="00711BF1" w:rsidRDefault="00BA6948" w:rsidP="00711BF1">
            <w:pPr>
              <w:jc w:val="center"/>
              <w:rPr>
                <w:bCs/>
                <w:sz w:val="20"/>
                <w:szCs w:val="20"/>
              </w:rPr>
            </w:pPr>
            <w:r w:rsidRPr="00711BF1">
              <w:rPr>
                <w:bCs/>
                <w:sz w:val="20"/>
                <w:szCs w:val="20"/>
              </w:rPr>
              <w:t>99.0.00.R0829</w:t>
            </w:r>
          </w:p>
        </w:tc>
        <w:tc>
          <w:tcPr>
            <w:tcW w:w="0" w:type="auto"/>
            <w:tcBorders>
              <w:top w:val="nil"/>
              <w:left w:val="single" w:sz="4" w:space="0" w:color="auto"/>
              <w:bottom w:val="nil"/>
              <w:right w:val="single" w:sz="4" w:space="0" w:color="auto"/>
            </w:tcBorders>
            <w:shd w:val="clear" w:color="auto" w:fill="auto"/>
            <w:noWrap/>
            <w:vAlign w:val="center"/>
            <w:hideMark/>
          </w:tcPr>
          <w:p w14:paraId="5F44F5B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392851A" w14:textId="77777777" w:rsidR="00BA6948" w:rsidRPr="00711BF1" w:rsidRDefault="00BA6948" w:rsidP="00711BF1">
            <w:pPr>
              <w:jc w:val="right"/>
              <w:rPr>
                <w:bCs/>
                <w:sz w:val="20"/>
                <w:szCs w:val="20"/>
              </w:rPr>
            </w:pPr>
            <w:r w:rsidRPr="00711BF1">
              <w:rPr>
                <w:bCs/>
                <w:sz w:val="20"/>
                <w:szCs w:val="20"/>
              </w:rPr>
              <w:t>8 877 330,00</w:t>
            </w:r>
          </w:p>
        </w:tc>
        <w:tc>
          <w:tcPr>
            <w:tcW w:w="0" w:type="auto"/>
            <w:gridSpan w:val="2"/>
            <w:tcBorders>
              <w:top w:val="nil"/>
              <w:left w:val="single" w:sz="4" w:space="0" w:color="auto"/>
              <w:bottom w:val="nil"/>
              <w:right w:val="nil"/>
            </w:tcBorders>
            <w:shd w:val="clear" w:color="auto" w:fill="auto"/>
            <w:noWrap/>
            <w:vAlign w:val="center"/>
            <w:hideMark/>
          </w:tcPr>
          <w:p w14:paraId="570935AC" w14:textId="77777777" w:rsidR="00BA6948" w:rsidRPr="00711BF1" w:rsidRDefault="00BA6948" w:rsidP="00711BF1">
            <w:pPr>
              <w:jc w:val="right"/>
              <w:rPr>
                <w:bCs/>
                <w:sz w:val="20"/>
                <w:szCs w:val="20"/>
              </w:rPr>
            </w:pPr>
            <w:r w:rsidRPr="00711BF1">
              <w:rPr>
                <w:bCs/>
                <w:sz w:val="20"/>
                <w:szCs w:val="20"/>
              </w:rPr>
              <w:t>14 795 550,00</w:t>
            </w:r>
          </w:p>
        </w:tc>
        <w:tc>
          <w:tcPr>
            <w:tcW w:w="0" w:type="auto"/>
            <w:tcBorders>
              <w:top w:val="nil"/>
              <w:left w:val="single" w:sz="4" w:space="0" w:color="auto"/>
              <w:bottom w:val="nil"/>
              <w:right w:val="single" w:sz="4" w:space="0" w:color="auto"/>
            </w:tcBorders>
            <w:shd w:val="clear" w:color="auto" w:fill="auto"/>
            <w:noWrap/>
            <w:vAlign w:val="center"/>
            <w:hideMark/>
          </w:tcPr>
          <w:p w14:paraId="175CF1CF" w14:textId="77777777" w:rsidR="00BA6948" w:rsidRPr="00711BF1" w:rsidRDefault="00BA6948" w:rsidP="00711BF1">
            <w:pPr>
              <w:jc w:val="right"/>
              <w:rPr>
                <w:bCs/>
                <w:sz w:val="20"/>
                <w:szCs w:val="20"/>
              </w:rPr>
            </w:pPr>
            <w:r w:rsidRPr="00711BF1">
              <w:rPr>
                <w:bCs/>
                <w:sz w:val="20"/>
                <w:szCs w:val="20"/>
              </w:rPr>
              <w:t>8 699 780,00</w:t>
            </w:r>
          </w:p>
        </w:tc>
      </w:tr>
      <w:tr w:rsidR="00BA6948" w:rsidRPr="00711BF1" w14:paraId="02AA3F2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08BBDFD"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4C0466D4"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FE9BDA3"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51D0243"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4EC9B54" w14:textId="77777777" w:rsidR="00BA6948" w:rsidRPr="00711BF1" w:rsidRDefault="00BA6948" w:rsidP="00711BF1">
            <w:pPr>
              <w:jc w:val="center"/>
              <w:rPr>
                <w:sz w:val="20"/>
                <w:szCs w:val="20"/>
              </w:rPr>
            </w:pPr>
            <w:r w:rsidRPr="00711BF1">
              <w:rPr>
                <w:sz w:val="20"/>
                <w:szCs w:val="20"/>
              </w:rPr>
              <w:t>99.0.00.R0829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0FE14C"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042FD25" w14:textId="77777777" w:rsidR="00BA6948" w:rsidRPr="00711BF1" w:rsidRDefault="00BA6948" w:rsidP="00711BF1">
            <w:pPr>
              <w:jc w:val="right"/>
              <w:rPr>
                <w:sz w:val="20"/>
                <w:szCs w:val="20"/>
              </w:rPr>
            </w:pPr>
            <w:r w:rsidRPr="00711BF1">
              <w:rPr>
                <w:sz w:val="20"/>
                <w:szCs w:val="20"/>
              </w:rPr>
              <w:t>8 877 330,00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4F65ACB" w14:textId="77777777" w:rsidR="00BA6948" w:rsidRPr="00711BF1" w:rsidRDefault="00BA6948" w:rsidP="00711BF1">
            <w:pPr>
              <w:jc w:val="right"/>
              <w:rPr>
                <w:sz w:val="20"/>
                <w:szCs w:val="20"/>
              </w:rPr>
            </w:pPr>
            <w:r w:rsidRPr="00711BF1">
              <w:rPr>
                <w:sz w:val="20"/>
                <w:szCs w:val="20"/>
              </w:rPr>
              <w:t>14 795 550,00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A05FC3A" w14:textId="77777777" w:rsidR="00BA6948" w:rsidRPr="00711BF1" w:rsidRDefault="00BA6948" w:rsidP="00711BF1">
            <w:pPr>
              <w:jc w:val="right"/>
              <w:rPr>
                <w:sz w:val="20"/>
                <w:szCs w:val="20"/>
              </w:rPr>
            </w:pPr>
            <w:r w:rsidRPr="00711BF1">
              <w:rPr>
                <w:sz w:val="20"/>
                <w:szCs w:val="20"/>
              </w:rPr>
              <w:t>8 699 780,00</w:t>
            </w:r>
          </w:p>
        </w:tc>
      </w:tr>
      <w:tr w:rsidR="00BA6948" w:rsidRPr="00711BF1" w14:paraId="18663201"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84554DE"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6D5AE1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850A09"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EFF5E"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5F79BFB" w14:textId="77777777" w:rsidR="00BA6948" w:rsidRPr="00711BF1" w:rsidRDefault="00BA6948" w:rsidP="00711BF1">
            <w:pPr>
              <w:jc w:val="center"/>
              <w:rPr>
                <w:sz w:val="20"/>
                <w:szCs w:val="20"/>
              </w:rPr>
            </w:pPr>
            <w:r w:rsidRPr="00711BF1">
              <w:rPr>
                <w:sz w:val="20"/>
                <w:szCs w:val="20"/>
              </w:rPr>
              <w:t>99.0.00.R0829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7B610"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06166" w14:textId="77777777" w:rsidR="00BA6948" w:rsidRPr="00711BF1" w:rsidRDefault="00BA6948" w:rsidP="00711BF1">
            <w:pPr>
              <w:jc w:val="right"/>
              <w:rPr>
                <w:sz w:val="20"/>
                <w:szCs w:val="20"/>
              </w:rPr>
            </w:pPr>
            <w:r w:rsidRPr="00711BF1">
              <w:rPr>
                <w:sz w:val="20"/>
                <w:szCs w:val="20"/>
              </w:rPr>
              <w:t>8 877 330,00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D255AE0" w14:textId="77777777" w:rsidR="00BA6948" w:rsidRPr="00711BF1" w:rsidRDefault="00BA6948" w:rsidP="00711BF1">
            <w:pPr>
              <w:jc w:val="right"/>
              <w:rPr>
                <w:sz w:val="20"/>
                <w:szCs w:val="20"/>
              </w:rPr>
            </w:pPr>
            <w:r w:rsidRPr="00711BF1">
              <w:rPr>
                <w:sz w:val="20"/>
                <w:szCs w:val="20"/>
              </w:rPr>
              <w:t>14 795 550,00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0E87" w14:textId="77777777" w:rsidR="00BA6948" w:rsidRPr="00711BF1" w:rsidRDefault="00BA6948" w:rsidP="00711BF1">
            <w:pPr>
              <w:jc w:val="right"/>
              <w:rPr>
                <w:sz w:val="20"/>
                <w:szCs w:val="20"/>
              </w:rPr>
            </w:pPr>
            <w:r w:rsidRPr="00711BF1">
              <w:rPr>
                <w:sz w:val="20"/>
                <w:szCs w:val="20"/>
              </w:rPr>
              <w:t>8 699 780,00</w:t>
            </w:r>
          </w:p>
        </w:tc>
      </w:tr>
      <w:tr w:rsidR="00BA6948" w:rsidRPr="00711BF1" w14:paraId="697D6F1D" w14:textId="77777777" w:rsidTr="00BA6948">
        <w:tc>
          <w:tcPr>
            <w:tcW w:w="0" w:type="auto"/>
            <w:tcBorders>
              <w:top w:val="nil"/>
              <w:left w:val="single" w:sz="4" w:space="0" w:color="auto"/>
              <w:bottom w:val="nil"/>
              <w:right w:val="nil"/>
            </w:tcBorders>
            <w:shd w:val="clear" w:color="auto" w:fill="auto"/>
            <w:vAlign w:val="center"/>
            <w:hideMark/>
          </w:tcPr>
          <w:p w14:paraId="2399057D" w14:textId="77777777" w:rsidR="00BA6948" w:rsidRPr="00711BF1" w:rsidRDefault="00BA6948" w:rsidP="00711BF1">
            <w:pPr>
              <w:rPr>
                <w:bCs/>
                <w:sz w:val="20"/>
                <w:szCs w:val="20"/>
              </w:rPr>
            </w:pPr>
            <w:r w:rsidRPr="00711BF1">
              <w:rPr>
                <w:bCs/>
                <w:sz w:val="20"/>
                <w:szCs w:val="20"/>
              </w:rPr>
              <w:t xml:space="preserve">Софинансирование местного бюджета на реализацию мероприятий по обеспечению жилыми помещениями многодетных малообеспеченных семей по договорам </w:t>
            </w:r>
            <w:r w:rsidRPr="00711BF1">
              <w:rPr>
                <w:bCs/>
                <w:sz w:val="20"/>
                <w:szCs w:val="20"/>
              </w:rPr>
              <w:lastRenderedPageBreak/>
              <w:t>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40745DEF"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4B446547"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19EE2B43"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60FE7457" w14:textId="77777777" w:rsidR="00BA6948" w:rsidRPr="00711BF1" w:rsidRDefault="00BA6948" w:rsidP="00711BF1">
            <w:pPr>
              <w:jc w:val="center"/>
              <w:rPr>
                <w:bCs/>
                <w:sz w:val="20"/>
                <w:szCs w:val="20"/>
              </w:rPr>
            </w:pPr>
            <w:r w:rsidRPr="00711BF1">
              <w:rPr>
                <w:bCs/>
                <w:sz w:val="20"/>
                <w:szCs w:val="20"/>
              </w:rPr>
              <w:t>99.0.00.S0639</w:t>
            </w:r>
          </w:p>
        </w:tc>
        <w:tc>
          <w:tcPr>
            <w:tcW w:w="0" w:type="auto"/>
            <w:tcBorders>
              <w:top w:val="nil"/>
              <w:left w:val="single" w:sz="4" w:space="0" w:color="auto"/>
              <w:bottom w:val="nil"/>
              <w:right w:val="single" w:sz="4" w:space="0" w:color="auto"/>
            </w:tcBorders>
            <w:shd w:val="clear" w:color="auto" w:fill="auto"/>
            <w:noWrap/>
            <w:vAlign w:val="center"/>
            <w:hideMark/>
          </w:tcPr>
          <w:p w14:paraId="1CC226F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F5E9BA3"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nil"/>
              <w:right w:val="nil"/>
            </w:tcBorders>
            <w:shd w:val="clear" w:color="auto" w:fill="auto"/>
            <w:noWrap/>
            <w:vAlign w:val="center"/>
            <w:hideMark/>
          </w:tcPr>
          <w:p w14:paraId="4B85B35A" w14:textId="77777777" w:rsidR="00BA6948" w:rsidRPr="00711BF1" w:rsidRDefault="00BA6948" w:rsidP="00711BF1">
            <w:pPr>
              <w:jc w:val="right"/>
              <w:rPr>
                <w:bCs/>
                <w:sz w:val="20"/>
                <w:szCs w:val="20"/>
              </w:rPr>
            </w:pPr>
            <w:r w:rsidRPr="00711BF1">
              <w:rPr>
                <w:bCs/>
                <w:sz w:val="20"/>
                <w:szCs w:val="20"/>
              </w:rPr>
              <w:t>128 702,76</w:t>
            </w:r>
          </w:p>
        </w:tc>
        <w:tc>
          <w:tcPr>
            <w:tcW w:w="0" w:type="auto"/>
            <w:tcBorders>
              <w:top w:val="nil"/>
              <w:left w:val="single" w:sz="4" w:space="0" w:color="auto"/>
              <w:bottom w:val="nil"/>
              <w:right w:val="single" w:sz="4" w:space="0" w:color="auto"/>
            </w:tcBorders>
            <w:shd w:val="clear" w:color="auto" w:fill="auto"/>
            <w:noWrap/>
            <w:vAlign w:val="center"/>
            <w:hideMark/>
          </w:tcPr>
          <w:p w14:paraId="633E5631" w14:textId="77777777" w:rsidR="00BA6948" w:rsidRPr="00711BF1" w:rsidRDefault="00BA6948" w:rsidP="00711BF1">
            <w:pPr>
              <w:jc w:val="right"/>
              <w:rPr>
                <w:bCs/>
                <w:sz w:val="20"/>
                <w:szCs w:val="20"/>
              </w:rPr>
            </w:pPr>
            <w:r w:rsidRPr="00711BF1">
              <w:rPr>
                <w:bCs/>
                <w:sz w:val="20"/>
                <w:szCs w:val="20"/>
              </w:rPr>
              <w:t>182 328,91</w:t>
            </w:r>
          </w:p>
        </w:tc>
      </w:tr>
      <w:tr w:rsidR="00BA6948" w:rsidRPr="00711BF1" w14:paraId="17E99858"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C1C9929"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402C636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1EE5863"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FC18C02"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F24EB7E" w14:textId="77777777" w:rsidR="00BA6948" w:rsidRPr="00711BF1" w:rsidRDefault="00BA6948" w:rsidP="00711BF1">
            <w:pPr>
              <w:jc w:val="center"/>
              <w:rPr>
                <w:sz w:val="20"/>
                <w:szCs w:val="20"/>
              </w:rPr>
            </w:pPr>
            <w:r w:rsidRPr="00711BF1">
              <w:rPr>
                <w:sz w:val="20"/>
                <w:szCs w:val="20"/>
              </w:rPr>
              <w:t>99.0.00.S0639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66B052F"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B2AFB2"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C0B0E6A" w14:textId="77777777" w:rsidR="00BA6948" w:rsidRPr="00711BF1" w:rsidRDefault="00BA6948" w:rsidP="00711BF1">
            <w:pPr>
              <w:jc w:val="right"/>
              <w:rPr>
                <w:sz w:val="20"/>
                <w:szCs w:val="20"/>
              </w:rPr>
            </w:pPr>
            <w:r w:rsidRPr="00711BF1">
              <w:rPr>
                <w:sz w:val="20"/>
                <w:szCs w:val="20"/>
              </w:rPr>
              <w:t>128 702,76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F34CEAD" w14:textId="77777777" w:rsidR="00BA6948" w:rsidRPr="00711BF1" w:rsidRDefault="00BA6948" w:rsidP="00711BF1">
            <w:pPr>
              <w:jc w:val="right"/>
              <w:rPr>
                <w:sz w:val="20"/>
                <w:szCs w:val="20"/>
              </w:rPr>
            </w:pPr>
            <w:r w:rsidRPr="00711BF1">
              <w:rPr>
                <w:sz w:val="20"/>
                <w:szCs w:val="20"/>
              </w:rPr>
              <w:t>182 328,91</w:t>
            </w:r>
          </w:p>
        </w:tc>
      </w:tr>
      <w:tr w:rsidR="00BA6948" w:rsidRPr="00711BF1" w14:paraId="709824A6"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786251B"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04A8566"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5EC9F59"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A1EEF"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6716534" w14:textId="77777777" w:rsidR="00BA6948" w:rsidRPr="00711BF1" w:rsidRDefault="00BA6948" w:rsidP="00711BF1">
            <w:pPr>
              <w:jc w:val="center"/>
              <w:rPr>
                <w:sz w:val="20"/>
                <w:szCs w:val="20"/>
              </w:rPr>
            </w:pPr>
            <w:r w:rsidRPr="00711BF1">
              <w:rPr>
                <w:sz w:val="20"/>
                <w:szCs w:val="20"/>
              </w:rPr>
              <w:t>99.0.00.S0639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46671"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ABBC4"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AA22951" w14:textId="77777777" w:rsidR="00BA6948" w:rsidRPr="00711BF1" w:rsidRDefault="00BA6948" w:rsidP="00711BF1">
            <w:pPr>
              <w:jc w:val="right"/>
              <w:rPr>
                <w:sz w:val="20"/>
                <w:szCs w:val="20"/>
              </w:rPr>
            </w:pPr>
            <w:r w:rsidRPr="00711BF1">
              <w:rPr>
                <w:sz w:val="20"/>
                <w:szCs w:val="20"/>
              </w:rPr>
              <w:t>128 702,76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7DD79" w14:textId="77777777" w:rsidR="00BA6948" w:rsidRPr="00711BF1" w:rsidRDefault="00BA6948" w:rsidP="00711BF1">
            <w:pPr>
              <w:jc w:val="right"/>
              <w:rPr>
                <w:sz w:val="20"/>
                <w:szCs w:val="20"/>
              </w:rPr>
            </w:pPr>
            <w:r w:rsidRPr="00711BF1">
              <w:rPr>
                <w:sz w:val="20"/>
                <w:szCs w:val="20"/>
              </w:rPr>
              <w:t>182 328,91</w:t>
            </w:r>
          </w:p>
        </w:tc>
      </w:tr>
      <w:tr w:rsidR="00BA6948" w:rsidRPr="00711BF1" w14:paraId="28D5E4D3" w14:textId="77777777" w:rsidTr="00BA6948">
        <w:tc>
          <w:tcPr>
            <w:tcW w:w="0" w:type="auto"/>
            <w:tcBorders>
              <w:top w:val="nil"/>
              <w:left w:val="single" w:sz="4" w:space="0" w:color="auto"/>
              <w:bottom w:val="nil"/>
              <w:right w:val="nil"/>
            </w:tcBorders>
            <w:shd w:val="clear" w:color="auto" w:fill="auto"/>
            <w:vAlign w:val="center"/>
            <w:hideMark/>
          </w:tcPr>
          <w:p w14:paraId="17C2EF44"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2C61BA07"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C2A6C78"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2900DD6"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2B6FA735" w14:textId="77777777" w:rsidR="00BA6948" w:rsidRPr="00711BF1" w:rsidRDefault="00BA6948" w:rsidP="00711BF1">
            <w:pPr>
              <w:jc w:val="center"/>
              <w:rPr>
                <w:bCs/>
                <w:sz w:val="20"/>
                <w:szCs w:val="20"/>
              </w:rPr>
            </w:pPr>
            <w:r w:rsidRPr="00711BF1">
              <w:rPr>
                <w:bCs/>
                <w:sz w:val="20"/>
                <w:szCs w:val="20"/>
              </w:rPr>
              <w:t>99.0.00.S0830</w:t>
            </w:r>
          </w:p>
        </w:tc>
        <w:tc>
          <w:tcPr>
            <w:tcW w:w="0" w:type="auto"/>
            <w:tcBorders>
              <w:top w:val="nil"/>
              <w:left w:val="single" w:sz="4" w:space="0" w:color="auto"/>
              <w:bottom w:val="nil"/>
              <w:right w:val="single" w:sz="4" w:space="0" w:color="auto"/>
            </w:tcBorders>
            <w:shd w:val="clear" w:color="auto" w:fill="auto"/>
            <w:noWrap/>
            <w:vAlign w:val="center"/>
            <w:hideMark/>
          </w:tcPr>
          <w:p w14:paraId="756E554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4CA410A" w14:textId="77777777" w:rsidR="00BA6948" w:rsidRPr="00711BF1" w:rsidRDefault="00BA6948" w:rsidP="00711BF1">
            <w:pPr>
              <w:jc w:val="right"/>
              <w:rPr>
                <w:bCs/>
                <w:sz w:val="20"/>
                <w:szCs w:val="20"/>
              </w:rPr>
            </w:pPr>
            <w:r w:rsidRPr="00711BF1">
              <w:rPr>
                <w:bCs/>
                <w:sz w:val="20"/>
                <w:szCs w:val="20"/>
              </w:rPr>
              <w:t>820 931,58</w:t>
            </w:r>
          </w:p>
        </w:tc>
        <w:tc>
          <w:tcPr>
            <w:tcW w:w="0" w:type="auto"/>
            <w:gridSpan w:val="2"/>
            <w:tcBorders>
              <w:top w:val="nil"/>
              <w:left w:val="single" w:sz="4" w:space="0" w:color="auto"/>
              <w:bottom w:val="nil"/>
              <w:right w:val="nil"/>
            </w:tcBorders>
            <w:shd w:val="clear" w:color="auto" w:fill="auto"/>
            <w:noWrap/>
            <w:vAlign w:val="center"/>
            <w:hideMark/>
          </w:tcPr>
          <w:p w14:paraId="7E2DD19B" w14:textId="77777777" w:rsidR="00BA6948" w:rsidRPr="00711BF1" w:rsidRDefault="00BA6948" w:rsidP="00711BF1">
            <w:pPr>
              <w:jc w:val="right"/>
              <w:rPr>
                <w:bCs/>
                <w:sz w:val="20"/>
                <w:szCs w:val="20"/>
              </w:rPr>
            </w:pPr>
            <w:r w:rsidRPr="00711BF1">
              <w:rPr>
                <w:bCs/>
                <w:sz w:val="20"/>
                <w:szCs w:val="20"/>
              </w:rPr>
              <w:t>1 094 573,69</w:t>
            </w:r>
          </w:p>
        </w:tc>
        <w:tc>
          <w:tcPr>
            <w:tcW w:w="0" w:type="auto"/>
            <w:tcBorders>
              <w:top w:val="nil"/>
              <w:left w:val="single" w:sz="4" w:space="0" w:color="auto"/>
              <w:bottom w:val="nil"/>
              <w:right w:val="single" w:sz="4" w:space="0" w:color="auto"/>
            </w:tcBorders>
            <w:shd w:val="clear" w:color="auto" w:fill="auto"/>
            <w:noWrap/>
            <w:vAlign w:val="center"/>
            <w:hideMark/>
          </w:tcPr>
          <w:p w14:paraId="3ECF1142" w14:textId="77777777" w:rsidR="00BA6948" w:rsidRPr="00711BF1" w:rsidRDefault="00BA6948" w:rsidP="00711BF1">
            <w:pPr>
              <w:jc w:val="right"/>
              <w:rPr>
                <w:bCs/>
                <w:sz w:val="20"/>
                <w:szCs w:val="20"/>
              </w:rPr>
            </w:pPr>
            <w:r w:rsidRPr="00711BF1">
              <w:rPr>
                <w:bCs/>
                <w:sz w:val="20"/>
                <w:szCs w:val="20"/>
              </w:rPr>
              <w:t>820 936,85</w:t>
            </w:r>
          </w:p>
        </w:tc>
      </w:tr>
      <w:tr w:rsidR="00BA6948" w:rsidRPr="00711BF1" w14:paraId="3D512D38"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0B82FF2"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251420B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0380977"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0CFCCCE"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EF0EBFA" w14:textId="77777777" w:rsidR="00BA6948" w:rsidRPr="00711BF1" w:rsidRDefault="00BA6948" w:rsidP="00711BF1">
            <w:pPr>
              <w:jc w:val="center"/>
              <w:rPr>
                <w:sz w:val="20"/>
                <w:szCs w:val="20"/>
              </w:rPr>
            </w:pPr>
            <w:r w:rsidRPr="00711BF1">
              <w:rPr>
                <w:sz w:val="20"/>
                <w:szCs w:val="20"/>
              </w:rPr>
              <w:t>99.0.00.S0830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B99BA4D"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38CE5B4" w14:textId="77777777" w:rsidR="00BA6948" w:rsidRPr="00711BF1" w:rsidRDefault="00BA6948" w:rsidP="00711BF1">
            <w:pPr>
              <w:jc w:val="right"/>
              <w:rPr>
                <w:sz w:val="20"/>
                <w:szCs w:val="20"/>
              </w:rPr>
            </w:pPr>
            <w:r w:rsidRPr="00711BF1">
              <w:rPr>
                <w:sz w:val="20"/>
                <w:szCs w:val="20"/>
              </w:rPr>
              <w:t>820 931,58</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F54FA09" w14:textId="77777777" w:rsidR="00BA6948" w:rsidRPr="00711BF1" w:rsidRDefault="00BA6948" w:rsidP="00711BF1">
            <w:pPr>
              <w:jc w:val="right"/>
              <w:rPr>
                <w:sz w:val="20"/>
                <w:szCs w:val="20"/>
              </w:rPr>
            </w:pPr>
            <w:r w:rsidRPr="00711BF1">
              <w:rPr>
                <w:sz w:val="20"/>
                <w:szCs w:val="20"/>
              </w:rPr>
              <w:t>1 094 573,69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A092EB2" w14:textId="77777777" w:rsidR="00BA6948" w:rsidRPr="00711BF1" w:rsidRDefault="00BA6948" w:rsidP="00711BF1">
            <w:pPr>
              <w:jc w:val="right"/>
              <w:rPr>
                <w:sz w:val="20"/>
                <w:szCs w:val="20"/>
              </w:rPr>
            </w:pPr>
            <w:r w:rsidRPr="00711BF1">
              <w:rPr>
                <w:sz w:val="20"/>
                <w:szCs w:val="20"/>
              </w:rPr>
              <w:t>820 936,85</w:t>
            </w:r>
          </w:p>
        </w:tc>
      </w:tr>
      <w:tr w:rsidR="00BA6948" w:rsidRPr="00711BF1" w14:paraId="57C125C9"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E408CEA"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D6AE97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98B48D4"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5DB9B"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776CD68" w14:textId="77777777" w:rsidR="00BA6948" w:rsidRPr="00711BF1" w:rsidRDefault="00BA6948" w:rsidP="00711BF1">
            <w:pPr>
              <w:jc w:val="center"/>
              <w:rPr>
                <w:sz w:val="20"/>
                <w:szCs w:val="20"/>
              </w:rPr>
            </w:pPr>
            <w:r w:rsidRPr="00711BF1">
              <w:rPr>
                <w:sz w:val="20"/>
                <w:szCs w:val="20"/>
              </w:rPr>
              <w:t>99.0.00.S0830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2F19C"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BDDEB" w14:textId="77777777" w:rsidR="00BA6948" w:rsidRPr="00711BF1" w:rsidRDefault="00BA6948" w:rsidP="00711BF1">
            <w:pPr>
              <w:jc w:val="right"/>
              <w:rPr>
                <w:sz w:val="20"/>
                <w:szCs w:val="20"/>
              </w:rPr>
            </w:pPr>
            <w:r w:rsidRPr="00711BF1">
              <w:rPr>
                <w:sz w:val="20"/>
                <w:szCs w:val="20"/>
              </w:rPr>
              <w:t>820 931,58</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DAD3797" w14:textId="77777777" w:rsidR="00BA6948" w:rsidRPr="00711BF1" w:rsidRDefault="00BA6948" w:rsidP="00711BF1">
            <w:pPr>
              <w:jc w:val="right"/>
              <w:rPr>
                <w:sz w:val="20"/>
                <w:szCs w:val="20"/>
              </w:rPr>
            </w:pPr>
            <w:r w:rsidRPr="00711BF1">
              <w:rPr>
                <w:sz w:val="20"/>
                <w:szCs w:val="20"/>
              </w:rPr>
              <w:t>1 094 573,69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A9709" w14:textId="77777777" w:rsidR="00BA6948" w:rsidRPr="00711BF1" w:rsidRDefault="00BA6948" w:rsidP="00711BF1">
            <w:pPr>
              <w:jc w:val="right"/>
              <w:rPr>
                <w:sz w:val="20"/>
                <w:szCs w:val="20"/>
              </w:rPr>
            </w:pPr>
            <w:r w:rsidRPr="00711BF1">
              <w:rPr>
                <w:sz w:val="20"/>
                <w:szCs w:val="20"/>
              </w:rPr>
              <w:t>820 936,85</w:t>
            </w:r>
          </w:p>
        </w:tc>
      </w:tr>
      <w:tr w:rsidR="00BA6948" w:rsidRPr="00711BF1" w14:paraId="05756319" w14:textId="77777777" w:rsidTr="00BA6948">
        <w:tc>
          <w:tcPr>
            <w:tcW w:w="0" w:type="auto"/>
            <w:tcBorders>
              <w:top w:val="nil"/>
              <w:left w:val="single" w:sz="4" w:space="0" w:color="auto"/>
              <w:bottom w:val="nil"/>
              <w:right w:val="nil"/>
            </w:tcBorders>
            <w:shd w:val="clear" w:color="auto" w:fill="auto"/>
            <w:vAlign w:val="center"/>
            <w:hideMark/>
          </w:tcPr>
          <w:p w14:paraId="27D3710E" w14:textId="77777777" w:rsidR="00BA6948" w:rsidRPr="00711BF1" w:rsidRDefault="00BA6948" w:rsidP="00711BF1">
            <w:pPr>
              <w:rPr>
                <w:bCs/>
                <w:sz w:val="20"/>
                <w:szCs w:val="20"/>
              </w:rPr>
            </w:pPr>
            <w:r w:rsidRPr="00711BF1">
              <w:rPr>
                <w:bCs/>
                <w:sz w:val="20"/>
                <w:szCs w:val="20"/>
              </w:rPr>
              <w:t>Коммунальное хозяйство</w:t>
            </w:r>
          </w:p>
        </w:tc>
        <w:tc>
          <w:tcPr>
            <w:tcW w:w="0" w:type="auto"/>
            <w:tcBorders>
              <w:top w:val="nil"/>
              <w:left w:val="single" w:sz="4" w:space="0" w:color="auto"/>
              <w:bottom w:val="nil"/>
              <w:right w:val="nil"/>
            </w:tcBorders>
            <w:shd w:val="clear" w:color="auto" w:fill="auto"/>
            <w:noWrap/>
            <w:vAlign w:val="center"/>
            <w:hideMark/>
          </w:tcPr>
          <w:p w14:paraId="75A4E22D"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185CC1C"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14F44071"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7958E29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1FA069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FDB7DD6" w14:textId="77777777" w:rsidR="00BA6948" w:rsidRPr="00711BF1" w:rsidRDefault="00BA6948" w:rsidP="00711BF1">
            <w:pPr>
              <w:jc w:val="right"/>
              <w:rPr>
                <w:bCs/>
                <w:sz w:val="20"/>
                <w:szCs w:val="20"/>
              </w:rPr>
            </w:pPr>
            <w:r w:rsidRPr="00711BF1">
              <w:rPr>
                <w:bCs/>
                <w:sz w:val="20"/>
                <w:szCs w:val="20"/>
              </w:rPr>
              <w:t>107 210 459,65</w:t>
            </w:r>
          </w:p>
        </w:tc>
        <w:tc>
          <w:tcPr>
            <w:tcW w:w="0" w:type="auto"/>
            <w:gridSpan w:val="2"/>
            <w:tcBorders>
              <w:top w:val="nil"/>
              <w:left w:val="single" w:sz="4" w:space="0" w:color="auto"/>
              <w:bottom w:val="nil"/>
              <w:right w:val="nil"/>
            </w:tcBorders>
            <w:shd w:val="clear" w:color="auto" w:fill="auto"/>
            <w:noWrap/>
            <w:vAlign w:val="center"/>
            <w:hideMark/>
          </w:tcPr>
          <w:p w14:paraId="32775050" w14:textId="77777777" w:rsidR="00BA6948" w:rsidRPr="00711BF1" w:rsidRDefault="00BA6948" w:rsidP="00711BF1">
            <w:pPr>
              <w:jc w:val="right"/>
              <w:rPr>
                <w:bCs/>
                <w:sz w:val="20"/>
                <w:szCs w:val="20"/>
              </w:rPr>
            </w:pPr>
            <w:r w:rsidRPr="00711BF1">
              <w:rPr>
                <w:bCs/>
                <w:sz w:val="20"/>
                <w:szCs w:val="20"/>
              </w:rPr>
              <w:t>42 167 354,44</w:t>
            </w:r>
          </w:p>
        </w:tc>
        <w:tc>
          <w:tcPr>
            <w:tcW w:w="0" w:type="auto"/>
            <w:tcBorders>
              <w:top w:val="nil"/>
              <w:left w:val="single" w:sz="4" w:space="0" w:color="auto"/>
              <w:bottom w:val="nil"/>
              <w:right w:val="single" w:sz="4" w:space="0" w:color="auto"/>
            </w:tcBorders>
            <w:shd w:val="clear" w:color="auto" w:fill="auto"/>
            <w:noWrap/>
            <w:vAlign w:val="center"/>
            <w:hideMark/>
          </w:tcPr>
          <w:p w14:paraId="2650D12D" w14:textId="77777777" w:rsidR="00BA6948" w:rsidRPr="00711BF1" w:rsidRDefault="00BA6948" w:rsidP="00711BF1">
            <w:pPr>
              <w:jc w:val="right"/>
              <w:rPr>
                <w:bCs/>
                <w:sz w:val="20"/>
                <w:szCs w:val="20"/>
              </w:rPr>
            </w:pPr>
            <w:r w:rsidRPr="00711BF1">
              <w:rPr>
                <w:bCs/>
                <w:sz w:val="20"/>
                <w:szCs w:val="20"/>
              </w:rPr>
              <w:t>42 167 354,44</w:t>
            </w:r>
          </w:p>
        </w:tc>
      </w:tr>
      <w:tr w:rsidR="00BA6948" w:rsidRPr="00711BF1" w14:paraId="5F8049B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3676EF5" w14:textId="77777777" w:rsidR="00BA6948" w:rsidRPr="00711BF1" w:rsidRDefault="00BA6948" w:rsidP="00711BF1">
            <w:pPr>
              <w:rPr>
                <w:bCs/>
                <w:sz w:val="20"/>
                <w:szCs w:val="20"/>
              </w:rPr>
            </w:pPr>
            <w:r w:rsidRPr="00711BF1">
              <w:rPr>
                <w:bCs/>
                <w:sz w:val="20"/>
                <w:szCs w:val="20"/>
              </w:rPr>
              <w:t>Муниципальная программа "Жилищно-коммунальное хозяйство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32185B50"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B73C947"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3FD91FE"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1D69803" w14:textId="77777777" w:rsidR="00BA6948" w:rsidRPr="00711BF1" w:rsidRDefault="00BA6948" w:rsidP="00711BF1">
            <w:pPr>
              <w:jc w:val="center"/>
              <w:rPr>
                <w:bCs/>
                <w:sz w:val="20"/>
                <w:szCs w:val="20"/>
              </w:rPr>
            </w:pPr>
            <w:r w:rsidRPr="00711BF1">
              <w:rPr>
                <w:bCs/>
                <w:sz w:val="20"/>
                <w:szCs w:val="20"/>
              </w:rPr>
              <w:t>17.0.00.00000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09283A7"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D19254" w14:textId="77777777" w:rsidR="00BA6948" w:rsidRPr="00711BF1" w:rsidRDefault="00BA6948" w:rsidP="00711BF1">
            <w:pPr>
              <w:jc w:val="right"/>
              <w:rPr>
                <w:bCs/>
                <w:sz w:val="20"/>
                <w:szCs w:val="20"/>
              </w:rPr>
            </w:pPr>
            <w:r w:rsidRPr="00711BF1">
              <w:rPr>
                <w:bCs/>
                <w:sz w:val="20"/>
                <w:szCs w:val="20"/>
              </w:rPr>
              <w:t>107 210 459,65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5E79999" w14:textId="77777777" w:rsidR="00BA6948" w:rsidRPr="00711BF1" w:rsidRDefault="00BA6948" w:rsidP="00711BF1">
            <w:pPr>
              <w:jc w:val="right"/>
              <w:rPr>
                <w:bCs/>
                <w:sz w:val="20"/>
                <w:szCs w:val="20"/>
              </w:rPr>
            </w:pPr>
            <w:r w:rsidRPr="00711BF1">
              <w:rPr>
                <w:bCs/>
                <w:sz w:val="20"/>
                <w:szCs w:val="20"/>
              </w:rPr>
              <w:t>42 167 354,44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0FC70CE" w14:textId="77777777" w:rsidR="00BA6948" w:rsidRPr="00711BF1" w:rsidRDefault="00BA6948" w:rsidP="00711BF1">
            <w:pPr>
              <w:jc w:val="right"/>
              <w:rPr>
                <w:bCs/>
                <w:sz w:val="20"/>
                <w:szCs w:val="20"/>
              </w:rPr>
            </w:pPr>
            <w:r w:rsidRPr="00711BF1">
              <w:rPr>
                <w:bCs/>
                <w:sz w:val="20"/>
                <w:szCs w:val="20"/>
              </w:rPr>
              <w:t>42 167 354,44</w:t>
            </w:r>
          </w:p>
        </w:tc>
      </w:tr>
      <w:tr w:rsidR="00BA6948" w:rsidRPr="00711BF1" w14:paraId="02FE518F"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7995BEE" w14:textId="77777777" w:rsidR="00BA6948" w:rsidRPr="00711BF1" w:rsidRDefault="00BA6948" w:rsidP="00711BF1">
            <w:pPr>
              <w:rPr>
                <w:bCs/>
                <w:sz w:val="20"/>
                <w:szCs w:val="20"/>
              </w:rPr>
            </w:pPr>
            <w:r w:rsidRPr="00711BF1">
              <w:rPr>
                <w:bCs/>
                <w:sz w:val="20"/>
                <w:szCs w:val="20"/>
              </w:rPr>
              <w:t>Подпрограмма "Чистая вода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3168A0DD"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5F00B3D"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4EBEB8B"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9B7F8CE" w14:textId="77777777" w:rsidR="00BA6948" w:rsidRPr="00711BF1" w:rsidRDefault="00BA6948" w:rsidP="00711BF1">
            <w:pPr>
              <w:jc w:val="center"/>
              <w:rPr>
                <w:bCs/>
                <w:sz w:val="20"/>
                <w:szCs w:val="20"/>
              </w:rPr>
            </w:pPr>
            <w:r w:rsidRPr="00711BF1">
              <w:rPr>
                <w:bCs/>
                <w:sz w:val="20"/>
                <w:szCs w:val="20"/>
              </w:rPr>
              <w:t>17.1.00.00000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1D0D15A"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FC2D5B" w14:textId="77777777" w:rsidR="00BA6948" w:rsidRPr="00711BF1" w:rsidRDefault="00BA6948" w:rsidP="00711BF1">
            <w:pPr>
              <w:jc w:val="right"/>
              <w:rPr>
                <w:bCs/>
                <w:sz w:val="20"/>
                <w:szCs w:val="20"/>
              </w:rPr>
            </w:pPr>
            <w:r w:rsidRPr="00711BF1">
              <w:rPr>
                <w:bCs/>
                <w:sz w:val="20"/>
                <w:szCs w:val="20"/>
              </w:rPr>
              <w:t>65 043 105,21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F64D6B9"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8E5FCF" w14:textId="77777777" w:rsidR="00BA6948" w:rsidRPr="00711BF1" w:rsidRDefault="00BA6948" w:rsidP="00711BF1">
            <w:pPr>
              <w:jc w:val="right"/>
              <w:rPr>
                <w:bCs/>
                <w:sz w:val="20"/>
                <w:szCs w:val="20"/>
              </w:rPr>
            </w:pPr>
            <w:r w:rsidRPr="00711BF1">
              <w:rPr>
                <w:bCs/>
                <w:sz w:val="20"/>
                <w:szCs w:val="20"/>
              </w:rPr>
              <w:t>0,00</w:t>
            </w:r>
          </w:p>
        </w:tc>
      </w:tr>
      <w:tr w:rsidR="00BA6948" w:rsidRPr="00711BF1" w14:paraId="4445B85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18B87C1" w14:textId="77777777" w:rsidR="00BA6948" w:rsidRPr="00711BF1" w:rsidRDefault="00BA6948" w:rsidP="00711BF1">
            <w:pPr>
              <w:rPr>
                <w:bCs/>
                <w:sz w:val="20"/>
                <w:szCs w:val="20"/>
              </w:rPr>
            </w:pPr>
            <w:r w:rsidRPr="00711BF1">
              <w:rPr>
                <w:bCs/>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10E3E8C9"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2662031"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2EDC1FA"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6378D48" w14:textId="77777777" w:rsidR="00BA6948" w:rsidRPr="00711BF1" w:rsidRDefault="00BA6948" w:rsidP="00711BF1">
            <w:pPr>
              <w:jc w:val="center"/>
              <w:rPr>
                <w:bCs/>
                <w:sz w:val="20"/>
                <w:szCs w:val="20"/>
              </w:rPr>
            </w:pPr>
            <w:r w:rsidRPr="00711BF1">
              <w:rPr>
                <w:bCs/>
                <w:sz w:val="20"/>
                <w:szCs w:val="20"/>
              </w:rPr>
              <w:t>17.1.00.70640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C33C791"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97BD94C" w14:textId="77777777" w:rsidR="00BA6948" w:rsidRPr="00711BF1" w:rsidRDefault="00BA6948" w:rsidP="00711BF1">
            <w:pPr>
              <w:jc w:val="right"/>
              <w:rPr>
                <w:bCs/>
                <w:sz w:val="20"/>
                <w:szCs w:val="20"/>
              </w:rPr>
            </w:pPr>
            <w:r w:rsidRPr="00711BF1">
              <w:rPr>
                <w:bCs/>
                <w:sz w:val="20"/>
                <w:szCs w:val="20"/>
              </w:rPr>
              <w:t>63 677 200,00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F4C075D"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C32A96" w14:textId="77777777" w:rsidR="00BA6948" w:rsidRPr="00711BF1" w:rsidRDefault="00BA6948" w:rsidP="00711BF1">
            <w:pPr>
              <w:jc w:val="right"/>
              <w:rPr>
                <w:bCs/>
                <w:sz w:val="20"/>
                <w:szCs w:val="20"/>
              </w:rPr>
            </w:pPr>
            <w:r w:rsidRPr="00711BF1">
              <w:rPr>
                <w:bCs/>
                <w:sz w:val="20"/>
                <w:szCs w:val="20"/>
              </w:rPr>
              <w:t>0,00</w:t>
            </w:r>
          </w:p>
        </w:tc>
      </w:tr>
      <w:tr w:rsidR="00BA6948" w:rsidRPr="00711BF1" w14:paraId="194447F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1BE11E9"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33C200D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4A73935"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E4A7ED3"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AF00C96" w14:textId="77777777" w:rsidR="00BA6948" w:rsidRPr="00711BF1" w:rsidRDefault="00BA6948" w:rsidP="00711BF1">
            <w:pPr>
              <w:jc w:val="center"/>
              <w:rPr>
                <w:sz w:val="20"/>
                <w:szCs w:val="20"/>
              </w:rPr>
            </w:pPr>
            <w:r w:rsidRPr="00711BF1">
              <w:rPr>
                <w:sz w:val="20"/>
                <w:szCs w:val="20"/>
              </w:rPr>
              <w:t>17.1.00.70640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61FCF94"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6B289F" w14:textId="77777777" w:rsidR="00BA6948" w:rsidRPr="00711BF1" w:rsidRDefault="00BA6948" w:rsidP="00711BF1">
            <w:pPr>
              <w:jc w:val="right"/>
              <w:rPr>
                <w:sz w:val="20"/>
                <w:szCs w:val="20"/>
              </w:rPr>
            </w:pPr>
            <w:r w:rsidRPr="00711BF1">
              <w:rPr>
                <w:sz w:val="20"/>
                <w:szCs w:val="20"/>
              </w:rPr>
              <w:t>63 677 200,00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3023D05"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7EBB9D1" w14:textId="77777777" w:rsidR="00BA6948" w:rsidRPr="00711BF1" w:rsidRDefault="00BA6948" w:rsidP="00711BF1">
            <w:pPr>
              <w:jc w:val="right"/>
              <w:rPr>
                <w:sz w:val="20"/>
                <w:szCs w:val="20"/>
              </w:rPr>
            </w:pPr>
            <w:r w:rsidRPr="00711BF1">
              <w:rPr>
                <w:sz w:val="20"/>
                <w:szCs w:val="20"/>
              </w:rPr>
              <w:t>0,00</w:t>
            </w:r>
          </w:p>
        </w:tc>
      </w:tr>
      <w:tr w:rsidR="00BA6948" w:rsidRPr="00711BF1" w14:paraId="2970D1EE"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B899BAE"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92650F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DFC8C76"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57352"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245CC5B" w14:textId="77777777" w:rsidR="00BA6948" w:rsidRPr="00711BF1" w:rsidRDefault="00BA6948" w:rsidP="00711BF1">
            <w:pPr>
              <w:jc w:val="center"/>
              <w:rPr>
                <w:sz w:val="20"/>
                <w:szCs w:val="20"/>
              </w:rPr>
            </w:pPr>
            <w:r w:rsidRPr="00711BF1">
              <w:rPr>
                <w:sz w:val="20"/>
                <w:szCs w:val="20"/>
              </w:rPr>
              <w:t>17.1.00.70640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DA869"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28675" w14:textId="77777777" w:rsidR="00BA6948" w:rsidRPr="00711BF1" w:rsidRDefault="00BA6948" w:rsidP="00711BF1">
            <w:pPr>
              <w:jc w:val="right"/>
              <w:rPr>
                <w:sz w:val="20"/>
                <w:szCs w:val="20"/>
              </w:rPr>
            </w:pPr>
            <w:r w:rsidRPr="00711BF1">
              <w:rPr>
                <w:sz w:val="20"/>
                <w:szCs w:val="20"/>
              </w:rPr>
              <w:t>63 677 200,00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B1D06D3"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BC211" w14:textId="77777777" w:rsidR="00BA6948" w:rsidRPr="00711BF1" w:rsidRDefault="00BA6948" w:rsidP="00711BF1">
            <w:pPr>
              <w:jc w:val="right"/>
              <w:rPr>
                <w:sz w:val="20"/>
                <w:szCs w:val="20"/>
              </w:rPr>
            </w:pPr>
            <w:r w:rsidRPr="00711BF1">
              <w:rPr>
                <w:sz w:val="20"/>
                <w:szCs w:val="20"/>
              </w:rPr>
              <w:t>0,00</w:t>
            </w:r>
          </w:p>
        </w:tc>
      </w:tr>
      <w:tr w:rsidR="00BA6948" w:rsidRPr="00711BF1" w14:paraId="153D9B53" w14:textId="77777777" w:rsidTr="00BA6948">
        <w:tc>
          <w:tcPr>
            <w:tcW w:w="0" w:type="auto"/>
            <w:tcBorders>
              <w:top w:val="nil"/>
              <w:left w:val="single" w:sz="4" w:space="0" w:color="auto"/>
              <w:bottom w:val="nil"/>
              <w:right w:val="nil"/>
            </w:tcBorders>
            <w:shd w:val="clear" w:color="auto" w:fill="auto"/>
            <w:vAlign w:val="center"/>
            <w:hideMark/>
          </w:tcPr>
          <w:p w14:paraId="68326370" w14:textId="77777777" w:rsidR="00BA6948" w:rsidRPr="00711BF1" w:rsidRDefault="00BA6948" w:rsidP="00711BF1">
            <w:pPr>
              <w:rPr>
                <w:bCs/>
                <w:sz w:val="20"/>
                <w:szCs w:val="20"/>
              </w:rPr>
            </w:pPr>
            <w:r w:rsidRPr="00711BF1">
              <w:rPr>
                <w:bCs/>
                <w:sz w:val="20"/>
                <w:szCs w:val="20"/>
              </w:rPr>
              <w:lastRenderedPageBreak/>
              <w:t>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701DA091"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BA5D58F"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3FEA497"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3AFD264C" w14:textId="77777777" w:rsidR="00BA6948" w:rsidRPr="00711BF1" w:rsidRDefault="00BA6948" w:rsidP="00711BF1">
            <w:pPr>
              <w:jc w:val="center"/>
              <w:rPr>
                <w:bCs/>
                <w:sz w:val="20"/>
                <w:szCs w:val="20"/>
              </w:rPr>
            </w:pPr>
            <w:r w:rsidRPr="00711BF1">
              <w:rPr>
                <w:bCs/>
                <w:sz w:val="20"/>
                <w:szCs w:val="20"/>
              </w:rPr>
              <w:t>17.1.00.S0640</w:t>
            </w:r>
          </w:p>
        </w:tc>
        <w:tc>
          <w:tcPr>
            <w:tcW w:w="0" w:type="auto"/>
            <w:tcBorders>
              <w:top w:val="nil"/>
              <w:left w:val="single" w:sz="4" w:space="0" w:color="auto"/>
              <w:bottom w:val="nil"/>
              <w:right w:val="single" w:sz="4" w:space="0" w:color="auto"/>
            </w:tcBorders>
            <w:shd w:val="clear" w:color="auto" w:fill="auto"/>
            <w:noWrap/>
            <w:vAlign w:val="center"/>
            <w:hideMark/>
          </w:tcPr>
          <w:p w14:paraId="1CB30B9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BD0CC31" w14:textId="77777777" w:rsidR="00BA6948" w:rsidRPr="00711BF1" w:rsidRDefault="00BA6948" w:rsidP="00711BF1">
            <w:pPr>
              <w:jc w:val="right"/>
              <w:rPr>
                <w:bCs/>
                <w:sz w:val="20"/>
                <w:szCs w:val="20"/>
              </w:rPr>
            </w:pPr>
            <w:r w:rsidRPr="00711BF1">
              <w:rPr>
                <w:bCs/>
                <w:sz w:val="20"/>
                <w:szCs w:val="20"/>
              </w:rPr>
              <w:t>1 365 905,21</w:t>
            </w:r>
          </w:p>
        </w:tc>
        <w:tc>
          <w:tcPr>
            <w:tcW w:w="0" w:type="auto"/>
            <w:gridSpan w:val="2"/>
            <w:tcBorders>
              <w:top w:val="nil"/>
              <w:left w:val="single" w:sz="4" w:space="0" w:color="auto"/>
              <w:bottom w:val="nil"/>
              <w:right w:val="nil"/>
            </w:tcBorders>
            <w:shd w:val="clear" w:color="auto" w:fill="auto"/>
            <w:noWrap/>
            <w:vAlign w:val="center"/>
            <w:hideMark/>
          </w:tcPr>
          <w:p w14:paraId="343644F3"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20FFED41" w14:textId="77777777" w:rsidR="00BA6948" w:rsidRPr="00711BF1" w:rsidRDefault="00BA6948" w:rsidP="00711BF1">
            <w:pPr>
              <w:jc w:val="right"/>
              <w:rPr>
                <w:bCs/>
                <w:sz w:val="20"/>
                <w:szCs w:val="20"/>
              </w:rPr>
            </w:pPr>
            <w:r w:rsidRPr="00711BF1">
              <w:rPr>
                <w:bCs/>
                <w:sz w:val="20"/>
                <w:szCs w:val="20"/>
              </w:rPr>
              <w:t>0,00</w:t>
            </w:r>
          </w:p>
        </w:tc>
      </w:tr>
      <w:tr w:rsidR="00BA6948" w:rsidRPr="00711BF1" w14:paraId="69E327C2"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77C8848"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7F8516C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FC7F4C3"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505AB4B"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589168A" w14:textId="77777777" w:rsidR="00BA6948" w:rsidRPr="00711BF1" w:rsidRDefault="00BA6948" w:rsidP="00711BF1">
            <w:pPr>
              <w:jc w:val="center"/>
              <w:rPr>
                <w:sz w:val="20"/>
                <w:szCs w:val="20"/>
              </w:rPr>
            </w:pPr>
            <w:r w:rsidRPr="00711BF1">
              <w:rPr>
                <w:sz w:val="20"/>
                <w:szCs w:val="20"/>
              </w:rPr>
              <w:t>17.1.00.S0640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732921C"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A1C1E2E" w14:textId="77777777" w:rsidR="00BA6948" w:rsidRPr="00711BF1" w:rsidRDefault="00BA6948" w:rsidP="00711BF1">
            <w:pPr>
              <w:jc w:val="right"/>
              <w:rPr>
                <w:sz w:val="20"/>
                <w:szCs w:val="20"/>
              </w:rPr>
            </w:pPr>
            <w:r w:rsidRPr="00711BF1">
              <w:rPr>
                <w:sz w:val="20"/>
                <w:szCs w:val="20"/>
              </w:rPr>
              <w:t>1 365 905,21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3BE94AB"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15A2250" w14:textId="77777777" w:rsidR="00BA6948" w:rsidRPr="00711BF1" w:rsidRDefault="00BA6948" w:rsidP="00711BF1">
            <w:pPr>
              <w:jc w:val="right"/>
              <w:rPr>
                <w:sz w:val="20"/>
                <w:szCs w:val="20"/>
              </w:rPr>
            </w:pPr>
            <w:r w:rsidRPr="00711BF1">
              <w:rPr>
                <w:sz w:val="20"/>
                <w:szCs w:val="20"/>
              </w:rPr>
              <w:t>0,00</w:t>
            </w:r>
          </w:p>
        </w:tc>
      </w:tr>
      <w:tr w:rsidR="00BA6948" w:rsidRPr="00711BF1" w14:paraId="2499E0A2"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A792F5E"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61B0696"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5D86F5F"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58946"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FDFFC5A" w14:textId="77777777" w:rsidR="00BA6948" w:rsidRPr="00711BF1" w:rsidRDefault="00BA6948" w:rsidP="00711BF1">
            <w:pPr>
              <w:jc w:val="center"/>
              <w:rPr>
                <w:sz w:val="20"/>
                <w:szCs w:val="20"/>
              </w:rPr>
            </w:pPr>
            <w:r w:rsidRPr="00711BF1">
              <w:rPr>
                <w:sz w:val="20"/>
                <w:szCs w:val="20"/>
              </w:rPr>
              <w:t>17.1.00.S0640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0CBD4"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87AA1" w14:textId="77777777" w:rsidR="00BA6948" w:rsidRPr="00711BF1" w:rsidRDefault="00BA6948" w:rsidP="00711BF1">
            <w:pPr>
              <w:jc w:val="right"/>
              <w:rPr>
                <w:sz w:val="20"/>
                <w:szCs w:val="20"/>
              </w:rPr>
            </w:pPr>
            <w:r w:rsidRPr="00711BF1">
              <w:rPr>
                <w:sz w:val="20"/>
                <w:szCs w:val="20"/>
              </w:rPr>
              <w:t>1 365 905,21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7853AA6"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7A2B5" w14:textId="77777777" w:rsidR="00BA6948" w:rsidRPr="00711BF1" w:rsidRDefault="00BA6948" w:rsidP="00711BF1">
            <w:pPr>
              <w:jc w:val="right"/>
              <w:rPr>
                <w:sz w:val="20"/>
                <w:szCs w:val="20"/>
              </w:rPr>
            </w:pPr>
            <w:r w:rsidRPr="00711BF1">
              <w:rPr>
                <w:sz w:val="20"/>
                <w:szCs w:val="20"/>
              </w:rPr>
              <w:t>0,00</w:t>
            </w:r>
          </w:p>
        </w:tc>
      </w:tr>
      <w:tr w:rsidR="00BA6948" w:rsidRPr="00711BF1" w14:paraId="3A11AAC9" w14:textId="77777777" w:rsidTr="00BA6948">
        <w:tc>
          <w:tcPr>
            <w:tcW w:w="0" w:type="auto"/>
            <w:tcBorders>
              <w:top w:val="nil"/>
              <w:left w:val="single" w:sz="4" w:space="0" w:color="auto"/>
              <w:bottom w:val="nil"/>
              <w:right w:val="nil"/>
            </w:tcBorders>
            <w:shd w:val="clear" w:color="auto" w:fill="auto"/>
            <w:vAlign w:val="center"/>
            <w:hideMark/>
          </w:tcPr>
          <w:p w14:paraId="3E4B6977" w14:textId="77777777" w:rsidR="00BA6948" w:rsidRPr="00711BF1" w:rsidRDefault="00BA6948" w:rsidP="00711BF1">
            <w:pPr>
              <w:rPr>
                <w:bCs/>
                <w:sz w:val="20"/>
                <w:szCs w:val="20"/>
              </w:rPr>
            </w:pPr>
            <w:r w:rsidRPr="00711BF1">
              <w:rPr>
                <w:bCs/>
                <w:sz w:val="20"/>
                <w:szCs w:val="20"/>
              </w:rPr>
              <w:t>Подпрограмма "Безопасность жилищно-коммунального хозяйства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6E19C010"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CEA0ABD"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9AAE846"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5C9DA9C2" w14:textId="77777777" w:rsidR="00BA6948" w:rsidRPr="00711BF1" w:rsidRDefault="00BA6948" w:rsidP="00711BF1">
            <w:pPr>
              <w:jc w:val="center"/>
              <w:rPr>
                <w:bCs/>
                <w:sz w:val="20"/>
                <w:szCs w:val="20"/>
              </w:rPr>
            </w:pPr>
            <w:r w:rsidRPr="00711BF1">
              <w:rPr>
                <w:bCs/>
                <w:sz w:val="20"/>
                <w:szCs w:val="20"/>
              </w:rPr>
              <w:t>17.3.00.00000</w:t>
            </w:r>
          </w:p>
        </w:tc>
        <w:tc>
          <w:tcPr>
            <w:tcW w:w="0" w:type="auto"/>
            <w:tcBorders>
              <w:top w:val="nil"/>
              <w:left w:val="single" w:sz="4" w:space="0" w:color="auto"/>
              <w:bottom w:val="nil"/>
              <w:right w:val="single" w:sz="4" w:space="0" w:color="auto"/>
            </w:tcBorders>
            <w:shd w:val="clear" w:color="auto" w:fill="auto"/>
            <w:noWrap/>
            <w:vAlign w:val="center"/>
            <w:hideMark/>
          </w:tcPr>
          <w:p w14:paraId="278659A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82973BE" w14:textId="77777777" w:rsidR="00BA6948" w:rsidRPr="00711BF1" w:rsidRDefault="00BA6948" w:rsidP="00711BF1">
            <w:pPr>
              <w:jc w:val="right"/>
              <w:rPr>
                <w:bCs/>
                <w:sz w:val="20"/>
                <w:szCs w:val="20"/>
              </w:rPr>
            </w:pPr>
            <w:r w:rsidRPr="00711BF1">
              <w:rPr>
                <w:bCs/>
                <w:sz w:val="20"/>
                <w:szCs w:val="20"/>
              </w:rPr>
              <w:t>42 167 354,44</w:t>
            </w:r>
          </w:p>
        </w:tc>
        <w:tc>
          <w:tcPr>
            <w:tcW w:w="0" w:type="auto"/>
            <w:gridSpan w:val="2"/>
            <w:tcBorders>
              <w:top w:val="nil"/>
              <w:left w:val="single" w:sz="4" w:space="0" w:color="auto"/>
              <w:bottom w:val="nil"/>
              <w:right w:val="nil"/>
            </w:tcBorders>
            <w:shd w:val="clear" w:color="auto" w:fill="auto"/>
            <w:noWrap/>
            <w:vAlign w:val="center"/>
            <w:hideMark/>
          </w:tcPr>
          <w:p w14:paraId="194A1C56" w14:textId="77777777" w:rsidR="00BA6948" w:rsidRPr="00711BF1" w:rsidRDefault="00BA6948" w:rsidP="00711BF1">
            <w:pPr>
              <w:jc w:val="right"/>
              <w:rPr>
                <w:bCs/>
                <w:sz w:val="20"/>
                <w:szCs w:val="20"/>
              </w:rPr>
            </w:pPr>
            <w:r w:rsidRPr="00711BF1">
              <w:rPr>
                <w:bCs/>
                <w:sz w:val="20"/>
                <w:szCs w:val="20"/>
              </w:rPr>
              <w:t>42 167 354,44</w:t>
            </w:r>
          </w:p>
        </w:tc>
        <w:tc>
          <w:tcPr>
            <w:tcW w:w="0" w:type="auto"/>
            <w:tcBorders>
              <w:top w:val="nil"/>
              <w:left w:val="single" w:sz="4" w:space="0" w:color="auto"/>
              <w:bottom w:val="nil"/>
              <w:right w:val="single" w:sz="4" w:space="0" w:color="auto"/>
            </w:tcBorders>
            <w:shd w:val="clear" w:color="auto" w:fill="auto"/>
            <w:noWrap/>
            <w:vAlign w:val="center"/>
            <w:hideMark/>
          </w:tcPr>
          <w:p w14:paraId="4B2DE0B0" w14:textId="77777777" w:rsidR="00BA6948" w:rsidRPr="00711BF1" w:rsidRDefault="00BA6948" w:rsidP="00711BF1">
            <w:pPr>
              <w:jc w:val="right"/>
              <w:rPr>
                <w:bCs/>
                <w:sz w:val="20"/>
                <w:szCs w:val="20"/>
              </w:rPr>
            </w:pPr>
            <w:r w:rsidRPr="00711BF1">
              <w:rPr>
                <w:bCs/>
                <w:sz w:val="20"/>
                <w:szCs w:val="20"/>
              </w:rPr>
              <w:t>42 167 354,44</w:t>
            </w:r>
          </w:p>
        </w:tc>
      </w:tr>
      <w:tr w:rsidR="00BA6948" w:rsidRPr="00711BF1" w14:paraId="34832EEE"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2D1BB9B" w14:textId="77777777" w:rsidR="00BA6948" w:rsidRPr="00711BF1" w:rsidRDefault="00BA6948" w:rsidP="00711BF1">
            <w:pPr>
              <w:rPr>
                <w:bCs/>
                <w:sz w:val="20"/>
                <w:szCs w:val="20"/>
              </w:rPr>
            </w:pPr>
            <w:r w:rsidRPr="00711BF1">
              <w:rPr>
                <w:bCs/>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53171A4D"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858D284"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290E3ED"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B84C9FF" w14:textId="77777777" w:rsidR="00BA6948" w:rsidRPr="00711BF1" w:rsidRDefault="00BA6948" w:rsidP="00711BF1">
            <w:pPr>
              <w:jc w:val="center"/>
              <w:rPr>
                <w:bCs/>
                <w:sz w:val="20"/>
                <w:szCs w:val="20"/>
              </w:rPr>
            </w:pPr>
            <w:r w:rsidRPr="00711BF1">
              <w:rPr>
                <w:bCs/>
                <w:sz w:val="20"/>
                <w:szCs w:val="20"/>
              </w:rPr>
              <w:t>17.3.00.70490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461FBE"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3C8946" w14:textId="77777777" w:rsidR="00BA6948" w:rsidRPr="00711BF1" w:rsidRDefault="00BA6948" w:rsidP="00711BF1">
            <w:pPr>
              <w:jc w:val="right"/>
              <w:rPr>
                <w:bCs/>
                <w:sz w:val="20"/>
                <w:szCs w:val="20"/>
              </w:rPr>
            </w:pPr>
            <w:r w:rsidRPr="00711BF1">
              <w:rPr>
                <w:bCs/>
                <w:sz w:val="20"/>
                <w:szCs w:val="20"/>
              </w:rPr>
              <w:t>29 962 880,00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66B26AE" w14:textId="77777777" w:rsidR="00BA6948" w:rsidRPr="00711BF1" w:rsidRDefault="00BA6948" w:rsidP="00711BF1">
            <w:pPr>
              <w:jc w:val="right"/>
              <w:rPr>
                <w:bCs/>
                <w:sz w:val="20"/>
                <w:szCs w:val="20"/>
              </w:rPr>
            </w:pPr>
            <w:r w:rsidRPr="00711BF1">
              <w:rPr>
                <w:bCs/>
                <w:sz w:val="20"/>
                <w:szCs w:val="20"/>
              </w:rPr>
              <w:t>29 962 880,00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7B7E2C4" w14:textId="77777777" w:rsidR="00BA6948" w:rsidRPr="00711BF1" w:rsidRDefault="00BA6948" w:rsidP="00711BF1">
            <w:pPr>
              <w:jc w:val="right"/>
              <w:rPr>
                <w:bCs/>
                <w:sz w:val="20"/>
                <w:szCs w:val="20"/>
              </w:rPr>
            </w:pPr>
            <w:r w:rsidRPr="00711BF1">
              <w:rPr>
                <w:bCs/>
                <w:sz w:val="20"/>
                <w:szCs w:val="20"/>
              </w:rPr>
              <w:t>29 962 880,00</w:t>
            </w:r>
          </w:p>
        </w:tc>
      </w:tr>
      <w:tr w:rsidR="00BA6948" w:rsidRPr="00711BF1" w14:paraId="6B2E3663"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7AC1D01"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single" w:sz="4" w:space="0" w:color="auto"/>
              <w:left w:val="single" w:sz="4" w:space="0" w:color="auto"/>
              <w:bottom w:val="nil"/>
              <w:right w:val="nil"/>
            </w:tcBorders>
            <w:shd w:val="clear" w:color="auto" w:fill="auto"/>
            <w:noWrap/>
            <w:vAlign w:val="center"/>
            <w:hideMark/>
          </w:tcPr>
          <w:p w14:paraId="10E1803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6007115"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9FF07D2"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7DBF148" w14:textId="77777777" w:rsidR="00BA6948" w:rsidRPr="00711BF1" w:rsidRDefault="00BA6948" w:rsidP="00711BF1">
            <w:pPr>
              <w:jc w:val="center"/>
              <w:rPr>
                <w:sz w:val="20"/>
                <w:szCs w:val="20"/>
              </w:rPr>
            </w:pPr>
            <w:r w:rsidRPr="00711BF1">
              <w:rPr>
                <w:sz w:val="20"/>
                <w:szCs w:val="20"/>
              </w:rPr>
              <w:t>17.3.00.70490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BC449DF" w14:textId="77777777" w:rsidR="00BA6948" w:rsidRPr="00711BF1" w:rsidRDefault="00BA6948" w:rsidP="00711BF1">
            <w:pPr>
              <w:jc w:val="center"/>
              <w:rPr>
                <w:sz w:val="20"/>
                <w:szCs w:val="20"/>
              </w:rPr>
            </w:pPr>
            <w:r w:rsidRPr="00711BF1">
              <w:rPr>
                <w:sz w:val="20"/>
                <w:szCs w:val="20"/>
              </w:rPr>
              <w:t>800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52CD60" w14:textId="77777777" w:rsidR="00BA6948" w:rsidRPr="00711BF1" w:rsidRDefault="00BA6948" w:rsidP="00711BF1">
            <w:pPr>
              <w:jc w:val="right"/>
              <w:rPr>
                <w:sz w:val="20"/>
                <w:szCs w:val="20"/>
              </w:rPr>
            </w:pPr>
            <w:r w:rsidRPr="00711BF1">
              <w:rPr>
                <w:sz w:val="20"/>
                <w:szCs w:val="20"/>
              </w:rPr>
              <w:t>29 962 880,00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79D9BCB" w14:textId="77777777" w:rsidR="00BA6948" w:rsidRPr="00711BF1" w:rsidRDefault="00BA6948" w:rsidP="00711BF1">
            <w:pPr>
              <w:jc w:val="right"/>
              <w:rPr>
                <w:sz w:val="20"/>
                <w:szCs w:val="20"/>
              </w:rPr>
            </w:pPr>
            <w:r w:rsidRPr="00711BF1">
              <w:rPr>
                <w:sz w:val="20"/>
                <w:szCs w:val="20"/>
              </w:rPr>
              <w:t>29 962 880,00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46E6BE7" w14:textId="77777777" w:rsidR="00BA6948" w:rsidRPr="00711BF1" w:rsidRDefault="00BA6948" w:rsidP="00711BF1">
            <w:pPr>
              <w:jc w:val="right"/>
              <w:rPr>
                <w:sz w:val="20"/>
                <w:szCs w:val="20"/>
              </w:rPr>
            </w:pPr>
            <w:r w:rsidRPr="00711BF1">
              <w:rPr>
                <w:sz w:val="20"/>
                <w:szCs w:val="20"/>
              </w:rPr>
              <w:t>29 962 880,00</w:t>
            </w:r>
          </w:p>
        </w:tc>
      </w:tr>
      <w:tr w:rsidR="00BA6948" w:rsidRPr="00711BF1" w14:paraId="0A429F5A"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6E95A04" w14:textId="77777777" w:rsidR="00BA6948" w:rsidRPr="00711BF1" w:rsidRDefault="00BA6948" w:rsidP="00711BF1">
            <w:pPr>
              <w:rPr>
                <w:sz w:val="20"/>
                <w:szCs w:val="20"/>
              </w:rPr>
            </w:pPr>
            <w:r w:rsidRPr="00711BF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12F3494"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B00E589"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29574"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2DC776E" w14:textId="77777777" w:rsidR="00BA6948" w:rsidRPr="00711BF1" w:rsidRDefault="00BA6948" w:rsidP="00711BF1">
            <w:pPr>
              <w:jc w:val="center"/>
              <w:rPr>
                <w:sz w:val="20"/>
                <w:szCs w:val="20"/>
              </w:rPr>
            </w:pPr>
            <w:r w:rsidRPr="00711BF1">
              <w:rPr>
                <w:sz w:val="20"/>
                <w:szCs w:val="20"/>
              </w:rPr>
              <w:t>17.3.00.70490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E8D34" w14:textId="77777777" w:rsidR="00BA6948" w:rsidRPr="00711BF1" w:rsidRDefault="00BA6948" w:rsidP="00711BF1">
            <w:pPr>
              <w:jc w:val="center"/>
              <w:rPr>
                <w:sz w:val="20"/>
                <w:szCs w:val="20"/>
              </w:rPr>
            </w:pPr>
            <w:r w:rsidRPr="00711BF1">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BE05A" w14:textId="77777777" w:rsidR="00BA6948" w:rsidRPr="00711BF1" w:rsidRDefault="00BA6948" w:rsidP="00711BF1">
            <w:pPr>
              <w:jc w:val="right"/>
              <w:rPr>
                <w:sz w:val="20"/>
                <w:szCs w:val="20"/>
              </w:rPr>
            </w:pPr>
            <w:r w:rsidRPr="00711BF1">
              <w:rPr>
                <w:sz w:val="20"/>
                <w:szCs w:val="20"/>
              </w:rPr>
              <w:t>29 962 880,00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03ABC14" w14:textId="77777777" w:rsidR="00BA6948" w:rsidRPr="00711BF1" w:rsidRDefault="00BA6948" w:rsidP="00711BF1">
            <w:pPr>
              <w:jc w:val="right"/>
              <w:rPr>
                <w:sz w:val="20"/>
                <w:szCs w:val="20"/>
              </w:rPr>
            </w:pPr>
            <w:r w:rsidRPr="00711BF1">
              <w:rPr>
                <w:sz w:val="20"/>
                <w:szCs w:val="20"/>
              </w:rPr>
              <w:t>29 962 880,00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2DE0" w14:textId="77777777" w:rsidR="00BA6948" w:rsidRPr="00711BF1" w:rsidRDefault="00BA6948" w:rsidP="00711BF1">
            <w:pPr>
              <w:jc w:val="right"/>
              <w:rPr>
                <w:sz w:val="20"/>
                <w:szCs w:val="20"/>
              </w:rPr>
            </w:pPr>
            <w:r w:rsidRPr="00711BF1">
              <w:rPr>
                <w:sz w:val="20"/>
                <w:szCs w:val="20"/>
              </w:rPr>
              <w:t>29 962 880,00</w:t>
            </w:r>
          </w:p>
        </w:tc>
      </w:tr>
      <w:tr w:rsidR="00BA6948" w:rsidRPr="00711BF1" w14:paraId="7A8379FB" w14:textId="77777777" w:rsidTr="00BA6948">
        <w:tc>
          <w:tcPr>
            <w:tcW w:w="0" w:type="auto"/>
            <w:tcBorders>
              <w:top w:val="nil"/>
              <w:left w:val="single" w:sz="4" w:space="0" w:color="auto"/>
              <w:bottom w:val="nil"/>
              <w:right w:val="nil"/>
            </w:tcBorders>
            <w:shd w:val="clear" w:color="auto" w:fill="auto"/>
            <w:vAlign w:val="center"/>
            <w:hideMark/>
          </w:tcPr>
          <w:p w14:paraId="38E80348" w14:textId="77777777" w:rsidR="00BA6948" w:rsidRPr="00711BF1" w:rsidRDefault="00BA6948" w:rsidP="00711BF1">
            <w:pPr>
              <w:rPr>
                <w:bCs/>
                <w:sz w:val="20"/>
                <w:szCs w:val="20"/>
              </w:rPr>
            </w:pPr>
            <w:r w:rsidRPr="00711BF1">
              <w:rPr>
                <w:bCs/>
                <w:sz w:val="20"/>
                <w:szCs w:val="20"/>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37D2B4DA"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970E4EA"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B0AB70D"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151D69F5" w14:textId="77777777" w:rsidR="00BA6948" w:rsidRPr="00711BF1" w:rsidRDefault="00BA6948" w:rsidP="00711BF1">
            <w:pPr>
              <w:jc w:val="center"/>
              <w:rPr>
                <w:bCs/>
                <w:sz w:val="20"/>
                <w:szCs w:val="20"/>
              </w:rPr>
            </w:pPr>
            <w:r w:rsidRPr="00711BF1">
              <w:rPr>
                <w:bCs/>
                <w:sz w:val="20"/>
                <w:szCs w:val="20"/>
              </w:rPr>
              <w:t>17.3.00.70600</w:t>
            </w:r>
          </w:p>
        </w:tc>
        <w:tc>
          <w:tcPr>
            <w:tcW w:w="0" w:type="auto"/>
            <w:tcBorders>
              <w:top w:val="nil"/>
              <w:left w:val="single" w:sz="4" w:space="0" w:color="auto"/>
              <w:bottom w:val="nil"/>
              <w:right w:val="single" w:sz="4" w:space="0" w:color="auto"/>
            </w:tcBorders>
            <w:shd w:val="clear" w:color="auto" w:fill="auto"/>
            <w:noWrap/>
            <w:vAlign w:val="center"/>
            <w:hideMark/>
          </w:tcPr>
          <w:p w14:paraId="247695C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45CA87D" w14:textId="77777777" w:rsidR="00BA6948" w:rsidRPr="00711BF1" w:rsidRDefault="00BA6948" w:rsidP="00711BF1">
            <w:pPr>
              <w:jc w:val="right"/>
              <w:rPr>
                <w:bCs/>
                <w:sz w:val="20"/>
                <w:szCs w:val="20"/>
              </w:rPr>
            </w:pPr>
            <w:r w:rsidRPr="00711BF1">
              <w:rPr>
                <w:bCs/>
                <w:sz w:val="20"/>
                <w:szCs w:val="20"/>
              </w:rPr>
              <w:t>11 318 960,00</w:t>
            </w:r>
          </w:p>
        </w:tc>
        <w:tc>
          <w:tcPr>
            <w:tcW w:w="0" w:type="auto"/>
            <w:gridSpan w:val="2"/>
            <w:tcBorders>
              <w:top w:val="nil"/>
              <w:left w:val="single" w:sz="4" w:space="0" w:color="auto"/>
              <w:bottom w:val="nil"/>
              <w:right w:val="nil"/>
            </w:tcBorders>
            <w:shd w:val="clear" w:color="auto" w:fill="auto"/>
            <w:noWrap/>
            <w:vAlign w:val="center"/>
            <w:hideMark/>
          </w:tcPr>
          <w:p w14:paraId="21B8C244" w14:textId="77777777" w:rsidR="00BA6948" w:rsidRPr="00711BF1" w:rsidRDefault="00BA6948" w:rsidP="00711BF1">
            <w:pPr>
              <w:jc w:val="right"/>
              <w:rPr>
                <w:bCs/>
                <w:sz w:val="20"/>
                <w:szCs w:val="20"/>
              </w:rPr>
            </w:pPr>
            <w:r w:rsidRPr="00711BF1">
              <w:rPr>
                <w:bCs/>
                <w:sz w:val="20"/>
                <w:szCs w:val="20"/>
              </w:rPr>
              <w:t>11 318 960,00</w:t>
            </w:r>
          </w:p>
        </w:tc>
        <w:tc>
          <w:tcPr>
            <w:tcW w:w="0" w:type="auto"/>
            <w:tcBorders>
              <w:top w:val="nil"/>
              <w:left w:val="single" w:sz="4" w:space="0" w:color="auto"/>
              <w:bottom w:val="nil"/>
              <w:right w:val="single" w:sz="4" w:space="0" w:color="auto"/>
            </w:tcBorders>
            <w:shd w:val="clear" w:color="auto" w:fill="auto"/>
            <w:noWrap/>
            <w:vAlign w:val="center"/>
            <w:hideMark/>
          </w:tcPr>
          <w:p w14:paraId="4801721C" w14:textId="77777777" w:rsidR="00BA6948" w:rsidRPr="00711BF1" w:rsidRDefault="00BA6948" w:rsidP="00711BF1">
            <w:pPr>
              <w:jc w:val="right"/>
              <w:rPr>
                <w:bCs/>
                <w:sz w:val="20"/>
                <w:szCs w:val="20"/>
              </w:rPr>
            </w:pPr>
            <w:r w:rsidRPr="00711BF1">
              <w:rPr>
                <w:bCs/>
                <w:sz w:val="20"/>
                <w:szCs w:val="20"/>
              </w:rPr>
              <w:t>11 318 960,00</w:t>
            </w:r>
          </w:p>
        </w:tc>
      </w:tr>
      <w:tr w:rsidR="00BA6948" w:rsidRPr="00711BF1" w14:paraId="5259DE31"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0EB7BE9" w14:textId="77777777" w:rsidR="00BA6948" w:rsidRPr="00711BF1" w:rsidRDefault="00BA6948" w:rsidP="00711BF1">
            <w:pPr>
              <w:rPr>
                <w:sz w:val="20"/>
                <w:szCs w:val="20"/>
              </w:rPr>
            </w:pPr>
            <w:r w:rsidRPr="00711BF1">
              <w:rPr>
                <w:sz w:val="20"/>
                <w:szCs w:val="20"/>
              </w:rPr>
              <w:lastRenderedPageBreak/>
              <w:t>Иные бюджетные ассигнования</w:t>
            </w:r>
          </w:p>
        </w:tc>
        <w:tc>
          <w:tcPr>
            <w:tcW w:w="0" w:type="auto"/>
            <w:tcBorders>
              <w:top w:val="single" w:sz="4" w:space="0" w:color="auto"/>
              <w:left w:val="single" w:sz="4" w:space="0" w:color="auto"/>
              <w:bottom w:val="nil"/>
              <w:right w:val="nil"/>
            </w:tcBorders>
            <w:shd w:val="clear" w:color="auto" w:fill="auto"/>
            <w:noWrap/>
            <w:vAlign w:val="center"/>
            <w:hideMark/>
          </w:tcPr>
          <w:p w14:paraId="04FD5883"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6395C48"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195DC98"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D3C9407" w14:textId="77777777" w:rsidR="00BA6948" w:rsidRPr="00711BF1" w:rsidRDefault="00BA6948" w:rsidP="00711BF1">
            <w:pPr>
              <w:jc w:val="center"/>
              <w:rPr>
                <w:sz w:val="20"/>
                <w:szCs w:val="20"/>
              </w:rPr>
            </w:pPr>
            <w:r w:rsidRPr="00711BF1">
              <w:rPr>
                <w:sz w:val="20"/>
                <w:szCs w:val="20"/>
              </w:rPr>
              <w:t>17.3.00.70600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8079E18" w14:textId="77777777" w:rsidR="00BA6948" w:rsidRPr="00711BF1" w:rsidRDefault="00BA6948" w:rsidP="00711BF1">
            <w:pPr>
              <w:jc w:val="center"/>
              <w:rPr>
                <w:sz w:val="20"/>
                <w:szCs w:val="20"/>
              </w:rPr>
            </w:pPr>
            <w:r w:rsidRPr="00711BF1">
              <w:rPr>
                <w:sz w:val="20"/>
                <w:szCs w:val="20"/>
              </w:rPr>
              <w:t>800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48D87C" w14:textId="77777777" w:rsidR="00BA6948" w:rsidRPr="00711BF1" w:rsidRDefault="00BA6948" w:rsidP="00711BF1">
            <w:pPr>
              <w:jc w:val="right"/>
              <w:rPr>
                <w:sz w:val="20"/>
                <w:szCs w:val="20"/>
              </w:rPr>
            </w:pPr>
            <w:r w:rsidRPr="00711BF1">
              <w:rPr>
                <w:sz w:val="20"/>
                <w:szCs w:val="20"/>
              </w:rPr>
              <w:t>11 318 960,00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0A5D7C0" w14:textId="77777777" w:rsidR="00BA6948" w:rsidRPr="00711BF1" w:rsidRDefault="00BA6948" w:rsidP="00711BF1">
            <w:pPr>
              <w:jc w:val="right"/>
              <w:rPr>
                <w:sz w:val="20"/>
                <w:szCs w:val="20"/>
              </w:rPr>
            </w:pPr>
            <w:r w:rsidRPr="00711BF1">
              <w:rPr>
                <w:sz w:val="20"/>
                <w:szCs w:val="20"/>
              </w:rPr>
              <w:t>11 318 960,00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552BE44" w14:textId="77777777" w:rsidR="00BA6948" w:rsidRPr="00711BF1" w:rsidRDefault="00BA6948" w:rsidP="00711BF1">
            <w:pPr>
              <w:jc w:val="right"/>
              <w:rPr>
                <w:sz w:val="20"/>
                <w:szCs w:val="20"/>
              </w:rPr>
            </w:pPr>
            <w:r w:rsidRPr="00711BF1">
              <w:rPr>
                <w:sz w:val="20"/>
                <w:szCs w:val="20"/>
              </w:rPr>
              <w:t>11 318 960,00</w:t>
            </w:r>
          </w:p>
        </w:tc>
      </w:tr>
      <w:tr w:rsidR="00BA6948" w:rsidRPr="00711BF1" w14:paraId="6A0660B8"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CADCD13" w14:textId="77777777" w:rsidR="00BA6948" w:rsidRPr="00711BF1" w:rsidRDefault="00BA6948" w:rsidP="00711BF1">
            <w:pPr>
              <w:rPr>
                <w:sz w:val="20"/>
                <w:szCs w:val="20"/>
              </w:rPr>
            </w:pPr>
            <w:r w:rsidRPr="00711BF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2A1327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D1A9E0E"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E6537"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BEDB890" w14:textId="77777777" w:rsidR="00BA6948" w:rsidRPr="00711BF1" w:rsidRDefault="00BA6948" w:rsidP="00711BF1">
            <w:pPr>
              <w:jc w:val="center"/>
              <w:rPr>
                <w:sz w:val="20"/>
                <w:szCs w:val="20"/>
              </w:rPr>
            </w:pPr>
            <w:r w:rsidRPr="00711BF1">
              <w:rPr>
                <w:sz w:val="20"/>
                <w:szCs w:val="20"/>
              </w:rPr>
              <w:t>17.3.00.70600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E2E07" w14:textId="77777777" w:rsidR="00BA6948" w:rsidRPr="00711BF1" w:rsidRDefault="00BA6948" w:rsidP="00711BF1">
            <w:pPr>
              <w:jc w:val="center"/>
              <w:rPr>
                <w:sz w:val="20"/>
                <w:szCs w:val="20"/>
              </w:rPr>
            </w:pPr>
            <w:r w:rsidRPr="00711BF1">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8817B" w14:textId="77777777" w:rsidR="00BA6948" w:rsidRPr="00711BF1" w:rsidRDefault="00BA6948" w:rsidP="00711BF1">
            <w:pPr>
              <w:jc w:val="right"/>
              <w:rPr>
                <w:sz w:val="20"/>
                <w:szCs w:val="20"/>
              </w:rPr>
            </w:pPr>
            <w:r w:rsidRPr="00711BF1">
              <w:rPr>
                <w:sz w:val="20"/>
                <w:szCs w:val="20"/>
              </w:rPr>
              <w:t>11 318 960,00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81C3BB3" w14:textId="77777777" w:rsidR="00BA6948" w:rsidRPr="00711BF1" w:rsidRDefault="00BA6948" w:rsidP="00711BF1">
            <w:pPr>
              <w:jc w:val="right"/>
              <w:rPr>
                <w:sz w:val="20"/>
                <w:szCs w:val="20"/>
              </w:rPr>
            </w:pPr>
            <w:r w:rsidRPr="00711BF1">
              <w:rPr>
                <w:sz w:val="20"/>
                <w:szCs w:val="20"/>
              </w:rPr>
              <w:t>11 318 960,00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B3112" w14:textId="77777777" w:rsidR="00BA6948" w:rsidRPr="00711BF1" w:rsidRDefault="00BA6948" w:rsidP="00711BF1">
            <w:pPr>
              <w:jc w:val="right"/>
              <w:rPr>
                <w:sz w:val="20"/>
                <w:szCs w:val="20"/>
              </w:rPr>
            </w:pPr>
            <w:r w:rsidRPr="00711BF1">
              <w:rPr>
                <w:sz w:val="20"/>
                <w:szCs w:val="20"/>
              </w:rPr>
              <w:t>11 318 960,00</w:t>
            </w:r>
          </w:p>
        </w:tc>
      </w:tr>
      <w:tr w:rsidR="00BA6948" w:rsidRPr="00711BF1" w14:paraId="4A57F918" w14:textId="77777777" w:rsidTr="00BA6948">
        <w:tc>
          <w:tcPr>
            <w:tcW w:w="0" w:type="auto"/>
            <w:tcBorders>
              <w:top w:val="nil"/>
              <w:left w:val="single" w:sz="4" w:space="0" w:color="auto"/>
              <w:bottom w:val="nil"/>
              <w:right w:val="nil"/>
            </w:tcBorders>
            <w:shd w:val="clear" w:color="auto" w:fill="auto"/>
            <w:vAlign w:val="center"/>
            <w:hideMark/>
          </w:tcPr>
          <w:p w14:paraId="11B9633D"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1020E052"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84A765D"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BABC00D"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46F38CA3" w14:textId="77777777" w:rsidR="00BA6948" w:rsidRPr="00711BF1" w:rsidRDefault="00BA6948" w:rsidP="00711BF1">
            <w:pPr>
              <w:jc w:val="center"/>
              <w:rPr>
                <w:bCs/>
                <w:sz w:val="20"/>
                <w:szCs w:val="20"/>
              </w:rPr>
            </w:pPr>
            <w:r w:rsidRPr="00711BF1">
              <w:rPr>
                <w:bCs/>
                <w:sz w:val="20"/>
                <w:szCs w:val="20"/>
              </w:rPr>
              <w:t>17.3.00.S0490</w:t>
            </w:r>
          </w:p>
        </w:tc>
        <w:tc>
          <w:tcPr>
            <w:tcW w:w="0" w:type="auto"/>
            <w:tcBorders>
              <w:top w:val="nil"/>
              <w:left w:val="single" w:sz="4" w:space="0" w:color="auto"/>
              <w:bottom w:val="nil"/>
              <w:right w:val="single" w:sz="4" w:space="0" w:color="auto"/>
            </w:tcBorders>
            <w:shd w:val="clear" w:color="auto" w:fill="auto"/>
            <w:noWrap/>
            <w:vAlign w:val="center"/>
            <w:hideMark/>
          </w:tcPr>
          <w:p w14:paraId="086721D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78AA3D3" w14:textId="77777777" w:rsidR="00BA6948" w:rsidRPr="00711BF1" w:rsidRDefault="00BA6948" w:rsidP="00711BF1">
            <w:pPr>
              <w:jc w:val="right"/>
              <w:rPr>
                <w:bCs/>
                <w:sz w:val="20"/>
                <w:szCs w:val="20"/>
              </w:rPr>
            </w:pPr>
            <w:r w:rsidRPr="00711BF1">
              <w:rPr>
                <w:bCs/>
                <w:sz w:val="20"/>
                <w:szCs w:val="20"/>
              </w:rPr>
              <w:t>642 717,55</w:t>
            </w:r>
          </w:p>
        </w:tc>
        <w:tc>
          <w:tcPr>
            <w:tcW w:w="0" w:type="auto"/>
            <w:gridSpan w:val="2"/>
            <w:tcBorders>
              <w:top w:val="nil"/>
              <w:left w:val="single" w:sz="4" w:space="0" w:color="auto"/>
              <w:bottom w:val="nil"/>
              <w:right w:val="nil"/>
            </w:tcBorders>
            <w:shd w:val="clear" w:color="auto" w:fill="auto"/>
            <w:noWrap/>
            <w:vAlign w:val="center"/>
            <w:hideMark/>
          </w:tcPr>
          <w:p w14:paraId="1CBBCA9E" w14:textId="77777777" w:rsidR="00BA6948" w:rsidRPr="00711BF1" w:rsidRDefault="00BA6948" w:rsidP="00711BF1">
            <w:pPr>
              <w:jc w:val="right"/>
              <w:rPr>
                <w:bCs/>
                <w:sz w:val="20"/>
                <w:szCs w:val="20"/>
              </w:rPr>
            </w:pPr>
            <w:r w:rsidRPr="00711BF1">
              <w:rPr>
                <w:bCs/>
                <w:sz w:val="20"/>
                <w:szCs w:val="20"/>
              </w:rPr>
              <w:t>642 717,55</w:t>
            </w:r>
          </w:p>
        </w:tc>
        <w:tc>
          <w:tcPr>
            <w:tcW w:w="0" w:type="auto"/>
            <w:tcBorders>
              <w:top w:val="nil"/>
              <w:left w:val="single" w:sz="4" w:space="0" w:color="auto"/>
              <w:bottom w:val="nil"/>
              <w:right w:val="single" w:sz="4" w:space="0" w:color="auto"/>
            </w:tcBorders>
            <w:shd w:val="clear" w:color="auto" w:fill="auto"/>
            <w:noWrap/>
            <w:vAlign w:val="center"/>
            <w:hideMark/>
          </w:tcPr>
          <w:p w14:paraId="6B58D7B4" w14:textId="77777777" w:rsidR="00BA6948" w:rsidRPr="00711BF1" w:rsidRDefault="00BA6948" w:rsidP="00711BF1">
            <w:pPr>
              <w:jc w:val="right"/>
              <w:rPr>
                <w:bCs/>
                <w:sz w:val="20"/>
                <w:szCs w:val="20"/>
              </w:rPr>
            </w:pPr>
            <w:r w:rsidRPr="00711BF1">
              <w:rPr>
                <w:bCs/>
                <w:sz w:val="20"/>
                <w:szCs w:val="20"/>
              </w:rPr>
              <w:t>642 717,55</w:t>
            </w:r>
          </w:p>
        </w:tc>
      </w:tr>
      <w:tr w:rsidR="00BA6948" w:rsidRPr="00711BF1" w14:paraId="696E6EFC"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BFBEC5B"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single" w:sz="4" w:space="0" w:color="auto"/>
              <w:left w:val="single" w:sz="4" w:space="0" w:color="auto"/>
              <w:bottom w:val="nil"/>
              <w:right w:val="nil"/>
            </w:tcBorders>
            <w:shd w:val="clear" w:color="auto" w:fill="auto"/>
            <w:noWrap/>
            <w:vAlign w:val="center"/>
            <w:hideMark/>
          </w:tcPr>
          <w:p w14:paraId="7AA7225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8DD6827"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0F18672"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CBF9B02" w14:textId="77777777" w:rsidR="00BA6948" w:rsidRPr="00711BF1" w:rsidRDefault="00BA6948" w:rsidP="00711BF1">
            <w:pPr>
              <w:jc w:val="center"/>
              <w:rPr>
                <w:sz w:val="20"/>
                <w:szCs w:val="20"/>
              </w:rPr>
            </w:pPr>
            <w:r w:rsidRPr="00711BF1">
              <w:rPr>
                <w:sz w:val="20"/>
                <w:szCs w:val="20"/>
              </w:rPr>
              <w:t>17.3.00.S0490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AA5C2A" w14:textId="77777777" w:rsidR="00BA6948" w:rsidRPr="00711BF1" w:rsidRDefault="00BA6948" w:rsidP="00711BF1">
            <w:pPr>
              <w:jc w:val="center"/>
              <w:rPr>
                <w:sz w:val="20"/>
                <w:szCs w:val="20"/>
              </w:rPr>
            </w:pPr>
            <w:r w:rsidRPr="00711BF1">
              <w:rPr>
                <w:sz w:val="20"/>
                <w:szCs w:val="20"/>
              </w:rPr>
              <w:t>800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B9E9931" w14:textId="77777777" w:rsidR="00BA6948" w:rsidRPr="00711BF1" w:rsidRDefault="00BA6948" w:rsidP="00711BF1">
            <w:pPr>
              <w:jc w:val="right"/>
              <w:rPr>
                <w:sz w:val="20"/>
                <w:szCs w:val="20"/>
              </w:rPr>
            </w:pPr>
            <w:r w:rsidRPr="00711BF1">
              <w:rPr>
                <w:sz w:val="20"/>
                <w:szCs w:val="20"/>
              </w:rPr>
              <w:t>642 717,55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E67AFCA" w14:textId="77777777" w:rsidR="00BA6948" w:rsidRPr="00711BF1" w:rsidRDefault="00BA6948" w:rsidP="00711BF1">
            <w:pPr>
              <w:jc w:val="right"/>
              <w:rPr>
                <w:sz w:val="20"/>
                <w:szCs w:val="20"/>
              </w:rPr>
            </w:pPr>
            <w:r w:rsidRPr="00711BF1">
              <w:rPr>
                <w:sz w:val="20"/>
                <w:szCs w:val="20"/>
              </w:rPr>
              <w:t>642 717,55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ACF9AB1" w14:textId="77777777" w:rsidR="00BA6948" w:rsidRPr="00711BF1" w:rsidRDefault="00BA6948" w:rsidP="00711BF1">
            <w:pPr>
              <w:jc w:val="right"/>
              <w:rPr>
                <w:sz w:val="20"/>
                <w:szCs w:val="20"/>
              </w:rPr>
            </w:pPr>
            <w:r w:rsidRPr="00711BF1">
              <w:rPr>
                <w:sz w:val="20"/>
                <w:szCs w:val="20"/>
              </w:rPr>
              <w:t>642 717,55</w:t>
            </w:r>
          </w:p>
        </w:tc>
      </w:tr>
      <w:tr w:rsidR="00BA6948" w:rsidRPr="00711BF1" w14:paraId="487402F7"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CA4AEF6" w14:textId="77777777" w:rsidR="00BA6948" w:rsidRPr="00711BF1" w:rsidRDefault="00BA6948" w:rsidP="00711BF1">
            <w:pPr>
              <w:rPr>
                <w:sz w:val="20"/>
                <w:szCs w:val="20"/>
              </w:rPr>
            </w:pPr>
            <w:r w:rsidRPr="00711BF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4D8DF0B"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F1945E"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5BF27"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7130F50" w14:textId="77777777" w:rsidR="00BA6948" w:rsidRPr="00711BF1" w:rsidRDefault="00BA6948" w:rsidP="00711BF1">
            <w:pPr>
              <w:jc w:val="center"/>
              <w:rPr>
                <w:sz w:val="20"/>
                <w:szCs w:val="20"/>
              </w:rPr>
            </w:pPr>
            <w:r w:rsidRPr="00711BF1">
              <w:rPr>
                <w:sz w:val="20"/>
                <w:szCs w:val="20"/>
              </w:rPr>
              <w:t>17.3.00.S0490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F493B" w14:textId="77777777" w:rsidR="00BA6948" w:rsidRPr="00711BF1" w:rsidRDefault="00BA6948" w:rsidP="00711BF1">
            <w:pPr>
              <w:jc w:val="center"/>
              <w:rPr>
                <w:sz w:val="20"/>
                <w:szCs w:val="20"/>
              </w:rPr>
            </w:pPr>
            <w:r w:rsidRPr="00711BF1">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915C1" w14:textId="77777777" w:rsidR="00BA6948" w:rsidRPr="00711BF1" w:rsidRDefault="00BA6948" w:rsidP="00711BF1">
            <w:pPr>
              <w:jc w:val="right"/>
              <w:rPr>
                <w:sz w:val="20"/>
                <w:szCs w:val="20"/>
              </w:rPr>
            </w:pPr>
            <w:r w:rsidRPr="00711BF1">
              <w:rPr>
                <w:sz w:val="20"/>
                <w:szCs w:val="20"/>
              </w:rPr>
              <w:t>642 717,55</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FF4653A" w14:textId="77777777" w:rsidR="00BA6948" w:rsidRPr="00711BF1" w:rsidRDefault="00BA6948" w:rsidP="00711BF1">
            <w:pPr>
              <w:jc w:val="right"/>
              <w:rPr>
                <w:sz w:val="20"/>
                <w:szCs w:val="20"/>
              </w:rPr>
            </w:pPr>
            <w:r w:rsidRPr="00711BF1">
              <w:rPr>
                <w:sz w:val="20"/>
                <w:szCs w:val="20"/>
              </w:rPr>
              <w:t>642 717,55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C534A" w14:textId="77777777" w:rsidR="00BA6948" w:rsidRPr="00711BF1" w:rsidRDefault="00BA6948" w:rsidP="00711BF1">
            <w:pPr>
              <w:jc w:val="right"/>
              <w:rPr>
                <w:sz w:val="20"/>
                <w:szCs w:val="20"/>
              </w:rPr>
            </w:pPr>
            <w:r w:rsidRPr="00711BF1">
              <w:rPr>
                <w:sz w:val="20"/>
                <w:szCs w:val="20"/>
              </w:rPr>
              <w:t>642 717,55</w:t>
            </w:r>
          </w:p>
        </w:tc>
      </w:tr>
      <w:tr w:rsidR="00BA6948" w:rsidRPr="00711BF1" w14:paraId="3CB1111C" w14:textId="77777777" w:rsidTr="00BA6948">
        <w:tc>
          <w:tcPr>
            <w:tcW w:w="0" w:type="auto"/>
            <w:tcBorders>
              <w:top w:val="nil"/>
              <w:left w:val="single" w:sz="4" w:space="0" w:color="auto"/>
              <w:bottom w:val="nil"/>
              <w:right w:val="nil"/>
            </w:tcBorders>
            <w:shd w:val="clear" w:color="auto" w:fill="auto"/>
            <w:vAlign w:val="center"/>
            <w:hideMark/>
          </w:tcPr>
          <w:p w14:paraId="25A2A9B4"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6C552E69"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AE2720D"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C3E1298"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745C420F" w14:textId="77777777" w:rsidR="00BA6948" w:rsidRPr="00711BF1" w:rsidRDefault="00BA6948" w:rsidP="00711BF1">
            <w:pPr>
              <w:jc w:val="center"/>
              <w:rPr>
                <w:bCs/>
                <w:sz w:val="20"/>
                <w:szCs w:val="20"/>
              </w:rPr>
            </w:pPr>
            <w:r w:rsidRPr="00711BF1">
              <w:rPr>
                <w:bCs/>
                <w:sz w:val="20"/>
                <w:szCs w:val="20"/>
              </w:rPr>
              <w:t>17.3.00.S0600</w:t>
            </w:r>
          </w:p>
        </w:tc>
        <w:tc>
          <w:tcPr>
            <w:tcW w:w="0" w:type="auto"/>
            <w:tcBorders>
              <w:top w:val="nil"/>
              <w:left w:val="single" w:sz="4" w:space="0" w:color="auto"/>
              <w:bottom w:val="nil"/>
              <w:right w:val="single" w:sz="4" w:space="0" w:color="auto"/>
            </w:tcBorders>
            <w:shd w:val="clear" w:color="auto" w:fill="auto"/>
            <w:noWrap/>
            <w:vAlign w:val="center"/>
            <w:hideMark/>
          </w:tcPr>
          <w:p w14:paraId="125F289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7A42AE6" w14:textId="77777777" w:rsidR="00BA6948" w:rsidRPr="00711BF1" w:rsidRDefault="00BA6948" w:rsidP="00711BF1">
            <w:pPr>
              <w:jc w:val="right"/>
              <w:rPr>
                <w:bCs/>
                <w:sz w:val="20"/>
                <w:szCs w:val="20"/>
              </w:rPr>
            </w:pPr>
            <w:r w:rsidRPr="00711BF1">
              <w:rPr>
                <w:bCs/>
                <w:sz w:val="20"/>
                <w:szCs w:val="20"/>
              </w:rPr>
              <w:t>242 796,89</w:t>
            </w:r>
          </w:p>
        </w:tc>
        <w:tc>
          <w:tcPr>
            <w:tcW w:w="0" w:type="auto"/>
            <w:gridSpan w:val="2"/>
            <w:tcBorders>
              <w:top w:val="nil"/>
              <w:left w:val="single" w:sz="4" w:space="0" w:color="auto"/>
              <w:bottom w:val="nil"/>
              <w:right w:val="nil"/>
            </w:tcBorders>
            <w:shd w:val="clear" w:color="auto" w:fill="auto"/>
            <w:noWrap/>
            <w:vAlign w:val="center"/>
            <w:hideMark/>
          </w:tcPr>
          <w:p w14:paraId="200EACCC" w14:textId="77777777" w:rsidR="00BA6948" w:rsidRPr="00711BF1" w:rsidRDefault="00BA6948" w:rsidP="00711BF1">
            <w:pPr>
              <w:jc w:val="right"/>
              <w:rPr>
                <w:bCs/>
                <w:sz w:val="20"/>
                <w:szCs w:val="20"/>
              </w:rPr>
            </w:pPr>
            <w:r w:rsidRPr="00711BF1">
              <w:rPr>
                <w:bCs/>
                <w:sz w:val="20"/>
                <w:szCs w:val="20"/>
              </w:rPr>
              <w:t>242 796,89</w:t>
            </w:r>
          </w:p>
        </w:tc>
        <w:tc>
          <w:tcPr>
            <w:tcW w:w="0" w:type="auto"/>
            <w:tcBorders>
              <w:top w:val="nil"/>
              <w:left w:val="single" w:sz="4" w:space="0" w:color="auto"/>
              <w:bottom w:val="nil"/>
              <w:right w:val="single" w:sz="4" w:space="0" w:color="auto"/>
            </w:tcBorders>
            <w:shd w:val="clear" w:color="auto" w:fill="auto"/>
            <w:noWrap/>
            <w:vAlign w:val="center"/>
            <w:hideMark/>
          </w:tcPr>
          <w:p w14:paraId="6E07CF85" w14:textId="77777777" w:rsidR="00BA6948" w:rsidRPr="00711BF1" w:rsidRDefault="00BA6948" w:rsidP="00711BF1">
            <w:pPr>
              <w:jc w:val="right"/>
              <w:rPr>
                <w:bCs/>
                <w:sz w:val="20"/>
                <w:szCs w:val="20"/>
              </w:rPr>
            </w:pPr>
            <w:r w:rsidRPr="00711BF1">
              <w:rPr>
                <w:bCs/>
                <w:sz w:val="20"/>
                <w:szCs w:val="20"/>
              </w:rPr>
              <w:t>242 796,89</w:t>
            </w:r>
          </w:p>
        </w:tc>
      </w:tr>
      <w:tr w:rsidR="00BA6948" w:rsidRPr="00711BF1" w14:paraId="7C1204B3"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FEA394F"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single" w:sz="4" w:space="0" w:color="auto"/>
              <w:left w:val="single" w:sz="4" w:space="0" w:color="auto"/>
              <w:bottom w:val="nil"/>
              <w:right w:val="nil"/>
            </w:tcBorders>
            <w:shd w:val="clear" w:color="auto" w:fill="auto"/>
            <w:noWrap/>
            <w:vAlign w:val="center"/>
            <w:hideMark/>
          </w:tcPr>
          <w:p w14:paraId="07A5794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2292EF0"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0FAB136"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C6D408F" w14:textId="77777777" w:rsidR="00BA6948" w:rsidRPr="00711BF1" w:rsidRDefault="00BA6948" w:rsidP="00711BF1">
            <w:pPr>
              <w:jc w:val="center"/>
              <w:rPr>
                <w:sz w:val="20"/>
                <w:szCs w:val="20"/>
              </w:rPr>
            </w:pPr>
            <w:r w:rsidRPr="00711BF1">
              <w:rPr>
                <w:sz w:val="20"/>
                <w:szCs w:val="20"/>
              </w:rPr>
              <w:t>17.3.00.S0600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525C8E" w14:textId="77777777" w:rsidR="00BA6948" w:rsidRPr="00711BF1" w:rsidRDefault="00BA6948" w:rsidP="00711BF1">
            <w:pPr>
              <w:jc w:val="center"/>
              <w:rPr>
                <w:sz w:val="20"/>
                <w:szCs w:val="20"/>
              </w:rPr>
            </w:pPr>
            <w:r w:rsidRPr="00711BF1">
              <w:rPr>
                <w:sz w:val="20"/>
                <w:szCs w:val="20"/>
              </w:rPr>
              <w:t>800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B58CAD" w14:textId="77777777" w:rsidR="00BA6948" w:rsidRPr="00711BF1" w:rsidRDefault="00BA6948" w:rsidP="00711BF1">
            <w:pPr>
              <w:jc w:val="right"/>
              <w:rPr>
                <w:sz w:val="20"/>
                <w:szCs w:val="20"/>
              </w:rPr>
            </w:pPr>
            <w:r w:rsidRPr="00711BF1">
              <w:rPr>
                <w:sz w:val="20"/>
                <w:szCs w:val="20"/>
              </w:rPr>
              <w:t>242 796,89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FE2A191" w14:textId="77777777" w:rsidR="00BA6948" w:rsidRPr="00711BF1" w:rsidRDefault="00BA6948" w:rsidP="00711BF1">
            <w:pPr>
              <w:jc w:val="right"/>
              <w:rPr>
                <w:sz w:val="20"/>
                <w:szCs w:val="20"/>
              </w:rPr>
            </w:pPr>
            <w:r w:rsidRPr="00711BF1">
              <w:rPr>
                <w:sz w:val="20"/>
                <w:szCs w:val="20"/>
              </w:rPr>
              <w:t>242 796,89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45CED8E" w14:textId="77777777" w:rsidR="00BA6948" w:rsidRPr="00711BF1" w:rsidRDefault="00BA6948" w:rsidP="00711BF1">
            <w:pPr>
              <w:jc w:val="right"/>
              <w:rPr>
                <w:sz w:val="20"/>
                <w:szCs w:val="20"/>
              </w:rPr>
            </w:pPr>
            <w:r w:rsidRPr="00711BF1">
              <w:rPr>
                <w:sz w:val="20"/>
                <w:szCs w:val="20"/>
              </w:rPr>
              <w:t>242 796,89</w:t>
            </w:r>
          </w:p>
        </w:tc>
      </w:tr>
      <w:tr w:rsidR="00BA6948" w:rsidRPr="00711BF1" w14:paraId="76D754EF"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A4B35FF" w14:textId="77777777" w:rsidR="00BA6948" w:rsidRPr="00711BF1" w:rsidRDefault="00BA6948" w:rsidP="00711BF1">
            <w:pPr>
              <w:rPr>
                <w:sz w:val="20"/>
                <w:szCs w:val="20"/>
              </w:rPr>
            </w:pPr>
            <w:r w:rsidRPr="00711BF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26351EE"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74AC638"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31301"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D1D0433" w14:textId="77777777" w:rsidR="00BA6948" w:rsidRPr="00711BF1" w:rsidRDefault="00BA6948" w:rsidP="00711BF1">
            <w:pPr>
              <w:jc w:val="center"/>
              <w:rPr>
                <w:sz w:val="20"/>
                <w:szCs w:val="20"/>
              </w:rPr>
            </w:pPr>
            <w:r w:rsidRPr="00711BF1">
              <w:rPr>
                <w:sz w:val="20"/>
                <w:szCs w:val="20"/>
              </w:rPr>
              <w:t>17.3.00.S0600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6F584" w14:textId="77777777" w:rsidR="00BA6948" w:rsidRPr="00711BF1" w:rsidRDefault="00BA6948" w:rsidP="00711BF1">
            <w:pPr>
              <w:jc w:val="center"/>
              <w:rPr>
                <w:sz w:val="20"/>
                <w:szCs w:val="20"/>
              </w:rPr>
            </w:pPr>
            <w:r w:rsidRPr="00711BF1">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58C63" w14:textId="77777777" w:rsidR="00BA6948" w:rsidRPr="00711BF1" w:rsidRDefault="00BA6948" w:rsidP="00711BF1">
            <w:pPr>
              <w:jc w:val="right"/>
              <w:rPr>
                <w:sz w:val="20"/>
                <w:szCs w:val="20"/>
              </w:rPr>
            </w:pPr>
            <w:r w:rsidRPr="00711BF1">
              <w:rPr>
                <w:sz w:val="20"/>
                <w:szCs w:val="20"/>
              </w:rPr>
              <w:t>242 796,89</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8979E17" w14:textId="77777777" w:rsidR="00BA6948" w:rsidRPr="00711BF1" w:rsidRDefault="00BA6948" w:rsidP="00711BF1">
            <w:pPr>
              <w:jc w:val="right"/>
              <w:rPr>
                <w:sz w:val="20"/>
                <w:szCs w:val="20"/>
              </w:rPr>
            </w:pPr>
            <w:r w:rsidRPr="00711BF1">
              <w:rPr>
                <w:sz w:val="20"/>
                <w:szCs w:val="20"/>
              </w:rPr>
              <w:t>242 796,89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88FF5" w14:textId="77777777" w:rsidR="00BA6948" w:rsidRPr="00711BF1" w:rsidRDefault="00BA6948" w:rsidP="00711BF1">
            <w:pPr>
              <w:jc w:val="right"/>
              <w:rPr>
                <w:sz w:val="20"/>
                <w:szCs w:val="20"/>
              </w:rPr>
            </w:pPr>
            <w:r w:rsidRPr="00711BF1">
              <w:rPr>
                <w:sz w:val="20"/>
                <w:szCs w:val="20"/>
              </w:rPr>
              <w:t>242 796,89</w:t>
            </w:r>
          </w:p>
        </w:tc>
      </w:tr>
      <w:tr w:rsidR="00BA6948" w:rsidRPr="00711BF1" w14:paraId="01DEC097" w14:textId="77777777" w:rsidTr="00BA6948">
        <w:tc>
          <w:tcPr>
            <w:tcW w:w="0" w:type="auto"/>
            <w:tcBorders>
              <w:top w:val="nil"/>
              <w:left w:val="single" w:sz="4" w:space="0" w:color="auto"/>
              <w:bottom w:val="nil"/>
              <w:right w:val="nil"/>
            </w:tcBorders>
            <w:shd w:val="clear" w:color="auto" w:fill="auto"/>
            <w:vAlign w:val="center"/>
            <w:hideMark/>
          </w:tcPr>
          <w:p w14:paraId="3DE25819" w14:textId="77777777" w:rsidR="00BA6948" w:rsidRPr="00711BF1" w:rsidRDefault="00BA6948" w:rsidP="00711BF1">
            <w:pPr>
              <w:rPr>
                <w:bCs/>
                <w:sz w:val="20"/>
                <w:szCs w:val="20"/>
              </w:rPr>
            </w:pPr>
            <w:r w:rsidRPr="00711BF1">
              <w:rPr>
                <w:bCs/>
                <w:sz w:val="20"/>
                <w:szCs w:val="20"/>
              </w:rPr>
              <w:lastRenderedPageBreak/>
              <w:t>Благоустройство</w:t>
            </w:r>
          </w:p>
        </w:tc>
        <w:tc>
          <w:tcPr>
            <w:tcW w:w="0" w:type="auto"/>
            <w:tcBorders>
              <w:top w:val="nil"/>
              <w:left w:val="single" w:sz="4" w:space="0" w:color="auto"/>
              <w:bottom w:val="nil"/>
              <w:right w:val="nil"/>
            </w:tcBorders>
            <w:shd w:val="clear" w:color="auto" w:fill="auto"/>
            <w:noWrap/>
            <w:vAlign w:val="center"/>
            <w:hideMark/>
          </w:tcPr>
          <w:p w14:paraId="2F5A99EA"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1CF6FE3"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E04350D"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1274088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87887A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2F8CC44" w14:textId="77777777" w:rsidR="00BA6948" w:rsidRPr="00711BF1" w:rsidRDefault="00BA6948" w:rsidP="00711BF1">
            <w:pPr>
              <w:jc w:val="right"/>
              <w:rPr>
                <w:bCs/>
                <w:sz w:val="20"/>
                <w:szCs w:val="20"/>
              </w:rPr>
            </w:pPr>
            <w:r w:rsidRPr="00711BF1">
              <w:rPr>
                <w:bCs/>
                <w:sz w:val="20"/>
                <w:szCs w:val="20"/>
              </w:rPr>
              <w:t>200 000,00</w:t>
            </w:r>
          </w:p>
        </w:tc>
        <w:tc>
          <w:tcPr>
            <w:tcW w:w="0" w:type="auto"/>
            <w:gridSpan w:val="2"/>
            <w:tcBorders>
              <w:top w:val="nil"/>
              <w:left w:val="single" w:sz="4" w:space="0" w:color="auto"/>
              <w:bottom w:val="nil"/>
              <w:right w:val="nil"/>
            </w:tcBorders>
            <w:shd w:val="clear" w:color="auto" w:fill="auto"/>
            <w:noWrap/>
            <w:vAlign w:val="center"/>
            <w:hideMark/>
          </w:tcPr>
          <w:p w14:paraId="6DC101D3" w14:textId="77777777" w:rsidR="00BA6948" w:rsidRPr="00711BF1" w:rsidRDefault="00BA6948" w:rsidP="00711BF1">
            <w:pPr>
              <w:jc w:val="right"/>
              <w:rPr>
                <w:bCs/>
                <w:sz w:val="20"/>
                <w:szCs w:val="20"/>
              </w:rPr>
            </w:pPr>
            <w:r w:rsidRPr="00711BF1">
              <w:rPr>
                <w:bCs/>
                <w:sz w:val="20"/>
                <w:szCs w:val="20"/>
              </w:rPr>
              <w:t>200 000,00</w:t>
            </w:r>
          </w:p>
        </w:tc>
        <w:tc>
          <w:tcPr>
            <w:tcW w:w="0" w:type="auto"/>
            <w:tcBorders>
              <w:top w:val="nil"/>
              <w:left w:val="single" w:sz="4" w:space="0" w:color="auto"/>
              <w:bottom w:val="nil"/>
              <w:right w:val="single" w:sz="4" w:space="0" w:color="auto"/>
            </w:tcBorders>
            <w:shd w:val="clear" w:color="auto" w:fill="auto"/>
            <w:noWrap/>
            <w:vAlign w:val="center"/>
            <w:hideMark/>
          </w:tcPr>
          <w:p w14:paraId="206FF38A" w14:textId="77777777" w:rsidR="00BA6948" w:rsidRPr="00711BF1" w:rsidRDefault="00BA6948" w:rsidP="00711BF1">
            <w:pPr>
              <w:jc w:val="right"/>
              <w:rPr>
                <w:bCs/>
                <w:sz w:val="20"/>
                <w:szCs w:val="20"/>
              </w:rPr>
            </w:pPr>
            <w:r w:rsidRPr="00711BF1">
              <w:rPr>
                <w:bCs/>
                <w:sz w:val="20"/>
                <w:szCs w:val="20"/>
              </w:rPr>
              <w:t>0,00</w:t>
            </w:r>
          </w:p>
        </w:tc>
      </w:tr>
      <w:tr w:rsidR="00BA6948" w:rsidRPr="00711BF1" w14:paraId="0DE49213"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98F10F5" w14:textId="77777777" w:rsidR="00BA6948" w:rsidRPr="00711BF1" w:rsidRDefault="00BA6948" w:rsidP="00711BF1">
            <w:pPr>
              <w:rPr>
                <w:bCs/>
                <w:sz w:val="20"/>
                <w:szCs w:val="20"/>
              </w:rPr>
            </w:pPr>
            <w:r w:rsidRPr="00711BF1">
              <w:rPr>
                <w:bCs/>
                <w:sz w:val="20"/>
                <w:szCs w:val="20"/>
              </w:rPr>
              <w:t>Муниципальная программа "Охрана окружающей среды Куйбышевского района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608A785F"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B38BE89"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AF26870"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09D3BED" w14:textId="77777777" w:rsidR="00BA6948" w:rsidRPr="00711BF1" w:rsidRDefault="00BA6948" w:rsidP="00711BF1">
            <w:pPr>
              <w:jc w:val="center"/>
              <w:rPr>
                <w:bCs/>
                <w:sz w:val="20"/>
                <w:szCs w:val="20"/>
              </w:rPr>
            </w:pPr>
            <w:r w:rsidRPr="00711BF1">
              <w:rPr>
                <w:bCs/>
                <w:sz w:val="20"/>
                <w:szCs w:val="20"/>
              </w:rPr>
              <w:t>12.0.00.00000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B109F27"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B693E1" w14:textId="77777777" w:rsidR="00BA6948" w:rsidRPr="00711BF1" w:rsidRDefault="00BA6948" w:rsidP="00711BF1">
            <w:pPr>
              <w:jc w:val="right"/>
              <w:rPr>
                <w:bCs/>
                <w:sz w:val="20"/>
                <w:szCs w:val="20"/>
              </w:rPr>
            </w:pPr>
            <w:r w:rsidRPr="00711BF1">
              <w:rPr>
                <w:bCs/>
                <w:sz w:val="20"/>
                <w:szCs w:val="20"/>
              </w:rPr>
              <w:t>200 000,00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253EA31" w14:textId="77777777" w:rsidR="00BA6948" w:rsidRPr="00711BF1" w:rsidRDefault="00BA6948" w:rsidP="00711BF1">
            <w:pPr>
              <w:jc w:val="right"/>
              <w:rPr>
                <w:bCs/>
                <w:sz w:val="20"/>
                <w:szCs w:val="20"/>
              </w:rPr>
            </w:pPr>
            <w:r w:rsidRPr="00711BF1">
              <w:rPr>
                <w:bCs/>
                <w:sz w:val="20"/>
                <w:szCs w:val="20"/>
              </w:rPr>
              <w:t>200 000,00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84C3045" w14:textId="77777777" w:rsidR="00BA6948" w:rsidRPr="00711BF1" w:rsidRDefault="00BA6948" w:rsidP="00711BF1">
            <w:pPr>
              <w:jc w:val="right"/>
              <w:rPr>
                <w:bCs/>
                <w:sz w:val="20"/>
                <w:szCs w:val="20"/>
              </w:rPr>
            </w:pPr>
            <w:r w:rsidRPr="00711BF1">
              <w:rPr>
                <w:bCs/>
                <w:sz w:val="20"/>
                <w:szCs w:val="20"/>
              </w:rPr>
              <w:t>0,00</w:t>
            </w:r>
          </w:p>
        </w:tc>
      </w:tr>
      <w:tr w:rsidR="00BA6948" w:rsidRPr="00711BF1" w14:paraId="242EAAC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4C48F90"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"Охрана окружающей среды Куйбышевского района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53C444AE"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B8B97FC"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552710B"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6C78C4F" w14:textId="77777777" w:rsidR="00BA6948" w:rsidRPr="00711BF1" w:rsidRDefault="00BA6948" w:rsidP="00711BF1">
            <w:pPr>
              <w:jc w:val="center"/>
              <w:rPr>
                <w:bCs/>
                <w:sz w:val="20"/>
                <w:szCs w:val="20"/>
              </w:rPr>
            </w:pPr>
            <w:r w:rsidRPr="00711BF1">
              <w:rPr>
                <w:bCs/>
                <w:sz w:val="20"/>
                <w:szCs w:val="20"/>
              </w:rPr>
              <w:t>12.0.00.49500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05EA053"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93939AA" w14:textId="77777777" w:rsidR="00BA6948" w:rsidRPr="00711BF1" w:rsidRDefault="00BA6948" w:rsidP="00711BF1">
            <w:pPr>
              <w:jc w:val="right"/>
              <w:rPr>
                <w:bCs/>
                <w:sz w:val="20"/>
                <w:szCs w:val="20"/>
              </w:rPr>
            </w:pPr>
            <w:r w:rsidRPr="00711BF1">
              <w:rPr>
                <w:bCs/>
                <w:sz w:val="20"/>
                <w:szCs w:val="20"/>
              </w:rPr>
              <w:t>200 000,00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365FA5C" w14:textId="77777777" w:rsidR="00BA6948" w:rsidRPr="00711BF1" w:rsidRDefault="00BA6948" w:rsidP="00711BF1">
            <w:pPr>
              <w:jc w:val="right"/>
              <w:rPr>
                <w:bCs/>
                <w:sz w:val="20"/>
                <w:szCs w:val="20"/>
              </w:rPr>
            </w:pPr>
            <w:r w:rsidRPr="00711BF1">
              <w:rPr>
                <w:bCs/>
                <w:sz w:val="20"/>
                <w:szCs w:val="20"/>
              </w:rPr>
              <w:t>200 000,00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427FD4" w14:textId="77777777" w:rsidR="00BA6948" w:rsidRPr="00711BF1" w:rsidRDefault="00BA6948" w:rsidP="00711BF1">
            <w:pPr>
              <w:jc w:val="right"/>
              <w:rPr>
                <w:bCs/>
                <w:sz w:val="20"/>
                <w:szCs w:val="20"/>
              </w:rPr>
            </w:pPr>
            <w:r w:rsidRPr="00711BF1">
              <w:rPr>
                <w:bCs/>
                <w:sz w:val="20"/>
                <w:szCs w:val="20"/>
              </w:rPr>
              <w:t>0,00</w:t>
            </w:r>
          </w:p>
        </w:tc>
      </w:tr>
      <w:tr w:rsidR="00BA6948" w:rsidRPr="00711BF1" w14:paraId="63131702"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D5A6810"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00570A8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63A9E6D"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1DC91D8"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5D3CFF3" w14:textId="77777777" w:rsidR="00BA6948" w:rsidRPr="00711BF1" w:rsidRDefault="00BA6948" w:rsidP="00711BF1">
            <w:pPr>
              <w:jc w:val="center"/>
              <w:rPr>
                <w:sz w:val="20"/>
                <w:szCs w:val="20"/>
              </w:rPr>
            </w:pPr>
            <w:r w:rsidRPr="00711BF1">
              <w:rPr>
                <w:sz w:val="20"/>
                <w:szCs w:val="20"/>
              </w:rPr>
              <w:t>12.0.00.49500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9DD9E3A"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0C0824" w14:textId="77777777" w:rsidR="00BA6948" w:rsidRPr="00711BF1" w:rsidRDefault="00BA6948" w:rsidP="00711BF1">
            <w:pPr>
              <w:jc w:val="right"/>
              <w:rPr>
                <w:sz w:val="20"/>
                <w:szCs w:val="20"/>
              </w:rPr>
            </w:pPr>
            <w:r w:rsidRPr="00711BF1">
              <w:rPr>
                <w:sz w:val="20"/>
                <w:szCs w:val="20"/>
              </w:rPr>
              <w:t>200 000,00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6A1043A" w14:textId="77777777" w:rsidR="00BA6948" w:rsidRPr="00711BF1" w:rsidRDefault="00BA6948" w:rsidP="00711BF1">
            <w:pPr>
              <w:jc w:val="right"/>
              <w:rPr>
                <w:sz w:val="20"/>
                <w:szCs w:val="20"/>
              </w:rPr>
            </w:pPr>
            <w:r w:rsidRPr="00711BF1">
              <w:rPr>
                <w:sz w:val="20"/>
                <w:szCs w:val="20"/>
              </w:rPr>
              <w:t>200 000,00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A2BF2EB" w14:textId="77777777" w:rsidR="00BA6948" w:rsidRPr="00711BF1" w:rsidRDefault="00BA6948" w:rsidP="00711BF1">
            <w:pPr>
              <w:jc w:val="right"/>
              <w:rPr>
                <w:sz w:val="20"/>
                <w:szCs w:val="20"/>
              </w:rPr>
            </w:pPr>
            <w:r w:rsidRPr="00711BF1">
              <w:rPr>
                <w:sz w:val="20"/>
                <w:szCs w:val="20"/>
              </w:rPr>
              <w:t>0,00</w:t>
            </w:r>
          </w:p>
        </w:tc>
      </w:tr>
      <w:tr w:rsidR="00BA6948" w:rsidRPr="00711BF1" w14:paraId="58D59666"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E66884E"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881DB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6E88EE1"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E3DC1"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754043B" w14:textId="77777777" w:rsidR="00BA6948" w:rsidRPr="00711BF1" w:rsidRDefault="00BA6948" w:rsidP="00711BF1">
            <w:pPr>
              <w:jc w:val="center"/>
              <w:rPr>
                <w:sz w:val="20"/>
                <w:szCs w:val="20"/>
              </w:rPr>
            </w:pPr>
            <w:r w:rsidRPr="00711BF1">
              <w:rPr>
                <w:sz w:val="20"/>
                <w:szCs w:val="20"/>
              </w:rPr>
              <w:t>12.0.00.49500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33396"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EC766" w14:textId="77777777" w:rsidR="00BA6948" w:rsidRPr="00711BF1" w:rsidRDefault="00BA6948" w:rsidP="00711BF1">
            <w:pPr>
              <w:jc w:val="right"/>
              <w:rPr>
                <w:sz w:val="20"/>
                <w:szCs w:val="20"/>
              </w:rPr>
            </w:pPr>
            <w:r w:rsidRPr="00711BF1">
              <w:rPr>
                <w:sz w:val="20"/>
                <w:szCs w:val="20"/>
              </w:rPr>
              <w:t>200 000,00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9447FF3" w14:textId="77777777" w:rsidR="00BA6948" w:rsidRPr="00711BF1" w:rsidRDefault="00BA6948" w:rsidP="00711BF1">
            <w:pPr>
              <w:jc w:val="right"/>
              <w:rPr>
                <w:sz w:val="20"/>
                <w:szCs w:val="20"/>
              </w:rPr>
            </w:pPr>
            <w:r w:rsidRPr="00711BF1">
              <w:rPr>
                <w:sz w:val="20"/>
                <w:szCs w:val="20"/>
              </w:rPr>
              <w:t>200 000,00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D7CB2" w14:textId="77777777" w:rsidR="00BA6948" w:rsidRPr="00711BF1" w:rsidRDefault="00BA6948" w:rsidP="00711BF1">
            <w:pPr>
              <w:jc w:val="right"/>
              <w:rPr>
                <w:sz w:val="20"/>
                <w:szCs w:val="20"/>
              </w:rPr>
            </w:pPr>
            <w:r w:rsidRPr="00711BF1">
              <w:rPr>
                <w:sz w:val="20"/>
                <w:szCs w:val="20"/>
              </w:rPr>
              <w:t>0,00</w:t>
            </w:r>
          </w:p>
        </w:tc>
      </w:tr>
      <w:tr w:rsidR="00BA6948" w:rsidRPr="00711BF1" w14:paraId="339F3945" w14:textId="77777777" w:rsidTr="00BA6948">
        <w:tc>
          <w:tcPr>
            <w:tcW w:w="0" w:type="auto"/>
            <w:tcBorders>
              <w:top w:val="nil"/>
              <w:left w:val="single" w:sz="4" w:space="0" w:color="auto"/>
              <w:bottom w:val="nil"/>
              <w:right w:val="nil"/>
            </w:tcBorders>
            <w:shd w:val="clear" w:color="auto" w:fill="auto"/>
            <w:vAlign w:val="center"/>
            <w:hideMark/>
          </w:tcPr>
          <w:p w14:paraId="14F7A9D0" w14:textId="77777777" w:rsidR="00BA6948" w:rsidRPr="00711BF1" w:rsidRDefault="00BA6948" w:rsidP="00711BF1">
            <w:pPr>
              <w:rPr>
                <w:bCs/>
                <w:sz w:val="20"/>
                <w:szCs w:val="20"/>
              </w:rPr>
            </w:pPr>
            <w:r w:rsidRPr="00711BF1">
              <w:rPr>
                <w:bCs/>
                <w:sz w:val="20"/>
                <w:szCs w:val="20"/>
              </w:rPr>
              <w:t>Другие вопросы в области жилищно-коммунального хозяйства</w:t>
            </w:r>
          </w:p>
        </w:tc>
        <w:tc>
          <w:tcPr>
            <w:tcW w:w="0" w:type="auto"/>
            <w:tcBorders>
              <w:top w:val="nil"/>
              <w:left w:val="single" w:sz="4" w:space="0" w:color="auto"/>
              <w:bottom w:val="nil"/>
              <w:right w:val="nil"/>
            </w:tcBorders>
            <w:shd w:val="clear" w:color="auto" w:fill="auto"/>
            <w:noWrap/>
            <w:vAlign w:val="center"/>
            <w:hideMark/>
          </w:tcPr>
          <w:p w14:paraId="7C3A5378"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4A12AA9"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15EE9034"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nil"/>
            </w:tcBorders>
            <w:shd w:val="clear" w:color="auto" w:fill="auto"/>
            <w:noWrap/>
            <w:vAlign w:val="center"/>
            <w:hideMark/>
          </w:tcPr>
          <w:p w14:paraId="7C1EE99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8F32EE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45A2111" w14:textId="77777777" w:rsidR="00BA6948" w:rsidRPr="00711BF1" w:rsidRDefault="00BA6948" w:rsidP="00711BF1">
            <w:pPr>
              <w:jc w:val="right"/>
              <w:rPr>
                <w:bCs/>
                <w:sz w:val="20"/>
                <w:szCs w:val="20"/>
              </w:rPr>
            </w:pPr>
            <w:r w:rsidRPr="00711BF1">
              <w:rPr>
                <w:bCs/>
                <w:sz w:val="20"/>
                <w:szCs w:val="20"/>
              </w:rPr>
              <w:t>360 000,00</w:t>
            </w:r>
          </w:p>
        </w:tc>
        <w:tc>
          <w:tcPr>
            <w:tcW w:w="0" w:type="auto"/>
            <w:gridSpan w:val="2"/>
            <w:tcBorders>
              <w:top w:val="nil"/>
              <w:left w:val="single" w:sz="4" w:space="0" w:color="auto"/>
              <w:bottom w:val="nil"/>
              <w:right w:val="nil"/>
            </w:tcBorders>
            <w:shd w:val="clear" w:color="auto" w:fill="auto"/>
            <w:noWrap/>
            <w:vAlign w:val="center"/>
            <w:hideMark/>
          </w:tcPr>
          <w:p w14:paraId="00B34CEA" w14:textId="77777777" w:rsidR="00BA6948" w:rsidRPr="00711BF1" w:rsidRDefault="00BA6948" w:rsidP="00711BF1">
            <w:pPr>
              <w:jc w:val="right"/>
              <w:rPr>
                <w:bCs/>
                <w:sz w:val="20"/>
                <w:szCs w:val="20"/>
              </w:rPr>
            </w:pPr>
            <w:r w:rsidRPr="00711BF1">
              <w:rPr>
                <w:bCs/>
                <w:sz w:val="20"/>
                <w:szCs w:val="20"/>
              </w:rPr>
              <w:t>2 706 843,72</w:t>
            </w:r>
          </w:p>
        </w:tc>
        <w:tc>
          <w:tcPr>
            <w:tcW w:w="0" w:type="auto"/>
            <w:tcBorders>
              <w:top w:val="nil"/>
              <w:left w:val="single" w:sz="4" w:space="0" w:color="auto"/>
              <w:bottom w:val="nil"/>
              <w:right w:val="single" w:sz="4" w:space="0" w:color="auto"/>
            </w:tcBorders>
            <w:shd w:val="clear" w:color="auto" w:fill="auto"/>
            <w:noWrap/>
            <w:vAlign w:val="center"/>
            <w:hideMark/>
          </w:tcPr>
          <w:p w14:paraId="799A6846" w14:textId="77777777" w:rsidR="00BA6948" w:rsidRPr="00711BF1" w:rsidRDefault="00BA6948" w:rsidP="00711BF1">
            <w:pPr>
              <w:jc w:val="right"/>
              <w:rPr>
                <w:bCs/>
                <w:sz w:val="20"/>
                <w:szCs w:val="20"/>
              </w:rPr>
            </w:pPr>
            <w:r w:rsidRPr="00711BF1">
              <w:rPr>
                <w:bCs/>
                <w:sz w:val="20"/>
                <w:szCs w:val="20"/>
              </w:rPr>
              <w:t>0,00</w:t>
            </w:r>
          </w:p>
        </w:tc>
      </w:tr>
      <w:tr w:rsidR="00BA6948" w:rsidRPr="00711BF1" w14:paraId="5003DCEB"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E64EA66" w14:textId="77777777" w:rsidR="00BA6948" w:rsidRPr="00711BF1" w:rsidRDefault="00BA6948" w:rsidP="00711BF1">
            <w:pPr>
              <w:rPr>
                <w:bCs/>
                <w:sz w:val="20"/>
                <w:szCs w:val="20"/>
              </w:rPr>
            </w:pPr>
            <w:r w:rsidRPr="00711BF1">
              <w:rPr>
                <w:bCs/>
                <w:sz w:val="20"/>
                <w:szCs w:val="20"/>
              </w:rPr>
              <w:t>Муниципальная программа "Комплексное развитие сельских территорий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00813F33"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962299E"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5E3850A"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473B290" w14:textId="77777777" w:rsidR="00BA6948" w:rsidRPr="00711BF1" w:rsidRDefault="00BA6948" w:rsidP="00711BF1">
            <w:pPr>
              <w:jc w:val="center"/>
              <w:rPr>
                <w:bCs/>
                <w:sz w:val="20"/>
                <w:szCs w:val="20"/>
              </w:rPr>
            </w:pPr>
            <w:r w:rsidRPr="00711BF1">
              <w:rPr>
                <w:bCs/>
                <w:sz w:val="20"/>
                <w:szCs w:val="20"/>
              </w:rPr>
              <w:t>06.0.00.00000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59627AA"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7C6713"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B8AEDDD" w14:textId="77777777" w:rsidR="00BA6948" w:rsidRPr="00711BF1" w:rsidRDefault="00BA6948" w:rsidP="00711BF1">
            <w:pPr>
              <w:jc w:val="right"/>
              <w:rPr>
                <w:bCs/>
                <w:sz w:val="20"/>
                <w:szCs w:val="20"/>
              </w:rPr>
            </w:pPr>
            <w:r w:rsidRPr="00711BF1">
              <w:rPr>
                <w:bCs/>
                <w:sz w:val="20"/>
                <w:szCs w:val="20"/>
              </w:rPr>
              <w:t>2 706 843,72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BD40656" w14:textId="77777777" w:rsidR="00BA6948" w:rsidRPr="00711BF1" w:rsidRDefault="00BA6948" w:rsidP="00711BF1">
            <w:pPr>
              <w:jc w:val="right"/>
              <w:rPr>
                <w:bCs/>
                <w:sz w:val="20"/>
                <w:szCs w:val="20"/>
              </w:rPr>
            </w:pPr>
            <w:r w:rsidRPr="00711BF1">
              <w:rPr>
                <w:bCs/>
                <w:sz w:val="20"/>
                <w:szCs w:val="20"/>
              </w:rPr>
              <w:t>0,00</w:t>
            </w:r>
          </w:p>
        </w:tc>
      </w:tr>
      <w:tr w:rsidR="00BA6948" w:rsidRPr="00711BF1" w14:paraId="0B53FFA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F3F0EBE" w14:textId="77777777" w:rsidR="00BA6948" w:rsidRPr="00711BF1" w:rsidRDefault="00BA6948" w:rsidP="00711BF1">
            <w:pPr>
              <w:rPr>
                <w:bCs/>
                <w:sz w:val="20"/>
                <w:szCs w:val="20"/>
              </w:rPr>
            </w:pPr>
            <w:r w:rsidRPr="00711BF1">
              <w:rPr>
                <w:bCs/>
                <w:sz w:val="20"/>
                <w:szCs w:val="20"/>
              </w:rPr>
              <w:t>Реализация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71257406"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4E104B0"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77DAD2E"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B697DFF" w14:textId="77777777" w:rsidR="00BA6948" w:rsidRPr="00711BF1" w:rsidRDefault="00BA6948" w:rsidP="00711BF1">
            <w:pPr>
              <w:jc w:val="center"/>
              <w:rPr>
                <w:bCs/>
                <w:sz w:val="20"/>
                <w:szCs w:val="20"/>
              </w:rPr>
            </w:pPr>
            <w:r w:rsidRPr="00711BF1">
              <w:rPr>
                <w:bCs/>
                <w:sz w:val="20"/>
                <w:szCs w:val="20"/>
              </w:rPr>
              <w:t>06.0.00.70780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91399FF"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00796F1"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E366414" w14:textId="77777777" w:rsidR="00BA6948" w:rsidRPr="00711BF1" w:rsidRDefault="00BA6948" w:rsidP="00711BF1">
            <w:pPr>
              <w:jc w:val="right"/>
              <w:rPr>
                <w:bCs/>
                <w:sz w:val="20"/>
                <w:szCs w:val="20"/>
              </w:rPr>
            </w:pPr>
            <w:r w:rsidRPr="00711BF1">
              <w:rPr>
                <w:bCs/>
                <w:sz w:val="20"/>
                <w:szCs w:val="20"/>
              </w:rPr>
              <w:t>2 650 000,00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7AA4CDF" w14:textId="77777777" w:rsidR="00BA6948" w:rsidRPr="00711BF1" w:rsidRDefault="00BA6948" w:rsidP="00711BF1">
            <w:pPr>
              <w:jc w:val="right"/>
              <w:rPr>
                <w:bCs/>
                <w:sz w:val="20"/>
                <w:szCs w:val="20"/>
              </w:rPr>
            </w:pPr>
            <w:r w:rsidRPr="00711BF1">
              <w:rPr>
                <w:bCs/>
                <w:sz w:val="20"/>
                <w:szCs w:val="20"/>
              </w:rPr>
              <w:t>0,00</w:t>
            </w:r>
          </w:p>
        </w:tc>
      </w:tr>
      <w:tr w:rsidR="00BA6948" w:rsidRPr="00711BF1" w14:paraId="7825DD9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08347B7"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37630B1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DADB331"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BC05B55"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D7CA185" w14:textId="77777777" w:rsidR="00BA6948" w:rsidRPr="00711BF1" w:rsidRDefault="00BA6948" w:rsidP="00711BF1">
            <w:pPr>
              <w:jc w:val="center"/>
              <w:rPr>
                <w:sz w:val="20"/>
                <w:szCs w:val="20"/>
              </w:rPr>
            </w:pPr>
            <w:r w:rsidRPr="00711BF1">
              <w:rPr>
                <w:sz w:val="20"/>
                <w:szCs w:val="20"/>
              </w:rPr>
              <w:t>06.0.00.70780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14D5CC3"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FEC5877"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90AACD8" w14:textId="77777777" w:rsidR="00BA6948" w:rsidRPr="00711BF1" w:rsidRDefault="00BA6948" w:rsidP="00711BF1">
            <w:pPr>
              <w:jc w:val="right"/>
              <w:rPr>
                <w:sz w:val="20"/>
                <w:szCs w:val="20"/>
              </w:rPr>
            </w:pPr>
            <w:r w:rsidRPr="00711BF1">
              <w:rPr>
                <w:sz w:val="20"/>
                <w:szCs w:val="20"/>
              </w:rPr>
              <w:t>2 650 000,00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958540" w14:textId="77777777" w:rsidR="00BA6948" w:rsidRPr="00711BF1" w:rsidRDefault="00BA6948" w:rsidP="00711BF1">
            <w:pPr>
              <w:jc w:val="right"/>
              <w:rPr>
                <w:sz w:val="20"/>
                <w:szCs w:val="20"/>
              </w:rPr>
            </w:pPr>
            <w:r w:rsidRPr="00711BF1">
              <w:rPr>
                <w:sz w:val="20"/>
                <w:szCs w:val="20"/>
              </w:rPr>
              <w:t>0,00</w:t>
            </w:r>
          </w:p>
        </w:tc>
      </w:tr>
      <w:tr w:rsidR="00BA6948" w:rsidRPr="00711BF1" w14:paraId="4006E338"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FB2AEB7"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4E5799F"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277AC1E"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2CF31"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0A371E6" w14:textId="77777777" w:rsidR="00BA6948" w:rsidRPr="00711BF1" w:rsidRDefault="00BA6948" w:rsidP="00711BF1">
            <w:pPr>
              <w:jc w:val="center"/>
              <w:rPr>
                <w:sz w:val="20"/>
                <w:szCs w:val="20"/>
              </w:rPr>
            </w:pPr>
            <w:r w:rsidRPr="00711BF1">
              <w:rPr>
                <w:sz w:val="20"/>
                <w:szCs w:val="20"/>
              </w:rPr>
              <w:t>06.0.00.70780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5825C"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6DC5C"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AF0A691" w14:textId="77777777" w:rsidR="00BA6948" w:rsidRPr="00711BF1" w:rsidRDefault="00BA6948" w:rsidP="00711BF1">
            <w:pPr>
              <w:jc w:val="right"/>
              <w:rPr>
                <w:sz w:val="20"/>
                <w:szCs w:val="20"/>
              </w:rPr>
            </w:pPr>
            <w:r w:rsidRPr="00711BF1">
              <w:rPr>
                <w:sz w:val="20"/>
                <w:szCs w:val="20"/>
              </w:rPr>
              <w:t>2 650 000,00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2C6F2" w14:textId="77777777" w:rsidR="00BA6948" w:rsidRPr="00711BF1" w:rsidRDefault="00BA6948" w:rsidP="00711BF1">
            <w:pPr>
              <w:jc w:val="right"/>
              <w:rPr>
                <w:sz w:val="20"/>
                <w:szCs w:val="20"/>
              </w:rPr>
            </w:pPr>
            <w:r w:rsidRPr="00711BF1">
              <w:rPr>
                <w:sz w:val="20"/>
                <w:szCs w:val="20"/>
              </w:rPr>
              <w:t>0,00</w:t>
            </w:r>
          </w:p>
        </w:tc>
      </w:tr>
      <w:tr w:rsidR="00BA6948" w:rsidRPr="00711BF1" w14:paraId="580D816F" w14:textId="77777777" w:rsidTr="00BA6948">
        <w:tc>
          <w:tcPr>
            <w:tcW w:w="0" w:type="auto"/>
            <w:tcBorders>
              <w:top w:val="nil"/>
              <w:left w:val="single" w:sz="4" w:space="0" w:color="auto"/>
              <w:bottom w:val="nil"/>
              <w:right w:val="nil"/>
            </w:tcBorders>
            <w:shd w:val="clear" w:color="auto" w:fill="auto"/>
            <w:vAlign w:val="center"/>
            <w:hideMark/>
          </w:tcPr>
          <w:p w14:paraId="6347A2C0"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4E3B7D8F"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B4CC0AC"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2A886BA4"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nil"/>
            </w:tcBorders>
            <w:shd w:val="clear" w:color="auto" w:fill="auto"/>
            <w:noWrap/>
            <w:vAlign w:val="center"/>
            <w:hideMark/>
          </w:tcPr>
          <w:p w14:paraId="4E962E4C" w14:textId="77777777" w:rsidR="00BA6948" w:rsidRPr="00711BF1" w:rsidRDefault="00BA6948" w:rsidP="00711BF1">
            <w:pPr>
              <w:jc w:val="center"/>
              <w:rPr>
                <w:bCs/>
                <w:sz w:val="20"/>
                <w:szCs w:val="20"/>
              </w:rPr>
            </w:pPr>
            <w:r w:rsidRPr="00711BF1">
              <w:rPr>
                <w:bCs/>
                <w:sz w:val="20"/>
                <w:szCs w:val="20"/>
              </w:rPr>
              <w:t>06.0.00.S0780</w:t>
            </w:r>
          </w:p>
        </w:tc>
        <w:tc>
          <w:tcPr>
            <w:tcW w:w="0" w:type="auto"/>
            <w:tcBorders>
              <w:top w:val="nil"/>
              <w:left w:val="single" w:sz="4" w:space="0" w:color="auto"/>
              <w:bottom w:val="nil"/>
              <w:right w:val="single" w:sz="4" w:space="0" w:color="auto"/>
            </w:tcBorders>
            <w:shd w:val="clear" w:color="auto" w:fill="auto"/>
            <w:noWrap/>
            <w:vAlign w:val="center"/>
            <w:hideMark/>
          </w:tcPr>
          <w:p w14:paraId="727AEA8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08443D6"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nil"/>
              <w:right w:val="nil"/>
            </w:tcBorders>
            <w:shd w:val="clear" w:color="auto" w:fill="auto"/>
            <w:noWrap/>
            <w:vAlign w:val="center"/>
            <w:hideMark/>
          </w:tcPr>
          <w:p w14:paraId="1D2B6041" w14:textId="77777777" w:rsidR="00BA6948" w:rsidRPr="00711BF1" w:rsidRDefault="00BA6948" w:rsidP="00711BF1">
            <w:pPr>
              <w:jc w:val="right"/>
              <w:rPr>
                <w:bCs/>
                <w:sz w:val="20"/>
                <w:szCs w:val="20"/>
              </w:rPr>
            </w:pPr>
            <w:r w:rsidRPr="00711BF1">
              <w:rPr>
                <w:bCs/>
                <w:sz w:val="20"/>
                <w:szCs w:val="20"/>
              </w:rPr>
              <w:t>56 843,72</w:t>
            </w:r>
          </w:p>
        </w:tc>
        <w:tc>
          <w:tcPr>
            <w:tcW w:w="0" w:type="auto"/>
            <w:tcBorders>
              <w:top w:val="nil"/>
              <w:left w:val="single" w:sz="4" w:space="0" w:color="auto"/>
              <w:bottom w:val="nil"/>
              <w:right w:val="single" w:sz="4" w:space="0" w:color="auto"/>
            </w:tcBorders>
            <w:shd w:val="clear" w:color="auto" w:fill="auto"/>
            <w:noWrap/>
            <w:vAlign w:val="center"/>
            <w:hideMark/>
          </w:tcPr>
          <w:p w14:paraId="24186CAA" w14:textId="77777777" w:rsidR="00BA6948" w:rsidRPr="00711BF1" w:rsidRDefault="00BA6948" w:rsidP="00711BF1">
            <w:pPr>
              <w:jc w:val="right"/>
              <w:rPr>
                <w:bCs/>
                <w:sz w:val="20"/>
                <w:szCs w:val="20"/>
              </w:rPr>
            </w:pPr>
            <w:r w:rsidRPr="00711BF1">
              <w:rPr>
                <w:bCs/>
                <w:sz w:val="20"/>
                <w:szCs w:val="20"/>
              </w:rPr>
              <w:t>0,00</w:t>
            </w:r>
          </w:p>
        </w:tc>
      </w:tr>
      <w:tr w:rsidR="00BA6948" w:rsidRPr="00711BF1" w14:paraId="78B71F51"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92B6AB3" w14:textId="77777777" w:rsidR="00BA6948" w:rsidRPr="00711BF1" w:rsidRDefault="00BA6948" w:rsidP="00711BF1">
            <w:pPr>
              <w:rPr>
                <w:sz w:val="20"/>
                <w:szCs w:val="20"/>
              </w:rPr>
            </w:pPr>
            <w:r w:rsidRPr="00711BF1">
              <w:rPr>
                <w:sz w:val="20"/>
                <w:szCs w:val="20"/>
              </w:rPr>
              <w:t xml:space="preserve">Закупка товаров, работ и услуг для обеспечения государственных </w:t>
            </w:r>
            <w:r w:rsidRPr="00711BF1">
              <w:rPr>
                <w:sz w:val="20"/>
                <w:szCs w:val="20"/>
              </w:rPr>
              <w:lastRenderedPageBreak/>
              <w:t>(муниципальных)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31A913AB" w14:textId="77777777" w:rsidR="00BA6948" w:rsidRPr="00711BF1" w:rsidRDefault="00BA6948" w:rsidP="00711BF1">
            <w:pPr>
              <w:jc w:val="center"/>
              <w:rPr>
                <w:sz w:val="20"/>
                <w:szCs w:val="20"/>
              </w:rPr>
            </w:pPr>
            <w:r w:rsidRPr="00711BF1">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3E645B44"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B0E18DF"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6DCDC55" w14:textId="77777777" w:rsidR="00BA6948" w:rsidRPr="00711BF1" w:rsidRDefault="00BA6948" w:rsidP="00711BF1">
            <w:pPr>
              <w:jc w:val="center"/>
              <w:rPr>
                <w:sz w:val="20"/>
                <w:szCs w:val="20"/>
              </w:rPr>
            </w:pPr>
            <w:r w:rsidRPr="00711BF1">
              <w:rPr>
                <w:sz w:val="20"/>
                <w:szCs w:val="20"/>
              </w:rPr>
              <w:t>06.0.00.S0780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FD80FE"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54A817E"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65683EF" w14:textId="77777777" w:rsidR="00BA6948" w:rsidRPr="00711BF1" w:rsidRDefault="00BA6948" w:rsidP="00711BF1">
            <w:pPr>
              <w:jc w:val="right"/>
              <w:rPr>
                <w:sz w:val="20"/>
                <w:szCs w:val="20"/>
              </w:rPr>
            </w:pPr>
            <w:r w:rsidRPr="00711BF1">
              <w:rPr>
                <w:sz w:val="20"/>
                <w:szCs w:val="20"/>
              </w:rPr>
              <w:t>56 843,72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0103467" w14:textId="77777777" w:rsidR="00BA6948" w:rsidRPr="00711BF1" w:rsidRDefault="00BA6948" w:rsidP="00711BF1">
            <w:pPr>
              <w:jc w:val="right"/>
              <w:rPr>
                <w:sz w:val="20"/>
                <w:szCs w:val="20"/>
              </w:rPr>
            </w:pPr>
            <w:r w:rsidRPr="00711BF1">
              <w:rPr>
                <w:sz w:val="20"/>
                <w:szCs w:val="20"/>
              </w:rPr>
              <w:t>0,00</w:t>
            </w:r>
          </w:p>
        </w:tc>
      </w:tr>
      <w:tr w:rsidR="00BA6948" w:rsidRPr="00711BF1" w14:paraId="2E2B897E"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43966B4"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925E00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D10682D"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954F3"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EBCB683" w14:textId="77777777" w:rsidR="00BA6948" w:rsidRPr="00711BF1" w:rsidRDefault="00BA6948" w:rsidP="00711BF1">
            <w:pPr>
              <w:jc w:val="center"/>
              <w:rPr>
                <w:sz w:val="20"/>
                <w:szCs w:val="20"/>
              </w:rPr>
            </w:pPr>
            <w:r w:rsidRPr="00711BF1">
              <w:rPr>
                <w:sz w:val="20"/>
                <w:szCs w:val="20"/>
              </w:rPr>
              <w:t>06.0.00.S0780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276F5"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A9E1F"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DE0F4AF" w14:textId="77777777" w:rsidR="00BA6948" w:rsidRPr="00711BF1" w:rsidRDefault="00BA6948" w:rsidP="00711BF1">
            <w:pPr>
              <w:jc w:val="right"/>
              <w:rPr>
                <w:sz w:val="20"/>
                <w:szCs w:val="20"/>
              </w:rPr>
            </w:pPr>
            <w:r w:rsidRPr="00711BF1">
              <w:rPr>
                <w:sz w:val="20"/>
                <w:szCs w:val="20"/>
              </w:rPr>
              <w:t>56 843,72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7CD4A" w14:textId="77777777" w:rsidR="00BA6948" w:rsidRPr="00711BF1" w:rsidRDefault="00BA6948" w:rsidP="00711BF1">
            <w:pPr>
              <w:jc w:val="right"/>
              <w:rPr>
                <w:sz w:val="20"/>
                <w:szCs w:val="20"/>
              </w:rPr>
            </w:pPr>
            <w:r w:rsidRPr="00711BF1">
              <w:rPr>
                <w:sz w:val="20"/>
                <w:szCs w:val="20"/>
              </w:rPr>
              <w:t>0,00</w:t>
            </w:r>
          </w:p>
        </w:tc>
      </w:tr>
      <w:tr w:rsidR="00BA6948" w:rsidRPr="00711BF1" w14:paraId="3C15F03A" w14:textId="77777777" w:rsidTr="00BA6948">
        <w:tc>
          <w:tcPr>
            <w:tcW w:w="0" w:type="auto"/>
            <w:tcBorders>
              <w:top w:val="nil"/>
              <w:left w:val="single" w:sz="4" w:space="0" w:color="auto"/>
              <w:bottom w:val="nil"/>
              <w:right w:val="nil"/>
            </w:tcBorders>
            <w:shd w:val="clear" w:color="auto" w:fill="auto"/>
            <w:vAlign w:val="center"/>
            <w:hideMark/>
          </w:tcPr>
          <w:p w14:paraId="5746790B"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459E85C5"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D7EAA2F"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2F53C230"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nil"/>
            </w:tcBorders>
            <w:shd w:val="clear" w:color="auto" w:fill="auto"/>
            <w:noWrap/>
            <w:vAlign w:val="center"/>
            <w:hideMark/>
          </w:tcPr>
          <w:p w14:paraId="3B4D81AE"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2774CCA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6DCC1DE" w14:textId="77777777" w:rsidR="00BA6948" w:rsidRPr="00711BF1" w:rsidRDefault="00BA6948" w:rsidP="00711BF1">
            <w:pPr>
              <w:jc w:val="right"/>
              <w:rPr>
                <w:bCs/>
                <w:sz w:val="20"/>
                <w:szCs w:val="20"/>
              </w:rPr>
            </w:pPr>
            <w:r w:rsidRPr="00711BF1">
              <w:rPr>
                <w:bCs/>
                <w:sz w:val="20"/>
                <w:szCs w:val="20"/>
              </w:rPr>
              <w:t>360 000,00</w:t>
            </w:r>
          </w:p>
        </w:tc>
        <w:tc>
          <w:tcPr>
            <w:tcW w:w="0" w:type="auto"/>
            <w:gridSpan w:val="2"/>
            <w:tcBorders>
              <w:top w:val="nil"/>
              <w:left w:val="single" w:sz="4" w:space="0" w:color="auto"/>
              <w:bottom w:val="nil"/>
              <w:right w:val="nil"/>
            </w:tcBorders>
            <w:shd w:val="clear" w:color="auto" w:fill="auto"/>
            <w:noWrap/>
            <w:vAlign w:val="center"/>
            <w:hideMark/>
          </w:tcPr>
          <w:p w14:paraId="1E064442"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1754CF3" w14:textId="77777777" w:rsidR="00BA6948" w:rsidRPr="00711BF1" w:rsidRDefault="00BA6948" w:rsidP="00711BF1">
            <w:pPr>
              <w:jc w:val="right"/>
              <w:rPr>
                <w:bCs/>
                <w:sz w:val="20"/>
                <w:szCs w:val="20"/>
              </w:rPr>
            </w:pPr>
            <w:r w:rsidRPr="00711BF1">
              <w:rPr>
                <w:bCs/>
                <w:sz w:val="20"/>
                <w:szCs w:val="20"/>
              </w:rPr>
              <w:t>0,00</w:t>
            </w:r>
          </w:p>
        </w:tc>
      </w:tr>
      <w:tr w:rsidR="00BA6948" w:rsidRPr="00711BF1" w14:paraId="03A0E1C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0ADB4EB" w14:textId="77777777" w:rsidR="00BA6948" w:rsidRPr="00711BF1" w:rsidRDefault="00BA6948" w:rsidP="00711BF1">
            <w:pPr>
              <w:rPr>
                <w:bCs/>
                <w:sz w:val="20"/>
                <w:szCs w:val="20"/>
              </w:rPr>
            </w:pPr>
            <w:r w:rsidRPr="00711BF1">
              <w:rPr>
                <w:bCs/>
                <w:sz w:val="20"/>
                <w:szCs w:val="20"/>
              </w:rPr>
              <w:t>Капитальный ремонт муниципального жилого фонда</w:t>
            </w:r>
          </w:p>
        </w:tc>
        <w:tc>
          <w:tcPr>
            <w:tcW w:w="0" w:type="auto"/>
            <w:tcBorders>
              <w:top w:val="single" w:sz="4" w:space="0" w:color="auto"/>
              <w:left w:val="single" w:sz="4" w:space="0" w:color="auto"/>
              <w:bottom w:val="nil"/>
              <w:right w:val="nil"/>
            </w:tcBorders>
            <w:shd w:val="clear" w:color="auto" w:fill="auto"/>
            <w:noWrap/>
            <w:vAlign w:val="center"/>
            <w:hideMark/>
          </w:tcPr>
          <w:p w14:paraId="130258AA"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C103B90"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5C9D9ED"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BBA5866" w14:textId="77777777" w:rsidR="00BA6948" w:rsidRPr="00711BF1" w:rsidRDefault="00BA6948" w:rsidP="00711BF1">
            <w:pPr>
              <w:jc w:val="center"/>
              <w:rPr>
                <w:bCs/>
                <w:sz w:val="20"/>
                <w:szCs w:val="20"/>
              </w:rPr>
            </w:pPr>
            <w:r w:rsidRPr="00711BF1">
              <w:rPr>
                <w:bCs/>
                <w:sz w:val="20"/>
                <w:szCs w:val="20"/>
              </w:rPr>
              <w:t>99.0.00.05110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6DE3246"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53B6C83" w14:textId="77777777" w:rsidR="00BA6948" w:rsidRPr="00711BF1" w:rsidRDefault="00BA6948" w:rsidP="00711BF1">
            <w:pPr>
              <w:jc w:val="right"/>
              <w:rPr>
                <w:bCs/>
                <w:sz w:val="20"/>
                <w:szCs w:val="20"/>
              </w:rPr>
            </w:pPr>
            <w:r w:rsidRPr="00711BF1">
              <w:rPr>
                <w:bCs/>
                <w:sz w:val="20"/>
                <w:szCs w:val="20"/>
              </w:rPr>
              <w:t>360 000,00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3BEC990"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9476956" w14:textId="77777777" w:rsidR="00BA6948" w:rsidRPr="00711BF1" w:rsidRDefault="00BA6948" w:rsidP="00711BF1">
            <w:pPr>
              <w:jc w:val="right"/>
              <w:rPr>
                <w:bCs/>
                <w:sz w:val="20"/>
                <w:szCs w:val="20"/>
              </w:rPr>
            </w:pPr>
            <w:r w:rsidRPr="00711BF1">
              <w:rPr>
                <w:bCs/>
                <w:sz w:val="20"/>
                <w:szCs w:val="20"/>
              </w:rPr>
              <w:t>0,00</w:t>
            </w:r>
          </w:p>
        </w:tc>
      </w:tr>
      <w:tr w:rsidR="00BA6948" w:rsidRPr="00711BF1" w14:paraId="43985B7C"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E0291D1"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53A0E8CC"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F0FCD33"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C3FF75D"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D01A2D2" w14:textId="77777777" w:rsidR="00BA6948" w:rsidRPr="00711BF1" w:rsidRDefault="00BA6948" w:rsidP="00711BF1">
            <w:pPr>
              <w:jc w:val="center"/>
              <w:rPr>
                <w:sz w:val="20"/>
                <w:szCs w:val="20"/>
              </w:rPr>
            </w:pPr>
            <w:r w:rsidRPr="00711BF1">
              <w:rPr>
                <w:sz w:val="20"/>
                <w:szCs w:val="20"/>
              </w:rPr>
              <w:t>99.0.00.05110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D02BD5"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72E402E" w14:textId="77777777" w:rsidR="00BA6948" w:rsidRPr="00711BF1" w:rsidRDefault="00BA6948" w:rsidP="00711BF1">
            <w:pPr>
              <w:jc w:val="right"/>
              <w:rPr>
                <w:sz w:val="20"/>
                <w:szCs w:val="20"/>
              </w:rPr>
            </w:pPr>
            <w:r w:rsidRPr="00711BF1">
              <w:rPr>
                <w:sz w:val="20"/>
                <w:szCs w:val="20"/>
              </w:rPr>
              <w:t>360 000,00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460E83A"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B9B66D" w14:textId="77777777" w:rsidR="00BA6948" w:rsidRPr="00711BF1" w:rsidRDefault="00BA6948" w:rsidP="00711BF1">
            <w:pPr>
              <w:jc w:val="right"/>
              <w:rPr>
                <w:sz w:val="20"/>
                <w:szCs w:val="20"/>
              </w:rPr>
            </w:pPr>
            <w:r w:rsidRPr="00711BF1">
              <w:rPr>
                <w:sz w:val="20"/>
                <w:szCs w:val="20"/>
              </w:rPr>
              <w:t>0,00</w:t>
            </w:r>
          </w:p>
        </w:tc>
      </w:tr>
      <w:tr w:rsidR="00BA6948" w:rsidRPr="00711BF1" w14:paraId="3A25F4AA"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6FA8B26"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4B9084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97E31C1"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77CED"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6905255" w14:textId="77777777" w:rsidR="00BA6948" w:rsidRPr="00711BF1" w:rsidRDefault="00BA6948" w:rsidP="00711BF1">
            <w:pPr>
              <w:jc w:val="center"/>
              <w:rPr>
                <w:sz w:val="20"/>
                <w:szCs w:val="20"/>
              </w:rPr>
            </w:pPr>
            <w:r w:rsidRPr="00711BF1">
              <w:rPr>
                <w:sz w:val="20"/>
                <w:szCs w:val="20"/>
              </w:rPr>
              <w:t>99.0.00.05110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37699"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99EC2" w14:textId="77777777" w:rsidR="00BA6948" w:rsidRPr="00711BF1" w:rsidRDefault="00BA6948" w:rsidP="00711BF1">
            <w:pPr>
              <w:jc w:val="right"/>
              <w:rPr>
                <w:sz w:val="20"/>
                <w:szCs w:val="20"/>
              </w:rPr>
            </w:pPr>
            <w:r w:rsidRPr="00711BF1">
              <w:rPr>
                <w:sz w:val="20"/>
                <w:szCs w:val="20"/>
              </w:rPr>
              <w:t>360 000,00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BAC1D6B"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15A68" w14:textId="77777777" w:rsidR="00BA6948" w:rsidRPr="00711BF1" w:rsidRDefault="00BA6948" w:rsidP="00711BF1">
            <w:pPr>
              <w:jc w:val="right"/>
              <w:rPr>
                <w:sz w:val="20"/>
                <w:szCs w:val="20"/>
              </w:rPr>
            </w:pPr>
            <w:r w:rsidRPr="00711BF1">
              <w:rPr>
                <w:sz w:val="20"/>
                <w:szCs w:val="20"/>
              </w:rPr>
              <w:t>0,00</w:t>
            </w:r>
          </w:p>
        </w:tc>
      </w:tr>
      <w:tr w:rsidR="00BA6948" w:rsidRPr="00711BF1" w14:paraId="2740665E" w14:textId="77777777" w:rsidTr="00BA6948">
        <w:tc>
          <w:tcPr>
            <w:tcW w:w="0" w:type="auto"/>
            <w:tcBorders>
              <w:top w:val="nil"/>
              <w:left w:val="single" w:sz="4" w:space="0" w:color="auto"/>
              <w:bottom w:val="nil"/>
              <w:right w:val="nil"/>
            </w:tcBorders>
            <w:shd w:val="clear" w:color="auto" w:fill="auto"/>
            <w:vAlign w:val="center"/>
            <w:hideMark/>
          </w:tcPr>
          <w:p w14:paraId="5D27F007" w14:textId="77777777" w:rsidR="00BA6948" w:rsidRPr="00711BF1" w:rsidRDefault="00BA6948" w:rsidP="00711BF1">
            <w:pPr>
              <w:rPr>
                <w:bCs/>
                <w:sz w:val="20"/>
                <w:szCs w:val="20"/>
              </w:rPr>
            </w:pPr>
            <w:r w:rsidRPr="00711BF1">
              <w:rPr>
                <w:bCs/>
                <w:sz w:val="20"/>
                <w:szCs w:val="20"/>
              </w:rPr>
              <w:t>ОБРАЗОВАНИЕ</w:t>
            </w:r>
          </w:p>
        </w:tc>
        <w:tc>
          <w:tcPr>
            <w:tcW w:w="0" w:type="auto"/>
            <w:tcBorders>
              <w:top w:val="nil"/>
              <w:left w:val="single" w:sz="4" w:space="0" w:color="auto"/>
              <w:bottom w:val="nil"/>
              <w:right w:val="nil"/>
            </w:tcBorders>
            <w:shd w:val="clear" w:color="auto" w:fill="auto"/>
            <w:noWrap/>
            <w:vAlign w:val="center"/>
            <w:hideMark/>
          </w:tcPr>
          <w:p w14:paraId="60302750"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261220C"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363F51C"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nil"/>
              <w:right w:val="nil"/>
            </w:tcBorders>
            <w:shd w:val="clear" w:color="auto" w:fill="auto"/>
            <w:noWrap/>
            <w:vAlign w:val="center"/>
            <w:hideMark/>
          </w:tcPr>
          <w:p w14:paraId="3CBF095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7D6241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D33B696" w14:textId="77777777" w:rsidR="00BA6948" w:rsidRPr="00711BF1" w:rsidRDefault="00BA6948" w:rsidP="00711BF1">
            <w:pPr>
              <w:jc w:val="right"/>
              <w:rPr>
                <w:bCs/>
                <w:sz w:val="20"/>
                <w:szCs w:val="20"/>
              </w:rPr>
            </w:pPr>
            <w:r w:rsidRPr="00711BF1">
              <w:rPr>
                <w:bCs/>
                <w:sz w:val="20"/>
                <w:szCs w:val="20"/>
              </w:rPr>
              <w:t>1 777 141 519,51</w:t>
            </w:r>
          </w:p>
        </w:tc>
        <w:tc>
          <w:tcPr>
            <w:tcW w:w="0" w:type="auto"/>
            <w:gridSpan w:val="2"/>
            <w:tcBorders>
              <w:top w:val="nil"/>
              <w:left w:val="single" w:sz="4" w:space="0" w:color="auto"/>
              <w:bottom w:val="nil"/>
              <w:right w:val="nil"/>
            </w:tcBorders>
            <w:shd w:val="clear" w:color="auto" w:fill="auto"/>
            <w:noWrap/>
            <w:vAlign w:val="center"/>
            <w:hideMark/>
          </w:tcPr>
          <w:p w14:paraId="03F07ABA" w14:textId="77777777" w:rsidR="00BA6948" w:rsidRPr="00711BF1" w:rsidRDefault="00BA6948" w:rsidP="00711BF1">
            <w:pPr>
              <w:jc w:val="right"/>
              <w:rPr>
                <w:bCs/>
                <w:sz w:val="20"/>
                <w:szCs w:val="20"/>
              </w:rPr>
            </w:pPr>
            <w:r w:rsidRPr="00711BF1">
              <w:rPr>
                <w:bCs/>
                <w:sz w:val="20"/>
                <w:szCs w:val="20"/>
              </w:rPr>
              <w:t>1 343 176 698,38</w:t>
            </w:r>
          </w:p>
        </w:tc>
        <w:tc>
          <w:tcPr>
            <w:tcW w:w="0" w:type="auto"/>
            <w:tcBorders>
              <w:top w:val="nil"/>
              <w:left w:val="single" w:sz="4" w:space="0" w:color="auto"/>
              <w:bottom w:val="nil"/>
              <w:right w:val="single" w:sz="4" w:space="0" w:color="auto"/>
            </w:tcBorders>
            <w:shd w:val="clear" w:color="auto" w:fill="auto"/>
            <w:noWrap/>
            <w:vAlign w:val="center"/>
            <w:hideMark/>
          </w:tcPr>
          <w:p w14:paraId="3BA0EA11" w14:textId="77777777" w:rsidR="00BA6948" w:rsidRPr="00711BF1" w:rsidRDefault="00BA6948" w:rsidP="00711BF1">
            <w:pPr>
              <w:jc w:val="right"/>
              <w:rPr>
                <w:bCs/>
                <w:sz w:val="20"/>
                <w:szCs w:val="20"/>
              </w:rPr>
            </w:pPr>
            <w:r w:rsidRPr="00711BF1">
              <w:rPr>
                <w:bCs/>
                <w:sz w:val="20"/>
                <w:szCs w:val="20"/>
              </w:rPr>
              <w:t>1 392 382 300,20</w:t>
            </w:r>
          </w:p>
        </w:tc>
      </w:tr>
      <w:tr w:rsidR="00BA6948" w:rsidRPr="00711BF1" w14:paraId="1216312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CA3F5F8" w14:textId="77777777" w:rsidR="00BA6948" w:rsidRPr="00711BF1" w:rsidRDefault="00BA6948" w:rsidP="00711BF1">
            <w:pPr>
              <w:rPr>
                <w:bCs/>
                <w:sz w:val="20"/>
                <w:szCs w:val="20"/>
              </w:rPr>
            </w:pPr>
            <w:r w:rsidRPr="00711BF1">
              <w:rPr>
                <w:bCs/>
                <w:sz w:val="20"/>
                <w:szCs w:val="20"/>
              </w:rPr>
              <w:t>Дошкольное образование</w:t>
            </w:r>
          </w:p>
        </w:tc>
        <w:tc>
          <w:tcPr>
            <w:tcW w:w="0" w:type="auto"/>
            <w:tcBorders>
              <w:top w:val="single" w:sz="4" w:space="0" w:color="auto"/>
              <w:left w:val="single" w:sz="4" w:space="0" w:color="auto"/>
              <w:bottom w:val="nil"/>
              <w:right w:val="nil"/>
            </w:tcBorders>
            <w:shd w:val="clear" w:color="auto" w:fill="auto"/>
            <w:noWrap/>
            <w:vAlign w:val="center"/>
            <w:hideMark/>
          </w:tcPr>
          <w:p w14:paraId="6920126B"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E6F7F4C"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67333B7"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C93DAA8"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F383D70"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B99ECCC" w14:textId="77777777" w:rsidR="00BA6948" w:rsidRPr="00711BF1" w:rsidRDefault="00BA6948" w:rsidP="00711BF1">
            <w:pPr>
              <w:jc w:val="right"/>
              <w:rPr>
                <w:bCs/>
                <w:sz w:val="20"/>
                <w:szCs w:val="20"/>
              </w:rPr>
            </w:pPr>
            <w:r w:rsidRPr="00711BF1">
              <w:rPr>
                <w:bCs/>
                <w:sz w:val="20"/>
                <w:szCs w:val="20"/>
              </w:rPr>
              <w:t>373 133 399,85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B1E125E" w14:textId="77777777" w:rsidR="00BA6948" w:rsidRPr="00711BF1" w:rsidRDefault="00BA6948" w:rsidP="00711BF1">
            <w:pPr>
              <w:jc w:val="right"/>
              <w:rPr>
                <w:bCs/>
                <w:sz w:val="20"/>
                <w:szCs w:val="20"/>
              </w:rPr>
            </w:pPr>
            <w:r w:rsidRPr="00711BF1">
              <w:rPr>
                <w:bCs/>
                <w:sz w:val="20"/>
                <w:szCs w:val="20"/>
              </w:rPr>
              <w:t>297 622 970,00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BB38C32" w14:textId="77777777" w:rsidR="00BA6948" w:rsidRPr="00711BF1" w:rsidRDefault="00BA6948" w:rsidP="00711BF1">
            <w:pPr>
              <w:jc w:val="right"/>
              <w:rPr>
                <w:bCs/>
                <w:sz w:val="20"/>
                <w:szCs w:val="20"/>
              </w:rPr>
            </w:pPr>
            <w:r w:rsidRPr="00711BF1">
              <w:rPr>
                <w:bCs/>
                <w:sz w:val="20"/>
                <w:szCs w:val="20"/>
              </w:rPr>
              <w:t>324 460 789,00</w:t>
            </w:r>
          </w:p>
        </w:tc>
      </w:tr>
      <w:tr w:rsidR="00BA6948" w:rsidRPr="00711BF1" w14:paraId="0391661F"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868A0F2" w14:textId="77777777" w:rsidR="00BA6948" w:rsidRPr="00711BF1" w:rsidRDefault="00BA6948" w:rsidP="00711BF1">
            <w:pPr>
              <w:rPr>
                <w:bCs/>
                <w:sz w:val="20"/>
                <w:szCs w:val="20"/>
              </w:rPr>
            </w:pPr>
            <w:r w:rsidRPr="00711BF1">
              <w:rPr>
                <w:bCs/>
                <w:sz w:val="20"/>
                <w:szCs w:val="20"/>
              </w:rPr>
              <w:t>Муниципальная программа "Развитие системы образования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60F366D0"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4BC1FFD"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024125C"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2E15187" w14:textId="77777777" w:rsidR="00BA6948" w:rsidRPr="00711BF1" w:rsidRDefault="00BA6948" w:rsidP="00711BF1">
            <w:pPr>
              <w:jc w:val="center"/>
              <w:rPr>
                <w:bCs/>
                <w:sz w:val="20"/>
                <w:szCs w:val="20"/>
              </w:rPr>
            </w:pPr>
            <w:r w:rsidRPr="00711BF1">
              <w:rPr>
                <w:bCs/>
                <w:sz w:val="20"/>
                <w:szCs w:val="20"/>
              </w:rPr>
              <w:t>07.0.00.00000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901767F"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82BA06F" w14:textId="77777777" w:rsidR="00BA6948" w:rsidRPr="00711BF1" w:rsidRDefault="00BA6948" w:rsidP="00711BF1">
            <w:pPr>
              <w:jc w:val="right"/>
              <w:rPr>
                <w:bCs/>
                <w:sz w:val="20"/>
                <w:szCs w:val="20"/>
              </w:rPr>
            </w:pPr>
            <w:r w:rsidRPr="00711BF1">
              <w:rPr>
                <w:bCs/>
                <w:sz w:val="20"/>
                <w:szCs w:val="20"/>
              </w:rPr>
              <w:t>373 133 399,85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CB681F0" w14:textId="77777777" w:rsidR="00BA6948" w:rsidRPr="00711BF1" w:rsidRDefault="00BA6948" w:rsidP="00711BF1">
            <w:pPr>
              <w:jc w:val="right"/>
              <w:rPr>
                <w:bCs/>
                <w:sz w:val="20"/>
                <w:szCs w:val="20"/>
              </w:rPr>
            </w:pPr>
            <w:r w:rsidRPr="00711BF1">
              <w:rPr>
                <w:bCs/>
                <w:sz w:val="20"/>
                <w:szCs w:val="20"/>
              </w:rPr>
              <w:t>297 622 970,00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0A3B631" w14:textId="77777777" w:rsidR="00BA6948" w:rsidRPr="00711BF1" w:rsidRDefault="00BA6948" w:rsidP="00711BF1">
            <w:pPr>
              <w:jc w:val="right"/>
              <w:rPr>
                <w:bCs/>
                <w:sz w:val="20"/>
                <w:szCs w:val="20"/>
              </w:rPr>
            </w:pPr>
            <w:r w:rsidRPr="00711BF1">
              <w:rPr>
                <w:bCs/>
                <w:sz w:val="20"/>
                <w:szCs w:val="20"/>
              </w:rPr>
              <w:t>324 460 789,00</w:t>
            </w:r>
          </w:p>
        </w:tc>
      </w:tr>
      <w:tr w:rsidR="00BA6948" w:rsidRPr="00711BF1" w14:paraId="0C5EC371"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C077173" w14:textId="77777777" w:rsidR="00BA6948" w:rsidRPr="00711BF1" w:rsidRDefault="00BA6948" w:rsidP="00711BF1">
            <w:pPr>
              <w:rPr>
                <w:bCs/>
                <w:sz w:val="20"/>
                <w:szCs w:val="20"/>
              </w:rPr>
            </w:pPr>
            <w:r w:rsidRPr="00711BF1">
              <w:rPr>
                <w:bCs/>
                <w:sz w:val="20"/>
                <w:szCs w:val="20"/>
              </w:rPr>
              <w:t>Подпрограмма "Развитие дошкольного, общего и дополнительного образования детей"</w:t>
            </w:r>
          </w:p>
        </w:tc>
        <w:tc>
          <w:tcPr>
            <w:tcW w:w="0" w:type="auto"/>
            <w:tcBorders>
              <w:top w:val="single" w:sz="4" w:space="0" w:color="auto"/>
              <w:left w:val="single" w:sz="4" w:space="0" w:color="auto"/>
              <w:bottom w:val="nil"/>
              <w:right w:val="nil"/>
            </w:tcBorders>
            <w:shd w:val="clear" w:color="auto" w:fill="auto"/>
            <w:noWrap/>
            <w:vAlign w:val="center"/>
            <w:hideMark/>
          </w:tcPr>
          <w:p w14:paraId="44983FD7"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FD5E6B6"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C009228"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CF3F1A7" w14:textId="77777777" w:rsidR="00BA6948" w:rsidRPr="00711BF1" w:rsidRDefault="00BA6948" w:rsidP="00711BF1">
            <w:pPr>
              <w:jc w:val="center"/>
              <w:rPr>
                <w:bCs/>
                <w:sz w:val="20"/>
                <w:szCs w:val="20"/>
              </w:rPr>
            </w:pPr>
            <w:r w:rsidRPr="00711BF1">
              <w:rPr>
                <w:bCs/>
                <w:sz w:val="20"/>
                <w:szCs w:val="20"/>
              </w:rPr>
              <w:t>07.1.00.00000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58A8DE0"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F71AE1C" w14:textId="77777777" w:rsidR="00BA6948" w:rsidRPr="00711BF1" w:rsidRDefault="00BA6948" w:rsidP="00711BF1">
            <w:pPr>
              <w:jc w:val="right"/>
              <w:rPr>
                <w:bCs/>
                <w:sz w:val="20"/>
                <w:szCs w:val="20"/>
              </w:rPr>
            </w:pPr>
            <w:r w:rsidRPr="00711BF1">
              <w:rPr>
                <w:bCs/>
                <w:sz w:val="20"/>
                <w:szCs w:val="20"/>
              </w:rPr>
              <w:t>373 133 399,85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7311296" w14:textId="77777777" w:rsidR="00BA6948" w:rsidRPr="00711BF1" w:rsidRDefault="00BA6948" w:rsidP="00711BF1">
            <w:pPr>
              <w:jc w:val="right"/>
              <w:rPr>
                <w:bCs/>
                <w:sz w:val="20"/>
                <w:szCs w:val="20"/>
              </w:rPr>
            </w:pPr>
            <w:r w:rsidRPr="00711BF1">
              <w:rPr>
                <w:bCs/>
                <w:sz w:val="20"/>
                <w:szCs w:val="20"/>
              </w:rPr>
              <w:t>297 622 970,00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0A2B0A0" w14:textId="77777777" w:rsidR="00BA6948" w:rsidRPr="00711BF1" w:rsidRDefault="00BA6948" w:rsidP="00711BF1">
            <w:pPr>
              <w:jc w:val="right"/>
              <w:rPr>
                <w:bCs/>
                <w:sz w:val="20"/>
                <w:szCs w:val="20"/>
              </w:rPr>
            </w:pPr>
            <w:r w:rsidRPr="00711BF1">
              <w:rPr>
                <w:bCs/>
                <w:sz w:val="20"/>
                <w:szCs w:val="20"/>
              </w:rPr>
              <w:t>324 460 789,00</w:t>
            </w:r>
          </w:p>
        </w:tc>
      </w:tr>
      <w:tr w:rsidR="00BA6948" w:rsidRPr="00711BF1" w14:paraId="3CC5B11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A7C8D4F" w14:textId="77777777" w:rsidR="00BA6948" w:rsidRPr="00711BF1" w:rsidRDefault="00BA6948" w:rsidP="00711BF1">
            <w:pPr>
              <w:rPr>
                <w:bCs/>
                <w:sz w:val="20"/>
                <w:szCs w:val="20"/>
              </w:rPr>
            </w:pPr>
            <w:r w:rsidRPr="00711BF1">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0" w:type="auto"/>
            <w:tcBorders>
              <w:top w:val="single" w:sz="4" w:space="0" w:color="auto"/>
              <w:left w:val="single" w:sz="4" w:space="0" w:color="auto"/>
              <w:bottom w:val="nil"/>
              <w:right w:val="nil"/>
            </w:tcBorders>
            <w:shd w:val="clear" w:color="auto" w:fill="auto"/>
            <w:noWrap/>
            <w:vAlign w:val="center"/>
            <w:hideMark/>
          </w:tcPr>
          <w:p w14:paraId="0745DF94"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E9ED602"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E84C8C4"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716F054" w14:textId="77777777" w:rsidR="00BA6948" w:rsidRPr="00711BF1" w:rsidRDefault="00BA6948" w:rsidP="00711BF1">
            <w:pPr>
              <w:jc w:val="center"/>
              <w:rPr>
                <w:bCs/>
                <w:sz w:val="20"/>
                <w:szCs w:val="20"/>
              </w:rPr>
            </w:pPr>
            <w:r w:rsidRPr="00711BF1">
              <w:rPr>
                <w:bCs/>
                <w:sz w:val="20"/>
                <w:szCs w:val="20"/>
              </w:rPr>
              <w:t>07.1.00.03349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0E9A4A"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941BF35" w14:textId="77777777" w:rsidR="00BA6948" w:rsidRPr="00711BF1" w:rsidRDefault="00BA6948" w:rsidP="00711BF1">
            <w:pPr>
              <w:jc w:val="right"/>
              <w:rPr>
                <w:bCs/>
                <w:sz w:val="20"/>
                <w:szCs w:val="20"/>
              </w:rPr>
            </w:pPr>
            <w:r w:rsidRPr="00711BF1">
              <w:rPr>
                <w:bCs/>
                <w:sz w:val="20"/>
                <w:szCs w:val="20"/>
              </w:rPr>
              <w:t>5 198 527,00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A51222F" w14:textId="77777777" w:rsidR="00BA6948" w:rsidRPr="00711BF1" w:rsidRDefault="00BA6948" w:rsidP="00711BF1">
            <w:pPr>
              <w:jc w:val="right"/>
              <w:rPr>
                <w:bCs/>
                <w:sz w:val="20"/>
                <w:szCs w:val="20"/>
              </w:rPr>
            </w:pPr>
            <w:r w:rsidRPr="00711BF1">
              <w:rPr>
                <w:bCs/>
                <w:sz w:val="20"/>
                <w:szCs w:val="20"/>
              </w:rPr>
              <w:t>5 091 127,00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59914F4" w14:textId="77777777" w:rsidR="00BA6948" w:rsidRPr="00711BF1" w:rsidRDefault="00BA6948" w:rsidP="00711BF1">
            <w:pPr>
              <w:jc w:val="right"/>
              <w:rPr>
                <w:bCs/>
                <w:sz w:val="20"/>
                <w:szCs w:val="20"/>
              </w:rPr>
            </w:pPr>
            <w:r w:rsidRPr="00711BF1">
              <w:rPr>
                <w:bCs/>
                <w:sz w:val="20"/>
                <w:szCs w:val="20"/>
              </w:rPr>
              <w:t>5 091 127,00</w:t>
            </w:r>
          </w:p>
        </w:tc>
      </w:tr>
      <w:tr w:rsidR="00BA6948" w:rsidRPr="00711BF1" w14:paraId="61304D50"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72811D5"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2740D4A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D29B319"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3C8B008"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515F6C1" w14:textId="77777777" w:rsidR="00BA6948" w:rsidRPr="00711BF1" w:rsidRDefault="00BA6948" w:rsidP="00711BF1">
            <w:pPr>
              <w:jc w:val="center"/>
              <w:rPr>
                <w:sz w:val="20"/>
                <w:szCs w:val="20"/>
              </w:rPr>
            </w:pPr>
            <w:r w:rsidRPr="00711BF1">
              <w:rPr>
                <w:sz w:val="20"/>
                <w:szCs w:val="20"/>
              </w:rPr>
              <w:t>07.1.00.03349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6A80768"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730EA95" w14:textId="77777777" w:rsidR="00BA6948" w:rsidRPr="00711BF1" w:rsidRDefault="00BA6948" w:rsidP="00711BF1">
            <w:pPr>
              <w:jc w:val="right"/>
              <w:rPr>
                <w:sz w:val="20"/>
                <w:szCs w:val="20"/>
              </w:rPr>
            </w:pPr>
            <w:r w:rsidRPr="00711BF1">
              <w:rPr>
                <w:sz w:val="20"/>
                <w:szCs w:val="20"/>
              </w:rPr>
              <w:t>5 198 527,00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AA4531C" w14:textId="77777777" w:rsidR="00BA6948" w:rsidRPr="00711BF1" w:rsidRDefault="00BA6948" w:rsidP="00711BF1">
            <w:pPr>
              <w:jc w:val="right"/>
              <w:rPr>
                <w:sz w:val="20"/>
                <w:szCs w:val="20"/>
              </w:rPr>
            </w:pPr>
            <w:r w:rsidRPr="00711BF1">
              <w:rPr>
                <w:sz w:val="20"/>
                <w:szCs w:val="20"/>
              </w:rPr>
              <w:t>5 091 127,00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D15321C" w14:textId="77777777" w:rsidR="00BA6948" w:rsidRPr="00711BF1" w:rsidRDefault="00BA6948" w:rsidP="00711BF1">
            <w:pPr>
              <w:jc w:val="right"/>
              <w:rPr>
                <w:sz w:val="20"/>
                <w:szCs w:val="20"/>
              </w:rPr>
            </w:pPr>
            <w:r w:rsidRPr="00711BF1">
              <w:rPr>
                <w:sz w:val="20"/>
                <w:szCs w:val="20"/>
              </w:rPr>
              <w:t>5 091 127,00</w:t>
            </w:r>
          </w:p>
        </w:tc>
      </w:tr>
      <w:tr w:rsidR="00BA6948" w:rsidRPr="00711BF1" w14:paraId="212FDC4D"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512DAB2"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F5C8FF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D0BE47F"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9E04F"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92F206C" w14:textId="77777777" w:rsidR="00BA6948" w:rsidRPr="00711BF1" w:rsidRDefault="00BA6948" w:rsidP="00711BF1">
            <w:pPr>
              <w:jc w:val="center"/>
              <w:rPr>
                <w:sz w:val="20"/>
                <w:szCs w:val="20"/>
              </w:rPr>
            </w:pPr>
            <w:r w:rsidRPr="00711BF1">
              <w:rPr>
                <w:sz w:val="20"/>
                <w:szCs w:val="20"/>
              </w:rPr>
              <w:t>07.1.00.03349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BB476"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6FBEA" w14:textId="77777777" w:rsidR="00BA6948" w:rsidRPr="00711BF1" w:rsidRDefault="00BA6948" w:rsidP="00711BF1">
            <w:pPr>
              <w:jc w:val="right"/>
              <w:rPr>
                <w:sz w:val="20"/>
                <w:szCs w:val="20"/>
              </w:rPr>
            </w:pPr>
            <w:r w:rsidRPr="00711BF1">
              <w:rPr>
                <w:sz w:val="20"/>
                <w:szCs w:val="20"/>
              </w:rPr>
              <w:t>5 198 527,00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C3B332B" w14:textId="77777777" w:rsidR="00BA6948" w:rsidRPr="00711BF1" w:rsidRDefault="00BA6948" w:rsidP="00711BF1">
            <w:pPr>
              <w:jc w:val="right"/>
              <w:rPr>
                <w:sz w:val="20"/>
                <w:szCs w:val="20"/>
              </w:rPr>
            </w:pPr>
            <w:r w:rsidRPr="00711BF1">
              <w:rPr>
                <w:sz w:val="20"/>
                <w:szCs w:val="20"/>
              </w:rPr>
              <w:t>5 091 127,00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6FFCC" w14:textId="77777777" w:rsidR="00BA6948" w:rsidRPr="00711BF1" w:rsidRDefault="00BA6948" w:rsidP="00711BF1">
            <w:pPr>
              <w:jc w:val="right"/>
              <w:rPr>
                <w:sz w:val="20"/>
                <w:szCs w:val="20"/>
              </w:rPr>
            </w:pPr>
            <w:r w:rsidRPr="00711BF1">
              <w:rPr>
                <w:sz w:val="20"/>
                <w:szCs w:val="20"/>
              </w:rPr>
              <w:t>5 091 127,00</w:t>
            </w:r>
          </w:p>
        </w:tc>
      </w:tr>
      <w:tr w:rsidR="00BA6948" w:rsidRPr="00711BF1" w14:paraId="293B0D5B" w14:textId="77777777" w:rsidTr="00BA6948">
        <w:tc>
          <w:tcPr>
            <w:tcW w:w="0" w:type="auto"/>
            <w:tcBorders>
              <w:top w:val="nil"/>
              <w:left w:val="single" w:sz="4" w:space="0" w:color="auto"/>
              <w:bottom w:val="nil"/>
              <w:right w:val="nil"/>
            </w:tcBorders>
            <w:shd w:val="clear" w:color="auto" w:fill="auto"/>
            <w:vAlign w:val="center"/>
            <w:hideMark/>
          </w:tcPr>
          <w:p w14:paraId="44232960"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муниципальных учреждений дошкольного образования</w:t>
            </w:r>
          </w:p>
        </w:tc>
        <w:tc>
          <w:tcPr>
            <w:tcW w:w="0" w:type="auto"/>
            <w:tcBorders>
              <w:top w:val="nil"/>
              <w:left w:val="single" w:sz="4" w:space="0" w:color="auto"/>
              <w:bottom w:val="nil"/>
              <w:right w:val="nil"/>
            </w:tcBorders>
            <w:shd w:val="clear" w:color="auto" w:fill="auto"/>
            <w:noWrap/>
            <w:vAlign w:val="center"/>
            <w:hideMark/>
          </w:tcPr>
          <w:p w14:paraId="13F71295"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8909548"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2DBB92A5"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0FF59338" w14:textId="77777777" w:rsidR="00BA6948" w:rsidRPr="00711BF1" w:rsidRDefault="00BA6948" w:rsidP="00711BF1">
            <w:pPr>
              <w:jc w:val="center"/>
              <w:rPr>
                <w:bCs/>
                <w:sz w:val="20"/>
                <w:szCs w:val="20"/>
              </w:rPr>
            </w:pPr>
            <w:r w:rsidRPr="00711BF1">
              <w:rPr>
                <w:bCs/>
                <w:sz w:val="20"/>
                <w:szCs w:val="20"/>
              </w:rPr>
              <w:t>07.1.00.07190</w:t>
            </w:r>
          </w:p>
        </w:tc>
        <w:tc>
          <w:tcPr>
            <w:tcW w:w="0" w:type="auto"/>
            <w:tcBorders>
              <w:top w:val="nil"/>
              <w:left w:val="single" w:sz="4" w:space="0" w:color="auto"/>
              <w:bottom w:val="nil"/>
              <w:right w:val="single" w:sz="4" w:space="0" w:color="auto"/>
            </w:tcBorders>
            <w:shd w:val="clear" w:color="auto" w:fill="auto"/>
            <w:noWrap/>
            <w:vAlign w:val="center"/>
            <w:hideMark/>
          </w:tcPr>
          <w:p w14:paraId="5B1D859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699C453" w14:textId="77777777" w:rsidR="00BA6948" w:rsidRPr="00711BF1" w:rsidRDefault="00BA6948" w:rsidP="00711BF1">
            <w:pPr>
              <w:jc w:val="right"/>
              <w:rPr>
                <w:bCs/>
                <w:sz w:val="20"/>
                <w:szCs w:val="20"/>
              </w:rPr>
            </w:pPr>
            <w:r w:rsidRPr="00711BF1">
              <w:rPr>
                <w:bCs/>
                <w:sz w:val="20"/>
                <w:szCs w:val="20"/>
              </w:rPr>
              <w:t>76 711 983,42</w:t>
            </w:r>
          </w:p>
        </w:tc>
        <w:tc>
          <w:tcPr>
            <w:tcW w:w="0" w:type="auto"/>
            <w:gridSpan w:val="2"/>
            <w:tcBorders>
              <w:top w:val="nil"/>
              <w:left w:val="single" w:sz="4" w:space="0" w:color="auto"/>
              <w:bottom w:val="nil"/>
              <w:right w:val="nil"/>
            </w:tcBorders>
            <w:shd w:val="clear" w:color="auto" w:fill="auto"/>
            <w:noWrap/>
            <w:vAlign w:val="center"/>
            <w:hideMark/>
          </w:tcPr>
          <w:p w14:paraId="240D63EB" w14:textId="77777777" w:rsidR="00BA6948" w:rsidRPr="00711BF1" w:rsidRDefault="00BA6948" w:rsidP="00711BF1">
            <w:pPr>
              <w:jc w:val="right"/>
              <w:rPr>
                <w:bCs/>
                <w:sz w:val="20"/>
                <w:szCs w:val="20"/>
              </w:rPr>
            </w:pPr>
            <w:r w:rsidRPr="00711BF1">
              <w:rPr>
                <w:bCs/>
                <w:sz w:val="20"/>
                <w:szCs w:val="20"/>
              </w:rPr>
              <w:t>54 366 343,00</w:t>
            </w:r>
          </w:p>
        </w:tc>
        <w:tc>
          <w:tcPr>
            <w:tcW w:w="0" w:type="auto"/>
            <w:tcBorders>
              <w:top w:val="nil"/>
              <w:left w:val="single" w:sz="4" w:space="0" w:color="auto"/>
              <w:bottom w:val="nil"/>
              <w:right w:val="single" w:sz="4" w:space="0" w:color="auto"/>
            </w:tcBorders>
            <w:shd w:val="clear" w:color="auto" w:fill="auto"/>
            <w:noWrap/>
            <w:vAlign w:val="center"/>
            <w:hideMark/>
          </w:tcPr>
          <w:p w14:paraId="30BEF7F4" w14:textId="77777777" w:rsidR="00BA6948" w:rsidRPr="00711BF1" w:rsidRDefault="00BA6948" w:rsidP="00711BF1">
            <w:pPr>
              <w:jc w:val="right"/>
              <w:rPr>
                <w:bCs/>
                <w:sz w:val="20"/>
                <w:szCs w:val="20"/>
              </w:rPr>
            </w:pPr>
            <w:r w:rsidRPr="00711BF1">
              <w:rPr>
                <w:bCs/>
                <w:sz w:val="20"/>
                <w:szCs w:val="20"/>
              </w:rPr>
              <w:t>56 157 962,00</w:t>
            </w:r>
          </w:p>
        </w:tc>
      </w:tr>
      <w:tr w:rsidR="00BA6948" w:rsidRPr="00711BF1" w14:paraId="2678621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97C1AFF"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092498A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C012DB6"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443804D"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C9DD401" w14:textId="77777777" w:rsidR="00BA6948" w:rsidRPr="00711BF1" w:rsidRDefault="00BA6948" w:rsidP="00711BF1">
            <w:pPr>
              <w:jc w:val="center"/>
              <w:rPr>
                <w:sz w:val="20"/>
                <w:szCs w:val="20"/>
              </w:rPr>
            </w:pPr>
            <w:r w:rsidRPr="00711BF1">
              <w:rPr>
                <w:sz w:val="20"/>
                <w:szCs w:val="20"/>
              </w:rPr>
              <w:t>07.1.00.07190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DDAEF85"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323B443" w14:textId="77777777" w:rsidR="00BA6948" w:rsidRPr="00711BF1" w:rsidRDefault="00BA6948" w:rsidP="00711BF1">
            <w:pPr>
              <w:jc w:val="right"/>
              <w:rPr>
                <w:sz w:val="20"/>
                <w:szCs w:val="20"/>
              </w:rPr>
            </w:pPr>
            <w:r w:rsidRPr="00711BF1">
              <w:rPr>
                <w:sz w:val="20"/>
                <w:szCs w:val="20"/>
              </w:rPr>
              <w:t>2 261 203,00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BC71408" w14:textId="77777777" w:rsidR="00BA6948" w:rsidRPr="00711BF1" w:rsidRDefault="00BA6948" w:rsidP="00711BF1">
            <w:pPr>
              <w:jc w:val="right"/>
              <w:rPr>
                <w:sz w:val="20"/>
                <w:szCs w:val="20"/>
              </w:rPr>
            </w:pPr>
            <w:r w:rsidRPr="00711BF1">
              <w:rPr>
                <w:sz w:val="20"/>
                <w:szCs w:val="20"/>
              </w:rPr>
              <w:t>2 417 568,00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583865" w14:textId="77777777" w:rsidR="00BA6948" w:rsidRPr="00711BF1" w:rsidRDefault="00BA6948" w:rsidP="00711BF1">
            <w:pPr>
              <w:jc w:val="right"/>
              <w:rPr>
                <w:sz w:val="20"/>
                <w:szCs w:val="20"/>
              </w:rPr>
            </w:pPr>
            <w:r w:rsidRPr="00711BF1">
              <w:rPr>
                <w:sz w:val="20"/>
                <w:szCs w:val="20"/>
              </w:rPr>
              <w:t>2 604 815,00</w:t>
            </w:r>
          </w:p>
        </w:tc>
      </w:tr>
      <w:tr w:rsidR="00BA6948" w:rsidRPr="00711BF1" w14:paraId="4848953F"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357A3CE"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434106C"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C66B901"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436EC"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74BFA96" w14:textId="77777777" w:rsidR="00BA6948" w:rsidRPr="00711BF1" w:rsidRDefault="00BA6948" w:rsidP="00711BF1">
            <w:pPr>
              <w:jc w:val="center"/>
              <w:rPr>
                <w:sz w:val="20"/>
                <w:szCs w:val="20"/>
              </w:rPr>
            </w:pPr>
            <w:r w:rsidRPr="00711BF1">
              <w:rPr>
                <w:sz w:val="20"/>
                <w:szCs w:val="20"/>
              </w:rPr>
              <w:t>07.1.00.07190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93A43" w14:textId="77777777" w:rsidR="00BA6948" w:rsidRPr="00711BF1" w:rsidRDefault="00BA6948" w:rsidP="00711BF1">
            <w:pPr>
              <w:jc w:val="center"/>
              <w:rPr>
                <w:sz w:val="20"/>
                <w:szCs w:val="20"/>
              </w:rPr>
            </w:pPr>
            <w:r w:rsidRPr="00711BF1">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CFA26" w14:textId="77777777" w:rsidR="00BA6948" w:rsidRPr="00711BF1" w:rsidRDefault="00BA6948" w:rsidP="00711BF1">
            <w:pPr>
              <w:jc w:val="right"/>
              <w:rPr>
                <w:sz w:val="20"/>
                <w:szCs w:val="20"/>
              </w:rPr>
            </w:pPr>
            <w:r w:rsidRPr="00711BF1">
              <w:rPr>
                <w:sz w:val="20"/>
                <w:szCs w:val="20"/>
              </w:rPr>
              <w:t>2 261 203,00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1356D88" w14:textId="77777777" w:rsidR="00BA6948" w:rsidRPr="00711BF1" w:rsidRDefault="00BA6948" w:rsidP="00711BF1">
            <w:pPr>
              <w:jc w:val="right"/>
              <w:rPr>
                <w:sz w:val="20"/>
                <w:szCs w:val="20"/>
              </w:rPr>
            </w:pPr>
            <w:r w:rsidRPr="00711BF1">
              <w:rPr>
                <w:sz w:val="20"/>
                <w:szCs w:val="20"/>
              </w:rPr>
              <w:t>2 417 568,00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7B932" w14:textId="77777777" w:rsidR="00BA6948" w:rsidRPr="00711BF1" w:rsidRDefault="00BA6948" w:rsidP="00711BF1">
            <w:pPr>
              <w:jc w:val="right"/>
              <w:rPr>
                <w:sz w:val="20"/>
                <w:szCs w:val="20"/>
              </w:rPr>
            </w:pPr>
            <w:r w:rsidRPr="00711BF1">
              <w:rPr>
                <w:sz w:val="20"/>
                <w:szCs w:val="20"/>
              </w:rPr>
              <w:t>2 604 815,00</w:t>
            </w:r>
          </w:p>
        </w:tc>
      </w:tr>
      <w:tr w:rsidR="00BA6948" w:rsidRPr="00711BF1" w14:paraId="27E551ED" w14:textId="77777777" w:rsidTr="00BA6948">
        <w:tc>
          <w:tcPr>
            <w:tcW w:w="0" w:type="auto"/>
            <w:tcBorders>
              <w:top w:val="nil"/>
              <w:left w:val="single" w:sz="4" w:space="0" w:color="auto"/>
              <w:bottom w:val="nil"/>
              <w:right w:val="nil"/>
            </w:tcBorders>
            <w:shd w:val="clear" w:color="auto" w:fill="auto"/>
            <w:vAlign w:val="center"/>
            <w:hideMark/>
          </w:tcPr>
          <w:p w14:paraId="239262D0" w14:textId="77777777" w:rsidR="00BA6948" w:rsidRPr="00711BF1" w:rsidRDefault="00BA6948" w:rsidP="00711BF1">
            <w:pPr>
              <w:rPr>
                <w:sz w:val="20"/>
                <w:szCs w:val="20"/>
              </w:rPr>
            </w:pPr>
            <w:r w:rsidRPr="00711BF1">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41E57FA2"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1C5E3AED"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6075E1A"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43B1FAA4" w14:textId="77777777" w:rsidR="00BA6948" w:rsidRPr="00711BF1" w:rsidRDefault="00BA6948" w:rsidP="00711BF1">
            <w:pPr>
              <w:jc w:val="center"/>
              <w:rPr>
                <w:sz w:val="20"/>
                <w:szCs w:val="20"/>
              </w:rPr>
            </w:pPr>
            <w:r w:rsidRPr="00711BF1">
              <w:rPr>
                <w:sz w:val="20"/>
                <w:szCs w:val="20"/>
              </w:rPr>
              <w:t>07.1.00.07190</w:t>
            </w:r>
          </w:p>
        </w:tc>
        <w:tc>
          <w:tcPr>
            <w:tcW w:w="0" w:type="auto"/>
            <w:tcBorders>
              <w:top w:val="nil"/>
              <w:left w:val="single" w:sz="4" w:space="0" w:color="auto"/>
              <w:bottom w:val="nil"/>
              <w:right w:val="single" w:sz="4" w:space="0" w:color="auto"/>
            </w:tcBorders>
            <w:shd w:val="clear" w:color="auto" w:fill="auto"/>
            <w:noWrap/>
            <w:vAlign w:val="center"/>
            <w:hideMark/>
          </w:tcPr>
          <w:p w14:paraId="1DE92E56"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15A35B08" w14:textId="77777777" w:rsidR="00BA6948" w:rsidRPr="00711BF1" w:rsidRDefault="00BA6948" w:rsidP="00711BF1">
            <w:pPr>
              <w:jc w:val="right"/>
              <w:rPr>
                <w:sz w:val="20"/>
                <w:szCs w:val="20"/>
              </w:rPr>
            </w:pPr>
            <w:r w:rsidRPr="00711BF1">
              <w:rPr>
                <w:sz w:val="20"/>
                <w:szCs w:val="20"/>
              </w:rPr>
              <w:t>71 162 877,42</w:t>
            </w:r>
          </w:p>
        </w:tc>
        <w:tc>
          <w:tcPr>
            <w:tcW w:w="0" w:type="auto"/>
            <w:gridSpan w:val="2"/>
            <w:tcBorders>
              <w:top w:val="nil"/>
              <w:left w:val="single" w:sz="4" w:space="0" w:color="auto"/>
              <w:bottom w:val="nil"/>
              <w:right w:val="nil"/>
            </w:tcBorders>
            <w:shd w:val="clear" w:color="auto" w:fill="auto"/>
            <w:noWrap/>
            <w:vAlign w:val="center"/>
            <w:hideMark/>
          </w:tcPr>
          <w:p w14:paraId="36E807D1" w14:textId="77777777" w:rsidR="00BA6948" w:rsidRPr="00711BF1" w:rsidRDefault="00BA6948" w:rsidP="00711BF1">
            <w:pPr>
              <w:jc w:val="right"/>
              <w:rPr>
                <w:sz w:val="20"/>
                <w:szCs w:val="20"/>
              </w:rPr>
            </w:pPr>
            <w:r w:rsidRPr="00711BF1">
              <w:rPr>
                <w:sz w:val="20"/>
                <w:szCs w:val="20"/>
              </w:rPr>
              <w:t>51 948 775,00</w:t>
            </w:r>
          </w:p>
        </w:tc>
        <w:tc>
          <w:tcPr>
            <w:tcW w:w="0" w:type="auto"/>
            <w:tcBorders>
              <w:top w:val="nil"/>
              <w:left w:val="single" w:sz="4" w:space="0" w:color="auto"/>
              <w:bottom w:val="nil"/>
              <w:right w:val="single" w:sz="4" w:space="0" w:color="auto"/>
            </w:tcBorders>
            <w:shd w:val="clear" w:color="auto" w:fill="auto"/>
            <w:noWrap/>
            <w:vAlign w:val="center"/>
            <w:hideMark/>
          </w:tcPr>
          <w:p w14:paraId="7E80A275" w14:textId="77777777" w:rsidR="00BA6948" w:rsidRPr="00711BF1" w:rsidRDefault="00BA6948" w:rsidP="00711BF1">
            <w:pPr>
              <w:jc w:val="right"/>
              <w:rPr>
                <w:sz w:val="20"/>
                <w:szCs w:val="20"/>
              </w:rPr>
            </w:pPr>
            <w:r w:rsidRPr="00711BF1">
              <w:rPr>
                <w:sz w:val="20"/>
                <w:szCs w:val="20"/>
              </w:rPr>
              <w:t>53 553 147,00</w:t>
            </w:r>
          </w:p>
        </w:tc>
      </w:tr>
      <w:tr w:rsidR="00BA6948" w:rsidRPr="00711BF1" w14:paraId="52692194"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384A879"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33FE65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574CD9B"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09503"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A618EE5" w14:textId="77777777" w:rsidR="00BA6948" w:rsidRPr="00711BF1" w:rsidRDefault="00BA6948" w:rsidP="00711BF1">
            <w:pPr>
              <w:jc w:val="center"/>
              <w:rPr>
                <w:sz w:val="20"/>
                <w:szCs w:val="20"/>
              </w:rPr>
            </w:pPr>
            <w:r w:rsidRPr="00711BF1">
              <w:rPr>
                <w:sz w:val="20"/>
                <w:szCs w:val="20"/>
              </w:rPr>
              <w:t>07.1.00.07190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3DC3C"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492C9" w14:textId="77777777" w:rsidR="00BA6948" w:rsidRPr="00711BF1" w:rsidRDefault="00BA6948" w:rsidP="00711BF1">
            <w:pPr>
              <w:jc w:val="right"/>
              <w:rPr>
                <w:sz w:val="20"/>
                <w:szCs w:val="20"/>
              </w:rPr>
            </w:pPr>
            <w:r w:rsidRPr="00711BF1">
              <w:rPr>
                <w:sz w:val="20"/>
                <w:szCs w:val="20"/>
              </w:rPr>
              <w:t>71 162 877,42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64FEA35" w14:textId="77777777" w:rsidR="00BA6948" w:rsidRPr="00711BF1" w:rsidRDefault="00BA6948" w:rsidP="00711BF1">
            <w:pPr>
              <w:jc w:val="right"/>
              <w:rPr>
                <w:sz w:val="20"/>
                <w:szCs w:val="20"/>
              </w:rPr>
            </w:pPr>
            <w:r w:rsidRPr="00711BF1">
              <w:rPr>
                <w:sz w:val="20"/>
                <w:szCs w:val="20"/>
              </w:rPr>
              <w:t>51 948 775,00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8CE25" w14:textId="77777777" w:rsidR="00BA6948" w:rsidRPr="00711BF1" w:rsidRDefault="00BA6948" w:rsidP="00711BF1">
            <w:pPr>
              <w:jc w:val="right"/>
              <w:rPr>
                <w:sz w:val="20"/>
                <w:szCs w:val="20"/>
              </w:rPr>
            </w:pPr>
            <w:r w:rsidRPr="00711BF1">
              <w:rPr>
                <w:sz w:val="20"/>
                <w:szCs w:val="20"/>
              </w:rPr>
              <w:t>53 553 147,00</w:t>
            </w:r>
          </w:p>
        </w:tc>
      </w:tr>
      <w:tr w:rsidR="00BA6948" w:rsidRPr="00711BF1" w14:paraId="26B57345" w14:textId="77777777" w:rsidTr="00BA6948">
        <w:tc>
          <w:tcPr>
            <w:tcW w:w="0" w:type="auto"/>
            <w:tcBorders>
              <w:top w:val="nil"/>
              <w:left w:val="single" w:sz="4" w:space="0" w:color="auto"/>
              <w:bottom w:val="nil"/>
              <w:right w:val="nil"/>
            </w:tcBorders>
            <w:shd w:val="clear" w:color="auto" w:fill="auto"/>
            <w:vAlign w:val="center"/>
            <w:hideMark/>
          </w:tcPr>
          <w:p w14:paraId="263A1731"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1D9876EA"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7D16A6C0"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9081958"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76C14013" w14:textId="77777777" w:rsidR="00BA6948" w:rsidRPr="00711BF1" w:rsidRDefault="00BA6948" w:rsidP="00711BF1">
            <w:pPr>
              <w:jc w:val="center"/>
              <w:rPr>
                <w:sz w:val="20"/>
                <w:szCs w:val="20"/>
              </w:rPr>
            </w:pPr>
            <w:r w:rsidRPr="00711BF1">
              <w:rPr>
                <w:sz w:val="20"/>
                <w:szCs w:val="20"/>
              </w:rPr>
              <w:t>07.1.00.07190</w:t>
            </w:r>
          </w:p>
        </w:tc>
        <w:tc>
          <w:tcPr>
            <w:tcW w:w="0" w:type="auto"/>
            <w:tcBorders>
              <w:top w:val="nil"/>
              <w:left w:val="single" w:sz="4" w:space="0" w:color="auto"/>
              <w:bottom w:val="nil"/>
              <w:right w:val="single" w:sz="4" w:space="0" w:color="auto"/>
            </w:tcBorders>
            <w:shd w:val="clear" w:color="auto" w:fill="auto"/>
            <w:noWrap/>
            <w:vAlign w:val="center"/>
            <w:hideMark/>
          </w:tcPr>
          <w:p w14:paraId="6EC40373"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70C53801" w14:textId="77777777" w:rsidR="00BA6948" w:rsidRPr="00711BF1" w:rsidRDefault="00BA6948" w:rsidP="00711BF1">
            <w:pPr>
              <w:jc w:val="right"/>
              <w:rPr>
                <w:sz w:val="20"/>
                <w:szCs w:val="20"/>
              </w:rPr>
            </w:pPr>
            <w:r w:rsidRPr="00711BF1">
              <w:rPr>
                <w:sz w:val="20"/>
                <w:szCs w:val="20"/>
              </w:rPr>
              <w:t>3 287 903,00</w:t>
            </w:r>
          </w:p>
        </w:tc>
        <w:tc>
          <w:tcPr>
            <w:tcW w:w="0" w:type="auto"/>
            <w:gridSpan w:val="2"/>
            <w:tcBorders>
              <w:top w:val="nil"/>
              <w:left w:val="single" w:sz="4" w:space="0" w:color="auto"/>
              <w:bottom w:val="nil"/>
              <w:right w:val="nil"/>
            </w:tcBorders>
            <w:shd w:val="clear" w:color="auto" w:fill="auto"/>
            <w:noWrap/>
            <w:vAlign w:val="center"/>
            <w:hideMark/>
          </w:tcPr>
          <w:p w14:paraId="5902677D"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4C48FA41" w14:textId="77777777" w:rsidR="00BA6948" w:rsidRPr="00711BF1" w:rsidRDefault="00BA6948" w:rsidP="00711BF1">
            <w:pPr>
              <w:jc w:val="right"/>
              <w:rPr>
                <w:sz w:val="20"/>
                <w:szCs w:val="20"/>
              </w:rPr>
            </w:pPr>
            <w:r w:rsidRPr="00711BF1">
              <w:rPr>
                <w:sz w:val="20"/>
                <w:szCs w:val="20"/>
              </w:rPr>
              <w:t>0,00</w:t>
            </w:r>
          </w:p>
        </w:tc>
      </w:tr>
      <w:tr w:rsidR="00BA6948" w:rsidRPr="00711BF1" w14:paraId="084B3339"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A13E7E0"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8B32CA2"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CC3F56D"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B47BD"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9EC0224" w14:textId="77777777" w:rsidR="00BA6948" w:rsidRPr="00711BF1" w:rsidRDefault="00BA6948" w:rsidP="00711BF1">
            <w:pPr>
              <w:jc w:val="center"/>
              <w:rPr>
                <w:sz w:val="20"/>
                <w:szCs w:val="20"/>
              </w:rPr>
            </w:pPr>
            <w:r w:rsidRPr="00711BF1">
              <w:rPr>
                <w:sz w:val="20"/>
                <w:szCs w:val="20"/>
              </w:rPr>
              <w:t>07.1.00.07190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AE8D0" w14:textId="77777777" w:rsidR="00BA6948" w:rsidRPr="00711BF1" w:rsidRDefault="00BA6948" w:rsidP="00711BF1">
            <w:pPr>
              <w:jc w:val="center"/>
              <w:rPr>
                <w:sz w:val="20"/>
                <w:szCs w:val="20"/>
              </w:rPr>
            </w:pPr>
            <w:r w:rsidRPr="00711BF1">
              <w:rPr>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21CD9" w14:textId="77777777" w:rsidR="00BA6948" w:rsidRPr="00711BF1" w:rsidRDefault="00BA6948" w:rsidP="00711BF1">
            <w:pPr>
              <w:jc w:val="right"/>
              <w:rPr>
                <w:sz w:val="20"/>
                <w:szCs w:val="20"/>
              </w:rPr>
            </w:pPr>
            <w:r w:rsidRPr="00711BF1">
              <w:rPr>
                <w:sz w:val="20"/>
                <w:szCs w:val="20"/>
              </w:rPr>
              <w:t>3 287 903,00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3F98DE6"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55499" w14:textId="77777777" w:rsidR="00BA6948" w:rsidRPr="00711BF1" w:rsidRDefault="00BA6948" w:rsidP="00711BF1">
            <w:pPr>
              <w:jc w:val="right"/>
              <w:rPr>
                <w:sz w:val="20"/>
                <w:szCs w:val="20"/>
              </w:rPr>
            </w:pPr>
            <w:r w:rsidRPr="00711BF1">
              <w:rPr>
                <w:sz w:val="20"/>
                <w:szCs w:val="20"/>
              </w:rPr>
              <w:t>0,00</w:t>
            </w:r>
          </w:p>
        </w:tc>
      </w:tr>
      <w:tr w:rsidR="00BA6948" w:rsidRPr="00711BF1" w14:paraId="42737126" w14:textId="77777777" w:rsidTr="00BA6948">
        <w:tc>
          <w:tcPr>
            <w:tcW w:w="0" w:type="auto"/>
            <w:tcBorders>
              <w:top w:val="nil"/>
              <w:left w:val="single" w:sz="4" w:space="0" w:color="auto"/>
              <w:bottom w:val="nil"/>
              <w:right w:val="nil"/>
            </w:tcBorders>
            <w:shd w:val="clear" w:color="auto" w:fill="auto"/>
            <w:vAlign w:val="center"/>
            <w:hideMark/>
          </w:tcPr>
          <w:p w14:paraId="47F8C9AE" w14:textId="77777777" w:rsidR="00BA6948" w:rsidRPr="00711BF1" w:rsidRDefault="00BA6948" w:rsidP="00711BF1">
            <w:pPr>
              <w:rPr>
                <w:bCs/>
                <w:sz w:val="20"/>
                <w:szCs w:val="20"/>
              </w:rPr>
            </w:pPr>
            <w:r w:rsidRPr="00711BF1">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0" w:type="auto"/>
            <w:tcBorders>
              <w:top w:val="nil"/>
              <w:left w:val="single" w:sz="4" w:space="0" w:color="auto"/>
              <w:bottom w:val="nil"/>
              <w:right w:val="nil"/>
            </w:tcBorders>
            <w:shd w:val="clear" w:color="auto" w:fill="auto"/>
            <w:noWrap/>
            <w:vAlign w:val="center"/>
            <w:hideMark/>
          </w:tcPr>
          <w:p w14:paraId="2E5DE5FD"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34CE337"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17B599B0"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2CD5AD36" w14:textId="77777777" w:rsidR="00BA6948" w:rsidRPr="00711BF1" w:rsidRDefault="00BA6948" w:rsidP="00711BF1">
            <w:pPr>
              <w:jc w:val="center"/>
              <w:rPr>
                <w:bCs/>
                <w:sz w:val="20"/>
                <w:szCs w:val="20"/>
              </w:rPr>
            </w:pPr>
            <w:r w:rsidRPr="00711BF1">
              <w:rPr>
                <w:bCs/>
                <w:sz w:val="20"/>
                <w:szCs w:val="20"/>
              </w:rPr>
              <w:t>07.1.00.70110</w:t>
            </w:r>
          </w:p>
        </w:tc>
        <w:tc>
          <w:tcPr>
            <w:tcW w:w="0" w:type="auto"/>
            <w:tcBorders>
              <w:top w:val="nil"/>
              <w:left w:val="single" w:sz="4" w:space="0" w:color="auto"/>
              <w:bottom w:val="nil"/>
              <w:right w:val="single" w:sz="4" w:space="0" w:color="auto"/>
            </w:tcBorders>
            <w:shd w:val="clear" w:color="auto" w:fill="auto"/>
            <w:noWrap/>
            <w:vAlign w:val="center"/>
            <w:hideMark/>
          </w:tcPr>
          <w:p w14:paraId="1C62B3E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19C831B" w14:textId="77777777" w:rsidR="00BA6948" w:rsidRPr="00711BF1" w:rsidRDefault="00BA6948" w:rsidP="00711BF1">
            <w:pPr>
              <w:jc w:val="right"/>
              <w:rPr>
                <w:bCs/>
                <w:sz w:val="20"/>
                <w:szCs w:val="20"/>
              </w:rPr>
            </w:pPr>
            <w:r w:rsidRPr="00711BF1">
              <w:rPr>
                <w:bCs/>
                <w:sz w:val="20"/>
                <w:szCs w:val="20"/>
              </w:rPr>
              <w:t>214 483 900,00</w:t>
            </w:r>
          </w:p>
        </w:tc>
        <w:tc>
          <w:tcPr>
            <w:tcW w:w="0" w:type="auto"/>
            <w:gridSpan w:val="2"/>
            <w:tcBorders>
              <w:top w:val="nil"/>
              <w:left w:val="single" w:sz="4" w:space="0" w:color="auto"/>
              <w:bottom w:val="nil"/>
              <w:right w:val="nil"/>
            </w:tcBorders>
            <w:shd w:val="clear" w:color="auto" w:fill="auto"/>
            <w:noWrap/>
            <w:vAlign w:val="center"/>
            <w:hideMark/>
          </w:tcPr>
          <w:p w14:paraId="3C5E62A6" w14:textId="77777777" w:rsidR="00BA6948" w:rsidRPr="00711BF1" w:rsidRDefault="00BA6948" w:rsidP="00711BF1">
            <w:pPr>
              <w:jc w:val="right"/>
              <w:rPr>
                <w:bCs/>
                <w:sz w:val="20"/>
                <w:szCs w:val="20"/>
              </w:rPr>
            </w:pPr>
            <w:r w:rsidRPr="00711BF1">
              <w:rPr>
                <w:bCs/>
                <w:sz w:val="20"/>
                <w:szCs w:val="20"/>
              </w:rPr>
              <w:t>238 165 500,00</w:t>
            </w:r>
          </w:p>
        </w:tc>
        <w:tc>
          <w:tcPr>
            <w:tcW w:w="0" w:type="auto"/>
            <w:tcBorders>
              <w:top w:val="nil"/>
              <w:left w:val="single" w:sz="4" w:space="0" w:color="auto"/>
              <w:bottom w:val="nil"/>
              <w:right w:val="single" w:sz="4" w:space="0" w:color="auto"/>
            </w:tcBorders>
            <w:shd w:val="clear" w:color="auto" w:fill="auto"/>
            <w:noWrap/>
            <w:vAlign w:val="center"/>
            <w:hideMark/>
          </w:tcPr>
          <w:p w14:paraId="0BFB4ADB" w14:textId="77777777" w:rsidR="00BA6948" w:rsidRPr="00711BF1" w:rsidRDefault="00BA6948" w:rsidP="00711BF1">
            <w:pPr>
              <w:jc w:val="right"/>
              <w:rPr>
                <w:bCs/>
                <w:sz w:val="20"/>
                <w:szCs w:val="20"/>
              </w:rPr>
            </w:pPr>
            <w:r w:rsidRPr="00711BF1">
              <w:rPr>
                <w:bCs/>
                <w:sz w:val="20"/>
                <w:szCs w:val="20"/>
              </w:rPr>
              <w:t>263 211 700,00</w:t>
            </w:r>
          </w:p>
        </w:tc>
      </w:tr>
      <w:tr w:rsidR="00BA6948" w:rsidRPr="00711BF1" w14:paraId="7137C81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1C8A47B"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695AEF2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0969226"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B719EDD"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0E83CB5" w14:textId="77777777" w:rsidR="00BA6948" w:rsidRPr="00711BF1" w:rsidRDefault="00BA6948" w:rsidP="00711BF1">
            <w:pPr>
              <w:jc w:val="center"/>
              <w:rPr>
                <w:sz w:val="20"/>
                <w:szCs w:val="20"/>
              </w:rPr>
            </w:pPr>
            <w:r w:rsidRPr="00711BF1">
              <w:rPr>
                <w:sz w:val="20"/>
                <w:szCs w:val="20"/>
              </w:rPr>
              <w:t>07.1.00.70110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86DBCFB"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4F798C3" w14:textId="77777777" w:rsidR="00BA6948" w:rsidRPr="00711BF1" w:rsidRDefault="00BA6948" w:rsidP="00711BF1">
            <w:pPr>
              <w:jc w:val="right"/>
              <w:rPr>
                <w:sz w:val="20"/>
                <w:szCs w:val="20"/>
              </w:rPr>
            </w:pPr>
            <w:r w:rsidRPr="00711BF1">
              <w:rPr>
                <w:sz w:val="20"/>
                <w:szCs w:val="20"/>
              </w:rPr>
              <w:t>197 333 900,00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9AC57CA" w14:textId="77777777" w:rsidR="00BA6948" w:rsidRPr="00711BF1" w:rsidRDefault="00BA6948" w:rsidP="00711BF1">
            <w:pPr>
              <w:jc w:val="right"/>
              <w:rPr>
                <w:sz w:val="20"/>
                <w:szCs w:val="20"/>
              </w:rPr>
            </w:pPr>
            <w:r w:rsidRPr="00711BF1">
              <w:rPr>
                <w:sz w:val="20"/>
                <w:szCs w:val="20"/>
              </w:rPr>
              <w:t>221 015 500,00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B0D067" w14:textId="77777777" w:rsidR="00BA6948" w:rsidRPr="00711BF1" w:rsidRDefault="00BA6948" w:rsidP="00711BF1">
            <w:pPr>
              <w:jc w:val="right"/>
              <w:rPr>
                <w:sz w:val="20"/>
                <w:szCs w:val="20"/>
              </w:rPr>
            </w:pPr>
            <w:r w:rsidRPr="00711BF1">
              <w:rPr>
                <w:sz w:val="20"/>
                <w:szCs w:val="20"/>
              </w:rPr>
              <w:t>246 061 700,00</w:t>
            </w:r>
          </w:p>
        </w:tc>
      </w:tr>
      <w:tr w:rsidR="00BA6948" w:rsidRPr="00711BF1" w14:paraId="6B45AD36"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04044845"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35522CF"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4252B53"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BFDFA"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E4B05BC" w14:textId="77777777" w:rsidR="00BA6948" w:rsidRPr="00711BF1" w:rsidRDefault="00BA6948" w:rsidP="00711BF1">
            <w:pPr>
              <w:jc w:val="center"/>
              <w:rPr>
                <w:sz w:val="20"/>
                <w:szCs w:val="20"/>
              </w:rPr>
            </w:pPr>
            <w:r w:rsidRPr="00711BF1">
              <w:rPr>
                <w:sz w:val="20"/>
                <w:szCs w:val="20"/>
              </w:rPr>
              <w:t>07.1.00.70110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7D3B0" w14:textId="77777777" w:rsidR="00BA6948" w:rsidRPr="00711BF1" w:rsidRDefault="00BA6948" w:rsidP="00711BF1">
            <w:pPr>
              <w:jc w:val="center"/>
              <w:rPr>
                <w:sz w:val="20"/>
                <w:szCs w:val="20"/>
              </w:rPr>
            </w:pPr>
            <w:r w:rsidRPr="00711BF1">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0FCCD" w14:textId="77777777" w:rsidR="00BA6948" w:rsidRPr="00711BF1" w:rsidRDefault="00BA6948" w:rsidP="00711BF1">
            <w:pPr>
              <w:jc w:val="right"/>
              <w:rPr>
                <w:sz w:val="20"/>
                <w:szCs w:val="20"/>
              </w:rPr>
            </w:pPr>
            <w:r w:rsidRPr="00711BF1">
              <w:rPr>
                <w:sz w:val="20"/>
                <w:szCs w:val="20"/>
              </w:rPr>
              <w:t>197 333 900,00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91F13AB" w14:textId="77777777" w:rsidR="00BA6948" w:rsidRPr="00711BF1" w:rsidRDefault="00BA6948" w:rsidP="00711BF1">
            <w:pPr>
              <w:jc w:val="right"/>
              <w:rPr>
                <w:sz w:val="20"/>
                <w:szCs w:val="20"/>
              </w:rPr>
            </w:pPr>
            <w:r w:rsidRPr="00711BF1">
              <w:rPr>
                <w:sz w:val="20"/>
                <w:szCs w:val="20"/>
              </w:rPr>
              <w:t>221 015 500,00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28719" w14:textId="77777777" w:rsidR="00BA6948" w:rsidRPr="00711BF1" w:rsidRDefault="00BA6948" w:rsidP="00711BF1">
            <w:pPr>
              <w:jc w:val="right"/>
              <w:rPr>
                <w:sz w:val="20"/>
                <w:szCs w:val="20"/>
              </w:rPr>
            </w:pPr>
            <w:r w:rsidRPr="00711BF1">
              <w:rPr>
                <w:sz w:val="20"/>
                <w:szCs w:val="20"/>
              </w:rPr>
              <w:t>246 061 700,00</w:t>
            </w:r>
          </w:p>
        </w:tc>
      </w:tr>
      <w:tr w:rsidR="00BA6948" w:rsidRPr="00711BF1" w14:paraId="77951FE9" w14:textId="77777777" w:rsidTr="00BA6948">
        <w:tc>
          <w:tcPr>
            <w:tcW w:w="0" w:type="auto"/>
            <w:tcBorders>
              <w:top w:val="nil"/>
              <w:left w:val="single" w:sz="4" w:space="0" w:color="auto"/>
              <w:bottom w:val="nil"/>
              <w:right w:val="nil"/>
            </w:tcBorders>
            <w:shd w:val="clear" w:color="auto" w:fill="auto"/>
            <w:vAlign w:val="center"/>
            <w:hideMark/>
          </w:tcPr>
          <w:p w14:paraId="6B12D65E"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4CB6C7C3"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1B1A682C"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F1B1BC7"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2E05792F" w14:textId="77777777" w:rsidR="00BA6948" w:rsidRPr="00711BF1" w:rsidRDefault="00BA6948" w:rsidP="00711BF1">
            <w:pPr>
              <w:jc w:val="center"/>
              <w:rPr>
                <w:sz w:val="20"/>
                <w:szCs w:val="20"/>
              </w:rPr>
            </w:pPr>
            <w:r w:rsidRPr="00711BF1">
              <w:rPr>
                <w:sz w:val="20"/>
                <w:szCs w:val="20"/>
              </w:rPr>
              <w:t>07.1.00.70110</w:t>
            </w:r>
          </w:p>
        </w:tc>
        <w:tc>
          <w:tcPr>
            <w:tcW w:w="0" w:type="auto"/>
            <w:tcBorders>
              <w:top w:val="nil"/>
              <w:left w:val="single" w:sz="4" w:space="0" w:color="auto"/>
              <w:bottom w:val="nil"/>
              <w:right w:val="single" w:sz="4" w:space="0" w:color="auto"/>
            </w:tcBorders>
            <w:shd w:val="clear" w:color="auto" w:fill="auto"/>
            <w:noWrap/>
            <w:vAlign w:val="center"/>
            <w:hideMark/>
          </w:tcPr>
          <w:p w14:paraId="2306DC63"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59419369" w14:textId="77777777" w:rsidR="00BA6948" w:rsidRPr="00711BF1" w:rsidRDefault="00BA6948" w:rsidP="00711BF1">
            <w:pPr>
              <w:jc w:val="right"/>
              <w:rPr>
                <w:sz w:val="20"/>
                <w:szCs w:val="20"/>
              </w:rPr>
            </w:pPr>
            <w:r w:rsidRPr="00711BF1">
              <w:rPr>
                <w:sz w:val="20"/>
                <w:szCs w:val="20"/>
              </w:rPr>
              <w:t>17 150 000,00</w:t>
            </w:r>
          </w:p>
        </w:tc>
        <w:tc>
          <w:tcPr>
            <w:tcW w:w="0" w:type="auto"/>
            <w:gridSpan w:val="2"/>
            <w:tcBorders>
              <w:top w:val="nil"/>
              <w:left w:val="single" w:sz="4" w:space="0" w:color="auto"/>
              <w:bottom w:val="nil"/>
              <w:right w:val="nil"/>
            </w:tcBorders>
            <w:shd w:val="clear" w:color="auto" w:fill="auto"/>
            <w:noWrap/>
            <w:vAlign w:val="center"/>
            <w:hideMark/>
          </w:tcPr>
          <w:p w14:paraId="43C10DFE" w14:textId="77777777" w:rsidR="00BA6948" w:rsidRPr="00711BF1" w:rsidRDefault="00BA6948" w:rsidP="00711BF1">
            <w:pPr>
              <w:jc w:val="right"/>
              <w:rPr>
                <w:sz w:val="20"/>
                <w:szCs w:val="20"/>
              </w:rPr>
            </w:pPr>
            <w:r w:rsidRPr="00711BF1">
              <w:rPr>
                <w:sz w:val="20"/>
                <w:szCs w:val="20"/>
              </w:rPr>
              <w:t>17 150 000,00</w:t>
            </w:r>
          </w:p>
        </w:tc>
        <w:tc>
          <w:tcPr>
            <w:tcW w:w="0" w:type="auto"/>
            <w:tcBorders>
              <w:top w:val="nil"/>
              <w:left w:val="single" w:sz="4" w:space="0" w:color="auto"/>
              <w:bottom w:val="nil"/>
              <w:right w:val="single" w:sz="4" w:space="0" w:color="auto"/>
            </w:tcBorders>
            <w:shd w:val="clear" w:color="auto" w:fill="auto"/>
            <w:noWrap/>
            <w:vAlign w:val="center"/>
            <w:hideMark/>
          </w:tcPr>
          <w:p w14:paraId="6042A3DC" w14:textId="77777777" w:rsidR="00BA6948" w:rsidRPr="00711BF1" w:rsidRDefault="00BA6948" w:rsidP="00711BF1">
            <w:pPr>
              <w:jc w:val="right"/>
              <w:rPr>
                <w:sz w:val="20"/>
                <w:szCs w:val="20"/>
              </w:rPr>
            </w:pPr>
            <w:r w:rsidRPr="00711BF1">
              <w:rPr>
                <w:sz w:val="20"/>
                <w:szCs w:val="20"/>
              </w:rPr>
              <w:t>17 150 000,00</w:t>
            </w:r>
          </w:p>
        </w:tc>
      </w:tr>
      <w:tr w:rsidR="00BA6948" w:rsidRPr="00711BF1" w14:paraId="18E0FD76"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EF62A8D"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4CB354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2C76DEE"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149CE"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30957E6" w14:textId="77777777" w:rsidR="00BA6948" w:rsidRPr="00711BF1" w:rsidRDefault="00BA6948" w:rsidP="00711BF1">
            <w:pPr>
              <w:jc w:val="center"/>
              <w:rPr>
                <w:sz w:val="20"/>
                <w:szCs w:val="20"/>
              </w:rPr>
            </w:pPr>
            <w:r w:rsidRPr="00711BF1">
              <w:rPr>
                <w:sz w:val="20"/>
                <w:szCs w:val="20"/>
              </w:rPr>
              <w:t>07.1.00.70110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DFA41"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67871" w14:textId="77777777" w:rsidR="00BA6948" w:rsidRPr="00711BF1" w:rsidRDefault="00BA6948" w:rsidP="00711BF1">
            <w:pPr>
              <w:jc w:val="right"/>
              <w:rPr>
                <w:sz w:val="20"/>
                <w:szCs w:val="20"/>
              </w:rPr>
            </w:pPr>
            <w:r w:rsidRPr="00711BF1">
              <w:rPr>
                <w:sz w:val="20"/>
                <w:szCs w:val="20"/>
              </w:rPr>
              <w:t>17 150 000,00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1773F05" w14:textId="77777777" w:rsidR="00BA6948" w:rsidRPr="00711BF1" w:rsidRDefault="00BA6948" w:rsidP="00711BF1">
            <w:pPr>
              <w:jc w:val="right"/>
              <w:rPr>
                <w:sz w:val="20"/>
                <w:szCs w:val="20"/>
              </w:rPr>
            </w:pPr>
            <w:r w:rsidRPr="00711BF1">
              <w:rPr>
                <w:sz w:val="20"/>
                <w:szCs w:val="20"/>
              </w:rPr>
              <w:t>17 150 000,00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996F6" w14:textId="77777777" w:rsidR="00BA6948" w:rsidRPr="00711BF1" w:rsidRDefault="00BA6948" w:rsidP="00711BF1">
            <w:pPr>
              <w:jc w:val="right"/>
              <w:rPr>
                <w:sz w:val="20"/>
                <w:szCs w:val="20"/>
              </w:rPr>
            </w:pPr>
            <w:r w:rsidRPr="00711BF1">
              <w:rPr>
                <w:sz w:val="20"/>
                <w:szCs w:val="20"/>
              </w:rPr>
              <w:t>17 150 000,00</w:t>
            </w:r>
          </w:p>
        </w:tc>
      </w:tr>
      <w:tr w:rsidR="00BA6948" w:rsidRPr="00711BF1" w14:paraId="5844EE41" w14:textId="77777777" w:rsidTr="00BA6948">
        <w:tc>
          <w:tcPr>
            <w:tcW w:w="0" w:type="auto"/>
            <w:tcBorders>
              <w:top w:val="nil"/>
              <w:left w:val="single" w:sz="4" w:space="0" w:color="auto"/>
              <w:bottom w:val="nil"/>
              <w:right w:val="nil"/>
            </w:tcBorders>
            <w:shd w:val="clear" w:color="auto" w:fill="auto"/>
            <w:vAlign w:val="center"/>
            <w:hideMark/>
          </w:tcPr>
          <w:p w14:paraId="0A686426"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61D6B5D5"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50A96C8"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2472770"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7EC0B0AD" w14:textId="77777777" w:rsidR="00BA6948" w:rsidRPr="00711BF1" w:rsidRDefault="00BA6948" w:rsidP="00711BF1">
            <w:pPr>
              <w:jc w:val="center"/>
              <w:rPr>
                <w:bCs/>
                <w:sz w:val="20"/>
                <w:szCs w:val="20"/>
              </w:rPr>
            </w:pPr>
            <w:r w:rsidRPr="00711BF1">
              <w:rPr>
                <w:bCs/>
                <w:sz w:val="20"/>
                <w:szCs w:val="20"/>
              </w:rPr>
              <w:t>07.1.00.70510</w:t>
            </w:r>
          </w:p>
        </w:tc>
        <w:tc>
          <w:tcPr>
            <w:tcW w:w="0" w:type="auto"/>
            <w:tcBorders>
              <w:top w:val="nil"/>
              <w:left w:val="single" w:sz="4" w:space="0" w:color="auto"/>
              <w:bottom w:val="nil"/>
              <w:right w:val="single" w:sz="4" w:space="0" w:color="auto"/>
            </w:tcBorders>
            <w:shd w:val="clear" w:color="auto" w:fill="auto"/>
            <w:noWrap/>
            <w:vAlign w:val="center"/>
            <w:hideMark/>
          </w:tcPr>
          <w:p w14:paraId="4146D78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5C66DF7" w14:textId="77777777" w:rsidR="00BA6948" w:rsidRPr="00711BF1" w:rsidRDefault="00BA6948" w:rsidP="00711BF1">
            <w:pPr>
              <w:jc w:val="right"/>
              <w:rPr>
                <w:bCs/>
                <w:sz w:val="20"/>
                <w:szCs w:val="20"/>
              </w:rPr>
            </w:pPr>
            <w:r w:rsidRPr="00711BF1">
              <w:rPr>
                <w:bCs/>
                <w:sz w:val="20"/>
                <w:szCs w:val="20"/>
              </w:rPr>
              <w:t>76 738 989,43</w:t>
            </w:r>
          </w:p>
        </w:tc>
        <w:tc>
          <w:tcPr>
            <w:tcW w:w="0" w:type="auto"/>
            <w:gridSpan w:val="2"/>
            <w:tcBorders>
              <w:top w:val="nil"/>
              <w:left w:val="single" w:sz="4" w:space="0" w:color="auto"/>
              <w:bottom w:val="nil"/>
              <w:right w:val="nil"/>
            </w:tcBorders>
            <w:shd w:val="clear" w:color="auto" w:fill="auto"/>
            <w:noWrap/>
            <w:vAlign w:val="center"/>
            <w:hideMark/>
          </w:tcPr>
          <w:p w14:paraId="38759178"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15A8249" w14:textId="77777777" w:rsidR="00BA6948" w:rsidRPr="00711BF1" w:rsidRDefault="00BA6948" w:rsidP="00711BF1">
            <w:pPr>
              <w:jc w:val="right"/>
              <w:rPr>
                <w:bCs/>
                <w:sz w:val="20"/>
                <w:szCs w:val="20"/>
              </w:rPr>
            </w:pPr>
            <w:r w:rsidRPr="00711BF1">
              <w:rPr>
                <w:bCs/>
                <w:sz w:val="20"/>
                <w:szCs w:val="20"/>
              </w:rPr>
              <w:t>0,00</w:t>
            </w:r>
          </w:p>
        </w:tc>
      </w:tr>
      <w:tr w:rsidR="00BA6948" w:rsidRPr="00711BF1" w14:paraId="4289D7C2"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775153E"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11BCDF5E"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5D1C595"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B95B3F4"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92574C7" w14:textId="77777777" w:rsidR="00BA6948" w:rsidRPr="00711BF1" w:rsidRDefault="00BA6948" w:rsidP="00711BF1">
            <w:pPr>
              <w:jc w:val="center"/>
              <w:rPr>
                <w:sz w:val="20"/>
                <w:szCs w:val="20"/>
              </w:rPr>
            </w:pPr>
            <w:r w:rsidRPr="00711BF1">
              <w:rPr>
                <w:sz w:val="20"/>
                <w:szCs w:val="20"/>
              </w:rPr>
              <w:t>07.1.00.70510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FDC7AB"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E1A8A3" w14:textId="77777777" w:rsidR="00BA6948" w:rsidRPr="00711BF1" w:rsidRDefault="00BA6948" w:rsidP="00711BF1">
            <w:pPr>
              <w:jc w:val="right"/>
              <w:rPr>
                <w:sz w:val="20"/>
                <w:szCs w:val="20"/>
              </w:rPr>
            </w:pPr>
            <w:r w:rsidRPr="00711BF1">
              <w:rPr>
                <w:sz w:val="20"/>
                <w:szCs w:val="20"/>
              </w:rPr>
              <w:t>76 738 989,43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20F53ED"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113755A" w14:textId="77777777" w:rsidR="00BA6948" w:rsidRPr="00711BF1" w:rsidRDefault="00BA6948" w:rsidP="00711BF1">
            <w:pPr>
              <w:jc w:val="right"/>
              <w:rPr>
                <w:sz w:val="20"/>
                <w:szCs w:val="20"/>
              </w:rPr>
            </w:pPr>
            <w:r w:rsidRPr="00711BF1">
              <w:rPr>
                <w:sz w:val="20"/>
                <w:szCs w:val="20"/>
              </w:rPr>
              <w:t>0,00</w:t>
            </w:r>
          </w:p>
        </w:tc>
      </w:tr>
      <w:tr w:rsidR="00BA6948" w:rsidRPr="00711BF1" w14:paraId="6D824DDB"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3D27140E"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F392A1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F1169E2"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7EAA8"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291E3B4" w14:textId="77777777" w:rsidR="00BA6948" w:rsidRPr="00711BF1" w:rsidRDefault="00BA6948" w:rsidP="00711BF1">
            <w:pPr>
              <w:jc w:val="center"/>
              <w:rPr>
                <w:sz w:val="20"/>
                <w:szCs w:val="20"/>
              </w:rPr>
            </w:pPr>
            <w:r w:rsidRPr="00711BF1">
              <w:rPr>
                <w:sz w:val="20"/>
                <w:szCs w:val="20"/>
              </w:rPr>
              <w:t>07.1.00.70510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964D4" w14:textId="77777777" w:rsidR="00BA6948" w:rsidRPr="00711BF1" w:rsidRDefault="00BA6948" w:rsidP="00711BF1">
            <w:pPr>
              <w:jc w:val="center"/>
              <w:rPr>
                <w:sz w:val="20"/>
                <w:szCs w:val="20"/>
              </w:rPr>
            </w:pPr>
            <w:r w:rsidRPr="00711BF1">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DFD32" w14:textId="77777777" w:rsidR="00BA6948" w:rsidRPr="00711BF1" w:rsidRDefault="00BA6948" w:rsidP="00711BF1">
            <w:pPr>
              <w:jc w:val="right"/>
              <w:rPr>
                <w:sz w:val="20"/>
                <w:szCs w:val="20"/>
              </w:rPr>
            </w:pPr>
            <w:r w:rsidRPr="00711BF1">
              <w:rPr>
                <w:sz w:val="20"/>
                <w:szCs w:val="20"/>
              </w:rPr>
              <w:t>76 738 989,43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9E73B62"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DFEBC" w14:textId="77777777" w:rsidR="00BA6948" w:rsidRPr="00711BF1" w:rsidRDefault="00BA6948" w:rsidP="00711BF1">
            <w:pPr>
              <w:jc w:val="right"/>
              <w:rPr>
                <w:sz w:val="20"/>
                <w:szCs w:val="20"/>
              </w:rPr>
            </w:pPr>
            <w:r w:rsidRPr="00711BF1">
              <w:rPr>
                <w:sz w:val="20"/>
                <w:szCs w:val="20"/>
              </w:rPr>
              <w:t>0,00</w:t>
            </w:r>
          </w:p>
        </w:tc>
      </w:tr>
      <w:tr w:rsidR="00BA6948" w:rsidRPr="00711BF1" w14:paraId="1581E60A" w14:textId="77777777" w:rsidTr="00BA6948">
        <w:tc>
          <w:tcPr>
            <w:tcW w:w="0" w:type="auto"/>
            <w:tcBorders>
              <w:top w:val="nil"/>
              <w:left w:val="single" w:sz="4" w:space="0" w:color="auto"/>
              <w:bottom w:val="nil"/>
              <w:right w:val="nil"/>
            </w:tcBorders>
            <w:shd w:val="clear" w:color="auto" w:fill="auto"/>
            <w:vAlign w:val="center"/>
            <w:hideMark/>
          </w:tcPr>
          <w:p w14:paraId="3AF1C96A" w14:textId="77777777" w:rsidR="00BA6948" w:rsidRPr="00711BF1" w:rsidRDefault="00BA6948" w:rsidP="00711BF1">
            <w:pPr>
              <w:rPr>
                <w:bCs/>
                <w:sz w:val="20"/>
                <w:szCs w:val="20"/>
              </w:rPr>
            </w:pPr>
            <w:r w:rsidRPr="00711BF1">
              <w:rPr>
                <w:bCs/>
                <w:sz w:val="20"/>
                <w:szCs w:val="20"/>
              </w:rPr>
              <w:lastRenderedPageBreak/>
              <w:t>Общее образование</w:t>
            </w:r>
          </w:p>
        </w:tc>
        <w:tc>
          <w:tcPr>
            <w:tcW w:w="0" w:type="auto"/>
            <w:tcBorders>
              <w:top w:val="nil"/>
              <w:left w:val="single" w:sz="4" w:space="0" w:color="auto"/>
              <w:bottom w:val="nil"/>
              <w:right w:val="nil"/>
            </w:tcBorders>
            <w:shd w:val="clear" w:color="auto" w:fill="auto"/>
            <w:noWrap/>
            <w:vAlign w:val="center"/>
            <w:hideMark/>
          </w:tcPr>
          <w:p w14:paraId="68C8AEEA"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5EB24D1"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8F04FA6"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162C788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318E27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CB46F4F" w14:textId="77777777" w:rsidR="00BA6948" w:rsidRPr="00711BF1" w:rsidRDefault="00BA6948" w:rsidP="00711BF1">
            <w:pPr>
              <w:jc w:val="right"/>
              <w:rPr>
                <w:bCs/>
                <w:sz w:val="20"/>
                <w:szCs w:val="20"/>
              </w:rPr>
            </w:pPr>
            <w:r w:rsidRPr="00711BF1">
              <w:rPr>
                <w:bCs/>
                <w:sz w:val="20"/>
                <w:szCs w:val="20"/>
              </w:rPr>
              <w:t>1 106 486 285,86</w:t>
            </w:r>
          </w:p>
        </w:tc>
        <w:tc>
          <w:tcPr>
            <w:tcW w:w="0" w:type="auto"/>
            <w:gridSpan w:val="2"/>
            <w:tcBorders>
              <w:top w:val="nil"/>
              <w:left w:val="single" w:sz="4" w:space="0" w:color="auto"/>
              <w:bottom w:val="nil"/>
              <w:right w:val="nil"/>
            </w:tcBorders>
            <w:shd w:val="clear" w:color="auto" w:fill="auto"/>
            <w:noWrap/>
            <w:vAlign w:val="center"/>
            <w:hideMark/>
          </w:tcPr>
          <w:p w14:paraId="211EE425" w14:textId="77777777" w:rsidR="00BA6948" w:rsidRPr="00711BF1" w:rsidRDefault="00BA6948" w:rsidP="00711BF1">
            <w:pPr>
              <w:jc w:val="right"/>
              <w:rPr>
                <w:bCs/>
                <w:sz w:val="20"/>
                <w:szCs w:val="20"/>
              </w:rPr>
            </w:pPr>
            <w:r w:rsidRPr="00711BF1">
              <w:rPr>
                <w:bCs/>
                <w:sz w:val="20"/>
                <w:szCs w:val="20"/>
              </w:rPr>
              <w:t>800 785 885,27</w:t>
            </w:r>
          </w:p>
        </w:tc>
        <w:tc>
          <w:tcPr>
            <w:tcW w:w="0" w:type="auto"/>
            <w:tcBorders>
              <w:top w:val="nil"/>
              <w:left w:val="single" w:sz="4" w:space="0" w:color="auto"/>
              <w:bottom w:val="nil"/>
              <w:right w:val="single" w:sz="4" w:space="0" w:color="auto"/>
            </w:tcBorders>
            <w:shd w:val="clear" w:color="auto" w:fill="auto"/>
            <w:noWrap/>
            <w:vAlign w:val="center"/>
            <w:hideMark/>
          </w:tcPr>
          <w:p w14:paraId="39232CFE" w14:textId="77777777" w:rsidR="00BA6948" w:rsidRPr="00711BF1" w:rsidRDefault="00BA6948" w:rsidP="00711BF1">
            <w:pPr>
              <w:jc w:val="right"/>
              <w:rPr>
                <w:bCs/>
                <w:sz w:val="20"/>
                <w:szCs w:val="20"/>
              </w:rPr>
            </w:pPr>
            <w:r w:rsidRPr="00711BF1">
              <w:rPr>
                <w:bCs/>
                <w:sz w:val="20"/>
                <w:szCs w:val="20"/>
              </w:rPr>
              <w:t>843 747 437,25</w:t>
            </w:r>
          </w:p>
        </w:tc>
      </w:tr>
      <w:tr w:rsidR="00BA6948" w:rsidRPr="00711BF1" w14:paraId="16401D6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362D856" w14:textId="77777777" w:rsidR="00BA6948" w:rsidRPr="00711BF1" w:rsidRDefault="00BA6948" w:rsidP="00711BF1">
            <w:pPr>
              <w:rPr>
                <w:bCs/>
                <w:sz w:val="20"/>
                <w:szCs w:val="20"/>
              </w:rPr>
            </w:pPr>
            <w:r w:rsidRPr="00711BF1">
              <w:rPr>
                <w:bCs/>
                <w:sz w:val="20"/>
                <w:szCs w:val="20"/>
              </w:rPr>
              <w:t>Муниципальная программа "Развитие системы образования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721238C0"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01811F7"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6760014"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7EDE6D1" w14:textId="77777777" w:rsidR="00BA6948" w:rsidRPr="00711BF1" w:rsidRDefault="00BA6948" w:rsidP="00711BF1">
            <w:pPr>
              <w:jc w:val="center"/>
              <w:rPr>
                <w:bCs/>
                <w:sz w:val="20"/>
                <w:szCs w:val="20"/>
              </w:rPr>
            </w:pPr>
            <w:r w:rsidRPr="00711BF1">
              <w:rPr>
                <w:bCs/>
                <w:sz w:val="20"/>
                <w:szCs w:val="20"/>
              </w:rPr>
              <w:t>07.0.00.00000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CBCBAF6"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F5D63CF" w14:textId="77777777" w:rsidR="00BA6948" w:rsidRPr="00711BF1" w:rsidRDefault="00BA6948" w:rsidP="00711BF1">
            <w:pPr>
              <w:jc w:val="right"/>
              <w:rPr>
                <w:bCs/>
                <w:sz w:val="20"/>
                <w:szCs w:val="20"/>
              </w:rPr>
            </w:pPr>
            <w:r w:rsidRPr="00711BF1">
              <w:rPr>
                <w:bCs/>
                <w:sz w:val="20"/>
                <w:szCs w:val="20"/>
              </w:rPr>
              <w:t>1 101 646 285,86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CCABA2A" w14:textId="77777777" w:rsidR="00BA6948" w:rsidRPr="00711BF1" w:rsidRDefault="00BA6948" w:rsidP="00711BF1">
            <w:pPr>
              <w:jc w:val="right"/>
              <w:rPr>
                <w:bCs/>
                <w:sz w:val="20"/>
                <w:szCs w:val="20"/>
              </w:rPr>
            </w:pPr>
            <w:r w:rsidRPr="00711BF1">
              <w:rPr>
                <w:bCs/>
                <w:sz w:val="20"/>
                <w:szCs w:val="20"/>
              </w:rPr>
              <w:t>795 785 885,27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854BF69" w14:textId="77777777" w:rsidR="00BA6948" w:rsidRPr="00711BF1" w:rsidRDefault="00BA6948" w:rsidP="00711BF1">
            <w:pPr>
              <w:jc w:val="right"/>
              <w:rPr>
                <w:bCs/>
                <w:sz w:val="20"/>
                <w:szCs w:val="20"/>
              </w:rPr>
            </w:pPr>
            <w:r w:rsidRPr="00711BF1">
              <w:rPr>
                <w:bCs/>
                <w:sz w:val="20"/>
                <w:szCs w:val="20"/>
              </w:rPr>
              <w:t>838 747 437,25</w:t>
            </w:r>
          </w:p>
        </w:tc>
      </w:tr>
      <w:tr w:rsidR="00BA6948" w:rsidRPr="00711BF1" w14:paraId="1B52972F"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4B4AE5E" w14:textId="77777777" w:rsidR="00BA6948" w:rsidRPr="00711BF1" w:rsidRDefault="00BA6948" w:rsidP="00711BF1">
            <w:pPr>
              <w:rPr>
                <w:bCs/>
                <w:sz w:val="20"/>
                <w:szCs w:val="20"/>
              </w:rPr>
            </w:pPr>
            <w:r w:rsidRPr="00711BF1">
              <w:rPr>
                <w:bCs/>
                <w:sz w:val="20"/>
                <w:szCs w:val="20"/>
              </w:rPr>
              <w:t>Подпрограмма "Развитие дошкольного, общего и дополнительного образования детей"</w:t>
            </w:r>
          </w:p>
        </w:tc>
        <w:tc>
          <w:tcPr>
            <w:tcW w:w="0" w:type="auto"/>
            <w:tcBorders>
              <w:top w:val="single" w:sz="4" w:space="0" w:color="auto"/>
              <w:left w:val="single" w:sz="4" w:space="0" w:color="auto"/>
              <w:bottom w:val="nil"/>
              <w:right w:val="nil"/>
            </w:tcBorders>
            <w:shd w:val="clear" w:color="auto" w:fill="auto"/>
            <w:noWrap/>
            <w:vAlign w:val="center"/>
            <w:hideMark/>
          </w:tcPr>
          <w:p w14:paraId="12921D99"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A863B12"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A94D5C3"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AD98AD6" w14:textId="77777777" w:rsidR="00BA6948" w:rsidRPr="00711BF1" w:rsidRDefault="00BA6948" w:rsidP="00711BF1">
            <w:pPr>
              <w:jc w:val="center"/>
              <w:rPr>
                <w:bCs/>
                <w:sz w:val="20"/>
                <w:szCs w:val="20"/>
              </w:rPr>
            </w:pPr>
            <w:r w:rsidRPr="00711BF1">
              <w:rPr>
                <w:bCs/>
                <w:sz w:val="20"/>
                <w:szCs w:val="20"/>
              </w:rPr>
              <w:t>07.1.00.00000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AFE3EC"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C7A6B5" w14:textId="77777777" w:rsidR="00BA6948" w:rsidRPr="00711BF1" w:rsidRDefault="00BA6948" w:rsidP="00711BF1">
            <w:pPr>
              <w:jc w:val="right"/>
              <w:rPr>
                <w:bCs/>
                <w:sz w:val="20"/>
                <w:szCs w:val="20"/>
              </w:rPr>
            </w:pPr>
            <w:r w:rsidRPr="00711BF1">
              <w:rPr>
                <w:bCs/>
                <w:sz w:val="20"/>
                <w:szCs w:val="20"/>
              </w:rPr>
              <w:t>1 101 191 285,86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A533CA7" w14:textId="77777777" w:rsidR="00BA6948" w:rsidRPr="00711BF1" w:rsidRDefault="00BA6948" w:rsidP="00711BF1">
            <w:pPr>
              <w:jc w:val="right"/>
              <w:rPr>
                <w:bCs/>
                <w:sz w:val="20"/>
                <w:szCs w:val="20"/>
              </w:rPr>
            </w:pPr>
            <w:r w:rsidRPr="00711BF1">
              <w:rPr>
                <w:bCs/>
                <w:sz w:val="20"/>
                <w:szCs w:val="20"/>
              </w:rPr>
              <w:t>795 330 885,27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4AB6C6" w14:textId="77777777" w:rsidR="00BA6948" w:rsidRPr="00711BF1" w:rsidRDefault="00BA6948" w:rsidP="00711BF1">
            <w:pPr>
              <w:jc w:val="right"/>
              <w:rPr>
                <w:bCs/>
                <w:sz w:val="20"/>
                <w:szCs w:val="20"/>
              </w:rPr>
            </w:pPr>
            <w:r w:rsidRPr="00711BF1">
              <w:rPr>
                <w:bCs/>
                <w:sz w:val="20"/>
                <w:szCs w:val="20"/>
              </w:rPr>
              <w:t>838 292 437,25</w:t>
            </w:r>
          </w:p>
        </w:tc>
      </w:tr>
      <w:tr w:rsidR="00BA6948" w:rsidRPr="00711BF1" w14:paraId="21A84F8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A7EA3F7" w14:textId="77777777" w:rsidR="00BA6948" w:rsidRPr="00711BF1" w:rsidRDefault="00BA6948" w:rsidP="00711BF1">
            <w:pPr>
              <w:rPr>
                <w:bCs/>
                <w:sz w:val="20"/>
                <w:szCs w:val="20"/>
              </w:rPr>
            </w:pPr>
            <w:r w:rsidRPr="00711BF1">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0" w:type="auto"/>
            <w:tcBorders>
              <w:top w:val="single" w:sz="4" w:space="0" w:color="auto"/>
              <w:left w:val="single" w:sz="4" w:space="0" w:color="auto"/>
              <w:bottom w:val="nil"/>
              <w:right w:val="nil"/>
            </w:tcBorders>
            <w:shd w:val="clear" w:color="auto" w:fill="auto"/>
            <w:noWrap/>
            <w:vAlign w:val="center"/>
            <w:hideMark/>
          </w:tcPr>
          <w:p w14:paraId="776515EA"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C06B461"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842EF8A"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AEC562E" w14:textId="77777777" w:rsidR="00BA6948" w:rsidRPr="00711BF1" w:rsidRDefault="00BA6948" w:rsidP="00711BF1">
            <w:pPr>
              <w:jc w:val="center"/>
              <w:rPr>
                <w:bCs/>
                <w:sz w:val="20"/>
                <w:szCs w:val="20"/>
              </w:rPr>
            </w:pPr>
            <w:r w:rsidRPr="00711BF1">
              <w:rPr>
                <w:bCs/>
                <w:sz w:val="20"/>
                <w:szCs w:val="20"/>
              </w:rPr>
              <w:t>07.1.00.03349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B2DC68"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3BE5660" w14:textId="77777777" w:rsidR="00BA6948" w:rsidRPr="00711BF1" w:rsidRDefault="00BA6948" w:rsidP="00711BF1">
            <w:pPr>
              <w:jc w:val="right"/>
              <w:rPr>
                <w:bCs/>
                <w:sz w:val="20"/>
                <w:szCs w:val="20"/>
              </w:rPr>
            </w:pPr>
            <w:r w:rsidRPr="00711BF1">
              <w:rPr>
                <w:bCs/>
                <w:sz w:val="20"/>
                <w:szCs w:val="20"/>
              </w:rPr>
              <w:t>35 366 173,00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8047D7D" w14:textId="77777777" w:rsidR="00BA6948" w:rsidRPr="00711BF1" w:rsidRDefault="00BA6948" w:rsidP="00711BF1">
            <w:pPr>
              <w:jc w:val="right"/>
              <w:rPr>
                <w:bCs/>
                <w:sz w:val="20"/>
                <w:szCs w:val="20"/>
              </w:rPr>
            </w:pPr>
            <w:r w:rsidRPr="00711BF1">
              <w:rPr>
                <w:bCs/>
                <w:sz w:val="20"/>
                <w:szCs w:val="20"/>
              </w:rPr>
              <w:t>34 768 373,00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F4EEB5E" w14:textId="77777777" w:rsidR="00BA6948" w:rsidRPr="00711BF1" w:rsidRDefault="00BA6948" w:rsidP="00711BF1">
            <w:pPr>
              <w:jc w:val="right"/>
              <w:rPr>
                <w:bCs/>
                <w:sz w:val="20"/>
                <w:szCs w:val="20"/>
              </w:rPr>
            </w:pPr>
            <w:r w:rsidRPr="00711BF1">
              <w:rPr>
                <w:bCs/>
                <w:sz w:val="20"/>
                <w:szCs w:val="20"/>
              </w:rPr>
              <w:t>34 768 373,00</w:t>
            </w:r>
          </w:p>
        </w:tc>
      </w:tr>
      <w:tr w:rsidR="00BA6948" w:rsidRPr="00711BF1" w14:paraId="414546A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0FF30AD"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68FB3FC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9C99FF7"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70A79D6"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7F0B593" w14:textId="77777777" w:rsidR="00BA6948" w:rsidRPr="00711BF1" w:rsidRDefault="00BA6948" w:rsidP="00711BF1">
            <w:pPr>
              <w:jc w:val="center"/>
              <w:rPr>
                <w:sz w:val="20"/>
                <w:szCs w:val="20"/>
              </w:rPr>
            </w:pPr>
            <w:r w:rsidRPr="00711BF1">
              <w:rPr>
                <w:sz w:val="20"/>
                <w:szCs w:val="20"/>
              </w:rPr>
              <w:t>07.1.00.03349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8729009"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0C75A0" w14:textId="77777777" w:rsidR="00BA6948" w:rsidRPr="00711BF1" w:rsidRDefault="00BA6948" w:rsidP="00711BF1">
            <w:pPr>
              <w:jc w:val="right"/>
              <w:rPr>
                <w:sz w:val="20"/>
                <w:szCs w:val="20"/>
              </w:rPr>
            </w:pPr>
            <w:r w:rsidRPr="00711BF1">
              <w:rPr>
                <w:sz w:val="20"/>
                <w:szCs w:val="20"/>
              </w:rPr>
              <w:t>21 082 881,00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F09321F" w14:textId="77777777" w:rsidR="00BA6948" w:rsidRPr="00711BF1" w:rsidRDefault="00BA6948" w:rsidP="00711BF1">
            <w:pPr>
              <w:jc w:val="right"/>
              <w:rPr>
                <w:sz w:val="20"/>
                <w:szCs w:val="20"/>
              </w:rPr>
            </w:pPr>
            <w:r w:rsidRPr="00711BF1">
              <w:rPr>
                <w:sz w:val="20"/>
                <w:szCs w:val="20"/>
              </w:rPr>
              <w:t>20 781 602,00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ED4B589" w14:textId="77777777" w:rsidR="00BA6948" w:rsidRPr="00711BF1" w:rsidRDefault="00BA6948" w:rsidP="00711BF1">
            <w:pPr>
              <w:jc w:val="right"/>
              <w:rPr>
                <w:sz w:val="20"/>
                <w:szCs w:val="20"/>
              </w:rPr>
            </w:pPr>
            <w:r w:rsidRPr="00711BF1">
              <w:rPr>
                <w:sz w:val="20"/>
                <w:szCs w:val="20"/>
              </w:rPr>
              <w:t>20 781 602,00</w:t>
            </w:r>
          </w:p>
        </w:tc>
      </w:tr>
      <w:tr w:rsidR="00BA6948" w:rsidRPr="00711BF1" w14:paraId="0093A426"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9B42E24"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05ADAC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8877A2E"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6FC8B"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9F3456D" w14:textId="77777777" w:rsidR="00BA6948" w:rsidRPr="00711BF1" w:rsidRDefault="00BA6948" w:rsidP="00711BF1">
            <w:pPr>
              <w:jc w:val="center"/>
              <w:rPr>
                <w:sz w:val="20"/>
                <w:szCs w:val="20"/>
              </w:rPr>
            </w:pPr>
            <w:r w:rsidRPr="00711BF1">
              <w:rPr>
                <w:sz w:val="20"/>
                <w:szCs w:val="20"/>
              </w:rPr>
              <w:t>07.1.00.03349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B33D9"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0F016" w14:textId="77777777" w:rsidR="00BA6948" w:rsidRPr="00711BF1" w:rsidRDefault="00BA6948" w:rsidP="00711BF1">
            <w:pPr>
              <w:jc w:val="right"/>
              <w:rPr>
                <w:sz w:val="20"/>
                <w:szCs w:val="20"/>
              </w:rPr>
            </w:pPr>
            <w:r w:rsidRPr="00711BF1">
              <w:rPr>
                <w:sz w:val="20"/>
                <w:szCs w:val="20"/>
              </w:rPr>
              <w:t>21 082 881,00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0C7572D" w14:textId="77777777" w:rsidR="00BA6948" w:rsidRPr="00711BF1" w:rsidRDefault="00BA6948" w:rsidP="00711BF1">
            <w:pPr>
              <w:jc w:val="right"/>
              <w:rPr>
                <w:sz w:val="20"/>
                <w:szCs w:val="20"/>
              </w:rPr>
            </w:pPr>
            <w:r w:rsidRPr="00711BF1">
              <w:rPr>
                <w:sz w:val="20"/>
                <w:szCs w:val="20"/>
              </w:rPr>
              <w:t>20 781 602,00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85BB9" w14:textId="77777777" w:rsidR="00BA6948" w:rsidRPr="00711BF1" w:rsidRDefault="00BA6948" w:rsidP="00711BF1">
            <w:pPr>
              <w:jc w:val="right"/>
              <w:rPr>
                <w:sz w:val="20"/>
                <w:szCs w:val="20"/>
              </w:rPr>
            </w:pPr>
            <w:r w:rsidRPr="00711BF1">
              <w:rPr>
                <w:sz w:val="20"/>
                <w:szCs w:val="20"/>
              </w:rPr>
              <w:t>20 781 602,00</w:t>
            </w:r>
          </w:p>
        </w:tc>
      </w:tr>
      <w:tr w:rsidR="00BA6948" w:rsidRPr="00711BF1" w14:paraId="2832FB52" w14:textId="77777777" w:rsidTr="00BA6948">
        <w:tc>
          <w:tcPr>
            <w:tcW w:w="0" w:type="auto"/>
            <w:tcBorders>
              <w:top w:val="nil"/>
              <w:left w:val="single" w:sz="4" w:space="0" w:color="auto"/>
              <w:bottom w:val="nil"/>
              <w:right w:val="nil"/>
            </w:tcBorders>
            <w:shd w:val="clear" w:color="auto" w:fill="auto"/>
            <w:vAlign w:val="center"/>
            <w:hideMark/>
          </w:tcPr>
          <w:p w14:paraId="3B0CF469"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nil"/>
              <w:right w:val="nil"/>
            </w:tcBorders>
            <w:shd w:val="clear" w:color="auto" w:fill="auto"/>
            <w:noWrap/>
            <w:vAlign w:val="center"/>
            <w:hideMark/>
          </w:tcPr>
          <w:p w14:paraId="7B09393B"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2BE596FA"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21DDC91E"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547944A3" w14:textId="77777777" w:rsidR="00BA6948" w:rsidRPr="00711BF1" w:rsidRDefault="00BA6948" w:rsidP="00711BF1">
            <w:pPr>
              <w:jc w:val="center"/>
              <w:rPr>
                <w:sz w:val="20"/>
                <w:szCs w:val="20"/>
              </w:rPr>
            </w:pPr>
            <w:r w:rsidRPr="00711BF1">
              <w:rPr>
                <w:sz w:val="20"/>
                <w:szCs w:val="20"/>
              </w:rPr>
              <w:t>07.1.00.03349</w:t>
            </w:r>
          </w:p>
        </w:tc>
        <w:tc>
          <w:tcPr>
            <w:tcW w:w="0" w:type="auto"/>
            <w:tcBorders>
              <w:top w:val="nil"/>
              <w:left w:val="single" w:sz="4" w:space="0" w:color="auto"/>
              <w:bottom w:val="nil"/>
              <w:right w:val="single" w:sz="4" w:space="0" w:color="auto"/>
            </w:tcBorders>
            <w:shd w:val="clear" w:color="auto" w:fill="auto"/>
            <w:noWrap/>
            <w:vAlign w:val="center"/>
            <w:hideMark/>
          </w:tcPr>
          <w:p w14:paraId="4B4AF8A8" w14:textId="77777777" w:rsidR="00BA6948" w:rsidRPr="00711BF1" w:rsidRDefault="00BA6948" w:rsidP="00711BF1">
            <w:pPr>
              <w:jc w:val="center"/>
              <w:rPr>
                <w:sz w:val="20"/>
                <w:szCs w:val="20"/>
              </w:rPr>
            </w:pPr>
            <w:r w:rsidRPr="00711BF1">
              <w:rPr>
                <w:sz w:val="20"/>
                <w:szCs w:val="20"/>
              </w:rPr>
              <w:t>300</w:t>
            </w:r>
          </w:p>
        </w:tc>
        <w:tc>
          <w:tcPr>
            <w:tcW w:w="0" w:type="auto"/>
            <w:tcBorders>
              <w:top w:val="nil"/>
              <w:left w:val="single" w:sz="4" w:space="0" w:color="auto"/>
              <w:bottom w:val="nil"/>
              <w:right w:val="single" w:sz="4" w:space="0" w:color="auto"/>
            </w:tcBorders>
            <w:shd w:val="clear" w:color="auto" w:fill="auto"/>
            <w:noWrap/>
            <w:vAlign w:val="center"/>
            <w:hideMark/>
          </w:tcPr>
          <w:p w14:paraId="16321DE6" w14:textId="77777777" w:rsidR="00BA6948" w:rsidRPr="00711BF1" w:rsidRDefault="00BA6948" w:rsidP="00711BF1">
            <w:pPr>
              <w:jc w:val="right"/>
              <w:rPr>
                <w:sz w:val="20"/>
                <w:szCs w:val="20"/>
              </w:rPr>
            </w:pPr>
            <w:r w:rsidRPr="00711BF1">
              <w:rPr>
                <w:sz w:val="20"/>
                <w:szCs w:val="20"/>
              </w:rPr>
              <w:t>110 276,00</w:t>
            </w:r>
          </w:p>
        </w:tc>
        <w:tc>
          <w:tcPr>
            <w:tcW w:w="0" w:type="auto"/>
            <w:gridSpan w:val="2"/>
            <w:tcBorders>
              <w:top w:val="nil"/>
              <w:left w:val="single" w:sz="4" w:space="0" w:color="auto"/>
              <w:bottom w:val="nil"/>
              <w:right w:val="nil"/>
            </w:tcBorders>
            <w:shd w:val="clear" w:color="auto" w:fill="auto"/>
            <w:noWrap/>
            <w:vAlign w:val="center"/>
            <w:hideMark/>
          </w:tcPr>
          <w:p w14:paraId="1BB1C45E" w14:textId="77777777" w:rsidR="00BA6948" w:rsidRPr="00711BF1" w:rsidRDefault="00BA6948" w:rsidP="00711BF1">
            <w:pPr>
              <w:jc w:val="right"/>
              <w:rPr>
                <w:sz w:val="20"/>
                <w:szCs w:val="20"/>
              </w:rPr>
            </w:pPr>
            <w:r w:rsidRPr="00711BF1">
              <w:rPr>
                <w:sz w:val="20"/>
                <w:szCs w:val="20"/>
              </w:rPr>
              <w:t>107 484,00</w:t>
            </w:r>
          </w:p>
        </w:tc>
        <w:tc>
          <w:tcPr>
            <w:tcW w:w="0" w:type="auto"/>
            <w:tcBorders>
              <w:top w:val="nil"/>
              <w:left w:val="single" w:sz="4" w:space="0" w:color="auto"/>
              <w:bottom w:val="nil"/>
              <w:right w:val="single" w:sz="4" w:space="0" w:color="auto"/>
            </w:tcBorders>
            <w:shd w:val="clear" w:color="auto" w:fill="auto"/>
            <w:noWrap/>
            <w:vAlign w:val="center"/>
            <w:hideMark/>
          </w:tcPr>
          <w:p w14:paraId="0DC70C63" w14:textId="77777777" w:rsidR="00BA6948" w:rsidRPr="00711BF1" w:rsidRDefault="00BA6948" w:rsidP="00711BF1">
            <w:pPr>
              <w:jc w:val="right"/>
              <w:rPr>
                <w:sz w:val="20"/>
                <w:szCs w:val="20"/>
              </w:rPr>
            </w:pPr>
            <w:r w:rsidRPr="00711BF1">
              <w:rPr>
                <w:sz w:val="20"/>
                <w:szCs w:val="20"/>
              </w:rPr>
              <w:t>107 484,00</w:t>
            </w:r>
          </w:p>
        </w:tc>
      </w:tr>
      <w:tr w:rsidR="00BA6948" w:rsidRPr="00711BF1" w14:paraId="6F38DDB7"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6E04BF6"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5CEE7AC"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D9A7A05"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7BEB2"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D6BAB4D" w14:textId="77777777" w:rsidR="00BA6948" w:rsidRPr="00711BF1" w:rsidRDefault="00BA6948" w:rsidP="00711BF1">
            <w:pPr>
              <w:jc w:val="center"/>
              <w:rPr>
                <w:sz w:val="20"/>
                <w:szCs w:val="20"/>
              </w:rPr>
            </w:pPr>
            <w:r w:rsidRPr="00711BF1">
              <w:rPr>
                <w:sz w:val="20"/>
                <w:szCs w:val="20"/>
              </w:rPr>
              <w:t>07.1.00.03349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76D89" w14:textId="77777777" w:rsidR="00BA6948" w:rsidRPr="00711BF1" w:rsidRDefault="00BA6948" w:rsidP="00711BF1">
            <w:pPr>
              <w:jc w:val="center"/>
              <w:rPr>
                <w:sz w:val="20"/>
                <w:szCs w:val="20"/>
              </w:rPr>
            </w:pPr>
            <w:r w:rsidRPr="00711BF1">
              <w:rPr>
                <w:sz w:val="20"/>
                <w:szCs w:val="20"/>
              </w:rPr>
              <w:t>320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1DBF6" w14:textId="77777777" w:rsidR="00BA6948" w:rsidRPr="00711BF1" w:rsidRDefault="00BA6948" w:rsidP="00711BF1">
            <w:pPr>
              <w:jc w:val="right"/>
              <w:rPr>
                <w:sz w:val="20"/>
                <w:szCs w:val="20"/>
              </w:rPr>
            </w:pPr>
            <w:r w:rsidRPr="00711BF1">
              <w:rPr>
                <w:sz w:val="20"/>
                <w:szCs w:val="20"/>
              </w:rPr>
              <w:t>110 276,00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170593D" w14:textId="77777777" w:rsidR="00BA6948" w:rsidRPr="00711BF1" w:rsidRDefault="00BA6948" w:rsidP="00711BF1">
            <w:pPr>
              <w:jc w:val="right"/>
              <w:rPr>
                <w:sz w:val="20"/>
                <w:szCs w:val="20"/>
              </w:rPr>
            </w:pPr>
            <w:r w:rsidRPr="00711BF1">
              <w:rPr>
                <w:sz w:val="20"/>
                <w:szCs w:val="20"/>
              </w:rPr>
              <w:t>107 484,00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C5015" w14:textId="77777777" w:rsidR="00BA6948" w:rsidRPr="00711BF1" w:rsidRDefault="00BA6948" w:rsidP="00711BF1">
            <w:pPr>
              <w:jc w:val="right"/>
              <w:rPr>
                <w:sz w:val="20"/>
                <w:szCs w:val="20"/>
              </w:rPr>
            </w:pPr>
            <w:r w:rsidRPr="00711BF1">
              <w:rPr>
                <w:sz w:val="20"/>
                <w:szCs w:val="20"/>
              </w:rPr>
              <w:t>107 484,00</w:t>
            </w:r>
          </w:p>
        </w:tc>
      </w:tr>
      <w:tr w:rsidR="00BA6948" w:rsidRPr="00711BF1" w14:paraId="7137DEBC" w14:textId="77777777" w:rsidTr="00BA6948">
        <w:tc>
          <w:tcPr>
            <w:tcW w:w="0" w:type="auto"/>
            <w:tcBorders>
              <w:top w:val="nil"/>
              <w:left w:val="single" w:sz="4" w:space="0" w:color="auto"/>
              <w:bottom w:val="nil"/>
              <w:right w:val="nil"/>
            </w:tcBorders>
            <w:shd w:val="clear" w:color="auto" w:fill="auto"/>
            <w:vAlign w:val="center"/>
            <w:hideMark/>
          </w:tcPr>
          <w:p w14:paraId="739E9623"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25F2A2D8"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685E021F"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9844E4D"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63BCE784" w14:textId="77777777" w:rsidR="00BA6948" w:rsidRPr="00711BF1" w:rsidRDefault="00BA6948" w:rsidP="00711BF1">
            <w:pPr>
              <w:jc w:val="center"/>
              <w:rPr>
                <w:sz w:val="20"/>
                <w:szCs w:val="20"/>
              </w:rPr>
            </w:pPr>
            <w:r w:rsidRPr="00711BF1">
              <w:rPr>
                <w:sz w:val="20"/>
                <w:szCs w:val="20"/>
              </w:rPr>
              <w:t>07.1.00.03349</w:t>
            </w:r>
          </w:p>
        </w:tc>
        <w:tc>
          <w:tcPr>
            <w:tcW w:w="0" w:type="auto"/>
            <w:tcBorders>
              <w:top w:val="nil"/>
              <w:left w:val="single" w:sz="4" w:space="0" w:color="auto"/>
              <w:bottom w:val="nil"/>
              <w:right w:val="single" w:sz="4" w:space="0" w:color="auto"/>
            </w:tcBorders>
            <w:shd w:val="clear" w:color="auto" w:fill="auto"/>
            <w:noWrap/>
            <w:vAlign w:val="center"/>
            <w:hideMark/>
          </w:tcPr>
          <w:p w14:paraId="610AA36B"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702C325C" w14:textId="77777777" w:rsidR="00BA6948" w:rsidRPr="00711BF1" w:rsidRDefault="00BA6948" w:rsidP="00711BF1">
            <w:pPr>
              <w:jc w:val="right"/>
              <w:rPr>
                <w:sz w:val="20"/>
                <w:szCs w:val="20"/>
              </w:rPr>
            </w:pPr>
            <w:r w:rsidRPr="00711BF1">
              <w:rPr>
                <w:sz w:val="20"/>
                <w:szCs w:val="20"/>
              </w:rPr>
              <w:t>14 173 016,00</w:t>
            </w:r>
          </w:p>
        </w:tc>
        <w:tc>
          <w:tcPr>
            <w:tcW w:w="0" w:type="auto"/>
            <w:gridSpan w:val="2"/>
            <w:tcBorders>
              <w:top w:val="nil"/>
              <w:left w:val="single" w:sz="4" w:space="0" w:color="auto"/>
              <w:bottom w:val="nil"/>
              <w:right w:val="nil"/>
            </w:tcBorders>
            <w:shd w:val="clear" w:color="auto" w:fill="auto"/>
            <w:noWrap/>
            <w:vAlign w:val="center"/>
            <w:hideMark/>
          </w:tcPr>
          <w:p w14:paraId="6A94E23D" w14:textId="77777777" w:rsidR="00BA6948" w:rsidRPr="00711BF1" w:rsidRDefault="00BA6948" w:rsidP="00711BF1">
            <w:pPr>
              <w:jc w:val="right"/>
              <w:rPr>
                <w:sz w:val="20"/>
                <w:szCs w:val="20"/>
              </w:rPr>
            </w:pPr>
            <w:r w:rsidRPr="00711BF1">
              <w:rPr>
                <w:sz w:val="20"/>
                <w:szCs w:val="20"/>
              </w:rPr>
              <w:t>13 879 287,00</w:t>
            </w:r>
          </w:p>
        </w:tc>
        <w:tc>
          <w:tcPr>
            <w:tcW w:w="0" w:type="auto"/>
            <w:tcBorders>
              <w:top w:val="nil"/>
              <w:left w:val="single" w:sz="4" w:space="0" w:color="auto"/>
              <w:bottom w:val="nil"/>
              <w:right w:val="single" w:sz="4" w:space="0" w:color="auto"/>
            </w:tcBorders>
            <w:shd w:val="clear" w:color="auto" w:fill="auto"/>
            <w:noWrap/>
            <w:vAlign w:val="center"/>
            <w:hideMark/>
          </w:tcPr>
          <w:p w14:paraId="6CB830DF" w14:textId="77777777" w:rsidR="00BA6948" w:rsidRPr="00711BF1" w:rsidRDefault="00BA6948" w:rsidP="00711BF1">
            <w:pPr>
              <w:jc w:val="right"/>
              <w:rPr>
                <w:sz w:val="20"/>
                <w:szCs w:val="20"/>
              </w:rPr>
            </w:pPr>
            <w:r w:rsidRPr="00711BF1">
              <w:rPr>
                <w:sz w:val="20"/>
                <w:szCs w:val="20"/>
              </w:rPr>
              <w:t>13 879 287,00</w:t>
            </w:r>
          </w:p>
        </w:tc>
      </w:tr>
      <w:tr w:rsidR="00BA6948" w:rsidRPr="00711BF1" w14:paraId="5DCB3F6E"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0768B8BA"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78376BC"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96EE8DB"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7FC3D"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4C49278" w14:textId="77777777" w:rsidR="00BA6948" w:rsidRPr="00711BF1" w:rsidRDefault="00BA6948" w:rsidP="00711BF1">
            <w:pPr>
              <w:jc w:val="center"/>
              <w:rPr>
                <w:sz w:val="20"/>
                <w:szCs w:val="20"/>
              </w:rPr>
            </w:pPr>
            <w:r w:rsidRPr="00711BF1">
              <w:rPr>
                <w:sz w:val="20"/>
                <w:szCs w:val="20"/>
              </w:rPr>
              <w:t>07.1.00.03349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3C510"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BA485" w14:textId="77777777" w:rsidR="00BA6948" w:rsidRPr="00711BF1" w:rsidRDefault="00BA6948" w:rsidP="00711BF1">
            <w:pPr>
              <w:jc w:val="right"/>
              <w:rPr>
                <w:sz w:val="20"/>
                <w:szCs w:val="20"/>
              </w:rPr>
            </w:pPr>
            <w:r w:rsidRPr="00711BF1">
              <w:rPr>
                <w:sz w:val="20"/>
                <w:szCs w:val="20"/>
              </w:rPr>
              <w:t>14 173 016,00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C835484" w14:textId="77777777" w:rsidR="00BA6948" w:rsidRPr="00711BF1" w:rsidRDefault="00BA6948" w:rsidP="00711BF1">
            <w:pPr>
              <w:jc w:val="right"/>
              <w:rPr>
                <w:sz w:val="20"/>
                <w:szCs w:val="20"/>
              </w:rPr>
            </w:pPr>
            <w:r w:rsidRPr="00711BF1">
              <w:rPr>
                <w:sz w:val="20"/>
                <w:szCs w:val="20"/>
              </w:rPr>
              <w:t>13 879 287,00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E0965" w14:textId="77777777" w:rsidR="00BA6948" w:rsidRPr="00711BF1" w:rsidRDefault="00BA6948" w:rsidP="00711BF1">
            <w:pPr>
              <w:jc w:val="right"/>
              <w:rPr>
                <w:sz w:val="20"/>
                <w:szCs w:val="20"/>
              </w:rPr>
            </w:pPr>
            <w:r w:rsidRPr="00711BF1">
              <w:rPr>
                <w:sz w:val="20"/>
                <w:szCs w:val="20"/>
              </w:rPr>
              <w:t>13 879 287,00</w:t>
            </w:r>
          </w:p>
        </w:tc>
      </w:tr>
      <w:tr w:rsidR="00BA6948" w:rsidRPr="00711BF1" w14:paraId="46EB75A7" w14:textId="77777777" w:rsidTr="00BA6948">
        <w:tc>
          <w:tcPr>
            <w:tcW w:w="0" w:type="auto"/>
            <w:tcBorders>
              <w:top w:val="nil"/>
              <w:left w:val="single" w:sz="4" w:space="0" w:color="auto"/>
              <w:bottom w:val="nil"/>
              <w:right w:val="nil"/>
            </w:tcBorders>
            <w:shd w:val="clear" w:color="auto" w:fill="auto"/>
            <w:vAlign w:val="center"/>
            <w:hideMark/>
          </w:tcPr>
          <w:p w14:paraId="594D53B3" w14:textId="77777777" w:rsidR="00BA6948" w:rsidRPr="00711BF1" w:rsidRDefault="00BA6948" w:rsidP="00711BF1">
            <w:pPr>
              <w:rPr>
                <w:bCs/>
                <w:sz w:val="20"/>
                <w:szCs w:val="20"/>
              </w:rPr>
            </w:pPr>
            <w:r w:rsidRPr="00711BF1">
              <w:rPr>
                <w:bCs/>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0" w:type="auto"/>
            <w:tcBorders>
              <w:top w:val="nil"/>
              <w:left w:val="single" w:sz="4" w:space="0" w:color="auto"/>
              <w:bottom w:val="nil"/>
              <w:right w:val="nil"/>
            </w:tcBorders>
            <w:shd w:val="clear" w:color="auto" w:fill="auto"/>
            <w:noWrap/>
            <w:vAlign w:val="center"/>
            <w:hideMark/>
          </w:tcPr>
          <w:p w14:paraId="0690D3B8"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D16FD93"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60AF865"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1DE82E9C" w14:textId="77777777" w:rsidR="00BA6948" w:rsidRPr="00711BF1" w:rsidRDefault="00BA6948" w:rsidP="00711BF1">
            <w:pPr>
              <w:jc w:val="center"/>
              <w:rPr>
                <w:bCs/>
                <w:sz w:val="20"/>
                <w:szCs w:val="20"/>
              </w:rPr>
            </w:pPr>
            <w:r w:rsidRPr="00711BF1">
              <w:rPr>
                <w:bCs/>
                <w:sz w:val="20"/>
                <w:szCs w:val="20"/>
              </w:rPr>
              <w:t>07.1.00.03350</w:t>
            </w:r>
          </w:p>
        </w:tc>
        <w:tc>
          <w:tcPr>
            <w:tcW w:w="0" w:type="auto"/>
            <w:tcBorders>
              <w:top w:val="nil"/>
              <w:left w:val="single" w:sz="4" w:space="0" w:color="auto"/>
              <w:bottom w:val="nil"/>
              <w:right w:val="single" w:sz="4" w:space="0" w:color="auto"/>
            </w:tcBorders>
            <w:shd w:val="clear" w:color="auto" w:fill="auto"/>
            <w:noWrap/>
            <w:vAlign w:val="center"/>
            <w:hideMark/>
          </w:tcPr>
          <w:p w14:paraId="6F50CA2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967E57B" w14:textId="77777777" w:rsidR="00BA6948" w:rsidRPr="00711BF1" w:rsidRDefault="00BA6948" w:rsidP="00711BF1">
            <w:pPr>
              <w:jc w:val="right"/>
              <w:rPr>
                <w:bCs/>
                <w:sz w:val="20"/>
                <w:szCs w:val="20"/>
              </w:rPr>
            </w:pPr>
            <w:r w:rsidRPr="00711BF1">
              <w:rPr>
                <w:bCs/>
                <w:sz w:val="20"/>
                <w:szCs w:val="20"/>
              </w:rPr>
              <w:t>1 421 800,00</w:t>
            </w:r>
          </w:p>
        </w:tc>
        <w:tc>
          <w:tcPr>
            <w:tcW w:w="0" w:type="auto"/>
            <w:gridSpan w:val="2"/>
            <w:tcBorders>
              <w:top w:val="nil"/>
              <w:left w:val="single" w:sz="4" w:space="0" w:color="auto"/>
              <w:bottom w:val="nil"/>
              <w:right w:val="nil"/>
            </w:tcBorders>
            <w:shd w:val="clear" w:color="auto" w:fill="auto"/>
            <w:noWrap/>
            <w:vAlign w:val="center"/>
            <w:hideMark/>
          </w:tcPr>
          <w:p w14:paraId="71DB52DB" w14:textId="77777777" w:rsidR="00BA6948" w:rsidRPr="00711BF1" w:rsidRDefault="00BA6948" w:rsidP="00711BF1">
            <w:pPr>
              <w:jc w:val="right"/>
              <w:rPr>
                <w:bCs/>
                <w:sz w:val="20"/>
                <w:szCs w:val="20"/>
              </w:rPr>
            </w:pPr>
            <w:r w:rsidRPr="00711BF1">
              <w:rPr>
                <w:bCs/>
                <w:sz w:val="20"/>
                <w:szCs w:val="20"/>
              </w:rPr>
              <w:t>1 421 800,00</w:t>
            </w:r>
          </w:p>
        </w:tc>
        <w:tc>
          <w:tcPr>
            <w:tcW w:w="0" w:type="auto"/>
            <w:tcBorders>
              <w:top w:val="nil"/>
              <w:left w:val="single" w:sz="4" w:space="0" w:color="auto"/>
              <w:bottom w:val="nil"/>
              <w:right w:val="single" w:sz="4" w:space="0" w:color="auto"/>
            </w:tcBorders>
            <w:shd w:val="clear" w:color="auto" w:fill="auto"/>
            <w:noWrap/>
            <w:vAlign w:val="center"/>
            <w:hideMark/>
          </w:tcPr>
          <w:p w14:paraId="06069E16" w14:textId="77777777" w:rsidR="00BA6948" w:rsidRPr="00711BF1" w:rsidRDefault="00BA6948" w:rsidP="00711BF1">
            <w:pPr>
              <w:jc w:val="right"/>
              <w:rPr>
                <w:bCs/>
                <w:sz w:val="20"/>
                <w:szCs w:val="20"/>
              </w:rPr>
            </w:pPr>
            <w:r w:rsidRPr="00711BF1">
              <w:rPr>
                <w:bCs/>
                <w:sz w:val="20"/>
                <w:szCs w:val="20"/>
              </w:rPr>
              <w:t>1 421 800,00</w:t>
            </w:r>
          </w:p>
        </w:tc>
      </w:tr>
      <w:tr w:rsidR="00BA6948" w:rsidRPr="00711BF1" w14:paraId="0C559920"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20D6255" w14:textId="77777777" w:rsidR="00BA6948" w:rsidRPr="00711BF1" w:rsidRDefault="00BA6948" w:rsidP="00711BF1">
            <w:pPr>
              <w:rPr>
                <w:sz w:val="20"/>
                <w:szCs w:val="20"/>
              </w:rPr>
            </w:pPr>
            <w:r w:rsidRPr="00711BF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11BF1">
              <w:rPr>
                <w:sz w:val="20"/>
                <w:szCs w:val="20"/>
              </w:rPr>
              <w:lastRenderedPageBreak/>
              <w:t>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66822879" w14:textId="77777777" w:rsidR="00BA6948" w:rsidRPr="00711BF1" w:rsidRDefault="00BA6948" w:rsidP="00711BF1">
            <w:pPr>
              <w:jc w:val="center"/>
              <w:rPr>
                <w:sz w:val="20"/>
                <w:szCs w:val="20"/>
              </w:rPr>
            </w:pPr>
            <w:r w:rsidRPr="00711BF1">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2A57A2BE"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F0B255E"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9A578E3" w14:textId="77777777" w:rsidR="00BA6948" w:rsidRPr="00711BF1" w:rsidRDefault="00BA6948" w:rsidP="00711BF1">
            <w:pPr>
              <w:jc w:val="center"/>
              <w:rPr>
                <w:sz w:val="20"/>
                <w:szCs w:val="20"/>
              </w:rPr>
            </w:pPr>
            <w:r w:rsidRPr="00711BF1">
              <w:rPr>
                <w:sz w:val="20"/>
                <w:szCs w:val="20"/>
              </w:rPr>
              <w:t>07.1.00.03350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1B927B"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8CF2F62" w14:textId="77777777" w:rsidR="00BA6948" w:rsidRPr="00711BF1" w:rsidRDefault="00BA6948" w:rsidP="00711BF1">
            <w:pPr>
              <w:jc w:val="right"/>
              <w:rPr>
                <w:sz w:val="20"/>
                <w:szCs w:val="20"/>
              </w:rPr>
            </w:pPr>
            <w:r w:rsidRPr="00711BF1">
              <w:rPr>
                <w:sz w:val="20"/>
                <w:szCs w:val="20"/>
              </w:rPr>
              <w:t>749 952,00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F598D01" w14:textId="77777777" w:rsidR="00BA6948" w:rsidRPr="00711BF1" w:rsidRDefault="00BA6948" w:rsidP="00711BF1">
            <w:pPr>
              <w:jc w:val="right"/>
              <w:rPr>
                <w:sz w:val="20"/>
                <w:szCs w:val="20"/>
              </w:rPr>
            </w:pPr>
            <w:r w:rsidRPr="00711BF1">
              <w:rPr>
                <w:sz w:val="20"/>
                <w:szCs w:val="20"/>
              </w:rPr>
              <w:t>749 952,00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983475E" w14:textId="77777777" w:rsidR="00BA6948" w:rsidRPr="00711BF1" w:rsidRDefault="00BA6948" w:rsidP="00711BF1">
            <w:pPr>
              <w:jc w:val="right"/>
              <w:rPr>
                <w:sz w:val="20"/>
                <w:szCs w:val="20"/>
              </w:rPr>
            </w:pPr>
            <w:r w:rsidRPr="00711BF1">
              <w:rPr>
                <w:sz w:val="20"/>
                <w:szCs w:val="20"/>
              </w:rPr>
              <w:t>749 952,00</w:t>
            </w:r>
          </w:p>
        </w:tc>
      </w:tr>
      <w:tr w:rsidR="00BA6948" w:rsidRPr="00711BF1" w14:paraId="76D9FCD4"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AE00809"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FA12FF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5B8EEE4"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17F77"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E73BB84" w14:textId="77777777" w:rsidR="00BA6948" w:rsidRPr="00711BF1" w:rsidRDefault="00BA6948" w:rsidP="00711BF1">
            <w:pPr>
              <w:jc w:val="center"/>
              <w:rPr>
                <w:sz w:val="20"/>
                <w:szCs w:val="20"/>
              </w:rPr>
            </w:pPr>
            <w:r w:rsidRPr="00711BF1">
              <w:rPr>
                <w:sz w:val="20"/>
                <w:szCs w:val="20"/>
              </w:rPr>
              <w:t>07.1.00.03350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D9523" w14:textId="77777777" w:rsidR="00BA6948" w:rsidRPr="00711BF1" w:rsidRDefault="00BA6948" w:rsidP="00711BF1">
            <w:pPr>
              <w:jc w:val="center"/>
              <w:rPr>
                <w:sz w:val="20"/>
                <w:szCs w:val="20"/>
              </w:rPr>
            </w:pPr>
            <w:r w:rsidRPr="00711BF1">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F45EB" w14:textId="77777777" w:rsidR="00BA6948" w:rsidRPr="00711BF1" w:rsidRDefault="00BA6948" w:rsidP="00711BF1">
            <w:pPr>
              <w:jc w:val="right"/>
              <w:rPr>
                <w:sz w:val="20"/>
                <w:szCs w:val="20"/>
              </w:rPr>
            </w:pPr>
            <w:r w:rsidRPr="00711BF1">
              <w:rPr>
                <w:sz w:val="20"/>
                <w:szCs w:val="20"/>
              </w:rPr>
              <w:t>749 952,00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6AA18EC" w14:textId="77777777" w:rsidR="00BA6948" w:rsidRPr="00711BF1" w:rsidRDefault="00BA6948" w:rsidP="00711BF1">
            <w:pPr>
              <w:jc w:val="right"/>
              <w:rPr>
                <w:sz w:val="20"/>
                <w:szCs w:val="20"/>
              </w:rPr>
            </w:pPr>
            <w:r w:rsidRPr="00711BF1">
              <w:rPr>
                <w:sz w:val="20"/>
                <w:szCs w:val="20"/>
              </w:rPr>
              <w:t>749 952,00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AD353" w14:textId="77777777" w:rsidR="00BA6948" w:rsidRPr="00711BF1" w:rsidRDefault="00BA6948" w:rsidP="00711BF1">
            <w:pPr>
              <w:jc w:val="right"/>
              <w:rPr>
                <w:sz w:val="20"/>
                <w:szCs w:val="20"/>
              </w:rPr>
            </w:pPr>
            <w:r w:rsidRPr="00711BF1">
              <w:rPr>
                <w:sz w:val="20"/>
                <w:szCs w:val="20"/>
              </w:rPr>
              <w:t>749 952,00</w:t>
            </w:r>
          </w:p>
        </w:tc>
      </w:tr>
      <w:tr w:rsidR="00BA6948" w:rsidRPr="00711BF1" w14:paraId="0CF5D8CA" w14:textId="77777777" w:rsidTr="00BA6948">
        <w:tc>
          <w:tcPr>
            <w:tcW w:w="0" w:type="auto"/>
            <w:tcBorders>
              <w:top w:val="nil"/>
              <w:left w:val="single" w:sz="4" w:space="0" w:color="auto"/>
              <w:bottom w:val="nil"/>
              <w:right w:val="nil"/>
            </w:tcBorders>
            <w:shd w:val="clear" w:color="auto" w:fill="auto"/>
            <w:vAlign w:val="center"/>
            <w:hideMark/>
          </w:tcPr>
          <w:p w14:paraId="23C53D84"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60D5A507"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7F28E098"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E3D2C5D"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6BDBE371" w14:textId="77777777" w:rsidR="00BA6948" w:rsidRPr="00711BF1" w:rsidRDefault="00BA6948" w:rsidP="00711BF1">
            <w:pPr>
              <w:jc w:val="center"/>
              <w:rPr>
                <w:sz w:val="20"/>
                <w:szCs w:val="20"/>
              </w:rPr>
            </w:pPr>
            <w:r w:rsidRPr="00711BF1">
              <w:rPr>
                <w:sz w:val="20"/>
                <w:szCs w:val="20"/>
              </w:rPr>
              <w:t>07.1.00.03350</w:t>
            </w:r>
          </w:p>
        </w:tc>
        <w:tc>
          <w:tcPr>
            <w:tcW w:w="0" w:type="auto"/>
            <w:tcBorders>
              <w:top w:val="nil"/>
              <w:left w:val="single" w:sz="4" w:space="0" w:color="auto"/>
              <w:bottom w:val="nil"/>
              <w:right w:val="single" w:sz="4" w:space="0" w:color="auto"/>
            </w:tcBorders>
            <w:shd w:val="clear" w:color="auto" w:fill="auto"/>
            <w:noWrap/>
            <w:vAlign w:val="center"/>
            <w:hideMark/>
          </w:tcPr>
          <w:p w14:paraId="6DB16953"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4A2277FC" w14:textId="77777777" w:rsidR="00BA6948" w:rsidRPr="00711BF1" w:rsidRDefault="00BA6948" w:rsidP="00711BF1">
            <w:pPr>
              <w:jc w:val="right"/>
              <w:rPr>
                <w:sz w:val="20"/>
                <w:szCs w:val="20"/>
              </w:rPr>
            </w:pPr>
            <w:r w:rsidRPr="00711BF1">
              <w:rPr>
                <w:sz w:val="20"/>
                <w:szCs w:val="20"/>
              </w:rPr>
              <w:t>671 848,00</w:t>
            </w:r>
          </w:p>
        </w:tc>
        <w:tc>
          <w:tcPr>
            <w:tcW w:w="0" w:type="auto"/>
            <w:gridSpan w:val="2"/>
            <w:tcBorders>
              <w:top w:val="nil"/>
              <w:left w:val="single" w:sz="4" w:space="0" w:color="auto"/>
              <w:bottom w:val="nil"/>
              <w:right w:val="nil"/>
            </w:tcBorders>
            <w:shd w:val="clear" w:color="auto" w:fill="auto"/>
            <w:noWrap/>
            <w:vAlign w:val="center"/>
            <w:hideMark/>
          </w:tcPr>
          <w:p w14:paraId="2761C881" w14:textId="77777777" w:rsidR="00BA6948" w:rsidRPr="00711BF1" w:rsidRDefault="00BA6948" w:rsidP="00711BF1">
            <w:pPr>
              <w:jc w:val="right"/>
              <w:rPr>
                <w:sz w:val="20"/>
                <w:szCs w:val="20"/>
              </w:rPr>
            </w:pPr>
            <w:r w:rsidRPr="00711BF1">
              <w:rPr>
                <w:sz w:val="20"/>
                <w:szCs w:val="20"/>
              </w:rPr>
              <w:t>671 848,00</w:t>
            </w:r>
          </w:p>
        </w:tc>
        <w:tc>
          <w:tcPr>
            <w:tcW w:w="0" w:type="auto"/>
            <w:tcBorders>
              <w:top w:val="nil"/>
              <w:left w:val="single" w:sz="4" w:space="0" w:color="auto"/>
              <w:bottom w:val="nil"/>
              <w:right w:val="single" w:sz="4" w:space="0" w:color="auto"/>
            </w:tcBorders>
            <w:shd w:val="clear" w:color="auto" w:fill="auto"/>
            <w:noWrap/>
            <w:vAlign w:val="center"/>
            <w:hideMark/>
          </w:tcPr>
          <w:p w14:paraId="6D55BB0D" w14:textId="77777777" w:rsidR="00BA6948" w:rsidRPr="00711BF1" w:rsidRDefault="00BA6948" w:rsidP="00711BF1">
            <w:pPr>
              <w:jc w:val="right"/>
              <w:rPr>
                <w:sz w:val="20"/>
                <w:szCs w:val="20"/>
              </w:rPr>
            </w:pPr>
            <w:r w:rsidRPr="00711BF1">
              <w:rPr>
                <w:sz w:val="20"/>
                <w:szCs w:val="20"/>
              </w:rPr>
              <w:t>671 848,00</w:t>
            </w:r>
          </w:p>
        </w:tc>
      </w:tr>
      <w:tr w:rsidR="00BA6948" w:rsidRPr="00711BF1" w14:paraId="18120D97"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E8A629F"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DF6522B"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DBAFE61"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DC95F"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0E31E33" w14:textId="77777777" w:rsidR="00BA6948" w:rsidRPr="00711BF1" w:rsidRDefault="00BA6948" w:rsidP="00711BF1">
            <w:pPr>
              <w:jc w:val="center"/>
              <w:rPr>
                <w:sz w:val="20"/>
                <w:szCs w:val="20"/>
              </w:rPr>
            </w:pPr>
            <w:r w:rsidRPr="00711BF1">
              <w:rPr>
                <w:sz w:val="20"/>
                <w:szCs w:val="20"/>
              </w:rPr>
              <w:t>07.1.00.03350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A5875"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03061" w14:textId="77777777" w:rsidR="00BA6948" w:rsidRPr="00711BF1" w:rsidRDefault="00BA6948" w:rsidP="00711BF1">
            <w:pPr>
              <w:jc w:val="right"/>
              <w:rPr>
                <w:sz w:val="20"/>
                <w:szCs w:val="20"/>
              </w:rPr>
            </w:pPr>
            <w:r w:rsidRPr="00711BF1">
              <w:rPr>
                <w:sz w:val="20"/>
                <w:szCs w:val="20"/>
              </w:rPr>
              <w:t>671 848,00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87CFC0F" w14:textId="77777777" w:rsidR="00BA6948" w:rsidRPr="00711BF1" w:rsidRDefault="00BA6948" w:rsidP="00711BF1">
            <w:pPr>
              <w:jc w:val="right"/>
              <w:rPr>
                <w:sz w:val="20"/>
                <w:szCs w:val="20"/>
              </w:rPr>
            </w:pPr>
            <w:r w:rsidRPr="00711BF1">
              <w:rPr>
                <w:sz w:val="20"/>
                <w:szCs w:val="20"/>
              </w:rPr>
              <w:t>671 848,00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ED158" w14:textId="77777777" w:rsidR="00BA6948" w:rsidRPr="00711BF1" w:rsidRDefault="00BA6948" w:rsidP="00711BF1">
            <w:pPr>
              <w:jc w:val="right"/>
              <w:rPr>
                <w:sz w:val="20"/>
                <w:szCs w:val="20"/>
              </w:rPr>
            </w:pPr>
            <w:r w:rsidRPr="00711BF1">
              <w:rPr>
                <w:sz w:val="20"/>
                <w:szCs w:val="20"/>
              </w:rPr>
              <w:t>671 848,00</w:t>
            </w:r>
          </w:p>
        </w:tc>
      </w:tr>
      <w:tr w:rsidR="00BA6948" w:rsidRPr="00711BF1" w14:paraId="7E058114" w14:textId="77777777" w:rsidTr="00BA6948">
        <w:tc>
          <w:tcPr>
            <w:tcW w:w="0" w:type="auto"/>
            <w:tcBorders>
              <w:top w:val="nil"/>
              <w:left w:val="single" w:sz="4" w:space="0" w:color="auto"/>
              <w:bottom w:val="nil"/>
              <w:right w:val="nil"/>
            </w:tcBorders>
            <w:shd w:val="clear" w:color="auto" w:fill="auto"/>
            <w:vAlign w:val="center"/>
            <w:hideMark/>
          </w:tcPr>
          <w:p w14:paraId="07A00DA2"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начальных, неполных средних и средних школ, школ-детских садов</w:t>
            </w:r>
          </w:p>
        </w:tc>
        <w:tc>
          <w:tcPr>
            <w:tcW w:w="0" w:type="auto"/>
            <w:tcBorders>
              <w:top w:val="nil"/>
              <w:left w:val="single" w:sz="4" w:space="0" w:color="auto"/>
              <w:bottom w:val="nil"/>
              <w:right w:val="nil"/>
            </w:tcBorders>
            <w:shd w:val="clear" w:color="auto" w:fill="auto"/>
            <w:noWrap/>
            <w:vAlign w:val="center"/>
            <w:hideMark/>
          </w:tcPr>
          <w:p w14:paraId="2237C709"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0DB6D2D"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CF82713"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26FFC192" w14:textId="77777777" w:rsidR="00BA6948" w:rsidRPr="00711BF1" w:rsidRDefault="00BA6948" w:rsidP="00711BF1">
            <w:pPr>
              <w:jc w:val="center"/>
              <w:rPr>
                <w:bCs/>
                <w:sz w:val="20"/>
                <w:szCs w:val="20"/>
              </w:rPr>
            </w:pPr>
            <w:r w:rsidRPr="00711BF1">
              <w:rPr>
                <w:bCs/>
                <w:sz w:val="20"/>
                <w:szCs w:val="20"/>
              </w:rPr>
              <w:t>07.1.00.07290</w:t>
            </w:r>
          </w:p>
        </w:tc>
        <w:tc>
          <w:tcPr>
            <w:tcW w:w="0" w:type="auto"/>
            <w:tcBorders>
              <w:top w:val="nil"/>
              <w:left w:val="single" w:sz="4" w:space="0" w:color="auto"/>
              <w:bottom w:val="nil"/>
              <w:right w:val="single" w:sz="4" w:space="0" w:color="auto"/>
            </w:tcBorders>
            <w:shd w:val="clear" w:color="auto" w:fill="auto"/>
            <w:noWrap/>
            <w:vAlign w:val="center"/>
            <w:hideMark/>
          </w:tcPr>
          <w:p w14:paraId="3CB1C45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AC5662B" w14:textId="77777777" w:rsidR="00BA6948" w:rsidRPr="00711BF1" w:rsidRDefault="00BA6948" w:rsidP="00711BF1">
            <w:pPr>
              <w:jc w:val="right"/>
              <w:rPr>
                <w:bCs/>
                <w:sz w:val="20"/>
                <w:szCs w:val="20"/>
              </w:rPr>
            </w:pPr>
            <w:r w:rsidRPr="00711BF1">
              <w:rPr>
                <w:bCs/>
                <w:sz w:val="20"/>
                <w:szCs w:val="20"/>
              </w:rPr>
              <w:t>162 879 880,65</w:t>
            </w:r>
          </w:p>
        </w:tc>
        <w:tc>
          <w:tcPr>
            <w:tcW w:w="0" w:type="auto"/>
            <w:gridSpan w:val="2"/>
            <w:tcBorders>
              <w:top w:val="nil"/>
              <w:left w:val="single" w:sz="4" w:space="0" w:color="auto"/>
              <w:bottom w:val="nil"/>
              <w:right w:val="nil"/>
            </w:tcBorders>
            <w:shd w:val="clear" w:color="auto" w:fill="auto"/>
            <w:noWrap/>
            <w:vAlign w:val="center"/>
            <w:hideMark/>
          </w:tcPr>
          <w:p w14:paraId="51ED3412" w14:textId="77777777" w:rsidR="00BA6948" w:rsidRPr="00711BF1" w:rsidRDefault="00BA6948" w:rsidP="00711BF1">
            <w:pPr>
              <w:jc w:val="right"/>
              <w:rPr>
                <w:bCs/>
                <w:sz w:val="20"/>
                <w:szCs w:val="20"/>
              </w:rPr>
            </w:pPr>
            <w:r w:rsidRPr="00711BF1">
              <w:rPr>
                <w:bCs/>
                <w:sz w:val="20"/>
                <w:szCs w:val="20"/>
              </w:rPr>
              <w:t>83 829 666,00</w:t>
            </w:r>
          </w:p>
        </w:tc>
        <w:tc>
          <w:tcPr>
            <w:tcW w:w="0" w:type="auto"/>
            <w:tcBorders>
              <w:top w:val="nil"/>
              <w:left w:val="single" w:sz="4" w:space="0" w:color="auto"/>
              <w:bottom w:val="nil"/>
              <w:right w:val="single" w:sz="4" w:space="0" w:color="auto"/>
            </w:tcBorders>
            <w:shd w:val="clear" w:color="auto" w:fill="auto"/>
            <w:noWrap/>
            <w:vAlign w:val="center"/>
            <w:hideMark/>
          </w:tcPr>
          <w:p w14:paraId="13F37613" w14:textId="77777777" w:rsidR="00BA6948" w:rsidRPr="00711BF1" w:rsidRDefault="00BA6948" w:rsidP="00711BF1">
            <w:pPr>
              <w:jc w:val="right"/>
              <w:rPr>
                <w:bCs/>
                <w:sz w:val="20"/>
                <w:szCs w:val="20"/>
              </w:rPr>
            </w:pPr>
            <w:r w:rsidRPr="00711BF1">
              <w:rPr>
                <w:bCs/>
                <w:sz w:val="20"/>
                <w:szCs w:val="20"/>
              </w:rPr>
              <w:t>94 488 371,56</w:t>
            </w:r>
          </w:p>
        </w:tc>
      </w:tr>
      <w:tr w:rsidR="00BA6948" w:rsidRPr="00711BF1" w14:paraId="2F913E48"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435D5BA"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105504FC"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8ACE4CE"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BD28197"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5C22DA9" w14:textId="77777777" w:rsidR="00BA6948" w:rsidRPr="00711BF1" w:rsidRDefault="00BA6948" w:rsidP="00711BF1">
            <w:pPr>
              <w:jc w:val="center"/>
              <w:rPr>
                <w:sz w:val="20"/>
                <w:szCs w:val="20"/>
              </w:rPr>
            </w:pPr>
            <w:r w:rsidRPr="00711BF1">
              <w:rPr>
                <w:sz w:val="20"/>
                <w:szCs w:val="20"/>
              </w:rPr>
              <w:t>07.1.00.07290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55E81E4"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5A9C4F8" w14:textId="77777777" w:rsidR="00BA6948" w:rsidRPr="00711BF1" w:rsidRDefault="00BA6948" w:rsidP="00711BF1">
            <w:pPr>
              <w:jc w:val="right"/>
              <w:rPr>
                <w:sz w:val="20"/>
                <w:szCs w:val="20"/>
              </w:rPr>
            </w:pPr>
            <w:r w:rsidRPr="00711BF1">
              <w:rPr>
                <w:sz w:val="20"/>
                <w:szCs w:val="20"/>
              </w:rPr>
              <w:t>4 100,00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CF64053" w14:textId="77777777" w:rsidR="00BA6948" w:rsidRPr="00711BF1" w:rsidRDefault="00BA6948" w:rsidP="00711BF1">
            <w:pPr>
              <w:jc w:val="right"/>
              <w:rPr>
                <w:sz w:val="20"/>
                <w:szCs w:val="20"/>
              </w:rPr>
            </w:pPr>
            <w:r w:rsidRPr="00711BF1">
              <w:rPr>
                <w:sz w:val="20"/>
                <w:szCs w:val="20"/>
              </w:rPr>
              <w:t>975,00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0E8F04" w14:textId="77777777" w:rsidR="00BA6948" w:rsidRPr="00711BF1" w:rsidRDefault="00BA6948" w:rsidP="00711BF1">
            <w:pPr>
              <w:jc w:val="right"/>
              <w:rPr>
                <w:sz w:val="20"/>
                <w:szCs w:val="20"/>
              </w:rPr>
            </w:pPr>
            <w:r w:rsidRPr="00711BF1">
              <w:rPr>
                <w:sz w:val="20"/>
                <w:szCs w:val="20"/>
              </w:rPr>
              <w:t>1 050,00</w:t>
            </w:r>
          </w:p>
        </w:tc>
      </w:tr>
      <w:tr w:rsidR="00BA6948" w:rsidRPr="00711BF1" w14:paraId="42DB743E"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20F21FA"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9975B2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E9086DD"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29FC2"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907964B" w14:textId="77777777" w:rsidR="00BA6948" w:rsidRPr="00711BF1" w:rsidRDefault="00BA6948" w:rsidP="00711BF1">
            <w:pPr>
              <w:jc w:val="center"/>
              <w:rPr>
                <w:sz w:val="20"/>
                <w:szCs w:val="20"/>
              </w:rPr>
            </w:pPr>
            <w:r w:rsidRPr="00711BF1">
              <w:rPr>
                <w:sz w:val="20"/>
                <w:szCs w:val="20"/>
              </w:rPr>
              <w:t>07.1.00.07290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D734B" w14:textId="77777777" w:rsidR="00BA6948" w:rsidRPr="00711BF1" w:rsidRDefault="00BA6948" w:rsidP="00711BF1">
            <w:pPr>
              <w:jc w:val="center"/>
              <w:rPr>
                <w:sz w:val="20"/>
                <w:szCs w:val="20"/>
              </w:rPr>
            </w:pPr>
            <w:r w:rsidRPr="00711BF1">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CD8FE" w14:textId="77777777" w:rsidR="00BA6948" w:rsidRPr="00711BF1" w:rsidRDefault="00BA6948" w:rsidP="00711BF1">
            <w:pPr>
              <w:jc w:val="right"/>
              <w:rPr>
                <w:sz w:val="20"/>
                <w:szCs w:val="20"/>
              </w:rPr>
            </w:pPr>
            <w:r w:rsidRPr="00711BF1">
              <w:rPr>
                <w:sz w:val="20"/>
                <w:szCs w:val="20"/>
              </w:rPr>
              <w:t>4 100,00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27D4C76" w14:textId="77777777" w:rsidR="00BA6948" w:rsidRPr="00711BF1" w:rsidRDefault="00BA6948" w:rsidP="00711BF1">
            <w:pPr>
              <w:jc w:val="right"/>
              <w:rPr>
                <w:sz w:val="20"/>
                <w:szCs w:val="20"/>
              </w:rPr>
            </w:pPr>
            <w:r w:rsidRPr="00711BF1">
              <w:rPr>
                <w:sz w:val="20"/>
                <w:szCs w:val="20"/>
              </w:rPr>
              <w:t>975,00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B0995" w14:textId="77777777" w:rsidR="00BA6948" w:rsidRPr="00711BF1" w:rsidRDefault="00BA6948" w:rsidP="00711BF1">
            <w:pPr>
              <w:jc w:val="right"/>
              <w:rPr>
                <w:sz w:val="20"/>
                <w:szCs w:val="20"/>
              </w:rPr>
            </w:pPr>
            <w:r w:rsidRPr="00711BF1">
              <w:rPr>
                <w:sz w:val="20"/>
                <w:szCs w:val="20"/>
              </w:rPr>
              <w:t>1 050,00</w:t>
            </w:r>
          </w:p>
        </w:tc>
      </w:tr>
      <w:tr w:rsidR="00BA6948" w:rsidRPr="00711BF1" w14:paraId="528F1D81" w14:textId="77777777" w:rsidTr="00BA6948">
        <w:tc>
          <w:tcPr>
            <w:tcW w:w="0" w:type="auto"/>
            <w:tcBorders>
              <w:top w:val="nil"/>
              <w:left w:val="single" w:sz="4" w:space="0" w:color="auto"/>
              <w:bottom w:val="nil"/>
              <w:right w:val="nil"/>
            </w:tcBorders>
            <w:shd w:val="clear" w:color="auto" w:fill="auto"/>
            <w:vAlign w:val="center"/>
            <w:hideMark/>
          </w:tcPr>
          <w:p w14:paraId="78074390"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49B7F1BC"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30C18E0B"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C73002F"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32DAC9CA" w14:textId="77777777" w:rsidR="00BA6948" w:rsidRPr="00711BF1" w:rsidRDefault="00BA6948" w:rsidP="00711BF1">
            <w:pPr>
              <w:jc w:val="center"/>
              <w:rPr>
                <w:sz w:val="20"/>
                <w:szCs w:val="20"/>
              </w:rPr>
            </w:pPr>
            <w:r w:rsidRPr="00711BF1">
              <w:rPr>
                <w:sz w:val="20"/>
                <w:szCs w:val="20"/>
              </w:rPr>
              <w:t>07.1.00.07290</w:t>
            </w:r>
          </w:p>
        </w:tc>
        <w:tc>
          <w:tcPr>
            <w:tcW w:w="0" w:type="auto"/>
            <w:tcBorders>
              <w:top w:val="nil"/>
              <w:left w:val="single" w:sz="4" w:space="0" w:color="auto"/>
              <w:bottom w:val="nil"/>
              <w:right w:val="single" w:sz="4" w:space="0" w:color="auto"/>
            </w:tcBorders>
            <w:shd w:val="clear" w:color="auto" w:fill="auto"/>
            <w:noWrap/>
            <w:vAlign w:val="center"/>
            <w:hideMark/>
          </w:tcPr>
          <w:p w14:paraId="0E7C2580"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4BB74E2E" w14:textId="77777777" w:rsidR="00BA6948" w:rsidRPr="00711BF1" w:rsidRDefault="00BA6948" w:rsidP="00711BF1">
            <w:pPr>
              <w:jc w:val="right"/>
              <w:rPr>
                <w:sz w:val="20"/>
                <w:szCs w:val="20"/>
              </w:rPr>
            </w:pPr>
            <w:r w:rsidRPr="00711BF1">
              <w:rPr>
                <w:sz w:val="20"/>
                <w:szCs w:val="20"/>
              </w:rPr>
              <w:t>117 654 322,34</w:t>
            </w:r>
          </w:p>
        </w:tc>
        <w:tc>
          <w:tcPr>
            <w:tcW w:w="0" w:type="auto"/>
            <w:gridSpan w:val="2"/>
            <w:tcBorders>
              <w:top w:val="nil"/>
              <w:left w:val="single" w:sz="4" w:space="0" w:color="auto"/>
              <w:bottom w:val="nil"/>
              <w:right w:val="nil"/>
            </w:tcBorders>
            <w:shd w:val="clear" w:color="auto" w:fill="auto"/>
            <w:noWrap/>
            <w:vAlign w:val="center"/>
            <w:hideMark/>
          </w:tcPr>
          <w:p w14:paraId="523F1AC5" w14:textId="77777777" w:rsidR="00BA6948" w:rsidRPr="00711BF1" w:rsidRDefault="00BA6948" w:rsidP="00711BF1">
            <w:pPr>
              <w:jc w:val="right"/>
              <w:rPr>
                <w:sz w:val="20"/>
                <w:szCs w:val="20"/>
              </w:rPr>
            </w:pPr>
            <w:r w:rsidRPr="00711BF1">
              <w:rPr>
                <w:sz w:val="20"/>
                <w:szCs w:val="20"/>
              </w:rPr>
              <w:t>43 828 691,00</w:t>
            </w:r>
          </w:p>
        </w:tc>
        <w:tc>
          <w:tcPr>
            <w:tcW w:w="0" w:type="auto"/>
            <w:tcBorders>
              <w:top w:val="nil"/>
              <w:left w:val="single" w:sz="4" w:space="0" w:color="auto"/>
              <w:bottom w:val="nil"/>
              <w:right w:val="single" w:sz="4" w:space="0" w:color="auto"/>
            </w:tcBorders>
            <w:shd w:val="clear" w:color="auto" w:fill="auto"/>
            <w:noWrap/>
            <w:vAlign w:val="center"/>
            <w:hideMark/>
          </w:tcPr>
          <w:p w14:paraId="59F2CC29" w14:textId="77777777" w:rsidR="00BA6948" w:rsidRPr="00711BF1" w:rsidRDefault="00BA6948" w:rsidP="00711BF1">
            <w:pPr>
              <w:jc w:val="right"/>
              <w:rPr>
                <w:sz w:val="20"/>
                <w:szCs w:val="20"/>
              </w:rPr>
            </w:pPr>
            <w:r w:rsidRPr="00711BF1">
              <w:rPr>
                <w:sz w:val="20"/>
                <w:szCs w:val="20"/>
              </w:rPr>
              <w:t>44 126 376,00</w:t>
            </w:r>
          </w:p>
        </w:tc>
      </w:tr>
      <w:tr w:rsidR="00BA6948" w:rsidRPr="00711BF1" w14:paraId="6C07FD10"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76BCB2F"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D5EA47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2D738C7"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9E6D5"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2097097" w14:textId="77777777" w:rsidR="00BA6948" w:rsidRPr="00711BF1" w:rsidRDefault="00BA6948" w:rsidP="00711BF1">
            <w:pPr>
              <w:jc w:val="center"/>
              <w:rPr>
                <w:sz w:val="20"/>
                <w:szCs w:val="20"/>
              </w:rPr>
            </w:pPr>
            <w:r w:rsidRPr="00711BF1">
              <w:rPr>
                <w:sz w:val="20"/>
                <w:szCs w:val="20"/>
              </w:rPr>
              <w:t>07.1.00.07290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12A51"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160FC" w14:textId="77777777" w:rsidR="00BA6948" w:rsidRPr="00711BF1" w:rsidRDefault="00BA6948" w:rsidP="00711BF1">
            <w:pPr>
              <w:jc w:val="right"/>
              <w:rPr>
                <w:sz w:val="20"/>
                <w:szCs w:val="20"/>
              </w:rPr>
            </w:pPr>
            <w:r w:rsidRPr="00711BF1">
              <w:rPr>
                <w:sz w:val="20"/>
                <w:szCs w:val="20"/>
              </w:rPr>
              <w:t>117 654 322,34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D626B41" w14:textId="77777777" w:rsidR="00BA6948" w:rsidRPr="00711BF1" w:rsidRDefault="00BA6948" w:rsidP="00711BF1">
            <w:pPr>
              <w:jc w:val="right"/>
              <w:rPr>
                <w:sz w:val="20"/>
                <w:szCs w:val="20"/>
              </w:rPr>
            </w:pPr>
            <w:r w:rsidRPr="00711BF1">
              <w:rPr>
                <w:sz w:val="20"/>
                <w:szCs w:val="20"/>
              </w:rPr>
              <w:t>43 828 691,00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96FEF" w14:textId="77777777" w:rsidR="00BA6948" w:rsidRPr="00711BF1" w:rsidRDefault="00BA6948" w:rsidP="00711BF1">
            <w:pPr>
              <w:jc w:val="right"/>
              <w:rPr>
                <w:sz w:val="20"/>
                <w:szCs w:val="20"/>
              </w:rPr>
            </w:pPr>
            <w:r w:rsidRPr="00711BF1">
              <w:rPr>
                <w:sz w:val="20"/>
                <w:szCs w:val="20"/>
              </w:rPr>
              <w:t>44 126 376,00</w:t>
            </w:r>
          </w:p>
        </w:tc>
      </w:tr>
      <w:tr w:rsidR="00BA6948" w:rsidRPr="00711BF1" w14:paraId="5BC496FB" w14:textId="77777777" w:rsidTr="00BA6948">
        <w:tc>
          <w:tcPr>
            <w:tcW w:w="0" w:type="auto"/>
            <w:tcBorders>
              <w:top w:val="nil"/>
              <w:left w:val="single" w:sz="4" w:space="0" w:color="auto"/>
              <w:bottom w:val="nil"/>
              <w:right w:val="nil"/>
            </w:tcBorders>
            <w:shd w:val="clear" w:color="auto" w:fill="auto"/>
            <w:vAlign w:val="center"/>
            <w:hideMark/>
          </w:tcPr>
          <w:p w14:paraId="09843578"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3003EA60"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21433E0B"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2BAFE551"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15FD2C8B" w14:textId="77777777" w:rsidR="00BA6948" w:rsidRPr="00711BF1" w:rsidRDefault="00BA6948" w:rsidP="00711BF1">
            <w:pPr>
              <w:jc w:val="center"/>
              <w:rPr>
                <w:sz w:val="20"/>
                <w:szCs w:val="20"/>
              </w:rPr>
            </w:pPr>
            <w:r w:rsidRPr="00711BF1">
              <w:rPr>
                <w:sz w:val="20"/>
                <w:szCs w:val="20"/>
              </w:rPr>
              <w:t>07.1.00.07290</w:t>
            </w:r>
          </w:p>
        </w:tc>
        <w:tc>
          <w:tcPr>
            <w:tcW w:w="0" w:type="auto"/>
            <w:tcBorders>
              <w:top w:val="nil"/>
              <w:left w:val="single" w:sz="4" w:space="0" w:color="auto"/>
              <w:bottom w:val="nil"/>
              <w:right w:val="single" w:sz="4" w:space="0" w:color="auto"/>
            </w:tcBorders>
            <w:shd w:val="clear" w:color="auto" w:fill="auto"/>
            <w:noWrap/>
            <w:vAlign w:val="center"/>
            <w:hideMark/>
          </w:tcPr>
          <w:p w14:paraId="2CA29B5A"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752E90C7" w14:textId="77777777" w:rsidR="00BA6948" w:rsidRPr="00711BF1" w:rsidRDefault="00BA6948" w:rsidP="00711BF1">
            <w:pPr>
              <w:jc w:val="right"/>
              <w:rPr>
                <w:sz w:val="20"/>
                <w:szCs w:val="20"/>
              </w:rPr>
            </w:pPr>
            <w:r w:rsidRPr="00711BF1">
              <w:rPr>
                <w:sz w:val="20"/>
                <w:szCs w:val="20"/>
              </w:rPr>
              <w:t>43 818 626,31</w:t>
            </w:r>
          </w:p>
        </w:tc>
        <w:tc>
          <w:tcPr>
            <w:tcW w:w="0" w:type="auto"/>
            <w:gridSpan w:val="2"/>
            <w:tcBorders>
              <w:top w:val="nil"/>
              <w:left w:val="single" w:sz="4" w:space="0" w:color="auto"/>
              <w:bottom w:val="nil"/>
              <w:right w:val="nil"/>
            </w:tcBorders>
            <w:shd w:val="clear" w:color="auto" w:fill="auto"/>
            <w:noWrap/>
            <w:vAlign w:val="center"/>
            <w:hideMark/>
          </w:tcPr>
          <w:p w14:paraId="16750E44" w14:textId="77777777" w:rsidR="00BA6948" w:rsidRPr="00711BF1" w:rsidRDefault="00BA6948" w:rsidP="00711BF1">
            <w:pPr>
              <w:jc w:val="right"/>
              <w:rPr>
                <w:sz w:val="20"/>
                <w:szCs w:val="20"/>
              </w:rPr>
            </w:pPr>
            <w:r w:rsidRPr="00711BF1">
              <w:rPr>
                <w:sz w:val="20"/>
                <w:szCs w:val="20"/>
              </w:rPr>
              <w:t>40 000 000,00</w:t>
            </w:r>
          </w:p>
        </w:tc>
        <w:tc>
          <w:tcPr>
            <w:tcW w:w="0" w:type="auto"/>
            <w:tcBorders>
              <w:top w:val="nil"/>
              <w:left w:val="single" w:sz="4" w:space="0" w:color="auto"/>
              <w:bottom w:val="nil"/>
              <w:right w:val="single" w:sz="4" w:space="0" w:color="auto"/>
            </w:tcBorders>
            <w:shd w:val="clear" w:color="auto" w:fill="auto"/>
            <w:noWrap/>
            <w:vAlign w:val="center"/>
            <w:hideMark/>
          </w:tcPr>
          <w:p w14:paraId="23B116CE" w14:textId="77777777" w:rsidR="00BA6948" w:rsidRPr="00711BF1" w:rsidRDefault="00BA6948" w:rsidP="00711BF1">
            <w:pPr>
              <w:jc w:val="right"/>
              <w:rPr>
                <w:sz w:val="20"/>
                <w:szCs w:val="20"/>
              </w:rPr>
            </w:pPr>
            <w:r w:rsidRPr="00711BF1">
              <w:rPr>
                <w:sz w:val="20"/>
                <w:szCs w:val="20"/>
              </w:rPr>
              <w:t>50 360 945,56</w:t>
            </w:r>
          </w:p>
        </w:tc>
      </w:tr>
      <w:tr w:rsidR="00BA6948" w:rsidRPr="00711BF1" w14:paraId="15985D33"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FE0F33A"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3DFBBF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93A6F36"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92FDA"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E3D91BE" w14:textId="77777777" w:rsidR="00BA6948" w:rsidRPr="00711BF1" w:rsidRDefault="00BA6948" w:rsidP="00711BF1">
            <w:pPr>
              <w:jc w:val="center"/>
              <w:rPr>
                <w:sz w:val="20"/>
                <w:szCs w:val="20"/>
              </w:rPr>
            </w:pPr>
            <w:r w:rsidRPr="00711BF1">
              <w:rPr>
                <w:sz w:val="20"/>
                <w:szCs w:val="20"/>
              </w:rPr>
              <w:t>07.1.00.07290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CEDCE"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BD221" w14:textId="77777777" w:rsidR="00BA6948" w:rsidRPr="00711BF1" w:rsidRDefault="00BA6948" w:rsidP="00711BF1">
            <w:pPr>
              <w:jc w:val="right"/>
              <w:rPr>
                <w:sz w:val="20"/>
                <w:szCs w:val="20"/>
              </w:rPr>
            </w:pPr>
            <w:r w:rsidRPr="00711BF1">
              <w:rPr>
                <w:sz w:val="20"/>
                <w:szCs w:val="20"/>
              </w:rPr>
              <w:t>43 818 626,31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288EABE" w14:textId="77777777" w:rsidR="00BA6948" w:rsidRPr="00711BF1" w:rsidRDefault="00BA6948" w:rsidP="00711BF1">
            <w:pPr>
              <w:jc w:val="right"/>
              <w:rPr>
                <w:sz w:val="20"/>
                <w:szCs w:val="20"/>
              </w:rPr>
            </w:pPr>
            <w:r w:rsidRPr="00711BF1">
              <w:rPr>
                <w:sz w:val="20"/>
                <w:szCs w:val="20"/>
              </w:rPr>
              <w:t>40 000 000,00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2620C" w14:textId="77777777" w:rsidR="00BA6948" w:rsidRPr="00711BF1" w:rsidRDefault="00BA6948" w:rsidP="00711BF1">
            <w:pPr>
              <w:jc w:val="right"/>
              <w:rPr>
                <w:sz w:val="20"/>
                <w:szCs w:val="20"/>
              </w:rPr>
            </w:pPr>
            <w:r w:rsidRPr="00711BF1">
              <w:rPr>
                <w:sz w:val="20"/>
                <w:szCs w:val="20"/>
              </w:rPr>
              <w:t>50 360 945,56</w:t>
            </w:r>
          </w:p>
        </w:tc>
      </w:tr>
      <w:tr w:rsidR="00BA6948" w:rsidRPr="00711BF1" w14:paraId="2A5AF351" w14:textId="77777777" w:rsidTr="00BA6948">
        <w:tc>
          <w:tcPr>
            <w:tcW w:w="0" w:type="auto"/>
            <w:tcBorders>
              <w:top w:val="nil"/>
              <w:left w:val="single" w:sz="4" w:space="0" w:color="auto"/>
              <w:bottom w:val="nil"/>
              <w:right w:val="nil"/>
            </w:tcBorders>
            <w:shd w:val="clear" w:color="auto" w:fill="auto"/>
            <w:vAlign w:val="center"/>
            <w:hideMark/>
          </w:tcPr>
          <w:p w14:paraId="113C2427"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4B43AF9A"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7EB49310"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07AD122"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32B5FD2A" w14:textId="77777777" w:rsidR="00BA6948" w:rsidRPr="00711BF1" w:rsidRDefault="00BA6948" w:rsidP="00711BF1">
            <w:pPr>
              <w:jc w:val="center"/>
              <w:rPr>
                <w:sz w:val="20"/>
                <w:szCs w:val="20"/>
              </w:rPr>
            </w:pPr>
            <w:r w:rsidRPr="00711BF1">
              <w:rPr>
                <w:sz w:val="20"/>
                <w:szCs w:val="20"/>
              </w:rPr>
              <w:t>07.1.00.07290</w:t>
            </w:r>
          </w:p>
        </w:tc>
        <w:tc>
          <w:tcPr>
            <w:tcW w:w="0" w:type="auto"/>
            <w:tcBorders>
              <w:top w:val="nil"/>
              <w:left w:val="single" w:sz="4" w:space="0" w:color="auto"/>
              <w:bottom w:val="nil"/>
              <w:right w:val="single" w:sz="4" w:space="0" w:color="auto"/>
            </w:tcBorders>
            <w:shd w:val="clear" w:color="auto" w:fill="auto"/>
            <w:noWrap/>
            <w:vAlign w:val="center"/>
            <w:hideMark/>
          </w:tcPr>
          <w:p w14:paraId="0ABDF8D2"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34FF4B7C" w14:textId="77777777" w:rsidR="00BA6948" w:rsidRPr="00711BF1" w:rsidRDefault="00BA6948" w:rsidP="00711BF1">
            <w:pPr>
              <w:jc w:val="right"/>
              <w:rPr>
                <w:sz w:val="20"/>
                <w:szCs w:val="20"/>
              </w:rPr>
            </w:pPr>
            <w:r w:rsidRPr="00711BF1">
              <w:rPr>
                <w:sz w:val="20"/>
                <w:szCs w:val="20"/>
              </w:rPr>
              <w:t>1 402 832,00</w:t>
            </w:r>
          </w:p>
        </w:tc>
        <w:tc>
          <w:tcPr>
            <w:tcW w:w="0" w:type="auto"/>
            <w:gridSpan w:val="2"/>
            <w:tcBorders>
              <w:top w:val="nil"/>
              <w:left w:val="single" w:sz="4" w:space="0" w:color="auto"/>
              <w:bottom w:val="nil"/>
              <w:right w:val="nil"/>
            </w:tcBorders>
            <w:shd w:val="clear" w:color="auto" w:fill="auto"/>
            <w:noWrap/>
            <w:vAlign w:val="center"/>
            <w:hideMark/>
          </w:tcPr>
          <w:p w14:paraId="40FF9A8E"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28D91081" w14:textId="77777777" w:rsidR="00BA6948" w:rsidRPr="00711BF1" w:rsidRDefault="00BA6948" w:rsidP="00711BF1">
            <w:pPr>
              <w:jc w:val="right"/>
              <w:rPr>
                <w:sz w:val="20"/>
                <w:szCs w:val="20"/>
              </w:rPr>
            </w:pPr>
            <w:r w:rsidRPr="00711BF1">
              <w:rPr>
                <w:sz w:val="20"/>
                <w:szCs w:val="20"/>
              </w:rPr>
              <w:t>0,00</w:t>
            </w:r>
          </w:p>
        </w:tc>
      </w:tr>
      <w:tr w:rsidR="00BA6948" w:rsidRPr="00711BF1" w14:paraId="6A5B1DF4"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E3524B7"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7CE8CD2"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9FD365F"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BAB6E"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A8CA1C2" w14:textId="77777777" w:rsidR="00BA6948" w:rsidRPr="00711BF1" w:rsidRDefault="00BA6948" w:rsidP="00711BF1">
            <w:pPr>
              <w:jc w:val="center"/>
              <w:rPr>
                <w:sz w:val="20"/>
                <w:szCs w:val="20"/>
              </w:rPr>
            </w:pPr>
            <w:r w:rsidRPr="00711BF1">
              <w:rPr>
                <w:sz w:val="20"/>
                <w:szCs w:val="20"/>
              </w:rPr>
              <w:t>07.1.00.07290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6609F" w14:textId="77777777" w:rsidR="00BA6948" w:rsidRPr="00711BF1" w:rsidRDefault="00BA6948" w:rsidP="00711BF1">
            <w:pPr>
              <w:jc w:val="center"/>
              <w:rPr>
                <w:sz w:val="20"/>
                <w:szCs w:val="20"/>
              </w:rPr>
            </w:pPr>
            <w:r w:rsidRPr="00711BF1">
              <w:rPr>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5A91A" w14:textId="77777777" w:rsidR="00BA6948" w:rsidRPr="00711BF1" w:rsidRDefault="00BA6948" w:rsidP="00711BF1">
            <w:pPr>
              <w:jc w:val="right"/>
              <w:rPr>
                <w:sz w:val="20"/>
                <w:szCs w:val="20"/>
              </w:rPr>
            </w:pPr>
            <w:r w:rsidRPr="00711BF1">
              <w:rPr>
                <w:sz w:val="20"/>
                <w:szCs w:val="20"/>
              </w:rPr>
              <w:t>1 402 832,00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0450F4D"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8FA68" w14:textId="77777777" w:rsidR="00BA6948" w:rsidRPr="00711BF1" w:rsidRDefault="00BA6948" w:rsidP="00711BF1">
            <w:pPr>
              <w:jc w:val="right"/>
              <w:rPr>
                <w:sz w:val="20"/>
                <w:szCs w:val="20"/>
              </w:rPr>
            </w:pPr>
            <w:r w:rsidRPr="00711BF1">
              <w:rPr>
                <w:sz w:val="20"/>
                <w:szCs w:val="20"/>
              </w:rPr>
              <w:t>0,00</w:t>
            </w:r>
          </w:p>
        </w:tc>
      </w:tr>
      <w:tr w:rsidR="00BA6948" w:rsidRPr="00711BF1" w14:paraId="574C82FF" w14:textId="77777777" w:rsidTr="00BA6948">
        <w:tc>
          <w:tcPr>
            <w:tcW w:w="0" w:type="auto"/>
            <w:tcBorders>
              <w:top w:val="nil"/>
              <w:left w:val="single" w:sz="4" w:space="0" w:color="auto"/>
              <w:bottom w:val="nil"/>
              <w:right w:val="nil"/>
            </w:tcBorders>
            <w:shd w:val="clear" w:color="auto" w:fill="auto"/>
            <w:vAlign w:val="center"/>
            <w:hideMark/>
          </w:tcPr>
          <w:p w14:paraId="4498FFFE"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школ-интернатов</w:t>
            </w:r>
          </w:p>
        </w:tc>
        <w:tc>
          <w:tcPr>
            <w:tcW w:w="0" w:type="auto"/>
            <w:tcBorders>
              <w:top w:val="nil"/>
              <w:left w:val="single" w:sz="4" w:space="0" w:color="auto"/>
              <w:bottom w:val="nil"/>
              <w:right w:val="nil"/>
            </w:tcBorders>
            <w:shd w:val="clear" w:color="auto" w:fill="auto"/>
            <w:noWrap/>
            <w:vAlign w:val="center"/>
            <w:hideMark/>
          </w:tcPr>
          <w:p w14:paraId="3CA191C2"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D619B31"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48B66DD"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32F611BD" w14:textId="77777777" w:rsidR="00BA6948" w:rsidRPr="00711BF1" w:rsidRDefault="00BA6948" w:rsidP="00711BF1">
            <w:pPr>
              <w:jc w:val="center"/>
              <w:rPr>
                <w:bCs/>
                <w:sz w:val="20"/>
                <w:szCs w:val="20"/>
              </w:rPr>
            </w:pPr>
            <w:r w:rsidRPr="00711BF1">
              <w:rPr>
                <w:bCs/>
                <w:sz w:val="20"/>
                <w:szCs w:val="20"/>
              </w:rPr>
              <w:t>07.1.00.07390</w:t>
            </w:r>
          </w:p>
        </w:tc>
        <w:tc>
          <w:tcPr>
            <w:tcW w:w="0" w:type="auto"/>
            <w:tcBorders>
              <w:top w:val="nil"/>
              <w:left w:val="single" w:sz="4" w:space="0" w:color="auto"/>
              <w:bottom w:val="nil"/>
              <w:right w:val="single" w:sz="4" w:space="0" w:color="auto"/>
            </w:tcBorders>
            <w:shd w:val="clear" w:color="auto" w:fill="auto"/>
            <w:noWrap/>
            <w:vAlign w:val="center"/>
            <w:hideMark/>
          </w:tcPr>
          <w:p w14:paraId="2513574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207190D" w14:textId="77777777" w:rsidR="00BA6948" w:rsidRPr="00711BF1" w:rsidRDefault="00BA6948" w:rsidP="00711BF1">
            <w:pPr>
              <w:jc w:val="right"/>
              <w:rPr>
                <w:bCs/>
                <w:sz w:val="20"/>
                <w:szCs w:val="20"/>
              </w:rPr>
            </w:pPr>
            <w:r w:rsidRPr="00711BF1">
              <w:rPr>
                <w:bCs/>
                <w:sz w:val="20"/>
                <w:szCs w:val="20"/>
              </w:rPr>
              <w:t>7 272 455,33</w:t>
            </w:r>
          </w:p>
        </w:tc>
        <w:tc>
          <w:tcPr>
            <w:tcW w:w="0" w:type="auto"/>
            <w:gridSpan w:val="2"/>
            <w:tcBorders>
              <w:top w:val="nil"/>
              <w:left w:val="single" w:sz="4" w:space="0" w:color="auto"/>
              <w:bottom w:val="nil"/>
              <w:right w:val="nil"/>
            </w:tcBorders>
            <w:shd w:val="clear" w:color="auto" w:fill="auto"/>
            <w:noWrap/>
            <w:vAlign w:val="center"/>
            <w:hideMark/>
          </w:tcPr>
          <w:p w14:paraId="1558E9A8" w14:textId="77777777" w:rsidR="00BA6948" w:rsidRPr="00711BF1" w:rsidRDefault="00BA6948" w:rsidP="00711BF1">
            <w:pPr>
              <w:jc w:val="right"/>
              <w:rPr>
                <w:bCs/>
                <w:sz w:val="20"/>
                <w:szCs w:val="20"/>
              </w:rPr>
            </w:pPr>
            <w:r w:rsidRPr="00711BF1">
              <w:rPr>
                <w:bCs/>
                <w:sz w:val="20"/>
                <w:szCs w:val="20"/>
              </w:rPr>
              <w:t>3 290 471,29</w:t>
            </w:r>
          </w:p>
        </w:tc>
        <w:tc>
          <w:tcPr>
            <w:tcW w:w="0" w:type="auto"/>
            <w:tcBorders>
              <w:top w:val="nil"/>
              <w:left w:val="single" w:sz="4" w:space="0" w:color="auto"/>
              <w:bottom w:val="nil"/>
              <w:right w:val="single" w:sz="4" w:space="0" w:color="auto"/>
            </w:tcBorders>
            <w:shd w:val="clear" w:color="auto" w:fill="auto"/>
            <w:noWrap/>
            <w:vAlign w:val="center"/>
            <w:hideMark/>
          </w:tcPr>
          <w:p w14:paraId="0F089518" w14:textId="77777777" w:rsidR="00BA6948" w:rsidRPr="00711BF1" w:rsidRDefault="00BA6948" w:rsidP="00711BF1">
            <w:pPr>
              <w:jc w:val="right"/>
              <w:rPr>
                <w:bCs/>
                <w:sz w:val="20"/>
                <w:szCs w:val="20"/>
              </w:rPr>
            </w:pPr>
            <w:r w:rsidRPr="00711BF1">
              <w:rPr>
                <w:bCs/>
                <w:sz w:val="20"/>
                <w:szCs w:val="20"/>
              </w:rPr>
              <w:t>3 304 178,29</w:t>
            </w:r>
          </w:p>
        </w:tc>
      </w:tr>
      <w:tr w:rsidR="00BA6948" w:rsidRPr="00711BF1" w14:paraId="59B0B721"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D4A6334"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19CC915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7EF9895"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DBD62E6"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587D212" w14:textId="77777777" w:rsidR="00BA6948" w:rsidRPr="00711BF1" w:rsidRDefault="00BA6948" w:rsidP="00711BF1">
            <w:pPr>
              <w:jc w:val="center"/>
              <w:rPr>
                <w:sz w:val="20"/>
                <w:szCs w:val="20"/>
              </w:rPr>
            </w:pPr>
            <w:r w:rsidRPr="00711BF1">
              <w:rPr>
                <w:sz w:val="20"/>
                <w:szCs w:val="20"/>
              </w:rPr>
              <w:t>07.1.00.07390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692BF13"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6B92122" w14:textId="77777777" w:rsidR="00BA6948" w:rsidRPr="00711BF1" w:rsidRDefault="00BA6948" w:rsidP="00711BF1">
            <w:pPr>
              <w:jc w:val="right"/>
              <w:rPr>
                <w:sz w:val="20"/>
                <w:szCs w:val="20"/>
              </w:rPr>
            </w:pPr>
            <w:r w:rsidRPr="00711BF1">
              <w:rPr>
                <w:sz w:val="20"/>
                <w:szCs w:val="20"/>
              </w:rPr>
              <w:t>4 294,00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738D80B" w14:textId="77777777" w:rsidR="00BA6948" w:rsidRPr="00711BF1" w:rsidRDefault="00BA6948" w:rsidP="00711BF1">
            <w:pPr>
              <w:jc w:val="right"/>
              <w:rPr>
                <w:sz w:val="20"/>
                <w:szCs w:val="20"/>
              </w:rPr>
            </w:pPr>
            <w:r w:rsidRPr="00711BF1">
              <w:rPr>
                <w:sz w:val="20"/>
                <w:szCs w:val="20"/>
              </w:rPr>
              <w:t>4 574,00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AC4C470" w14:textId="77777777" w:rsidR="00BA6948" w:rsidRPr="00711BF1" w:rsidRDefault="00BA6948" w:rsidP="00711BF1">
            <w:pPr>
              <w:jc w:val="right"/>
              <w:rPr>
                <w:sz w:val="20"/>
                <w:szCs w:val="20"/>
              </w:rPr>
            </w:pPr>
            <w:r w:rsidRPr="00711BF1">
              <w:rPr>
                <w:sz w:val="20"/>
                <w:szCs w:val="20"/>
              </w:rPr>
              <w:t>5 009,00</w:t>
            </w:r>
          </w:p>
        </w:tc>
      </w:tr>
      <w:tr w:rsidR="00BA6948" w:rsidRPr="00711BF1" w14:paraId="60D69F4B"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B6E60E6" w14:textId="77777777" w:rsidR="00BA6948" w:rsidRPr="00711BF1" w:rsidRDefault="00BA6948" w:rsidP="00711BF1">
            <w:pPr>
              <w:rPr>
                <w:sz w:val="20"/>
                <w:szCs w:val="20"/>
              </w:rPr>
            </w:pPr>
            <w:r w:rsidRPr="00711BF1">
              <w:rPr>
                <w:sz w:val="20"/>
                <w:szCs w:val="20"/>
              </w:rPr>
              <w:t xml:space="preserve">Расходы на выплаты персоналу казенных </w:t>
            </w:r>
            <w:r w:rsidRPr="00711BF1">
              <w:rPr>
                <w:sz w:val="20"/>
                <w:szCs w:val="20"/>
              </w:rPr>
              <w:lastRenderedPageBreak/>
              <w:t>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48857B0" w14:textId="77777777" w:rsidR="00BA6948" w:rsidRPr="00711BF1" w:rsidRDefault="00BA6948" w:rsidP="00711BF1">
            <w:pPr>
              <w:jc w:val="center"/>
              <w:rPr>
                <w:sz w:val="20"/>
                <w:szCs w:val="20"/>
              </w:rPr>
            </w:pPr>
            <w:r w:rsidRPr="00711BF1">
              <w:rPr>
                <w:sz w:val="20"/>
                <w:szCs w:val="20"/>
              </w:rPr>
              <w:lastRenderedPageBreak/>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D989F6D"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9040B"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78D061E" w14:textId="77777777" w:rsidR="00BA6948" w:rsidRPr="00711BF1" w:rsidRDefault="00BA6948" w:rsidP="00711BF1">
            <w:pPr>
              <w:jc w:val="center"/>
              <w:rPr>
                <w:sz w:val="20"/>
                <w:szCs w:val="20"/>
              </w:rPr>
            </w:pPr>
            <w:r w:rsidRPr="00711BF1">
              <w:rPr>
                <w:sz w:val="20"/>
                <w:szCs w:val="20"/>
              </w:rPr>
              <w:t>07.1.00.07390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08ADC" w14:textId="77777777" w:rsidR="00BA6948" w:rsidRPr="00711BF1" w:rsidRDefault="00BA6948" w:rsidP="00711BF1">
            <w:pPr>
              <w:jc w:val="center"/>
              <w:rPr>
                <w:sz w:val="20"/>
                <w:szCs w:val="20"/>
              </w:rPr>
            </w:pPr>
            <w:r w:rsidRPr="00711BF1">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BEB38" w14:textId="77777777" w:rsidR="00BA6948" w:rsidRPr="00711BF1" w:rsidRDefault="00BA6948" w:rsidP="00711BF1">
            <w:pPr>
              <w:jc w:val="right"/>
              <w:rPr>
                <w:sz w:val="20"/>
                <w:szCs w:val="20"/>
              </w:rPr>
            </w:pPr>
            <w:r w:rsidRPr="00711BF1">
              <w:rPr>
                <w:sz w:val="20"/>
                <w:szCs w:val="20"/>
              </w:rPr>
              <w:t>4 294,00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08BA042" w14:textId="77777777" w:rsidR="00BA6948" w:rsidRPr="00711BF1" w:rsidRDefault="00BA6948" w:rsidP="00711BF1">
            <w:pPr>
              <w:jc w:val="right"/>
              <w:rPr>
                <w:sz w:val="20"/>
                <w:szCs w:val="20"/>
              </w:rPr>
            </w:pPr>
            <w:r w:rsidRPr="00711BF1">
              <w:rPr>
                <w:sz w:val="20"/>
                <w:szCs w:val="20"/>
              </w:rPr>
              <w:t>4 574,00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FC071" w14:textId="77777777" w:rsidR="00BA6948" w:rsidRPr="00711BF1" w:rsidRDefault="00BA6948" w:rsidP="00711BF1">
            <w:pPr>
              <w:jc w:val="right"/>
              <w:rPr>
                <w:sz w:val="20"/>
                <w:szCs w:val="20"/>
              </w:rPr>
            </w:pPr>
            <w:r w:rsidRPr="00711BF1">
              <w:rPr>
                <w:sz w:val="20"/>
                <w:szCs w:val="20"/>
              </w:rPr>
              <w:t>5 009,00</w:t>
            </w:r>
          </w:p>
        </w:tc>
      </w:tr>
      <w:tr w:rsidR="00BA6948" w:rsidRPr="00711BF1" w14:paraId="0CA26A25" w14:textId="77777777" w:rsidTr="00BA6948">
        <w:tc>
          <w:tcPr>
            <w:tcW w:w="0" w:type="auto"/>
            <w:tcBorders>
              <w:top w:val="nil"/>
              <w:left w:val="single" w:sz="4" w:space="0" w:color="auto"/>
              <w:bottom w:val="nil"/>
              <w:right w:val="nil"/>
            </w:tcBorders>
            <w:shd w:val="clear" w:color="auto" w:fill="auto"/>
            <w:vAlign w:val="center"/>
            <w:hideMark/>
          </w:tcPr>
          <w:p w14:paraId="24A9DDFC"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23B5C8F1"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0FEA8877"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381F893"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1C29F3D9" w14:textId="77777777" w:rsidR="00BA6948" w:rsidRPr="00711BF1" w:rsidRDefault="00BA6948" w:rsidP="00711BF1">
            <w:pPr>
              <w:jc w:val="center"/>
              <w:rPr>
                <w:sz w:val="20"/>
                <w:szCs w:val="20"/>
              </w:rPr>
            </w:pPr>
            <w:r w:rsidRPr="00711BF1">
              <w:rPr>
                <w:sz w:val="20"/>
                <w:szCs w:val="20"/>
              </w:rPr>
              <w:t>07.1.00.07390</w:t>
            </w:r>
          </w:p>
        </w:tc>
        <w:tc>
          <w:tcPr>
            <w:tcW w:w="0" w:type="auto"/>
            <w:tcBorders>
              <w:top w:val="nil"/>
              <w:left w:val="single" w:sz="4" w:space="0" w:color="auto"/>
              <w:bottom w:val="nil"/>
              <w:right w:val="single" w:sz="4" w:space="0" w:color="auto"/>
            </w:tcBorders>
            <w:shd w:val="clear" w:color="auto" w:fill="auto"/>
            <w:noWrap/>
            <w:vAlign w:val="center"/>
            <w:hideMark/>
          </w:tcPr>
          <w:p w14:paraId="107C9A83"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17403C6E" w14:textId="77777777" w:rsidR="00BA6948" w:rsidRPr="00711BF1" w:rsidRDefault="00BA6948" w:rsidP="00711BF1">
            <w:pPr>
              <w:jc w:val="right"/>
              <w:rPr>
                <w:sz w:val="20"/>
                <w:szCs w:val="20"/>
              </w:rPr>
            </w:pPr>
            <w:r w:rsidRPr="00711BF1">
              <w:rPr>
                <w:sz w:val="20"/>
                <w:szCs w:val="20"/>
              </w:rPr>
              <w:t>6 448 537,33</w:t>
            </w:r>
          </w:p>
        </w:tc>
        <w:tc>
          <w:tcPr>
            <w:tcW w:w="0" w:type="auto"/>
            <w:gridSpan w:val="2"/>
            <w:tcBorders>
              <w:top w:val="nil"/>
              <w:left w:val="single" w:sz="4" w:space="0" w:color="auto"/>
              <w:bottom w:val="nil"/>
              <w:right w:val="nil"/>
            </w:tcBorders>
            <w:shd w:val="clear" w:color="auto" w:fill="auto"/>
            <w:noWrap/>
            <w:vAlign w:val="center"/>
            <w:hideMark/>
          </w:tcPr>
          <w:p w14:paraId="165AFB37" w14:textId="77777777" w:rsidR="00BA6948" w:rsidRPr="00711BF1" w:rsidRDefault="00BA6948" w:rsidP="00711BF1">
            <w:pPr>
              <w:jc w:val="right"/>
              <w:rPr>
                <w:sz w:val="20"/>
                <w:szCs w:val="20"/>
              </w:rPr>
            </w:pPr>
            <w:r w:rsidRPr="00711BF1">
              <w:rPr>
                <w:sz w:val="20"/>
                <w:szCs w:val="20"/>
              </w:rPr>
              <w:t>3 285 897,29</w:t>
            </w:r>
          </w:p>
        </w:tc>
        <w:tc>
          <w:tcPr>
            <w:tcW w:w="0" w:type="auto"/>
            <w:tcBorders>
              <w:top w:val="nil"/>
              <w:left w:val="single" w:sz="4" w:space="0" w:color="auto"/>
              <w:bottom w:val="nil"/>
              <w:right w:val="single" w:sz="4" w:space="0" w:color="auto"/>
            </w:tcBorders>
            <w:shd w:val="clear" w:color="auto" w:fill="auto"/>
            <w:noWrap/>
            <w:vAlign w:val="center"/>
            <w:hideMark/>
          </w:tcPr>
          <w:p w14:paraId="3B6429BF" w14:textId="77777777" w:rsidR="00BA6948" w:rsidRPr="00711BF1" w:rsidRDefault="00BA6948" w:rsidP="00711BF1">
            <w:pPr>
              <w:jc w:val="right"/>
              <w:rPr>
                <w:sz w:val="20"/>
                <w:szCs w:val="20"/>
              </w:rPr>
            </w:pPr>
            <w:r w:rsidRPr="00711BF1">
              <w:rPr>
                <w:sz w:val="20"/>
                <w:szCs w:val="20"/>
              </w:rPr>
              <w:t>3 299 169,29</w:t>
            </w:r>
          </w:p>
        </w:tc>
      </w:tr>
      <w:tr w:rsidR="00BA6948" w:rsidRPr="00711BF1" w14:paraId="5A47B07E"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DCEB42E"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DE31F0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D2A32F9"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255B8"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9CF56D4" w14:textId="77777777" w:rsidR="00BA6948" w:rsidRPr="00711BF1" w:rsidRDefault="00BA6948" w:rsidP="00711BF1">
            <w:pPr>
              <w:jc w:val="center"/>
              <w:rPr>
                <w:sz w:val="20"/>
                <w:szCs w:val="20"/>
              </w:rPr>
            </w:pPr>
            <w:r w:rsidRPr="00711BF1">
              <w:rPr>
                <w:sz w:val="20"/>
                <w:szCs w:val="20"/>
              </w:rPr>
              <w:t>07.1.00.07390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2B477"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234F1" w14:textId="77777777" w:rsidR="00BA6948" w:rsidRPr="00711BF1" w:rsidRDefault="00BA6948" w:rsidP="00711BF1">
            <w:pPr>
              <w:jc w:val="right"/>
              <w:rPr>
                <w:sz w:val="20"/>
                <w:szCs w:val="20"/>
              </w:rPr>
            </w:pPr>
            <w:r w:rsidRPr="00711BF1">
              <w:rPr>
                <w:sz w:val="20"/>
                <w:szCs w:val="20"/>
              </w:rPr>
              <w:t>6 448 537,33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985B0D5" w14:textId="77777777" w:rsidR="00BA6948" w:rsidRPr="00711BF1" w:rsidRDefault="00BA6948" w:rsidP="00711BF1">
            <w:pPr>
              <w:jc w:val="right"/>
              <w:rPr>
                <w:sz w:val="20"/>
                <w:szCs w:val="20"/>
              </w:rPr>
            </w:pPr>
            <w:r w:rsidRPr="00711BF1">
              <w:rPr>
                <w:sz w:val="20"/>
                <w:szCs w:val="20"/>
              </w:rPr>
              <w:t>3 285 897,29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DA675" w14:textId="77777777" w:rsidR="00BA6948" w:rsidRPr="00711BF1" w:rsidRDefault="00BA6948" w:rsidP="00711BF1">
            <w:pPr>
              <w:jc w:val="right"/>
              <w:rPr>
                <w:sz w:val="20"/>
                <w:szCs w:val="20"/>
              </w:rPr>
            </w:pPr>
            <w:r w:rsidRPr="00711BF1">
              <w:rPr>
                <w:sz w:val="20"/>
                <w:szCs w:val="20"/>
              </w:rPr>
              <w:t>3 299 169,29</w:t>
            </w:r>
          </w:p>
        </w:tc>
      </w:tr>
      <w:tr w:rsidR="00BA6948" w:rsidRPr="00711BF1" w14:paraId="37A1ACBA" w14:textId="77777777" w:rsidTr="00BA6948">
        <w:tc>
          <w:tcPr>
            <w:tcW w:w="0" w:type="auto"/>
            <w:tcBorders>
              <w:top w:val="nil"/>
              <w:left w:val="single" w:sz="4" w:space="0" w:color="auto"/>
              <w:bottom w:val="nil"/>
              <w:right w:val="nil"/>
            </w:tcBorders>
            <w:shd w:val="clear" w:color="auto" w:fill="auto"/>
            <w:vAlign w:val="center"/>
            <w:hideMark/>
          </w:tcPr>
          <w:p w14:paraId="0B4AB163"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4B83CDC0"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1A790DBA"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1105D48"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5BD75C49" w14:textId="77777777" w:rsidR="00BA6948" w:rsidRPr="00711BF1" w:rsidRDefault="00BA6948" w:rsidP="00711BF1">
            <w:pPr>
              <w:jc w:val="center"/>
              <w:rPr>
                <w:sz w:val="20"/>
                <w:szCs w:val="20"/>
              </w:rPr>
            </w:pPr>
            <w:r w:rsidRPr="00711BF1">
              <w:rPr>
                <w:sz w:val="20"/>
                <w:szCs w:val="20"/>
              </w:rPr>
              <w:t>07.1.00.07390</w:t>
            </w:r>
          </w:p>
        </w:tc>
        <w:tc>
          <w:tcPr>
            <w:tcW w:w="0" w:type="auto"/>
            <w:tcBorders>
              <w:top w:val="nil"/>
              <w:left w:val="single" w:sz="4" w:space="0" w:color="auto"/>
              <w:bottom w:val="nil"/>
              <w:right w:val="single" w:sz="4" w:space="0" w:color="auto"/>
            </w:tcBorders>
            <w:shd w:val="clear" w:color="auto" w:fill="auto"/>
            <w:noWrap/>
            <w:vAlign w:val="center"/>
            <w:hideMark/>
          </w:tcPr>
          <w:p w14:paraId="6FFC4125"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3B5C2679" w14:textId="77777777" w:rsidR="00BA6948" w:rsidRPr="00711BF1" w:rsidRDefault="00BA6948" w:rsidP="00711BF1">
            <w:pPr>
              <w:jc w:val="right"/>
              <w:rPr>
                <w:sz w:val="20"/>
                <w:szCs w:val="20"/>
              </w:rPr>
            </w:pPr>
            <w:r w:rsidRPr="00711BF1">
              <w:rPr>
                <w:sz w:val="20"/>
                <w:szCs w:val="20"/>
              </w:rPr>
              <w:t>819 624,00</w:t>
            </w:r>
          </w:p>
        </w:tc>
        <w:tc>
          <w:tcPr>
            <w:tcW w:w="0" w:type="auto"/>
            <w:gridSpan w:val="2"/>
            <w:tcBorders>
              <w:top w:val="nil"/>
              <w:left w:val="single" w:sz="4" w:space="0" w:color="auto"/>
              <w:bottom w:val="nil"/>
              <w:right w:val="nil"/>
            </w:tcBorders>
            <w:shd w:val="clear" w:color="auto" w:fill="auto"/>
            <w:noWrap/>
            <w:vAlign w:val="center"/>
            <w:hideMark/>
          </w:tcPr>
          <w:p w14:paraId="593CB783"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9590857" w14:textId="77777777" w:rsidR="00BA6948" w:rsidRPr="00711BF1" w:rsidRDefault="00BA6948" w:rsidP="00711BF1">
            <w:pPr>
              <w:jc w:val="right"/>
              <w:rPr>
                <w:sz w:val="20"/>
                <w:szCs w:val="20"/>
              </w:rPr>
            </w:pPr>
            <w:r w:rsidRPr="00711BF1">
              <w:rPr>
                <w:sz w:val="20"/>
                <w:szCs w:val="20"/>
              </w:rPr>
              <w:t>0,00</w:t>
            </w:r>
          </w:p>
        </w:tc>
      </w:tr>
      <w:tr w:rsidR="00BA6948" w:rsidRPr="00711BF1" w14:paraId="35232052"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06C1B1C"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E58DC3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204D1B2"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D577A"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541DDE6" w14:textId="77777777" w:rsidR="00BA6948" w:rsidRPr="00711BF1" w:rsidRDefault="00BA6948" w:rsidP="00711BF1">
            <w:pPr>
              <w:jc w:val="center"/>
              <w:rPr>
                <w:sz w:val="20"/>
                <w:szCs w:val="20"/>
              </w:rPr>
            </w:pPr>
            <w:r w:rsidRPr="00711BF1">
              <w:rPr>
                <w:sz w:val="20"/>
                <w:szCs w:val="20"/>
              </w:rPr>
              <w:t>07.1.00.07390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C70C" w14:textId="77777777" w:rsidR="00BA6948" w:rsidRPr="00711BF1" w:rsidRDefault="00BA6948" w:rsidP="00711BF1">
            <w:pPr>
              <w:jc w:val="center"/>
              <w:rPr>
                <w:sz w:val="20"/>
                <w:szCs w:val="20"/>
              </w:rPr>
            </w:pPr>
            <w:r w:rsidRPr="00711BF1">
              <w:rPr>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3195D" w14:textId="77777777" w:rsidR="00BA6948" w:rsidRPr="00711BF1" w:rsidRDefault="00BA6948" w:rsidP="00711BF1">
            <w:pPr>
              <w:jc w:val="right"/>
              <w:rPr>
                <w:sz w:val="20"/>
                <w:szCs w:val="20"/>
              </w:rPr>
            </w:pPr>
            <w:r w:rsidRPr="00711BF1">
              <w:rPr>
                <w:sz w:val="20"/>
                <w:szCs w:val="20"/>
              </w:rPr>
              <w:t>819 624,00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250BDF4"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42A2F" w14:textId="77777777" w:rsidR="00BA6948" w:rsidRPr="00711BF1" w:rsidRDefault="00BA6948" w:rsidP="00711BF1">
            <w:pPr>
              <w:jc w:val="right"/>
              <w:rPr>
                <w:sz w:val="20"/>
                <w:szCs w:val="20"/>
              </w:rPr>
            </w:pPr>
            <w:r w:rsidRPr="00711BF1">
              <w:rPr>
                <w:sz w:val="20"/>
                <w:szCs w:val="20"/>
              </w:rPr>
              <w:t>0,00</w:t>
            </w:r>
          </w:p>
        </w:tc>
      </w:tr>
      <w:tr w:rsidR="00BA6948" w:rsidRPr="00711BF1" w14:paraId="6D47C66C" w14:textId="77777777" w:rsidTr="00BA6948">
        <w:tc>
          <w:tcPr>
            <w:tcW w:w="0" w:type="auto"/>
            <w:tcBorders>
              <w:top w:val="nil"/>
              <w:left w:val="single" w:sz="4" w:space="0" w:color="auto"/>
              <w:bottom w:val="nil"/>
              <w:right w:val="nil"/>
            </w:tcBorders>
            <w:shd w:val="clear" w:color="auto" w:fill="auto"/>
            <w:vAlign w:val="center"/>
            <w:hideMark/>
          </w:tcPr>
          <w:p w14:paraId="1F9BBC10" w14:textId="77777777" w:rsidR="00BA6948" w:rsidRPr="00711BF1" w:rsidRDefault="00BA6948" w:rsidP="00711BF1">
            <w:pPr>
              <w:rPr>
                <w:bCs/>
                <w:sz w:val="20"/>
                <w:szCs w:val="20"/>
              </w:rPr>
            </w:pPr>
            <w:r w:rsidRPr="00711BF1">
              <w:rPr>
                <w:bCs/>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0" w:type="auto"/>
            <w:tcBorders>
              <w:top w:val="nil"/>
              <w:left w:val="single" w:sz="4" w:space="0" w:color="auto"/>
              <w:bottom w:val="nil"/>
              <w:right w:val="nil"/>
            </w:tcBorders>
            <w:shd w:val="clear" w:color="auto" w:fill="auto"/>
            <w:noWrap/>
            <w:vAlign w:val="center"/>
            <w:hideMark/>
          </w:tcPr>
          <w:p w14:paraId="348A7639"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EE63C54"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21A53144"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595FD3DF" w14:textId="77777777" w:rsidR="00BA6948" w:rsidRPr="00711BF1" w:rsidRDefault="00BA6948" w:rsidP="00711BF1">
            <w:pPr>
              <w:jc w:val="center"/>
              <w:rPr>
                <w:bCs/>
                <w:sz w:val="20"/>
                <w:szCs w:val="20"/>
              </w:rPr>
            </w:pPr>
            <w:r w:rsidRPr="00711BF1">
              <w:rPr>
                <w:bCs/>
                <w:sz w:val="20"/>
                <w:szCs w:val="20"/>
              </w:rPr>
              <w:t>07.1.00.53030</w:t>
            </w:r>
          </w:p>
        </w:tc>
        <w:tc>
          <w:tcPr>
            <w:tcW w:w="0" w:type="auto"/>
            <w:tcBorders>
              <w:top w:val="nil"/>
              <w:left w:val="single" w:sz="4" w:space="0" w:color="auto"/>
              <w:bottom w:val="nil"/>
              <w:right w:val="single" w:sz="4" w:space="0" w:color="auto"/>
            </w:tcBorders>
            <w:shd w:val="clear" w:color="auto" w:fill="auto"/>
            <w:noWrap/>
            <w:vAlign w:val="center"/>
            <w:hideMark/>
          </w:tcPr>
          <w:p w14:paraId="4C4FE78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071235F" w14:textId="77777777" w:rsidR="00BA6948" w:rsidRPr="00711BF1" w:rsidRDefault="00BA6948" w:rsidP="00711BF1">
            <w:pPr>
              <w:jc w:val="right"/>
              <w:rPr>
                <w:bCs/>
                <w:sz w:val="20"/>
                <w:szCs w:val="20"/>
              </w:rPr>
            </w:pPr>
            <w:r w:rsidRPr="00711BF1">
              <w:rPr>
                <w:bCs/>
                <w:sz w:val="20"/>
                <w:szCs w:val="20"/>
              </w:rPr>
              <w:t>33 572 500,00</w:t>
            </w:r>
          </w:p>
        </w:tc>
        <w:tc>
          <w:tcPr>
            <w:tcW w:w="0" w:type="auto"/>
            <w:gridSpan w:val="2"/>
            <w:tcBorders>
              <w:top w:val="nil"/>
              <w:left w:val="single" w:sz="4" w:space="0" w:color="auto"/>
              <w:bottom w:val="nil"/>
              <w:right w:val="nil"/>
            </w:tcBorders>
            <w:shd w:val="clear" w:color="auto" w:fill="auto"/>
            <w:noWrap/>
            <w:vAlign w:val="center"/>
            <w:hideMark/>
          </w:tcPr>
          <w:p w14:paraId="7F66AF60" w14:textId="77777777" w:rsidR="00BA6948" w:rsidRPr="00711BF1" w:rsidRDefault="00BA6948" w:rsidP="00711BF1">
            <w:pPr>
              <w:jc w:val="right"/>
              <w:rPr>
                <w:bCs/>
                <w:sz w:val="20"/>
                <w:szCs w:val="20"/>
              </w:rPr>
            </w:pPr>
            <w:r w:rsidRPr="00711BF1">
              <w:rPr>
                <w:bCs/>
                <w:sz w:val="20"/>
                <w:szCs w:val="20"/>
              </w:rPr>
              <w:t>34 859 500,00</w:t>
            </w:r>
          </w:p>
        </w:tc>
        <w:tc>
          <w:tcPr>
            <w:tcW w:w="0" w:type="auto"/>
            <w:tcBorders>
              <w:top w:val="nil"/>
              <w:left w:val="single" w:sz="4" w:space="0" w:color="auto"/>
              <w:bottom w:val="nil"/>
              <w:right w:val="single" w:sz="4" w:space="0" w:color="auto"/>
            </w:tcBorders>
            <w:shd w:val="clear" w:color="auto" w:fill="auto"/>
            <w:noWrap/>
            <w:vAlign w:val="center"/>
            <w:hideMark/>
          </w:tcPr>
          <w:p w14:paraId="2162FB1A" w14:textId="77777777" w:rsidR="00BA6948" w:rsidRPr="00711BF1" w:rsidRDefault="00BA6948" w:rsidP="00711BF1">
            <w:pPr>
              <w:jc w:val="right"/>
              <w:rPr>
                <w:bCs/>
                <w:sz w:val="20"/>
                <w:szCs w:val="20"/>
              </w:rPr>
            </w:pPr>
            <w:r w:rsidRPr="00711BF1">
              <w:rPr>
                <w:bCs/>
                <w:sz w:val="20"/>
                <w:szCs w:val="20"/>
              </w:rPr>
              <w:t>34 859 500,00</w:t>
            </w:r>
          </w:p>
        </w:tc>
      </w:tr>
      <w:tr w:rsidR="00BA6948" w:rsidRPr="00711BF1" w14:paraId="25C592C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593FCFD"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495D7B82"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257FEF9"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4DD5AA5"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AEB2AA8" w14:textId="77777777" w:rsidR="00BA6948" w:rsidRPr="00711BF1" w:rsidRDefault="00BA6948" w:rsidP="00711BF1">
            <w:pPr>
              <w:jc w:val="center"/>
              <w:rPr>
                <w:sz w:val="20"/>
                <w:szCs w:val="20"/>
              </w:rPr>
            </w:pPr>
            <w:r w:rsidRPr="00711BF1">
              <w:rPr>
                <w:sz w:val="20"/>
                <w:szCs w:val="20"/>
              </w:rPr>
              <w:t>07.1.00.53030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AD04A26"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3B9427B" w14:textId="77777777" w:rsidR="00BA6948" w:rsidRPr="00711BF1" w:rsidRDefault="00BA6948" w:rsidP="00711BF1">
            <w:pPr>
              <w:jc w:val="right"/>
              <w:rPr>
                <w:sz w:val="20"/>
                <w:szCs w:val="20"/>
              </w:rPr>
            </w:pPr>
            <w:r w:rsidRPr="00711BF1">
              <w:rPr>
                <w:sz w:val="20"/>
                <w:szCs w:val="20"/>
              </w:rPr>
              <w:t>17 998 848,00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5386F1B" w14:textId="77777777" w:rsidR="00BA6948" w:rsidRPr="00711BF1" w:rsidRDefault="00BA6948" w:rsidP="00711BF1">
            <w:pPr>
              <w:jc w:val="right"/>
              <w:rPr>
                <w:sz w:val="20"/>
                <w:szCs w:val="20"/>
              </w:rPr>
            </w:pPr>
            <w:r w:rsidRPr="00711BF1">
              <w:rPr>
                <w:sz w:val="20"/>
                <w:szCs w:val="20"/>
              </w:rPr>
              <w:t>17 998 848,00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10B338F" w14:textId="77777777" w:rsidR="00BA6948" w:rsidRPr="00711BF1" w:rsidRDefault="00BA6948" w:rsidP="00711BF1">
            <w:pPr>
              <w:jc w:val="right"/>
              <w:rPr>
                <w:sz w:val="20"/>
                <w:szCs w:val="20"/>
              </w:rPr>
            </w:pPr>
            <w:r w:rsidRPr="00711BF1">
              <w:rPr>
                <w:sz w:val="20"/>
                <w:szCs w:val="20"/>
              </w:rPr>
              <w:t>17 998 848,00</w:t>
            </w:r>
          </w:p>
        </w:tc>
      </w:tr>
      <w:tr w:rsidR="00BA6948" w:rsidRPr="00711BF1" w14:paraId="7D9385CF"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79C74A6"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833C48E"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5085F47"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C074E"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2F0ED04" w14:textId="77777777" w:rsidR="00BA6948" w:rsidRPr="00711BF1" w:rsidRDefault="00BA6948" w:rsidP="00711BF1">
            <w:pPr>
              <w:jc w:val="center"/>
              <w:rPr>
                <w:sz w:val="20"/>
                <w:szCs w:val="20"/>
              </w:rPr>
            </w:pPr>
            <w:r w:rsidRPr="00711BF1">
              <w:rPr>
                <w:sz w:val="20"/>
                <w:szCs w:val="20"/>
              </w:rPr>
              <w:t>07.1.00.53030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17657" w14:textId="77777777" w:rsidR="00BA6948" w:rsidRPr="00711BF1" w:rsidRDefault="00BA6948" w:rsidP="00711BF1">
            <w:pPr>
              <w:jc w:val="center"/>
              <w:rPr>
                <w:sz w:val="20"/>
                <w:szCs w:val="20"/>
              </w:rPr>
            </w:pPr>
            <w:r w:rsidRPr="00711BF1">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5B0D0" w14:textId="77777777" w:rsidR="00BA6948" w:rsidRPr="00711BF1" w:rsidRDefault="00BA6948" w:rsidP="00711BF1">
            <w:pPr>
              <w:jc w:val="right"/>
              <w:rPr>
                <w:sz w:val="20"/>
                <w:szCs w:val="20"/>
              </w:rPr>
            </w:pPr>
            <w:r w:rsidRPr="00711BF1">
              <w:rPr>
                <w:sz w:val="20"/>
                <w:szCs w:val="20"/>
              </w:rPr>
              <w:t>17 998 848,00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5BCE0CD" w14:textId="77777777" w:rsidR="00BA6948" w:rsidRPr="00711BF1" w:rsidRDefault="00BA6948" w:rsidP="00711BF1">
            <w:pPr>
              <w:jc w:val="right"/>
              <w:rPr>
                <w:sz w:val="20"/>
                <w:szCs w:val="20"/>
              </w:rPr>
            </w:pPr>
            <w:r w:rsidRPr="00711BF1">
              <w:rPr>
                <w:sz w:val="20"/>
                <w:szCs w:val="20"/>
              </w:rPr>
              <w:t>17 998 848,00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8C5A8" w14:textId="77777777" w:rsidR="00BA6948" w:rsidRPr="00711BF1" w:rsidRDefault="00BA6948" w:rsidP="00711BF1">
            <w:pPr>
              <w:jc w:val="right"/>
              <w:rPr>
                <w:sz w:val="20"/>
                <w:szCs w:val="20"/>
              </w:rPr>
            </w:pPr>
            <w:r w:rsidRPr="00711BF1">
              <w:rPr>
                <w:sz w:val="20"/>
                <w:szCs w:val="20"/>
              </w:rPr>
              <w:t>17 998 848,00</w:t>
            </w:r>
          </w:p>
        </w:tc>
      </w:tr>
      <w:tr w:rsidR="00BA6948" w:rsidRPr="00711BF1" w14:paraId="3DC63D7D" w14:textId="77777777" w:rsidTr="00BA6948">
        <w:tc>
          <w:tcPr>
            <w:tcW w:w="0" w:type="auto"/>
            <w:tcBorders>
              <w:top w:val="nil"/>
              <w:left w:val="single" w:sz="4" w:space="0" w:color="auto"/>
              <w:bottom w:val="nil"/>
              <w:right w:val="nil"/>
            </w:tcBorders>
            <w:shd w:val="clear" w:color="auto" w:fill="auto"/>
            <w:vAlign w:val="center"/>
            <w:hideMark/>
          </w:tcPr>
          <w:p w14:paraId="1F8156DA"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3FEDBE64"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1EADC9F6"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C29AEB9"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3620A635" w14:textId="77777777" w:rsidR="00BA6948" w:rsidRPr="00711BF1" w:rsidRDefault="00BA6948" w:rsidP="00711BF1">
            <w:pPr>
              <w:jc w:val="center"/>
              <w:rPr>
                <w:sz w:val="20"/>
                <w:szCs w:val="20"/>
              </w:rPr>
            </w:pPr>
            <w:r w:rsidRPr="00711BF1">
              <w:rPr>
                <w:sz w:val="20"/>
                <w:szCs w:val="20"/>
              </w:rPr>
              <w:t>07.1.00.53030</w:t>
            </w:r>
          </w:p>
        </w:tc>
        <w:tc>
          <w:tcPr>
            <w:tcW w:w="0" w:type="auto"/>
            <w:tcBorders>
              <w:top w:val="nil"/>
              <w:left w:val="single" w:sz="4" w:space="0" w:color="auto"/>
              <w:bottom w:val="nil"/>
              <w:right w:val="single" w:sz="4" w:space="0" w:color="auto"/>
            </w:tcBorders>
            <w:shd w:val="clear" w:color="auto" w:fill="auto"/>
            <w:noWrap/>
            <w:vAlign w:val="center"/>
            <w:hideMark/>
          </w:tcPr>
          <w:p w14:paraId="1D94FF2C"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780DEC22" w14:textId="77777777" w:rsidR="00BA6948" w:rsidRPr="00711BF1" w:rsidRDefault="00BA6948" w:rsidP="00711BF1">
            <w:pPr>
              <w:jc w:val="right"/>
              <w:rPr>
                <w:sz w:val="20"/>
                <w:szCs w:val="20"/>
              </w:rPr>
            </w:pPr>
            <w:r w:rsidRPr="00711BF1">
              <w:rPr>
                <w:sz w:val="20"/>
                <w:szCs w:val="20"/>
              </w:rPr>
              <w:t>15 573 652,00</w:t>
            </w:r>
          </w:p>
        </w:tc>
        <w:tc>
          <w:tcPr>
            <w:tcW w:w="0" w:type="auto"/>
            <w:gridSpan w:val="2"/>
            <w:tcBorders>
              <w:top w:val="nil"/>
              <w:left w:val="single" w:sz="4" w:space="0" w:color="auto"/>
              <w:bottom w:val="nil"/>
              <w:right w:val="nil"/>
            </w:tcBorders>
            <w:shd w:val="clear" w:color="auto" w:fill="auto"/>
            <w:noWrap/>
            <w:vAlign w:val="center"/>
            <w:hideMark/>
          </w:tcPr>
          <w:p w14:paraId="4928DA8C" w14:textId="77777777" w:rsidR="00BA6948" w:rsidRPr="00711BF1" w:rsidRDefault="00BA6948" w:rsidP="00711BF1">
            <w:pPr>
              <w:jc w:val="right"/>
              <w:rPr>
                <w:sz w:val="20"/>
                <w:szCs w:val="20"/>
              </w:rPr>
            </w:pPr>
            <w:r w:rsidRPr="00711BF1">
              <w:rPr>
                <w:sz w:val="20"/>
                <w:szCs w:val="20"/>
              </w:rPr>
              <w:t>16 860 652,00</w:t>
            </w:r>
          </w:p>
        </w:tc>
        <w:tc>
          <w:tcPr>
            <w:tcW w:w="0" w:type="auto"/>
            <w:tcBorders>
              <w:top w:val="nil"/>
              <w:left w:val="single" w:sz="4" w:space="0" w:color="auto"/>
              <w:bottom w:val="nil"/>
              <w:right w:val="single" w:sz="4" w:space="0" w:color="auto"/>
            </w:tcBorders>
            <w:shd w:val="clear" w:color="auto" w:fill="auto"/>
            <w:noWrap/>
            <w:vAlign w:val="center"/>
            <w:hideMark/>
          </w:tcPr>
          <w:p w14:paraId="3F5512FD" w14:textId="77777777" w:rsidR="00BA6948" w:rsidRPr="00711BF1" w:rsidRDefault="00BA6948" w:rsidP="00711BF1">
            <w:pPr>
              <w:jc w:val="right"/>
              <w:rPr>
                <w:sz w:val="20"/>
                <w:szCs w:val="20"/>
              </w:rPr>
            </w:pPr>
            <w:r w:rsidRPr="00711BF1">
              <w:rPr>
                <w:sz w:val="20"/>
                <w:szCs w:val="20"/>
              </w:rPr>
              <w:t>16 860 652,00</w:t>
            </w:r>
          </w:p>
        </w:tc>
      </w:tr>
      <w:tr w:rsidR="00BA6948" w:rsidRPr="00711BF1" w14:paraId="1E3FFC42"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931CC7B"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67E965B"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15AC45A"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B7960"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8DC390E" w14:textId="77777777" w:rsidR="00BA6948" w:rsidRPr="00711BF1" w:rsidRDefault="00BA6948" w:rsidP="00711BF1">
            <w:pPr>
              <w:jc w:val="center"/>
              <w:rPr>
                <w:sz w:val="20"/>
                <w:szCs w:val="20"/>
              </w:rPr>
            </w:pPr>
            <w:r w:rsidRPr="00711BF1">
              <w:rPr>
                <w:sz w:val="20"/>
                <w:szCs w:val="20"/>
              </w:rPr>
              <w:t>07.1.00.53030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5BE7A"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939D8" w14:textId="77777777" w:rsidR="00BA6948" w:rsidRPr="00711BF1" w:rsidRDefault="00BA6948" w:rsidP="00711BF1">
            <w:pPr>
              <w:jc w:val="right"/>
              <w:rPr>
                <w:sz w:val="20"/>
                <w:szCs w:val="20"/>
              </w:rPr>
            </w:pPr>
            <w:r w:rsidRPr="00711BF1">
              <w:rPr>
                <w:sz w:val="20"/>
                <w:szCs w:val="20"/>
              </w:rPr>
              <w:t>15 573 652,00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A5CE00C" w14:textId="77777777" w:rsidR="00BA6948" w:rsidRPr="00711BF1" w:rsidRDefault="00BA6948" w:rsidP="00711BF1">
            <w:pPr>
              <w:jc w:val="right"/>
              <w:rPr>
                <w:sz w:val="20"/>
                <w:szCs w:val="20"/>
              </w:rPr>
            </w:pPr>
            <w:r w:rsidRPr="00711BF1">
              <w:rPr>
                <w:sz w:val="20"/>
                <w:szCs w:val="20"/>
              </w:rPr>
              <w:t>16 860 652,00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BF844" w14:textId="77777777" w:rsidR="00BA6948" w:rsidRPr="00711BF1" w:rsidRDefault="00BA6948" w:rsidP="00711BF1">
            <w:pPr>
              <w:jc w:val="right"/>
              <w:rPr>
                <w:sz w:val="20"/>
                <w:szCs w:val="20"/>
              </w:rPr>
            </w:pPr>
            <w:r w:rsidRPr="00711BF1">
              <w:rPr>
                <w:sz w:val="20"/>
                <w:szCs w:val="20"/>
              </w:rPr>
              <w:t>16 860 652,00</w:t>
            </w:r>
          </w:p>
        </w:tc>
      </w:tr>
      <w:tr w:rsidR="00BA6948" w:rsidRPr="00711BF1" w14:paraId="45C4BCB6" w14:textId="77777777" w:rsidTr="00BA6948">
        <w:tc>
          <w:tcPr>
            <w:tcW w:w="0" w:type="auto"/>
            <w:tcBorders>
              <w:top w:val="nil"/>
              <w:left w:val="single" w:sz="4" w:space="0" w:color="auto"/>
              <w:bottom w:val="nil"/>
              <w:right w:val="nil"/>
            </w:tcBorders>
            <w:shd w:val="clear" w:color="auto" w:fill="auto"/>
            <w:vAlign w:val="center"/>
            <w:hideMark/>
          </w:tcPr>
          <w:p w14:paraId="17BD2242" w14:textId="77777777" w:rsidR="00BA6948" w:rsidRPr="00711BF1" w:rsidRDefault="00BA6948" w:rsidP="00711BF1">
            <w:pPr>
              <w:rPr>
                <w:bCs/>
                <w:sz w:val="20"/>
                <w:szCs w:val="20"/>
              </w:rPr>
            </w:pPr>
            <w:r w:rsidRPr="00711BF1">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0" w:type="auto"/>
            <w:tcBorders>
              <w:top w:val="nil"/>
              <w:left w:val="single" w:sz="4" w:space="0" w:color="auto"/>
              <w:bottom w:val="nil"/>
              <w:right w:val="nil"/>
            </w:tcBorders>
            <w:shd w:val="clear" w:color="auto" w:fill="auto"/>
            <w:noWrap/>
            <w:vAlign w:val="center"/>
            <w:hideMark/>
          </w:tcPr>
          <w:p w14:paraId="4DD7ECE2"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FA768B3"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46889A0"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3974767F" w14:textId="77777777" w:rsidR="00BA6948" w:rsidRPr="00711BF1" w:rsidRDefault="00BA6948" w:rsidP="00711BF1">
            <w:pPr>
              <w:jc w:val="center"/>
              <w:rPr>
                <w:bCs/>
                <w:sz w:val="20"/>
                <w:szCs w:val="20"/>
              </w:rPr>
            </w:pPr>
            <w:r w:rsidRPr="00711BF1">
              <w:rPr>
                <w:bCs/>
                <w:sz w:val="20"/>
                <w:szCs w:val="20"/>
              </w:rPr>
              <w:t>07.1.00.70110</w:t>
            </w:r>
          </w:p>
        </w:tc>
        <w:tc>
          <w:tcPr>
            <w:tcW w:w="0" w:type="auto"/>
            <w:tcBorders>
              <w:top w:val="nil"/>
              <w:left w:val="single" w:sz="4" w:space="0" w:color="auto"/>
              <w:bottom w:val="nil"/>
              <w:right w:val="single" w:sz="4" w:space="0" w:color="auto"/>
            </w:tcBorders>
            <w:shd w:val="clear" w:color="auto" w:fill="auto"/>
            <w:noWrap/>
            <w:vAlign w:val="center"/>
            <w:hideMark/>
          </w:tcPr>
          <w:p w14:paraId="43F2C8E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411BC1A" w14:textId="77777777" w:rsidR="00BA6948" w:rsidRPr="00711BF1" w:rsidRDefault="00BA6948" w:rsidP="00711BF1">
            <w:pPr>
              <w:jc w:val="right"/>
              <w:rPr>
                <w:bCs/>
                <w:sz w:val="20"/>
                <w:szCs w:val="20"/>
              </w:rPr>
            </w:pPr>
            <w:r w:rsidRPr="00711BF1">
              <w:rPr>
                <w:bCs/>
                <w:sz w:val="20"/>
                <w:szCs w:val="20"/>
              </w:rPr>
              <w:t>31 312 100,00</w:t>
            </w:r>
          </w:p>
        </w:tc>
        <w:tc>
          <w:tcPr>
            <w:tcW w:w="0" w:type="auto"/>
            <w:gridSpan w:val="2"/>
            <w:tcBorders>
              <w:top w:val="nil"/>
              <w:left w:val="single" w:sz="4" w:space="0" w:color="auto"/>
              <w:bottom w:val="nil"/>
              <w:right w:val="nil"/>
            </w:tcBorders>
            <w:shd w:val="clear" w:color="auto" w:fill="auto"/>
            <w:noWrap/>
            <w:vAlign w:val="center"/>
            <w:hideMark/>
          </w:tcPr>
          <w:p w14:paraId="476A1327" w14:textId="77777777" w:rsidR="00BA6948" w:rsidRPr="00711BF1" w:rsidRDefault="00BA6948" w:rsidP="00711BF1">
            <w:pPr>
              <w:jc w:val="right"/>
              <w:rPr>
                <w:bCs/>
                <w:sz w:val="20"/>
                <w:szCs w:val="20"/>
              </w:rPr>
            </w:pPr>
            <w:r w:rsidRPr="00711BF1">
              <w:rPr>
                <w:bCs/>
                <w:sz w:val="20"/>
                <w:szCs w:val="20"/>
              </w:rPr>
              <w:t>31 312 100,00</w:t>
            </w:r>
          </w:p>
        </w:tc>
        <w:tc>
          <w:tcPr>
            <w:tcW w:w="0" w:type="auto"/>
            <w:tcBorders>
              <w:top w:val="nil"/>
              <w:left w:val="single" w:sz="4" w:space="0" w:color="auto"/>
              <w:bottom w:val="nil"/>
              <w:right w:val="single" w:sz="4" w:space="0" w:color="auto"/>
            </w:tcBorders>
            <w:shd w:val="clear" w:color="auto" w:fill="auto"/>
            <w:noWrap/>
            <w:vAlign w:val="center"/>
            <w:hideMark/>
          </w:tcPr>
          <w:p w14:paraId="4B6D939D" w14:textId="77777777" w:rsidR="00BA6948" w:rsidRPr="00711BF1" w:rsidRDefault="00BA6948" w:rsidP="00711BF1">
            <w:pPr>
              <w:jc w:val="right"/>
              <w:rPr>
                <w:bCs/>
                <w:sz w:val="20"/>
                <w:szCs w:val="20"/>
              </w:rPr>
            </w:pPr>
            <w:r w:rsidRPr="00711BF1">
              <w:rPr>
                <w:bCs/>
                <w:sz w:val="20"/>
                <w:szCs w:val="20"/>
              </w:rPr>
              <w:t>31 312 100,00</w:t>
            </w:r>
          </w:p>
        </w:tc>
      </w:tr>
      <w:tr w:rsidR="00BA6948" w:rsidRPr="00711BF1" w14:paraId="4035D78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7886151" w14:textId="77777777" w:rsidR="00BA6948" w:rsidRPr="00711BF1" w:rsidRDefault="00BA6948" w:rsidP="00711BF1">
            <w:pPr>
              <w:rPr>
                <w:sz w:val="20"/>
                <w:szCs w:val="20"/>
              </w:rPr>
            </w:pPr>
            <w:r w:rsidRPr="00711BF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11BF1">
              <w:rPr>
                <w:sz w:val="20"/>
                <w:szCs w:val="20"/>
              </w:rPr>
              <w:lastRenderedPageBreak/>
              <w:t>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360A3A0A" w14:textId="77777777" w:rsidR="00BA6948" w:rsidRPr="00711BF1" w:rsidRDefault="00BA6948" w:rsidP="00711BF1">
            <w:pPr>
              <w:jc w:val="center"/>
              <w:rPr>
                <w:sz w:val="20"/>
                <w:szCs w:val="20"/>
              </w:rPr>
            </w:pPr>
            <w:r w:rsidRPr="00711BF1">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416174C3"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2C94297"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E0C8E53" w14:textId="77777777" w:rsidR="00BA6948" w:rsidRPr="00711BF1" w:rsidRDefault="00BA6948" w:rsidP="00711BF1">
            <w:pPr>
              <w:jc w:val="center"/>
              <w:rPr>
                <w:sz w:val="20"/>
                <w:szCs w:val="20"/>
              </w:rPr>
            </w:pPr>
            <w:r w:rsidRPr="00711BF1">
              <w:rPr>
                <w:sz w:val="20"/>
                <w:szCs w:val="20"/>
              </w:rPr>
              <w:t>07.1.00.70110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2BCB61C"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CA30D3C" w14:textId="77777777" w:rsidR="00BA6948" w:rsidRPr="00711BF1" w:rsidRDefault="00BA6948" w:rsidP="00711BF1">
            <w:pPr>
              <w:jc w:val="right"/>
              <w:rPr>
                <w:sz w:val="20"/>
                <w:szCs w:val="20"/>
              </w:rPr>
            </w:pPr>
            <w:r w:rsidRPr="00711BF1">
              <w:rPr>
                <w:sz w:val="20"/>
                <w:szCs w:val="20"/>
              </w:rPr>
              <w:t>31 052 000,00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63FB86C" w14:textId="77777777" w:rsidR="00BA6948" w:rsidRPr="00711BF1" w:rsidRDefault="00BA6948" w:rsidP="00711BF1">
            <w:pPr>
              <w:jc w:val="right"/>
              <w:rPr>
                <w:sz w:val="20"/>
                <w:szCs w:val="20"/>
              </w:rPr>
            </w:pPr>
            <w:r w:rsidRPr="00711BF1">
              <w:rPr>
                <w:sz w:val="20"/>
                <w:szCs w:val="20"/>
              </w:rPr>
              <w:t>31 052 000,00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592EA5E" w14:textId="77777777" w:rsidR="00BA6948" w:rsidRPr="00711BF1" w:rsidRDefault="00BA6948" w:rsidP="00711BF1">
            <w:pPr>
              <w:jc w:val="right"/>
              <w:rPr>
                <w:sz w:val="20"/>
                <w:szCs w:val="20"/>
              </w:rPr>
            </w:pPr>
            <w:r w:rsidRPr="00711BF1">
              <w:rPr>
                <w:sz w:val="20"/>
                <w:szCs w:val="20"/>
              </w:rPr>
              <w:t>31 052 000,00</w:t>
            </w:r>
          </w:p>
        </w:tc>
      </w:tr>
      <w:tr w:rsidR="00BA6948" w:rsidRPr="00711BF1" w14:paraId="7065371A"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C9A963B"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182521E"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F9505F6"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2AFFF"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EF691CB" w14:textId="77777777" w:rsidR="00BA6948" w:rsidRPr="00711BF1" w:rsidRDefault="00BA6948" w:rsidP="00711BF1">
            <w:pPr>
              <w:jc w:val="center"/>
              <w:rPr>
                <w:sz w:val="20"/>
                <w:szCs w:val="20"/>
              </w:rPr>
            </w:pPr>
            <w:r w:rsidRPr="00711BF1">
              <w:rPr>
                <w:sz w:val="20"/>
                <w:szCs w:val="20"/>
              </w:rPr>
              <w:t>07.1.00.70110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3EF83" w14:textId="77777777" w:rsidR="00BA6948" w:rsidRPr="00711BF1" w:rsidRDefault="00BA6948" w:rsidP="00711BF1">
            <w:pPr>
              <w:jc w:val="center"/>
              <w:rPr>
                <w:sz w:val="20"/>
                <w:szCs w:val="20"/>
              </w:rPr>
            </w:pPr>
            <w:r w:rsidRPr="00711BF1">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85B78" w14:textId="77777777" w:rsidR="00BA6948" w:rsidRPr="00711BF1" w:rsidRDefault="00BA6948" w:rsidP="00711BF1">
            <w:pPr>
              <w:jc w:val="right"/>
              <w:rPr>
                <w:sz w:val="20"/>
                <w:szCs w:val="20"/>
              </w:rPr>
            </w:pPr>
            <w:r w:rsidRPr="00711BF1">
              <w:rPr>
                <w:sz w:val="20"/>
                <w:szCs w:val="20"/>
              </w:rPr>
              <w:t>31 052 000,00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BE9CD20" w14:textId="77777777" w:rsidR="00BA6948" w:rsidRPr="00711BF1" w:rsidRDefault="00BA6948" w:rsidP="00711BF1">
            <w:pPr>
              <w:jc w:val="right"/>
              <w:rPr>
                <w:sz w:val="20"/>
                <w:szCs w:val="20"/>
              </w:rPr>
            </w:pPr>
            <w:r w:rsidRPr="00711BF1">
              <w:rPr>
                <w:sz w:val="20"/>
                <w:szCs w:val="20"/>
              </w:rPr>
              <w:t>31 052 000,00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F5037" w14:textId="77777777" w:rsidR="00BA6948" w:rsidRPr="00711BF1" w:rsidRDefault="00BA6948" w:rsidP="00711BF1">
            <w:pPr>
              <w:jc w:val="right"/>
              <w:rPr>
                <w:sz w:val="20"/>
                <w:szCs w:val="20"/>
              </w:rPr>
            </w:pPr>
            <w:r w:rsidRPr="00711BF1">
              <w:rPr>
                <w:sz w:val="20"/>
                <w:szCs w:val="20"/>
              </w:rPr>
              <w:t>31 052 000,00</w:t>
            </w:r>
          </w:p>
        </w:tc>
      </w:tr>
      <w:tr w:rsidR="00BA6948" w:rsidRPr="00711BF1" w14:paraId="71661C0B" w14:textId="77777777" w:rsidTr="00BA6948">
        <w:tc>
          <w:tcPr>
            <w:tcW w:w="0" w:type="auto"/>
            <w:tcBorders>
              <w:top w:val="nil"/>
              <w:left w:val="single" w:sz="4" w:space="0" w:color="auto"/>
              <w:bottom w:val="nil"/>
              <w:right w:val="nil"/>
            </w:tcBorders>
            <w:shd w:val="clear" w:color="auto" w:fill="auto"/>
            <w:vAlign w:val="center"/>
            <w:hideMark/>
          </w:tcPr>
          <w:p w14:paraId="75FFDA93"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73713C99"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5A2EBBE2"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DEAA225"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3D5B4580" w14:textId="77777777" w:rsidR="00BA6948" w:rsidRPr="00711BF1" w:rsidRDefault="00BA6948" w:rsidP="00711BF1">
            <w:pPr>
              <w:jc w:val="center"/>
              <w:rPr>
                <w:sz w:val="20"/>
                <w:szCs w:val="20"/>
              </w:rPr>
            </w:pPr>
            <w:r w:rsidRPr="00711BF1">
              <w:rPr>
                <w:sz w:val="20"/>
                <w:szCs w:val="20"/>
              </w:rPr>
              <w:t>07.1.00.70110</w:t>
            </w:r>
          </w:p>
        </w:tc>
        <w:tc>
          <w:tcPr>
            <w:tcW w:w="0" w:type="auto"/>
            <w:tcBorders>
              <w:top w:val="nil"/>
              <w:left w:val="single" w:sz="4" w:space="0" w:color="auto"/>
              <w:bottom w:val="nil"/>
              <w:right w:val="single" w:sz="4" w:space="0" w:color="auto"/>
            </w:tcBorders>
            <w:shd w:val="clear" w:color="auto" w:fill="auto"/>
            <w:noWrap/>
            <w:vAlign w:val="center"/>
            <w:hideMark/>
          </w:tcPr>
          <w:p w14:paraId="71861417"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3FBDB955" w14:textId="77777777" w:rsidR="00BA6948" w:rsidRPr="00711BF1" w:rsidRDefault="00BA6948" w:rsidP="00711BF1">
            <w:pPr>
              <w:jc w:val="right"/>
              <w:rPr>
                <w:sz w:val="20"/>
                <w:szCs w:val="20"/>
              </w:rPr>
            </w:pPr>
            <w:r w:rsidRPr="00711BF1">
              <w:rPr>
                <w:sz w:val="20"/>
                <w:szCs w:val="20"/>
              </w:rPr>
              <w:t>260 100,00</w:t>
            </w:r>
          </w:p>
        </w:tc>
        <w:tc>
          <w:tcPr>
            <w:tcW w:w="0" w:type="auto"/>
            <w:gridSpan w:val="2"/>
            <w:tcBorders>
              <w:top w:val="nil"/>
              <w:left w:val="single" w:sz="4" w:space="0" w:color="auto"/>
              <w:bottom w:val="nil"/>
              <w:right w:val="nil"/>
            </w:tcBorders>
            <w:shd w:val="clear" w:color="auto" w:fill="auto"/>
            <w:noWrap/>
            <w:vAlign w:val="center"/>
            <w:hideMark/>
          </w:tcPr>
          <w:p w14:paraId="6C7BB8D5" w14:textId="77777777" w:rsidR="00BA6948" w:rsidRPr="00711BF1" w:rsidRDefault="00BA6948" w:rsidP="00711BF1">
            <w:pPr>
              <w:jc w:val="right"/>
              <w:rPr>
                <w:sz w:val="20"/>
                <w:szCs w:val="20"/>
              </w:rPr>
            </w:pPr>
            <w:r w:rsidRPr="00711BF1">
              <w:rPr>
                <w:sz w:val="20"/>
                <w:szCs w:val="20"/>
              </w:rPr>
              <w:t>260 100,00</w:t>
            </w:r>
          </w:p>
        </w:tc>
        <w:tc>
          <w:tcPr>
            <w:tcW w:w="0" w:type="auto"/>
            <w:tcBorders>
              <w:top w:val="nil"/>
              <w:left w:val="single" w:sz="4" w:space="0" w:color="auto"/>
              <w:bottom w:val="nil"/>
              <w:right w:val="single" w:sz="4" w:space="0" w:color="auto"/>
            </w:tcBorders>
            <w:shd w:val="clear" w:color="auto" w:fill="auto"/>
            <w:noWrap/>
            <w:vAlign w:val="center"/>
            <w:hideMark/>
          </w:tcPr>
          <w:p w14:paraId="616EC41B" w14:textId="77777777" w:rsidR="00BA6948" w:rsidRPr="00711BF1" w:rsidRDefault="00BA6948" w:rsidP="00711BF1">
            <w:pPr>
              <w:jc w:val="right"/>
              <w:rPr>
                <w:sz w:val="20"/>
                <w:szCs w:val="20"/>
              </w:rPr>
            </w:pPr>
            <w:r w:rsidRPr="00711BF1">
              <w:rPr>
                <w:sz w:val="20"/>
                <w:szCs w:val="20"/>
              </w:rPr>
              <w:t>260 100,00</w:t>
            </w:r>
          </w:p>
        </w:tc>
      </w:tr>
      <w:tr w:rsidR="00BA6948" w:rsidRPr="00711BF1" w14:paraId="10A0FAA4"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54EC2D6"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9957ADC"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6973226"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BA8AF"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A3302FC" w14:textId="77777777" w:rsidR="00BA6948" w:rsidRPr="00711BF1" w:rsidRDefault="00BA6948" w:rsidP="00711BF1">
            <w:pPr>
              <w:jc w:val="center"/>
              <w:rPr>
                <w:sz w:val="20"/>
                <w:szCs w:val="20"/>
              </w:rPr>
            </w:pPr>
            <w:r w:rsidRPr="00711BF1">
              <w:rPr>
                <w:sz w:val="20"/>
                <w:szCs w:val="20"/>
              </w:rPr>
              <w:t>07.1.00.70110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66D57"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D7CBF" w14:textId="77777777" w:rsidR="00BA6948" w:rsidRPr="00711BF1" w:rsidRDefault="00BA6948" w:rsidP="00711BF1">
            <w:pPr>
              <w:jc w:val="right"/>
              <w:rPr>
                <w:sz w:val="20"/>
                <w:szCs w:val="20"/>
              </w:rPr>
            </w:pPr>
            <w:r w:rsidRPr="00711BF1">
              <w:rPr>
                <w:sz w:val="20"/>
                <w:szCs w:val="20"/>
              </w:rPr>
              <w:t>260 100,00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3C77292" w14:textId="77777777" w:rsidR="00BA6948" w:rsidRPr="00711BF1" w:rsidRDefault="00BA6948" w:rsidP="00711BF1">
            <w:pPr>
              <w:jc w:val="right"/>
              <w:rPr>
                <w:sz w:val="20"/>
                <w:szCs w:val="20"/>
              </w:rPr>
            </w:pPr>
            <w:r w:rsidRPr="00711BF1">
              <w:rPr>
                <w:sz w:val="20"/>
                <w:szCs w:val="20"/>
              </w:rPr>
              <w:t>260 100,00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313F3" w14:textId="77777777" w:rsidR="00BA6948" w:rsidRPr="00711BF1" w:rsidRDefault="00BA6948" w:rsidP="00711BF1">
            <w:pPr>
              <w:jc w:val="right"/>
              <w:rPr>
                <w:sz w:val="20"/>
                <w:szCs w:val="20"/>
              </w:rPr>
            </w:pPr>
            <w:r w:rsidRPr="00711BF1">
              <w:rPr>
                <w:sz w:val="20"/>
                <w:szCs w:val="20"/>
              </w:rPr>
              <w:t>260 100,00</w:t>
            </w:r>
          </w:p>
        </w:tc>
      </w:tr>
      <w:tr w:rsidR="00BA6948" w:rsidRPr="00711BF1" w14:paraId="1ECA4153" w14:textId="77777777" w:rsidTr="00BA6948">
        <w:tc>
          <w:tcPr>
            <w:tcW w:w="0" w:type="auto"/>
            <w:tcBorders>
              <w:top w:val="nil"/>
              <w:left w:val="single" w:sz="4" w:space="0" w:color="auto"/>
              <w:bottom w:val="nil"/>
              <w:right w:val="nil"/>
            </w:tcBorders>
            <w:shd w:val="clear" w:color="auto" w:fill="auto"/>
            <w:vAlign w:val="center"/>
            <w:hideMark/>
          </w:tcPr>
          <w:p w14:paraId="0ABC233F" w14:textId="77777777" w:rsidR="00BA6948" w:rsidRPr="00711BF1" w:rsidRDefault="00BA6948" w:rsidP="00711BF1">
            <w:pPr>
              <w:rPr>
                <w:bCs/>
                <w:sz w:val="20"/>
                <w:szCs w:val="20"/>
              </w:rPr>
            </w:pPr>
            <w:r w:rsidRPr="00711BF1">
              <w:rPr>
                <w:bCs/>
                <w:sz w:val="20"/>
                <w:szCs w:val="20"/>
              </w:rPr>
              <w:t>Реализация основных общеобразовательных программ в муниципальных общеобразовательных организациях</w:t>
            </w:r>
          </w:p>
        </w:tc>
        <w:tc>
          <w:tcPr>
            <w:tcW w:w="0" w:type="auto"/>
            <w:tcBorders>
              <w:top w:val="nil"/>
              <w:left w:val="single" w:sz="4" w:space="0" w:color="auto"/>
              <w:bottom w:val="nil"/>
              <w:right w:val="nil"/>
            </w:tcBorders>
            <w:shd w:val="clear" w:color="auto" w:fill="auto"/>
            <w:noWrap/>
            <w:vAlign w:val="center"/>
            <w:hideMark/>
          </w:tcPr>
          <w:p w14:paraId="6EA0EE2B"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EDDCFFF"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E814487"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102EAF2F" w14:textId="77777777" w:rsidR="00BA6948" w:rsidRPr="00711BF1" w:rsidRDefault="00BA6948" w:rsidP="00711BF1">
            <w:pPr>
              <w:jc w:val="center"/>
              <w:rPr>
                <w:bCs/>
                <w:sz w:val="20"/>
                <w:szCs w:val="20"/>
              </w:rPr>
            </w:pPr>
            <w:r w:rsidRPr="00711BF1">
              <w:rPr>
                <w:bCs/>
                <w:sz w:val="20"/>
                <w:szCs w:val="20"/>
              </w:rPr>
              <w:t>07.1.00.70120</w:t>
            </w:r>
          </w:p>
        </w:tc>
        <w:tc>
          <w:tcPr>
            <w:tcW w:w="0" w:type="auto"/>
            <w:tcBorders>
              <w:top w:val="nil"/>
              <w:left w:val="single" w:sz="4" w:space="0" w:color="auto"/>
              <w:bottom w:val="nil"/>
              <w:right w:val="single" w:sz="4" w:space="0" w:color="auto"/>
            </w:tcBorders>
            <w:shd w:val="clear" w:color="auto" w:fill="auto"/>
            <w:noWrap/>
            <w:vAlign w:val="center"/>
            <w:hideMark/>
          </w:tcPr>
          <w:p w14:paraId="6A03642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F253FD3" w14:textId="77777777" w:rsidR="00BA6948" w:rsidRPr="00711BF1" w:rsidRDefault="00BA6948" w:rsidP="00711BF1">
            <w:pPr>
              <w:jc w:val="right"/>
              <w:rPr>
                <w:bCs/>
                <w:sz w:val="20"/>
                <w:szCs w:val="20"/>
              </w:rPr>
            </w:pPr>
            <w:r w:rsidRPr="00711BF1">
              <w:rPr>
                <w:bCs/>
                <w:sz w:val="20"/>
                <w:szCs w:val="20"/>
              </w:rPr>
              <w:t>450 903 700,00</w:t>
            </w:r>
          </w:p>
        </w:tc>
        <w:tc>
          <w:tcPr>
            <w:tcW w:w="0" w:type="auto"/>
            <w:gridSpan w:val="2"/>
            <w:tcBorders>
              <w:top w:val="nil"/>
              <w:left w:val="single" w:sz="4" w:space="0" w:color="auto"/>
              <w:bottom w:val="nil"/>
              <w:right w:val="nil"/>
            </w:tcBorders>
            <w:shd w:val="clear" w:color="auto" w:fill="auto"/>
            <w:noWrap/>
            <w:vAlign w:val="center"/>
            <w:hideMark/>
          </w:tcPr>
          <w:p w14:paraId="730E4276" w14:textId="77777777" w:rsidR="00BA6948" w:rsidRPr="00711BF1" w:rsidRDefault="00BA6948" w:rsidP="00711BF1">
            <w:pPr>
              <w:jc w:val="right"/>
              <w:rPr>
                <w:bCs/>
                <w:sz w:val="20"/>
                <w:szCs w:val="20"/>
              </w:rPr>
            </w:pPr>
            <w:r w:rsidRPr="00711BF1">
              <w:rPr>
                <w:bCs/>
                <w:sz w:val="20"/>
                <w:szCs w:val="20"/>
              </w:rPr>
              <w:t>482 712 400,00</w:t>
            </w:r>
          </w:p>
        </w:tc>
        <w:tc>
          <w:tcPr>
            <w:tcW w:w="0" w:type="auto"/>
            <w:tcBorders>
              <w:top w:val="nil"/>
              <w:left w:val="single" w:sz="4" w:space="0" w:color="auto"/>
              <w:bottom w:val="nil"/>
              <w:right w:val="single" w:sz="4" w:space="0" w:color="auto"/>
            </w:tcBorders>
            <w:shd w:val="clear" w:color="auto" w:fill="auto"/>
            <w:noWrap/>
            <w:vAlign w:val="center"/>
            <w:hideMark/>
          </w:tcPr>
          <w:p w14:paraId="0518ADA5" w14:textId="77777777" w:rsidR="00BA6948" w:rsidRPr="00711BF1" w:rsidRDefault="00BA6948" w:rsidP="00711BF1">
            <w:pPr>
              <w:jc w:val="right"/>
              <w:rPr>
                <w:bCs/>
                <w:sz w:val="20"/>
                <w:szCs w:val="20"/>
              </w:rPr>
            </w:pPr>
            <w:r w:rsidRPr="00711BF1">
              <w:rPr>
                <w:bCs/>
                <w:sz w:val="20"/>
                <w:szCs w:val="20"/>
              </w:rPr>
              <w:t>512 136 500,00</w:t>
            </w:r>
          </w:p>
        </w:tc>
      </w:tr>
      <w:tr w:rsidR="00BA6948" w:rsidRPr="00711BF1" w14:paraId="6E97C80B"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038D156"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2EC3B552"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50FE5E7"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DF3A3F6"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6E5F46D" w14:textId="77777777" w:rsidR="00BA6948" w:rsidRPr="00711BF1" w:rsidRDefault="00BA6948" w:rsidP="00711BF1">
            <w:pPr>
              <w:jc w:val="center"/>
              <w:rPr>
                <w:sz w:val="20"/>
                <w:szCs w:val="20"/>
              </w:rPr>
            </w:pPr>
            <w:r w:rsidRPr="00711BF1">
              <w:rPr>
                <w:sz w:val="20"/>
                <w:szCs w:val="20"/>
              </w:rPr>
              <w:t>07.1.00.70120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DECE58"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49ECA28" w14:textId="77777777" w:rsidR="00BA6948" w:rsidRPr="00711BF1" w:rsidRDefault="00BA6948" w:rsidP="00711BF1">
            <w:pPr>
              <w:jc w:val="right"/>
              <w:rPr>
                <w:sz w:val="20"/>
                <w:szCs w:val="20"/>
              </w:rPr>
            </w:pPr>
            <w:r w:rsidRPr="00711BF1">
              <w:rPr>
                <w:sz w:val="20"/>
                <w:szCs w:val="20"/>
              </w:rPr>
              <w:t>56 170 000,00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ABE1F3F" w14:textId="77777777" w:rsidR="00BA6948" w:rsidRPr="00711BF1" w:rsidRDefault="00BA6948" w:rsidP="00711BF1">
            <w:pPr>
              <w:jc w:val="right"/>
              <w:rPr>
                <w:sz w:val="20"/>
                <w:szCs w:val="20"/>
              </w:rPr>
            </w:pPr>
            <w:r w:rsidRPr="00711BF1">
              <w:rPr>
                <w:sz w:val="20"/>
                <w:szCs w:val="20"/>
              </w:rPr>
              <w:t>56 170 000,00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AC18EFF" w14:textId="77777777" w:rsidR="00BA6948" w:rsidRPr="00711BF1" w:rsidRDefault="00BA6948" w:rsidP="00711BF1">
            <w:pPr>
              <w:jc w:val="right"/>
              <w:rPr>
                <w:sz w:val="20"/>
                <w:szCs w:val="20"/>
              </w:rPr>
            </w:pPr>
            <w:r w:rsidRPr="00711BF1">
              <w:rPr>
                <w:sz w:val="20"/>
                <w:szCs w:val="20"/>
              </w:rPr>
              <w:t>56 170 000,00</w:t>
            </w:r>
          </w:p>
        </w:tc>
      </w:tr>
      <w:tr w:rsidR="00BA6948" w:rsidRPr="00711BF1" w14:paraId="13AD262E"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FE22E21"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31083A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B967096"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9EDB3"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BD0E99B" w14:textId="77777777" w:rsidR="00BA6948" w:rsidRPr="00711BF1" w:rsidRDefault="00BA6948" w:rsidP="00711BF1">
            <w:pPr>
              <w:jc w:val="center"/>
              <w:rPr>
                <w:sz w:val="20"/>
                <w:szCs w:val="20"/>
              </w:rPr>
            </w:pPr>
            <w:r w:rsidRPr="00711BF1">
              <w:rPr>
                <w:sz w:val="20"/>
                <w:szCs w:val="20"/>
              </w:rPr>
              <w:t>07.1.00.70120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EC9A2" w14:textId="77777777" w:rsidR="00BA6948" w:rsidRPr="00711BF1" w:rsidRDefault="00BA6948" w:rsidP="00711BF1">
            <w:pPr>
              <w:jc w:val="center"/>
              <w:rPr>
                <w:sz w:val="20"/>
                <w:szCs w:val="20"/>
              </w:rPr>
            </w:pPr>
            <w:r w:rsidRPr="00711BF1">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A1C1A" w14:textId="77777777" w:rsidR="00BA6948" w:rsidRPr="00711BF1" w:rsidRDefault="00BA6948" w:rsidP="00711BF1">
            <w:pPr>
              <w:jc w:val="right"/>
              <w:rPr>
                <w:sz w:val="20"/>
                <w:szCs w:val="20"/>
              </w:rPr>
            </w:pPr>
            <w:r w:rsidRPr="00711BF1">
              <w:rPr>
                <w:sz w:val="20"/>
                <w:szCs w:val="20"/>
              </w:rPr>
              <w:t>56 170 000,00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F04D986" w14:textId="77777777" w:rsidR="00BA6948" w:rsidRPr="00711BF1" w:rsidRDefault="00BA6948" w:rsidP="00711BF1">
            <w:pPr>
              <w:jc w:val="right"/>
              <w:rPr>
                <w:sz w:val="20"/>
                <w:szCs w:val="20"/>
              </w:rPr>
            </w:pPr>
            <w:r w:rsidRPr="00711BF1">
              <w:rPr>
                <w:sz w:val="20"/>
                <w:szCs w:val="20"/>
              </w:rPr>
              <w:t>56 170 000,00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9DFD7" w14:textId="77777777" w:rsidR="00BA6948" w:rsidRPr="00711BF1" w:rsidRDefault="00BA6948" w:rsidP="00711BF1">
            <w:pPr>
              <w:jc w:val="right"/>
              <w:rPr>
                <w:sz w:val="20"/>
                <w:szCs w:val="20"/>
              </w:rPr>
            </w:pPr>
            <w:r w:rsidRPr="00711BF1">
              <w:rPr>
                <w:sz w:val="20"/>
                <w:szCs w:val="20"/>
              </w:rPr>
              <w:t>56 170 000,00</w:t>
            </w:r>
          </w:p>
        </w:tc>
      </w:tr>
      <w:tr w:rsidR="00BA6948" w:rsidRPr="00711BF1" w14:paraId="4D49BF31" w14:textId="77777777" w:rsidTr="00BA6948">
        <w:tc>
          <w:tcPr>
            <w:tcW w:w="0" w:type="auto"/>
            <w:tcBorders>
              <w:top w:val="nil"/>
              <w:left w:val="single" w:sz="4" w:space="0" w:color="auto"/>
              <w:bottom w:val="nil"/>
              <w:right w:val="nil"/>
            </w:tcBorders>
            <w:shd w:val="clear" w:color="auto" w:fill="auto"/>
            <w:vAlign w:val="center"/>
            <w:hideMark/>
          </w:tcPr>
          <w:p w14:paraId="749E7BEA"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7F04AB9A"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71382CDA"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131D956B"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70F9E4D6" w14:textId="77777777" w:rsidR="00BA6948" w:rsidRPr="00711BF1" w:rsidRDefault="00BA6948" w:rsidP="00711BF1">
            <w:pPr>
              <w:jc w:val="center"/>
              <w:rPr>
                <w:sz w:val="20"/>
                <w:szCs w:val="20"/>
              </w:rPr>
            </w:pPr>
            <w:r w:rsidRPr="00711BF1">
              <w:rPr>
                <w:sz w:val="20"/>
                <w:szCs w:val="20"/>
              </w:rPr>
              <w:t>07.1.00.70120</w:t>
            </w:r>
          </w:p>
        </w:tc>
        <w:tc>
          <w:tcPr>
            <w:tcW w:w="0" w:type="auto"/>
            <w:tcBorders>
              <w:top w:val="nil"/>
              <w:left w:val="single" w:sz="4" w:space="0" w:color="auto"/>
              <w:bottom w:val="nil"/>
              <w:right w:val="single" w:sz="4" w:space="0" w:color="auto"/>
            </w:tcBorders>
            <w:shd w:val="clear" w:color="auto" w:fill="auto"/>
            <w:noWrap/>
            <w:vAlign w:val="center"/>
            <w:hideMark/>
          </w:tcPr>
          <w:p w14:paraId="3DCCE412"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785669F7" w14:textId="77777777" w:rsidR="00BA6948" w:rsidRPr="00711BF1" w:rsidRDefault="00BA6948" w:rsidP="00711BF1">
            <w:pPr>
              <w:jc w:val="right"/>
              <w:rPr>
                <w:sz w:val="20"/>
                <w:szCs w:val="20"/>
              </w:rPr>
            </w:pPr>
            <w:r w:rsidRPr="00711BF1">
              <w:rPr>
                <w:sz w:val="20"/>
                <w:szCs w:val="20"/>
              </w:rPr>
              <w:t>3 500 000,00</w:t>
            </w:r>
          </w:p>
        </w:tc>
        <w:tc>
          <w:tcPr>
            <w:tcW w:w="0" w:type="auto"/>
            <w:gridSpan w:val="2"/>
            <w:tcBorders>
              <w:top w:val="nil"/>
              <w:left w:val="single" w:sz="4" w:space="0" w:color="auto"/>
              <w:bottom w:val="nil"/>
              <w:right w:val="nil"/>
            </w:tcBorders>
            <w:shd w:val="clear" w:color="auto" w:fill="auto"/>
            <w:noWrap/>
            <w:vAlign w:val="center"/>
            <w:hideMark/>
          </w:tcPr>
          <w:p w14:paraId="262C2A5C" w14:textId="77777777" w:rsidR="00BA6948" w:rsidRPr="00711BF1" w:rsidRDefault="00BA6948" w:rsidP="00711BF1">
            <w:pPr>
              <w:jc w:val="right"/>
              <w:rPr>
                <w:sz w:val="20"/>
                <w:szCs w:val="20"/>
              </w:rPr>
            </w:pPr>
            <w:r w:rsidRPr="00711BF1">
              <w:rPr>
                <w:sz w:val="20"/>
                <w:szCs w:val="20"/>
              </w:rPr>
              <w:t>3 500 000,00</w:t>
            </w:r>
          </w:p>
        </w:tc>
        <w:tc>
          <w:tcPr>
            <w:tcW w:w="0" w:type="auto"/>
            <w:tcBorders>
              <w:top w:val="nil"/>
              <w:left w:val="single" w:sz="4" w:space="0" w:color="auto"/>
              <w:bottom w:val="nil"/>
              <w:right w:val="single" w:sz="4" w:space="0" w:color="auto"/>
            </w:tcBorders>
            <w:shd w:val="clear" w:color="auto" w:fill="auto"/>
            <w:noWrap/>
            <w:vAlign w:val="center"/>
            <w:hideMark/>
          </w:tcPr>
          <w:p w14:paraId="0761C831" w14:textId="77777777" w:rsidR="00BA6948" w:rsidRPr="00711BF1" w:rsidRDefault="00BA6948" w:rsidP="00711BF1">
            <w:pPr>
              <w:jc w:val="right"/>
              <w:rPr>
                <w:sz w:val="20"/>
                <w:szCs w:val="20"/>
              </w:rPr>
            </w:pPr>
            <w:r w:rsidRPr="00711BF1">
              <w:rPr>
                <w:sz w:val="20"/>
                <w:szCs w:val="20"/>
              </w:rPr>
              <w:t>3 500 000,00</w:t>
            </w:r>
          </w:p>
        </w:tc>
      </w:tr>
      <w:tr w:rsidR="00BA6948" w:rsidRPr="00711BF1" w14:paraId="11167FF0"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13887E7"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0C27F3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098043B"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70056"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3049FDB" w14:textId="77777777" w:rsidR="00BA6948" w:rsidRPr="00711BF1" w:rsidRDefault="00BA6948" w:rsidP="00711BF1">
            <w:pPr>
              <w:jc w:val="center"/>
              <w:rPr>
                <w:sz w:val="20"/>
                <w:szCs w:val="20"/>
              </w:rPr>
            </w:pPr>
            <w:r w:rsidRPr="00711BF1">
              <w:rPr>
                <w:sz w:val="20"/>
                <w:szCs w:val="20"/>
              </w:rPr>
              <w:t>07.1.00.70120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592BD"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B3202" w14:textId="77777777" w:rsidR="00BA6948" w:rsidRPr="00711BF1" w:rsidRDefault="00BA6948" w:rsidP="00711BF1">
            <w:pPr>
              <w:jc w:val="right"/>
              <w:rPr>
                <w:sz w:val="20"/>
                <w:szCs w:val="20"/>
              </w:rPr>
            </w:pPr>
            <w:r w:rsidRPr="00711BF1">
              <w:rPr>
                <w:sz w:val="20"/>
                <w:szCs w:val="20"/>
              </w:rPr>
              <w:t>3 500 000,00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70A25EE" w14:textId="77777777" w:rsidR="00BA6948" w:rsidRPr="00711BF1" w:rsidRDefault="00BA6948" w:rsidP="00711BF1">
            <w:pPr>
              <w:jc w:val="right"/>
              <w:rPr>
                <w:sz w:val="20"/>
                <w:szCs w:val="20"/>
              </w:rPr>
            </w:pPr>
            <w:r w:rsidRPr="00711BF1">
              <w:rPr>
                <w:sz w:val="20"/>
                <w:szCs w:val="20"/>
              </w:rPr>
              <w:t>3 500 000,00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E05EF" w14:textId="77777777" w:rsidR="00BA6948" w:rsidRPr="00711BF1" w:rsidRDefault="00BA6948" w:rsidP="00711BF1">
            <w:pPr>
              <w:jc w:val="right"/>
              <w:rPr>
                <w:sz w:val="20"/>
                <w:szCs w:val="20"/>
              </w:rPr>
            </w:pPr>
            <w:r w:rsidRPr="00711BF1">
              <w:rPr>
                <w:sz w:val="20"/>
                <w:szCs w:val="20"/>
              </w:rPr>
              <w:t>3 500 000,00</w:t>
            </w:r>
          </w:p>
        </w:tc>
      </w:tr>
      <w:tr w:rsidR="00BA6948" w:rsidRPr="00711BF1" w14:paraId="5EB4D2F0" w14:textId="77777777" w:rsidTr="00BA6948">
        <w:tc>
          <w:tcPr>
            <w:tcW w:w="0" w:type="auto"/>
            <w:tcBorders>
              <w:top w:val="nil"/>
              <w:left w:val="single" w:sz="4" w:space="0" w:color="auto"/>
              <w:bottom w:val="nil"/>
              <w:right w:val="nil"/>
            </w:tcBorders>
            <w:shd w:val="clear" w:color="auto" w:fill="auto"/>
            <w:vAlign w:val="center"/>
            <w:hideMark/>
          </w:tcPr>
          <w:p w14:paraId="2736D30F"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7D4BBB1D"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5D56517A"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3809E98"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08510EEE" w14:textId="77777777" w:rsidR="00BA6948" w:rsidRPr="00711BF1" w:rsidRDefault="00BA6948" w:rsidP="00711BF1">
            <w:pPr>
              <w:jc w:val="center"/>
              <w:rPr>
                <w:sz w:val="20"/>
                <w:szCs w:val="20"/>
              </w:rPr>
            </w:pPr>
            <w:r w:rsidRPr="00711BF1">
              <w:rPr>
                <w:sz w:val="20"/>
                <w:szCs w:val="20"/>
              </w:rPr>
              <w:t>07.1.00.70120</w:t>
            </w:r>
          </w:p>
        </w:tc>
        <w:tc>
          <w:tcPr>
            <w:tcW w:w="0" w:type="auto"/>
            <w:tcBorders>
              <w:top w:val="nil"/>
              <w:left w:val="single" w:sz="4" w:space="0" w:color="auto"/>
              <w:bottom w:val="nil"/>
              <w:right w:val="single" w:sz="4" w:space="0" w:color="auto"/>
            </w:tcBorders>
            <w:shd w:val="clear" w:color="auto" w:fill="auto"/>
            <w:noWrap/>
            <w:vAlign w:val="center"/>
            <w:hideMark/>
          </w:tcPr>
          <w:p w14:paraId="28B66E8B"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79BB992B" w14:textId="77777777" w:rsidR="00BA6948" w:rsidRPr="00711BF1" w:rsidRDefault="00BA6948" w:rsidP="00711BF1">
            <w:pPr>
              <w:jc w:val="right"/>
              <w:rPr>
                <w:sz w:val="20"/>
                <w:szCs w:val="20"/>
              </w:rPr>
            </w:pPr>
            <w:r w:rsidRPr="00711BF1">
              <w:rPr>
                <w:sz w:val="20"/>
                <w:szCs w:val="20"/>
              </w:rPr>
              <w:t>391 233 700,00</w:t>
            </w:r>
          </w:p>
        </w:tc>
        <w:tc>
          <w:tcPr>
            <w:tcW w:w="0" w:type="auto"/>
            <w:gridSpan w:val="2"/>
            <w:tcBorders>
              <w:top w:val="nil"/>
              <w:left w:val="single" w:sz="4" w:space="0" w:color="auto"/>
              <w:bottom w:val="nil"/>
              <w:right w:val="nil"/>
            </w:tcBorders>
            <w:shd w:val="clear" w:color="auto" w:fill="auto"/>
            <w:noWrap/>
            <w:vAlign w:val="center"/>
            <w:hideMark/>
          </w:tcPr>
          <w:p w14:paraId="2CEFFC2F" w14:textId="77777777" w:rsidR="00BA6948" w:rsidRPr="00711BF1" w:rsidRDefault="00BA6948" w:rsidP="00711BF1">
            <w:pPr>
              <w:jc w:val="right"/>
              <w:rPr>
                <w:sz w:val="20"/>
                <w:szCs w:val="20"/>
              </w:rPr>
            </w:pPr>
            <w:r w:rsidRPr="00711BF1">
              <w:rPr>
                <w:sz w:val="20"/>
                <w:szCs w:val="20"/>
              </w:rPr>
              <w:t>423 042 400,00</w:t>
            </w:r>
          </w:p>
        </w:tc>
        <w:tc>
          <w:tcPr>
            <w:tcW w:w="0" w:type="auto"/>
            <w:tcBorders>
              <w:top w:val="nil"/>
              <w:left w:val="single" w:sz="4" w:space="0" w:color="auto"/>
              <w:bottom w:val="nil"/>
              <w:right w:val="single" w:sz="4" w:space="0" w:color="auto"/>
            </w:tcBorders>
            <w:shd w:val="clear" w:color="auto" w:fill="auto"/>
            <w:noWrap/>
            <w:vAlign w:val="center"/>
            <w:hideMark/>
          </w:tcPr>
          <w:p w14:paraId="0DAA70C4" w14:textId="77777777" w:rsidR="00BA6948" w:rsidRPr="00711BF1" w:rsidRDefault="00BA6948" w:rsidP="00711BF1">
            <w:pPr>
              <w:jc w:val="right"/>
              <w:rPr>
                <w:sz w:val="20"/>
                <w:szCs w:val="20"/>
              </w:rPr>
            </w:pPr>
            <w:r w:rsidRPr="00711BF1">
              <w:rPr>
                <w:sz w:val="20"/>
                <w:szCs w:val="20"/>
              </w:rPr>
              <w:t>452 466 500,00</w:t>
            </w:r>
          </w:p>
        </w:tc>
      </w:tr>
      <w:tr w:rsidR="00BA6948" w:rsidRPr="00711BF1" w14:paraId="7D68C088"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A0D22D1"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4FD9FC4"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0E6F500"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1CFD3"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89EAECA" w14:textId="77777777" w:rsidR="00BA6948" w:rsidRPr="00711BF1" w:rsidRDefault="00BA6948" w:rsidP="00711BF1">
            <w:pPr>
              <w:jc w:val="center"/>
              <w:rPr>
                <w:sz w:val="20"/>
                <w:szCs w:val="20"/>
              </w:rPr>
            </w:pPr>
            <w:r w:rsidRPr="00711BF1">
              <w:rPr>
                <w:sz w:val="20"/>
                <w:szCs w:val="20"/>
              </w:rPr>
              <w:t>07.1.00.70120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44CC1"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16BFE" w14:textId="77777777" w:rsidR="00BA6948" w:rsidRPr="00711BF1" w:rsidRDefault="00BA6948" w:rsidP="00711BF1">
            <w:pPr>
              <w:jc w:val="right"/>
              <w:rPr>
                <w:sz w:val="20"/>
                <w:szCs w:val="20"/>
              </w:rPr>
            </w:pPr>
            <w:r w:rsidRPr="00711BF1">
              <w:rPr>
                <w:sz w:val="20"/>
                <w:szCs w:val="20"/>
              </w:rPr>
              <w:t>391 233 700,00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938CDFB" w14:textId="77777777" w:rsidR="00BA6948" w:rsidRPr="00711BF1" w:rsidRDefault="00BA6948" w:rsidP="00711BF1">
            <w:pPr>
              <w:jc w:val="right"/>
              <w:rPr>
                <w:sz w:val="20"/>
                <w:szCs w:val="20"/>
              </w:rPr>
            </w:pPr>
            <w:r w:rsidRPr="00711BF1">
              <w:rPr>
                <w:sz w:val="20"/>
                <w:szCs w:val="20"/>
              </w:rPr>
              <w:t>423 042 400,00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306CD" w14:textId="77777777" w:rsidR="00BA6948" w:rsidRPr="00711BF1" w:rsidRDefault="00BA6948" w:rsidP="00711BF1">
            <w:pPr>
              <w:jc w:val="right"/>
              <w:rPr>
                <w:sz w:val="20"/>
                <w:szCs w:val="20"/>
              </w:rPr>
            </w:pPr>
            <w:r w:rsidRPr="00711BF1">
              <w:rPr>
                <w:sz w:val="20"/>
                <w:szCs w:val="20"/>
              </w:rPr>
              <w:t>452 466 500,00</w:t>
            </w:r>
          </w:p>
        </w:tc>
      </w:tr>
      <w:tr w:rsidR="00BA6948" w:rsidRPr="00711BF1" w14:paraId="71034F5F" w14:textId="77777777" w:rsidTr="00BA6948">
        <w:tc>
          <w:tcPr>
            <w:tcW w:w="0" w:type="auto"/>
            <w:tcBorders>
              <w:top w:val="nil"/>
              <w:left w:val="single" w:sz="4" w:space="0" w:color="auto"/>
              <w:bottom w:val="nil"/>
              <w:right w:val="nil"/>
            </w:tcBorders>
            <w:shd w:val="clear" w:color="auto" w:fill="auto"/>
            <w:vAlign w:val="center"/>
            <w:hideMark/>
          </w:tcPr>
          <w:p w14:paraId="36AF2E59" w14:textId="77777777" w:rsidR="00BA6948" w:rsidRPr="00711BF1" w:rsidRDefault="00BA6948" w:rsidP="00711BF1">
            <w:pPr>
              <w:rPr>
                <w:bCs/>
                <w:sz w:val="20"/>
                <w:szCs w:val="20"/>
              </w:rPr>
            </w:pPr>
            <w:r w:rsidRPr="00711BF1">
              <w:rPr>
                <w:bCs/>
                <w:sz w:val="20"/>
                <w:szCs w:val="20"/>
              </w:rPr>
              <w:t xml:space="preserve">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w:t>
            </w:r>
            <w:r w:rsidRPr="00711BF1">
              <w:rPr>
                <w:bCs/>
                <w:sz w:val="20"/>
                <w:szCs w:val="20"/>
              </w:rPr>
              <w:lastRenderedPageBreak/>
              <w:t>возможностями здоровья</w:t>
            </w:r>
          </w:p>
        </w:tc>
        <w:tc>
          <w:tcPr>
            <w:tcW w:w="0" w:type="auto"/>
            <w:tcBorders>
              <w:top w:val="nil"/>
              <w:left w:val="single" w:sz="4" w:space="0" w:color="auto"/>
              <w:bottom w:val="nil"/>
              <w:right w:val="nil"/>
            </w:tcBorders>
            <w:shd w:val="clear" w:color="auto" w:fill="auto"/>
            <w:noWrap/>
            <w:vAlign w:val="center"/>
            <w:hideMark/>
          </w:tcPr>
          <w:p w14:paraId="7991D96E"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6B4F4DA4"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C627002"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476FD810" w14:textId="77777777" w:rsidR="00BA6948" w:rsidRPr="00711BF1" w:rsidRDefault="00BA6948" w:rsidP="00711BF1">
            <w:pPr>
              <w:jc w:val="center"/>
              <w:rPr>
                <w:bCs/>
                <w:sz w:val="20"/>
                <w:szCs w:val="20"/>
              </w:rPr>
            </w:pPr>
            <w:r w:rsidRPr="00711BF1">
              <w:rPr>
                <w:bCs/>
                <w:sz w:val="20"/>
                <w:szCs w:val="20"/>
              </w:rPr>
              <w:t>07.1.00.70140</w:t>
            </w:r>
          </w:p>
        </w:tc>
        <w:tc>
          <w:tcPr>
            <w:tcW w:w="0" w:type="auto"/>
            <w:tcBorders>
              <w:top w:val="nil"/>
              <w:left w:val="single" w:sz="4" w:space="0" w:color="auto"/>
              <w:bottom w:val="nil"/>
              <w:right w:val="single" w:sz="4" w:space="0" w:color="auto"/>
            </w:tcBorders>
            <w:shd w:val="clear" w:color="auto" w:fill="auto"/>
            <w:noWrap/>
            <w:vAlign w:val="center"/>
            <w:hideMark/>
          </w:tcPr>
          <w:p w14:paraId="28C0C7C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6BC578A" w14:textId="77777777" w:rsidR="00BA6948" w:rsidRPr="00711BF1" w:rsidRDefault="00BA6948" w:rsidP="00711BF1">
            <w:pPr>
              <w:jc w:val="right"/>
              <w:rPr>
                <w:bCs/>
                <w:sz w:val="20"/>
                <w:szCs w:val="20"/>
              </w:rPr>
            </w:pPr>
            <w:r w:rsidRPr="00711BF1">
              <w:rPr>
                <w:bCs/>
                <w:sz w:val="20"/>
                <w:szCs w:val="20"/>
              </w:rPr>
              <w:t>73 704 900,00</w:t>
            </w:r>
          </w:p>
        </w:tc>
        <w:tc>
          <w:tcPr>
            <w:tcW w:w="0" w:type="auto"/>
            <w:gridSpan w:val="2"/>
            <w:tcBorders>
              <w:top w:val="nil"/>
              <w:left w:val="single" w:sz="4" w:space="0" w:color="auto"/>
              <w:bottom w:val="nil"/>
              <w:right w:val="nil"/>
            </w:tcBorders>
            <w:shd w:val="clear" w:color="auto" w:fill="auto"/>
            <w:noWrap/>
            <w:vAlign w:val="center"/>
            <w:hideMark/>
          </w:tcPr>
          <w:p w14:paraId="0276F87E" w14:textId="77777777" w:rsidR="00BA6948" w:rsidRPr="00711BF1" w:rsidRDefault="00BA6948" w:rsidP="00711BF1">
            <w:pPr>
              <w:jc w:val="right"/>
              <w:rPr>
                <w:bCs/>
                <w:sz w:val="20"/>
                <w:szCs w:val="20"/>
              </w:rPr>
            </w:pPr>
            <w:r w:rsidRPr="00711BF1">
              <w:rPr>
                <w:bCs/>
                <w:sz w:val="20"/>
                <w:szCs w:val="20"/>
              </w:rPr>
              <w:t>79 846 100,00</w:t>
            </w:r>
          </w:p>
        </w:tc>
        <w:tc>
          <w:tcPr>
            <w:tcW w:w="0" w:type="auto"/>
            <w:tcBorders>
              <w:top w:val="nil"/>
              <w:left w:val="single" w:sz="4" w:space="0" w:color="auto"/>
              <w:bottom w:val="nil"/>
              <w:right w:val="single" w:sz="4" w:space="0" w:color="auto"/>
            </w:tcBorders>
            <w:shd w:val="clear" w:color="auto" w:fill="auto"/>
            <w:noWrap/>
            <w:vAlign w:val="center"/>
            <w:hideMark/>
          </w:tcPr>
          <w:p w14:paraId="2927A575" w14:textId="77777777" w:rsidR="00BA6948" w:rsidRPr="00711BF1" w:rsidRDefault="00BA6948" w:rsidP="00711BF1">
            <w:pPr>
              <w:jc w:val="right"/>
              <w:rPr>
                <w:bCs/>
                <w:sz w:val="20"/>
                <w:szCs w:val="20"/>
              </w:rPr>
            </w:pPr>
            <w:r w:rsidRPr="00711BF1">
              <w:rPr>
                <w:bCs/>
                <w:sz w:val="20"/>
                <w:szCs w:val="20"/>
              </w:rPr>
              <w:t>84 404 500,00</w:t>
            </w:r>
          </w:p>
        </w:tc>
      </w:tr>
      <w:tr w:rsidR="00BA6948" w:rsidRPr="00711BF1" w14:paraId="2654AA6E"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708E680"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1B7F811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586FE02"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6CB593C"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22B29B6" w14:textId="77777777" w:rsidR="00BA6948" w:rsidRPr="00711BF1" w:rsidRDefault="00BA6948" w:rsidP="00711BF1">
            <w:pPr>
              <w:jc w:val="center"/>
              <w:rPr>
                <w:sz w:val="20"/>
                <w:szCs w:val="20"/>
              </w:rPr>
            </w:pPr>
            <w:r w:rsidRPr="00711BF1">
              <w:rPr>
                <w:sz w:val="20"/>
                <w:szCs w:val="20"/>
              </w:rPr>
              <w:t>07.1.00.70140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CEC1FEF"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91CE1E" w14:textId="77777777" w:rsidR="00BA6948" w:rsidRPr="00711BF1" w:rsidRDefault="00BA6948" w:rsidP="00711BF1">
            <w:pPr>
              <w:jc w:val="right"/>
              <w:rPr>
                <w:sz w:val="20"/>
                <w:szCs w:val="20"/>
              </w:rPr>
            </w:pPr>
            <w:r w:rsidRPr="00711BF1">
              <w:rPr>
                <w:sz w:val="20"/>
                <w:szCs w:val="20"/>
              </w:rPr>
              <w:t>59 934 900,00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99D3AE0" w14:textId="77777777" w:rsidR="00BA6948" w:rsidRPr="00711BF1" w:rsidRDefault="00BA6948" w:rsidP="00711BF1">
            <w:pPr>
              <w:jc w:val="right"/>
              <w:rPr>
                <w:sz w:val="20"/>
                <w:szCs w:val="20"/>
              </w:rPr>
            </w:pPr>
            <w:r w:rsidRPr="00711BF1">
              <w:rPr>
                <w:sz w:val="20"/>
                <w:szCs w:val="20"/>
              </w:rPr>
              <w:t>66 076 100,00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FE88575" w14:textId="77777777" w:rsidR="00BA6948" w:rsidRPr="00711BF1" w:rsidRDefault="00BA6948" w:rsidP="00711BF1">
            <w:pPr>
              <w:jc w:val="right"/>
              <w:rPr>
                <w:sz w:val="20"/>
                <w:szCs w:val="20"/>
              </w:rPr>
            </w:pPr>
            <w:r w:rsidRPr="00711BF1">
              <w:rPr>
                <w:sz w:val="20"/>
                <w:szCs w:val="20"/>
              </w:rPr>
              <w:t>70 634 500,00</w:t>
            </w:r>
          </w:p>
        </w:tc>
      </w:tr>
      <w:tr w:rsidR="00BA6948" w:rsidRPr="00711BF1" w14:paraId="26FF1934"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91AF808"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AAA1BFB"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B003431"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F04A2"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3C1839C" w14:textId="77777777" w:rsidR="00BA6948" w:rsidRPr="00711BF1" w:rsidRDefault="00BA6948" w:rsidP="00711BF1">
            <w:pPr>
              <w:jc w:val="center"/>
              <w:rPr>
                <w:sz w:val="20"/>
                <w:szCs w:val="20"/>
              </w:rPr>
            </w:pPr>
            <w:r w:rsidRPr="00711BF1">
              <w:rPr>
                <w:sz w:val="20"/>
                <w:szCs w:val="20"/>
              </w:rPr>
              <w:t>07.1.00.70140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2B975" w14:textId="77777777" w:rsidR="00BA6948" w:rsidRPr="00711BF1" w:rsidRDefault="00BA6948" w:rsidP="00711BF1">
            <w:pPr>
              <w:jc w:val="center"/>
              <w:rPr>
                <w:sz w:val="20"/>
                <w:szCs w:val="20"/>
              </w:rPr>
            </w:pPr>
            <w:r w:rsidRPr="00711BF1">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1A9C8" w14:textId="77777777" w:rsidR="00BA6948" w:rsidRPr="00711BF1" w:rsidRDefault="00BA6948" w:rsidP="00711BF1">
            <w:pPr>
              <w:jc w:val="right"/>
              <w:rPr>
                <w:sz w:val="20"/>
                <w:szCs w:val="20"/>
              </w:rPr>
            </w:pPr>
            <w:r w:rsidRPr="00711BF1">
              <w:rPr>
                <w:sz w:val="20"/>
                <w:szCs w:val="20"/>
              </w:rPr>
              <w:t>59 934 900,00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F0AFCD4" w14:textId="77777777" w:rsidR="00BA6948" w:rsidRPr="00711BF1" w:rsidRDefault="00BA6948" w:rsidP="00711BF1">
            <w:pPr>
              <w:jc w:val="right"/>
              <w:rPr>
                <w:sz w:val="20"/>
                <w:szCs w:val="20"/>
              </w:rPr>
            </w:pPr>
            <w:r w:rsidRPr="00711BF1">
              <w:rPr>
                <w:sz w:val="20"/>
                <w:szCs w:val="20"/>
              </w:rPr>
              <w:t>66 076 100,00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21A12" w14:textId="77777777" w:rsidR="00BA6948" w:rsidRPr="00711BF1" w:rsidRDefault="00BA6948" w:rsidP="00711BF1">
            <w:pPr>
              <w:jc w:val="right"/>
              <w:rPr>
                <w:sz w:val="20"/>
                <w:szCs w:val="20"/>
              </w:rPr>
            </w:pPr>
            <w:r w:rsidRPr="00711BF1">
              <w:rPr>
                <w:sz w:val="20"/>
                <w:szCs w:val="20"/>
              </w:rPr>
              <w:t>70 634 500,00</w:t>
            </w:r>
          </w:p>
        </w:tc>
      </w:tr>
      <w:tr w:rsidR="00BA6948" w:rsidRPr="00711BF1" w14:paraId="4DE876B3" w14:textId="77777777" w:rsidTr="00BA6948">
        <w:tc>
          <w:tcPr>
            <w:tcW w:w="0" w:type="auto"/>
            <w:tcBorders>
              <w:top w:val="nil"/>
              <w:left w:val="single" w:sz="4" w:space="0" w:color="auto"/>
              <w:bottom w:val="nil"/>
              <w:right w:val="nil"/>
            </w:tcBorders>
            <w:shd w:val="clear" w:color="auto" w:fill="auto"/>
            <w:vAlign w:val="center"/>
            <w:hideMark/>
          </w:tcPr>
          <w:p w14:paraId="2376B29D"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1BAEF8E5"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228F2416"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86830FD"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002C4151" w14:textId="77777777" w:rsidR="00BA6948" w:rsidRPr="00711BF1" w:rsidRDefault="00BA6948" w:rsidP="00711BF1">
            <w:pPr>
              <w:jc w:val="center"/>
              <w:rPr>
                <w:sz w:val="20"/>
                <w:szCs w:val="20"/>
              </w:rPr>
            </w:pPr>
            <w:r w:rsidRPr="00711BF1">
              <w:rPr>
                <w:sz w:val="20"/>
                <w:szCs w:val="20"/>
              </w:rPr>
              <w:t>07.1.00.70140</w:t>
            </w:r>
          </w:p>
        </w:tc>
        <w:tc>
          <w:tcPr>
            <w:tcW w:w="0" w:type="auto"/>
            <w:tcBorders>
              <w:top w:val="nil"/>
              <w:left w:val="single" w:sz="4" w:space="0" w:color="auto"/>
              <w:bottom w:val="nil"/>
              <w:right w:val="single" w:sz="4" w:space="0" w:color="auto"/>
            </w:tcBorders>
            <w:shd w:val="clear" w:color="auto" w:fill="auto"/>
            <w:noWrap/>
            <w:vAlign w:val="center"/>
            <w:hideMark/>
          </w:tcPr>
          <w:p w14:paraId="3CD26704"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6EC6CCD5" w14:textId="77777777" w:rsidR="00BA6948" w:rsidRPr="00711BF1" w:rsidRDefault="00BA6948" w:rsidP="00711BF1">
            <w:pPr>
              <w:jc w:val="right"/>
              <w:rPr>
                <w:sz w:val="20"/>
                <w:szCs w:val="20"/>
              </w:rPr>
            </w:pPr>
            <w:r w:rsidRPr="00711BF1">
              <w:rPr>
                <w:sz w:val="20"/>
                <w:szCs w:val="20"/>
              </w:rPr>
              <w:t>12 010 000,00</w:t>
            </w:r>
          </w:p>
        </w:tc>
        <w:tc>
          <w:tcPr>
            <w:tcW w:w="0" w:type="auto"/>
            <w:gridSpan w:val="2"/>
            <w:tcBorders>
              <w:top w:val="nil"/>
              <w:left w:val="single" w:sz="4" w:space="0" w:color="auto"/>
              <w:bottom w:val="nil"/>
              <w:right w:val="nil"/>
            </w:tcBorders>
            <w:shd w:val="clear" w:color="auto" w:fill="auto"/>
            <w:noWrap/>
            <w:vAlign w:val="center"/>
            <w:hideMark/>
          </w:tcPr>
          <w:p w14:paraId="5BAD0170" w14:textId="77777777" w:rsidR="00BA6948" w:rsidRPr="00711BF1" w:rsidRDefault="00BA6948" w:rsidP="00711BF1">
            <w:pPr>
              <w:jc w:val="right"/>
              <w:rPr>
                <w:sz w:val="20"/>
                <w:szCs w:val="20"/>
              </w:rPr>
            </w:pPr>
            <w:r w:rsidRPr="00711BF1">
              <w:rPr>
                <w:sz w:val="20"/>
                <w:szCs w:val="20"/>
              </w:rPr>
              <w:t>12 010 000,00</w:t>
            </w:r>
          </w:p>
        </w:tc>
        <w:tc>
          <w:tcPr>
            <w:tcW w:w="0" w:type="auto"/>
            <w:tcBorders>
              <w:top w:val="nil"/>
              <w:left w:val="single" w:sz="4" w:space="0" w:color="auto"/>
              <w:bottom w:val="nil"/>
              <w:right w:val="single" w:sz="4" w:space="0" w:color="auto"/>
            </w:tcBorders>
            <w:shd w:val="clear" w:color="auto" w:fill="auto"/>
            <w:noWrap/>
            <w:vAlign w:val="center"/>
            <w:hideMark/>
          </w:tcPr>
          <w:p w14:paraId="171CFB7C" w14:textId="77777777" w:rsidR="00BA6948" w:rsidRPr="00711BF1" w:rsidRDefault="00BA6948" w:rsidP="00711BF1">
            <w:pPr>
              <w:jc w:val="right"/>
              <w:rPr>
                <w:sz w:val="20"/>
                <w:szCs w:val="20"/>
              </w:rPr>
            </w:pPr>
            <w:r w:rsidRPr="00711BF1">
              <w:rPr>
                <w:sz w:val="20"/>
                <w:szCs w:val="20"/>
              </w:rPr>
              <w:t>12 010 000,00</w:t>
            </w:r>
          </w:p>
        </w:tc>
      </w:tr>
      <w:tr w:rsidR="00BA6948" w:rsidRPr="00711BF1" w14:paraId="0CCBAFBC"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A1E82C6"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F8BC64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042CEFD"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B8C0A"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C082416" w14:textId="77777777" w:rsidR="00BA6948" w:rsidRPr="00711BF1" w:rsidRDefault="00BA6948" w:rsidP="00711BF1">
            <w:pPr>
              <w:jc w:val="center"/>
              <w:rPr>
                <w:sz w:val="20"/>
                <w:szCs w:val="20"/>
              </w:rPr>
            </w:pPr>
            <w:r w:rsidRPr="00711BF1">
              <w:rPr>
                <w:sz w:val="20"/>
                <w:szCs w:val="20"/>
              </w:rPr>
              <w:t>07.1.00.70140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D52A2"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7E73E" w14:textId="77777777" w:rsidR="00BA6948" w:rsidRPr="00711BF1" w:rsidRDefault="00BA6948" w:rsidP="00711BF1">
            <w:pPr>
              <w:jc w:val="right"/>
              <w:rPr>
                <w:sz w:val="20"/>
                <w:szCs w:val="20"/>
              </w:rPr>
            </w:pPr>
            <w:r w:rsidRPr="00711BF1">
              <w:rPr>
                <w:sz w:val="20"/>
                <w:szCs w:val="20"/>
              </w:rPr>
              <w:t>12 010 000,00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DAF1FEC" w14:textId="77777777" w:rsidR="00BA6948" w:rsidRPr="00711BF1" w:rsidRDefault="00BA6948" w:rsidP="00711BF1">
            <w:pPr>
              <w:jc w:val="right"/>
              <w:rPr>
                <w:sz w:val="20"/>
                <w:szCs w:val="20"/>
              </w:rPr>
            </w:pPr>
            <w:r w:rsidRPr="00711BF1">
              <w:rPr>
                <w:sz w:val="20"/>
                <w:szCs w:val="20"/>
              </w:rPr>
              <w:t>12 010 000,00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877E0" w14:textId="77777777" w:rsidR="00BA6948" w:rsidRPr="00711BF1" w:rsidRDefault="00BA6948" w:rsidP="00711BF1">
            <w:pPr>
              <w:jc w:val="right"/>
              <w:rPr>
                <w:sz w:val="20"/>
                <w:szCs w:val="20"/>
              </w:rPr>
            </w:pPr>
            <w:r w:rsidRPr="00711BF1">
              <w:rPr>
                <w:sz w:val="20"/>
                <w:szCs w:val="20"/>
              </w:rPr>
              <w:t>12 010 000,00</w:t>
            </w:r>
          </w:p>
        </w:tc>
      </w:tr>
      <w:tr w:rsidR="00BA6948" w:rsidRPr="00711BF1" w14:paraId="5F11D42C" w14:textId="77777777" w:rsidTr="00BA6948">
        <w:tc>
          <w:tcPr>
            <w:tcW w:w="0" w:type="auto"/>
            <w:tcBorders>
              <w:top w:val="nil"/>
              <w:left w:val="single" w:sz="4" w:space="0" w:color="auto"/>
              <w:bottom w:val="nil"/>
              <w:right w:val="nil"/>
            </w:tcBorders>
            <w:shd w:val="clear" w:color="auto" w:fill="auto"/>
            <w:vAlign w:val="center"/>
            <w:hideMark/>
          </w:tcPr>
          <w:p w14:paraId="7D216D39"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0668312D"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66333C6C"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6A1FA76"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1F126B0B" w14:textId="77777777" w:rsidR="00BA6948" w:rsidRPr="00711BF1" w:rsidRDefault="00BA6948" w:rsidP="00711BF1">
            <w:pPr>
              <w:jc w:val="center"/>
              <w:rPr>
                <w:sz w:val="20"/>
                <w:szCs w:val="20"/>
              </w:rPr>
            </w:pPr>
            <w:r w:rsidRPr="00711BF1">
              <w:rPr>
                <w:sz w:val="20"/>
                <w:szCs w:val="20"/>
              </w:rPr>
              <w:t>07.1.00.70140</w:t>
            </w:r>
          </w:p>
        </w:tc>
        <w:tc>
          <w:tcPr>
            <w:tcW w:w="0" w:type="auto"/>
            <w:tcBorders>
              <w:top w:val="nil"/>
              <w:left w:val="single" w:sz="4" w:space="0" w:color="auto"/>
              <w:bottom w:val="nil"/>
              <w:right w:val="single" w:sz="4" w:space="0" w:color="auto"/>
            </w:tcBorders>
            <w:shd w:val="clear" w:color="auto" w:fill="auto"/>
            <w:noWrap/>
            <w:vAlign w:val="center"/>
            <w:hideMark/>
          </w:tcPr>
          <w:p w14:paraId="20A1473C"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66369226" w14:textId="77777777" w:rsidR="00BA6948" w:rsidRPr="00711BF1" w:rsidRDefault="00BA6948" w:rsidP="00711BF1">
            <w:pPr>
              <w:jc w:val="right"/>
              <w:rPr>
                <w:sz w:val="20"/>
                <w:szCs w:val="20"/>
              </w:rPr>
            </w:pPr>
            <w:r w:rsidRPr="00711BF1">
              <w:rPr>
                <w:sz w:val="20"/>
                <w:szCs w:val="20"/>
              </w:rPr>
              <w:t>1 760 000,00</w:t>
            </w:r>
          </w:p>
        </w:tc>
        <w:tc>
          <w:tcPr>
            <w:tcW w:w="0" w:type="auto"/>
            <w:gridSpan w:val="2"/>
            <w:tcBorders>
              <w:top w:val="nil"/>
              <w:left w:val="single" w:sz="4" w:space="0" w:color="auto"/>
              <w:bottom w:val="nil"/>
              <w:right w:val="nil"/>
            </w:tcBorders>
            <w:shd w:val="clear" w:color="auto" w:fill="auto"/>
            <w:noWrap/>
            <w:vAlign w:val="center"/>
            <w:hideMark/>
          </w:tcPr>
          <w:p w14:paraId="5691B556" w14:textId="77777777" w:rsidR="00BA6948" w:rsidRPr="00711BF1" w:rsidRDefault="00BA6948" w:rsidP="00711BF1">
            <w:pPr>
              <w:jc w:val="right"/>
              <w:rPr>
                <w:sz w:val="20"/>
                <w:szCs w:val="20"/>
              </w:rPr>
            </w:pPr>
            <w:r w:rsidRPr="00711BF1">
              <w:rPr>
                <w:sz w:val="20"/>
                <w:szCs w:val="20"/>
              </w:rPr>
              <w:t>1 760 000,00</w:t>
            </w:r>
          </w:p>
        </w:tc>
        <w:tc>
          <w:tcPr>
            <w:tcW w:w="0" w:type="auto"/>
            <w:tcBorders>
              <w:top w:val="nil"/>
              <w:left w:val="single" w:sz="4" w:space="0" w:color="auto"/>
              <w:bottom w:val="nil"/>
              <w:right w:val="single" w:sz="4" w:space="0" w:color="auto"/>
            </w:tcBorders>
            <w:shd w:val="clear" w:color="auto" w:fill="auto"/>
            <w:noWrap/>
            <w:vAlign w:val="center"/>
            <w:hideMark/>
          </w:tcPr>
          <w:p w14:paraId="2EE695E9" w14:textId="77777777" w:rsidR="00BA6948" w:rsidRPr="00711BF1" w:rsidRDefault="00BA6948" w:rsidP="00711BF1">
            <w:pPr>
              <w:jc w:val="right"/>
              <w:rPr>
                <w:sz w:val="20"/>
                <w:szCs w:val="20"/>
              </w:rPr>
            </w:pPr>
            <w:r w:rsidRPr="00711BF1">
              <w:rPr>
                <w:sz w:val="20"/>
                <w:szCs w:val="20"/>
              </w:rPr>
              <w:t>1 760 000,00</w:t>
            </w:r>
          </w:p>
        </w:tc>
      </w:tr>
      <w:tr w:rsidR="00BA6948" w:rsidRPr="00711BF1" w14:paraId="4C60382B"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A059598"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348BA7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827382F"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336B3"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776196A" w14:textId="77777777" w:rsidR="00BA6948" w:rsidRPr="00711BF1" w:rsidRDefault="00BA6948" w:rsidP="00711BF1">
            <w:pPr>
              <w:jc w:val="center"/>
              <w:rPr>
                <w:sz w:val="20"/>
                <w:szCs w:val="20"/>
              </w:rPr>
            </w:pPr>
            <w:r w:rsidRPr="00711BF1">
              <w:rPr>
                <w:sz w:val="20"/>
                <w:szCs w:val="20"/>
              </w:rPr>
              <w:t>07.1.00.70140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9CDAC" w14:textId="77777777" w:rsidR="00BA6948" w:rsidRPr="00711BF1" w:rsidRDefault="00BA6948" w:rsidP="00711BF1">
            <w:pPr>
              <w:jc w:val="center"/>
              <w:rPr>
                <w:sz w:val="20"/>
                <w:szCs w:val="20"/>
              </w:rPr>
            </w:pPr>
            <w:r w:rsidRPr="00711BF1">
              <w:rPr>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43B58" w14:textId="77777777" w:rsidR="00BA6948" w:rsidRPr="00711BF1" w:rsidRDefault="00BA6948" w:rsidP="00711BF1">
            <w:pPr>
              <w:jc w:val="right"/>
              <w:rPr>
                <w:sz w:val="20"/>
                <w:szCs w:val="20"/>
              </w:rPr>
            </w:pPr>
            <w:r w:rsidRPr="00711BF1">
              <w:rPr>
                <w:sz w:val="20"/>
                <w:szCs w:val="20"/>
              </w:rPr>
              <w:t>1 760 000,00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2355C30" w14:textId="77777777" w:rsidR="00BA6948" w:rsidRPr="00711BF1" w:rsidRDefault="00BA6948" w:rsidP="00711BF1">
            <w:pPr>
              <w:jc w:val="right"/>
              <w:rPr>
                <w:sz w:val="20"/>
                <w:szCs w:val="20"/>
              </w:rPr>
            </w:pPr>
            <w:r w:rsidRPr="00711BF1">
              <w:rPr>
                <w:sz w:val="20"/>
                <w:szCs w:val="20"/>
              </w:rPr>
              <w:t>1 760 000,00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E6045" w14:textId="77777777" w:rsidR="00BA6948" w:rsidRPr="00711BF1" w:rsidRDefault="00BA6948" w:rsidP="00711BF1">
            <w:pPr>
              <w:jc w:val="right"/>
              <w:rPr>
                <w:sz w:val="20"/>
                <w:szCs w:val="20"/>
              </w:rPr>
            </w:pPr>
            <w:r w:rsidRPr="00711BF1">
              <w:rPr>
                <w:sz w:val="20"/>
                <w:szCs w:val="20"/>
              </w:rPr>
              <w:t>1 760 000,00</w:t>
            </w:r>
          </w:p>
        </w:tc>
      </w:tr>
      <w:tr w:rsidR="00BA6948" w:rsidRPr="00711BF1" w14:paraId="22CC6DB0" w14:textId="77777777" w:rsidTr="00BA6948">
        <w:tc>
          <w:tcPr>
            <w:tcW w:w="0" w:type="auto"/>
            <w:tcBorders>
              <w:top w:val="nil"/>
              <w:left w:val="single" w:sz="4" w:space="0" w:color="auto"/>
              <w:bottom w:val="nil"/>
              <w:right w:val="nil"/>
            </w:tcBorders>
            <w:shd w:val="clear" w:color="auto" w:fill="auto"/>
            <w:vAlign w:val="center"/>
            <w:hideMark/>
          </w:tcPr>
          <w:p w14:paraId="2257A243"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16F8B99C"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EF56445"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71499AA"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3C57C621" w14:textId="77777777" w:rsidR="00BA6948" w:rsidRPr="00711BF1" w:rsidRDefault="00BA6948" w:rsidP="00711BF1">
            <w:pPr>
              <w:jc w:val="center"/>
              <w:rPr>
                <w:bCs/>
                <w:sz w:val="20"/>
                <w:szCs w:val="20"/>
              </w:rPr>
            </w:pPr>
            <w:r w:rsidRPr="00711BF1">
              <w:rPr>
                <w:bCs/>
                <w:sz w:val="20"/>
                <w:szCs w:val="20"/>
              </w:rPr>
              <w:t>07.1.00.70510</w:t>
            </w:r>
          </w:p>
        </w:tc>
        <w:tc>
          <w:tcPr>
            <w:tcW w:w="0" w:type="auto"/>
            <w:tcBorders>
              <w:top w:val="nil"/>
              <w:left w:val="single" w:sz="4" w:space="0" w:color="auto"/>
              <w:bottom w:val="nil"/>
              <w:right w:val="single" w:sz="4" w:space="0" w:color="auto"/>
            </w:tcBorders>
            <w:shd w:val="clear" w:color="auto" w:fill="auto"/>
            <w:noWrap/>
            <w:vAlign w:val="center"/>
            <w:hideMark/>
          </w:tcPr>
          <w:p w14:paraId="0E58C2B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E33DC4B" w14:textId="77777777" w:rsidR="00BA6948" w:rsidRPr="00711BF1" w:rsidRDefault="00BA6948" w:rsidP="00711BF1">
            <w:pPr>
              <w:jc w:val="right"/>
              <w:rPr>
                <w:bCs/>
                <w:sz w:val="20"/>
                <w:szCs w:val="20"/>
              </w:rPr>
            </w:pPr>
            <w:r w:rsidRPr="00711BF1">
              <w:rPr>
                <w:bCs/>
                <w:sz w:val="20"/>
                <w:szCs w:val="20"/>
              </w:rPr>
              <w:t>194 121 081,27</w:t>
            </w:r>
          </w:p>
        </w:tc>
        <w:tc>
          <w:tcPr>
            <w:tcW w:w="0" w:type="auto"/>
            <w:gridSpan w:val="2"/>
            <w:tcBorders>
              <w:top w:val="nil"/>
              <w:left w:val="single" w:sz="4" w:space="0" w:color="auto"/>
              <w:bottom w:val="nil"/>
              <w:right w:val="nil"/>
            </w:tcBorders>
            <w:shd w:val="clear" w:color="auto" w:fill="auto"/>
            <w:noWrap/>
            <w:vAlign w:val="center"/>
            <w:hideMark/>
          </w:tcPr>
          <w:p w14:paraId="26973151"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14BC4E0" w14:textId="77777777" w:rsidR="00BA6948" w:rsidRPr="00711BF1" w:rsidRDefault="00BA6948" w:rsidP="00711BF1">
            <w:pPr>
              <w:jc w:val="right"/>
              <w:rPr>
                <w:bCs/>
                <w:sz w:val="20"/>
                <w:szCs w:val="20"/>
              </w:rPr>
            </w:pPr>
            <w:r w:rsidRPr="00711BF1">
              <w:rPr>
                <w:bCs/>
                <w:sz w:val="20"/>
                <w:szCs w:val="20"/>
              </w:rPr>
              <w:t>0,00</w:t>
            </w:r>
          </w:p>
        </w:tc>
      </w:tr>
      <w:tr w:rsidR="00BA6948" w:rsidRPr="00711BF1" w14:paraId="7FCABC13"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798C824"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5B42C054"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AD939A6"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A8554B1"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80EFDC5" w14:textId="77777777" w:rsidR="00BA6948" w:rsidRPr="00711BF1" w:rsidRDefault="00BA6948" w:rsidP="00711BF1">
            <w:pPr>
              <w:jc w:val="center"/>
              <w:rPr>
                <w:sz w:val="20"/>
                <w:szCs w:val="20"/>
              </w:rPr>
            </w:pPr>
            <w:r w:rsidRPr="00711BF1">
              <w:rPr>
                <w:sz w:val="20"/>
                <w:szCs w:val="20"/>
              </w:rPr>
              <w:t>07.1.00.70510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22A1E86"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4E1B7BE" w14:textId="77777777" w:rsidR="00BA6948" w:rsidRPr="00711BF1" w:rsidRDefault="00BA6948" w:rsidP="00711BF1">
            <w:pPr>
              <w:jc w:val="right"/>
              <w:rPr>
                <w:sz w:val="20"/>
                <w:szCs w:val="20"/>
              </w:rPr>
            </w:pPr>
            <w:r w:rsidRPr="00711BF1">
              <w:rPr>
                <w:sz w:val="20"/>
                <w:szCs w:val="20"/>
              </w:rPr>
              <w:t>133 329 981,27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252F5A7"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A6C470" w14:textId="77777777" w:rsidR="00BA6948" w:rsidRPr="00711BF1" w:rsidRDefault="00BA6948" w:rsidP="00711BF1">
            <w:pPr>
              <w:jc w:val="right"/>
              <w:rPr>
                <w:sz w:val="20"/>
                <w:szCs w:val="20"/>
              </w:rPr>
            </w:pPr>
            <w:r w:rsidRPr="00711BF1">
              <w:rPr>
                <w:sz w:val="20"/>
                <w:szCs w:val="20"/>
              </w:rPr>
              <w:t>0,00</w:t>
            </w:r>
          </w:p>
        </w:tc>
      </w:tr>
      <w:tr w:rsidR="00BA6948" w:rsidRPr="00711BF1" w14:paraId="3C2E97D7"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F9E185F"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F19A48B"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5CA2C87"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B348D"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6BBC236" w14:textId="77777777" w:rsidR="00BA6948" w:rsidRPr="00711BF1" w:rsidRDefault="00BA6948" w:rsidP="00711BF1">
            <w:pPr>
              <w:jc w:val="center"/>
              <w:rPr>
                <w:sz w:val="20"/>
                <w:szCs w:val="20"/>
              </w:rPr>
            </w:pPr>
            <w:r w:rsidRPr="00711BF1">
              <w:rPr>
                <w:sz w:val="20"/>
                <w:szCs w:val="20"/>
              </w:rPr>
              <w:t>07.1.00.70510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68C46" w14:textId="77777777" w:rsidR="00BA6948" w:rsidRPr="00711BF1" w:rsidRDefault="00BA6948" w:rsidP="00711BF1">
            <w:pPr>
              <w:jc w:val="center"/>
              <w:rPr>
                <w:sz w:val="20"/>
                <w:szCs w:val="20"/>
              </w:rPr>
            </w:pPr>
            <w:r w:rsidRPr="00711BF1">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04089" w14:textId="77777777" w:rsidR="00BA6948" w:rsidRPr="00711BF1" w:rsidRDefault="00BA6948" w:rsidP="00711BF1">
            <w:pPr>
              <w:jc w:val="right"/>
              <w:rPr>
                <w:sz w:val="20"/>
                <w:szCs w:val="20"/>
              </w:rPr>
            </w:pPr>
            <w:r w:rsidRPr="00711BF1">
              <w:rPr>
                <w:sz w:val="20"/>
                <w:szCs w:val="20"/>
              </w:rPr>
              <w:t>133 329 981,27</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28878D9"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0F5B3" w14:textId="77777777" w:rsidR="00BA6948" w:rsidRPr="00711BF1" w:rsidRDefault="00BA6948" w:rsidP="00711BF1">
            <w:pPr>
              <w:jc w:val="right"/>
              <w:rPr>
                <w:sz w:val="20"/>
                <w:szCs w:val="20"/>
              </w:rPr>
            </w:pPr>
            <w:r w:rsidRPr="00711BF1">
              <w:rPr>
                <w:sz w:val="20"/>
                <w:szCs w:val="20"/>
              </w:rPr>
              <w:t>0,00</w:t>
            </w:r>
          </w:p>
        </w:tc>
      </w:tr>
      <w:tr w:rsidR="00BA6948" w:rsidRPr="00711BF1" w14:paraId="39D3A8E6" w14:textId="77777777" w:rsidTr="00BA6948">
        <w:tc>
          <w:tcPr>
            <w:tcW w:w="0" w:type="auto"/>
            <w:tcBorders>
              <w:top w:val="nil"/>
              <w:left w:val="single" w:sz="4" w:space="0" w:color="auto"/>
              <w:bottom w:val="nil"/>
              <w:right w:val="nil"/>
            </w:tcBorders>
            <w:shd w:val="clear" w:color="auto" w:fill="auto"/>
            <w:vAlign w:val="center"/>
            <w:hideMark/>
          </w:tcPr>
          <w:p w14:paraId="6283D557"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769C5A52"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6741F552"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86D3C9A"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41BADCC7" w14:textId="77777777" w:rsidR="00BA6948" w:rsidRPr="00711BF1" w:rsidRDefault="00BA6948" w:rsidP="00711BF1">
            <w:pPr>
              <w:jc w:val="center"/>
              <w:rPr>
                <w:sz w:val="20"/>
                <w:szCs w:val="20"/>
              </w:rPr>
            </w:pPr>
            <w:r w:rsidRPr="00711BF1">
              <w:rPr>
                <w:sz w:val="20"/>
                <w:szCs w:val="20"/>
              </w:rPr>
              <w:t>07.1.00.70510</w:t>
            </w:r>
          </w:p>
        </w:tc>
        <w:tc>
          <w:tcPr>
            <w:tcW w:w="0" w:type="auto"/>
            <w:tcBorders>
              <w:top w:val="nil"/>
              <w:left w:val="single" w:sz="4" w:space="0" w:color="auto"/>
              <w:bottom w:val="nil"/>
              <w:right w:val="single" w:sz="4" w:space="0" w:color="auto"/>
            </w:tcBorders>
            <w:shd w:val="clear" w:color="auto" w:fill="auto"/>
            <w:noWrap/>
            <w:vAlign w:val="center"/>
            <w:hideMark/>
          </w:tcPr>
          <w:p w14:paraId="38B4894C"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0103FBA2" w14:textId="77777777" w:rsidR="00BA6948" w:rsidRPr="00711BF1" w:rsidRDefault="00BA6948" w:rsidP="00711BF1">
            <w:pPr>
              <w:jc w:val="right"/>
              <w:rPr>
                <w:sz w:val="20"/>
                <w:szCs w:val="20"/>
              </w:rPr>
            </w:pPr>
            <w:r w:rsidRPr="00711BF1">
              <w:rPr>
                <w:sz w:val="20"/>
                <w:szCs w:val="20"/>
              </w:rPr>
              <w:t>60 791 100,00</w:t>
            </w:r>
          </w:p>
        </w:tc>
        <w:tc>
          <w:tcPr>
            <w:tcW w:w="0" w:type="auto"/>
            <w:gridSpan w:val="2"/>
            <w:tcBorders>
              <w:top w:val="nil"/>
              <w:left w:val="single" w:sz="4" w:space="0" w:color="auto"/>
              <w:bottom w:val="nil"/>
              <w:right w:val="nil"/>
            </w:tcBorders>
            <w:shd w:val="clear" w:color="auto" w:fill="auto"/>
            <w:noWrap/>
            <w:vAlign w:val="center"/>
            <w:hideMark/>
          </w:tcPr>
          <w:p w14:paraId="10D93339"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78EBC1D" w14:textId="77777777" w:rsidR="00BA6948" w:rsidRPr="00711BF1" w:rsidRDefault="00BA6948" w:rsidP="00711BF1">
            <w:pPr>
              <w:jc w:val="right"/>
              <w:rPr>
                <w:sz w:val="20"/>
                <w:szCs w:val="20"/>
              </w:rPr>
            </w:pPr>
            <w:r w:rsidRPr="00711BF1">
              <w:rPr>
                <w:sz w:val="20"/>
                <w:szCs w:val="20"/>
              </w:rPr>
              <w:t>0,00</w:t>
            </w:r>
          </w:p>
        </w:tc>
      </w:tr>
      <w:tr w:rsidR="00BA6948" w:rsidRPr="00711BF1" w14:paraId="55898210"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08034145"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FEBB30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03F1D62"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7015B"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4DBE836" w14:textId="77777777" w:rsidR="00BA6948" w:rsidRPr="00711BF1" w:rsidRDefault="00BA6948" w:rsidP="00711BF1">
            <w:pPr>
              <w:jc w:val="center"/>
              <w:rPr>
                <w:sz w:val="20"/>
                <w:szCs w:val="20"/>
              </w:rPr>
            </w:pPr>
            <w:r w:rsidRPr="00711BF1">
              <w:rPr>
                <w:sz w:val="20"/>
                <w:szCs w:val="20"/>
              </w:rPr>
              <w:t>07.1.00.70510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82588"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47193" w14:textId="77777777" w:rsidR="00BA6948" w:rsidRPr="00711BF1" w:rsidRDefault="00BA6948" w:rsidP="00711BF1">
            <w:pPr>
              <w:jc w:val="right"/>
              <w:rPr>
                <w:sz w:val="20"/>
                <w:szCs w:val="20"/>
              </w:rPr>
            </w:pPr>
            <w:r w:rsidRPr="00711BF1">
              <w:rPr>
                <w:sz w:val="20"/>
                <w:szCs w:val="20"/>
              </w:rPr>
              <w:t>60 791 100,00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73603D3"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D6CF3" w14:textId="77777777" w:rsidR="00BA6948" w:rsidRPr="00711BF1" w:rsidRDefault="00BA6948" w:rsidP="00711BF1">
            <w:pPr>
              <w:jc w:val="right"/>
              <w:rPr>
                <w:sz w:val="20"/>
                <w:szCs w:val="20"/>
              </w:rPr>
            </w:pPr>
            <w:r w:rsidRPr="00711BF1">
              <w:rPr>
                <w:sz w:val="20"/>
                <w:szCs w:val="20"/>
              </w:rPr>
              <w:t>0,00</w:t>
            </w:r>
          </w:p>
        </w:tc>
      </w:tr>
      <w:tr w:rsidR="00BA6948" w:rsidRPr="00711BF1" w14:paraId="75AC5B4C" w14:textId="77777777" w:rsidTr="00BA6948">
        <w:tc>
          <w:tcPr>
            <w:tcW w:w="0" w:type="auto"/>
            <w:tcBorders>
              <w:top w:val="nil"/>
              <w:left w:val="single" w:sz="4" w:space="0" w:color="auto"/>
              <w:bottom w:val="nil"/>
              <w:right w:val="nil"/>
            </w:tcBorders>
            <w:shd w:val="clear" w:color="auto" w:fill="auto"/>
            <w:vAlign w:val="center"/>
            <w:hideMark/>
          </w:tcPr>
          <w:p w14:paraId="174F8D36" w14:textId="77777777" w:rsidR="00BA6948" w:rsidRPr="00711BF1" w:rsidRDefault="00BA6948" w:rsidP="00711BF1">
            <w:pPr>
              <w:rPr>
                <w:bCs/>
                <w:sz w:val="20"/>
                <w:szCs w:val="20"/>
              </w:rPr>
            </w:pPr>
            <w:r w:rsidRPr="00711BF1">
              <w:rPr>
                <w:bCs/>
                <w:sz w:val="20"/>
                <w:szCs w:val="20"/>
              </w:rPr>
              <w:t>Реализация мероприятий в рамках подпрограммы"Развитие дошкольного, общего и дополнительного образования детей "</w:t>
            </w:r>
          </w:p>
        </w:tc>
        <w:tc>
          <w:tcPr>
            <w:tcW w:w="0" w:type="auto"/>
            <w:tcBorders>
              <w:top w:val="nil"/>
              <w:left w:val="single" w:sz="4" w:space="0" w:color="auto"/>
              <w:bottom w:val="nil"/>
              <w:right w:val="nil"/>
            </w:tcBorders>
            <w:shd w:val="clear" w:color="auto" w:fill="auto"/>
            <w:noWrap/>
            <w:vAlign w:val="center"/>
            <w:hideMark/>
          </w:tcPr>
          <w:p w14:paraId="61E90B96"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46E5175"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737D8C8"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14846459" w14:textId="77777777" w:rsidR="00BA6948" w:rsidRPr="00711BF1" w:rsidRDefault="00BA6948" w:rsidP="00711BF1">
            <w:pPr>
              <w:jc w:val="center"/>
              <w:rPr>
                <w:bCs/>
                <w:sz w:val="20"/>
                <w:szCs w:val="20"/>
              </w:rPr>
            </w:pPr>
            <w:r w:rsidRPr="00711BF1">
              <w:rPr>
                <w:bCs/>
                <w:sz w:val="20"/>
                <w:szCs w:val="20"/>
              </w:rPr>
              <w:t>07.1.00.79500</w:t>
            </w:r>
          </w:p>
        </w:tc>
        <w:tc>
          <w:tcPr>
            <w:tcW w:w="0" w:type="auto"/>
            <w:tcBorders>
              <w:top w:val="nil"/>
              <w:left w:val="single" w:sz="4" w:space="0" w:color="auto"/>
              <w:bottom w:val="nil"/>
              <w:right w:val="single" w:sz="4" w:space="0" w:color="auto"/>
            </w:tcBorders>
            <w:shd w:val="clear" w:color="auto" w:fill="auto"/>
            <w:noWrap/>
            <w:vAlign w:val="center"/>
            <w:hideMark/>
          </w:tcPr>
          <w:p w14:paraId="360A6F3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95881DE" w14:textId="77777777" w:rsidR="00BA6948" w:rsidRPr="00711BF1" w:rsidRDefault="00BA6948" w:rsidP="00711BF1">
            <w:pPr>
              <w:jc w:val="right"/>
              <w:rPr>
                <w:bCs/>
                <w:sz w:val="20"/>
                <w:szCs w:val="20"/>
              </w:rPr>
            </w:pPr>
            <w:r w:rsidRPr="00711BF1">
              <w:rPr>
                <w:bCs/>
                <w:sz w:val="20"/>
                <w:szCs w:val="20"/>
              </w:rPr>
              <w:t>725 000,00</w:t>
            </w:r>
          </w:p>
        </w:tc>
        <w:tc>
          <w:tcPr>
            <w:tcW w:w="0" w:type="auto"/>
            <w:gridSpan w:val="2"/>
            <w:tcBorders>
              <w:top w:val="nil"/>
              <w:left w:val="single" w:sz="4" w:space="0" w:color="auto"/>
              <w:bottom w:val="nil"/>
              <w:right w:val="nil"/>
            </w:tcBorders>
            <w:shd w:val="clear" w:color="auto" w:fill="auto"/>
            <w:noWrap/>
            <w:vAlign w:val="center"/>
            <w:hideMark/>
          </w:tcPr>
          <w:p w14:paraId="637AFE08" w14:textId="77777777" w:rsidR="00BA6948" w:rsidRPr="00711BF1" w:rsidRDefault="00BA6948" w:rsidP="00711BF1">
            <w:pPr>
              <w:jc w:val="right"/>
              <w:rPr>
                <w:bCs/>
                <w:sz w:val="20"/>
                <w:szCs w:val="20"/>
              </w:rPr>
            </w:pPr>
            <w:r w:rsidRPr="00711BF1">
              <w:rPr>
                <w:bCs/>
                <w:sz w:val="20"/>
                <w:szCs w:val="20"/>
              </w:rPr>
              <w:t>725 000,00</w:t>
            </w:r>
          </w:p>
        </w:tc>
        <w:tc>
          <w:tcPr>
            <w:tcW w:w="0" w:type="auto"/>
            <w:tcBorders>
              <w:top w:val="nil"/>
              <w:left w:val="single" w:sz="4" w:space="0" w:color="auto"/>
              <w:bottom w:val="nil"/>
              <w:right w:val="single" w:sz="4" w:space="0" w:color="auto"/>
            </w:tcBorders>
            <w:shd w:val="clear" w:color="auto" w:fill="auto"/>
            <w:noWrap/>
            <w:vAlign w:val="center"/>
            <w:hideMark/>
          </w:tcPr>
          <w:p w14:paraId="007077B0" w14:textId="77777777" w:rsidR="00BA6948" w:rsidRPr="00711BF1" w:rsidRDefault="00BA6948" w:rsidP="00711BF1">
            <w:pPr>
              <w:jc w:val="right"/>
              <w:rPr>
                <w:bCs/>
                <w:sz w:val="20"/>
                <w:szCs w:val="20"/>
              </w:rPr>
            </w:pPr>
            <w:r w:rsidRPr="00711BF1">
              <w:rPr>
                <w:bCs/>
                <w:sz w:val="20"/>
                <w:szCs w:val="20"/>
              </w:rPr>
              <w:t>725 000,00</w:t>
            </w:r>
          </w:p>
        </w:tc>
      </w:tr>
      <w:tr w:rsidR="00BA6948" w:rsidRPr="00711BF1" w14:paraId="4D1FC928"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03773EF" w14:textId="77777777" w:rsidR="00BA6948" w:rsidRPr="00711BF1" w:rsidRDefault="00BA6948" w:rsidP="00711BF1">
            <w:pPr>
              <w:rPr>
                <w:sz w:val="20"/>
                <w:szCs w:val="20"/>
              </w:rPr>
            </w:pPr>
            <w:r w:rsidRPr="00711BF1">
              <w:rPr>
                <w:sz w:val="20"/>
                <w:szCs w:val="20"/>
              </w:rPr>
              <w:t xml:space="preserve">Закупка товаров, работ и услуг для обеспечения </w:t>
            </w:r>
            <w:r w:rsidRPr="00711BF1">
              <w:rPr>
                <w:sz w:val="20"/>
                <w:szCs w:val="20"/>
              </w:rPr>
              <w:lastRenderedPageBreak/>
              <w:t>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1A6790D6" w14:textId="77777777" w:rsidR="00BA6948" w:rsidRPr="00711BF1" w:rsidRDefault="00BA6948" w:rsidP="00711BF1">
            <w:pPr>
              <w:jc w:val="center"/>
              <w:rPr>
                <w:sz w:val="20"/>
                <w:szCs w:val="20"/>
              </w:rPr>
            </w:pPr>
            <w:r w:rsidRPr="00711BF1">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122C22B5"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23C3FBD"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C66022A" w14:textId="77777777" w:rsidR="00BA6948" w:rsidRPr="00711BF1" w:rsidRDefault="00BA6948" w:rsidP="00711BF1">
            <w:pPr>
              <w:jc w:val="center"/>
              <w:rPr>
                <w:sz w:val="20"/>
                <w:szCs w:val="20"/>
              </w:rPr>
            </w:pPr>
            <w:r w:rsidRPr="00711BF1">
              <w:rPr>
                <w:sz w:val="20"/>
                <w:szCs w:val="20"/>
              </w:rPr>
              <w:t>07.1.00.79500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06DCA32"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EF297D6" w14:textId="77777777" w:rsidR="00BA6948" w:rsidRPr="00711BF1" w:rsidRDefault="00BA6948" w:rsidP="00711BF1">
            <w:pPr>
              <w:jc w:val="right"/>
              <w:rPr>
                <w:sz w:val="20"/>
                <w:szCs w:val="20"/>
              </w:rPr>
            </w:pPr>
            <w:r w:rsidRPr="00711BF1">
              <w:rPr>
                <w:sz w:val="20"/>
                <w:szCs w:val="20"/>
              </w:rPr>
              <w:t>725 000,00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BB7C503" w14:textId="77777777" w:rsidR="00BA6948" w:rsidRPr="00711BF1" w:rsidRDefault="00BA6948" w:rsidP="00711BF1">
            <w:pPr>
              <w:jc w:val="right"/>
              <w:rPr>
                <w:sz w:val="20"/>
                <w:szCs w:val="20"/>
              </w:rPr>
            </w:pPr>
            <w:r w:rsidRPr="00711BF1">
              <w:rPr>
                <w:sz w:val="20"/>
                <w:szCs w:val="20"/>
              </w:rPr>
              <w:t>725 000,00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40DB684" w14:textId="77777777" w:rsidR="00BA6948" w:rsidRPr="00711BF1" w:rsidRDefault="00BA6948" w:rsidP="00711BF1">
            <w:pPr>
              <w:jc w:val="right"/>
              <w:rPr>
                <w:sz w:val="20"/>
                <w:szCs w:val="20"/>
              </w:rPr>
            </w:pPr>
            <w:r w:rsidRPr="00711BF1">
              <w:rPr>
                <w:sz w:val="20"/>
                <w:szCs w:val="20"/>
              </w:rPr>
              <w:t>725 000,00</w:t>
            </w:r>
          </w:p>
        </w:tc>
      </w:tr>
      <w:tr w:rsidR="00BA6948" w:rsidRPr="00711BF1" w14:paraId="3DA64700"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774F040"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C31B69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A36BBE9"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3B98F"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582433E" w14:textId="77777777" w:rsidR="00BA6948" w:rsidRPr="00711BF1" w:rsidRDefault="00BA6948" w:rsidP="00711BF1">
            <w:pPr>
              <w:jc w:val="center"/>
              <w:rPr>
                <w:sz w:val="20"/>
                <w:szCs w:val="20"/>
              </w:rPr>
            </w:pPr>
            <w:r w:rsidRPr="00711BF1">
              <w:rPr>
                <w:sz w:val="20"/>
                <w:szCs w:val="20"/>
              </w:rPr>
              <w:t>07.1.00.79500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A8662"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208EA" w14:textId="77777777" w:rsidR="00BA6948" w:rsidRPr="00711BF1" w:rsidRDefault="00BA6948" w:rsidP="00711BF1">
            <w:pPr>
              <w:jc w:val="right"/>
              <w:rPr>
                <w:sz w:val="20"/>
                <w:szCs w:val="20"/>
              </w:rPr>
            </w:pPr>
            <w:r w:rsidRPr="00711BF1">
              <w:rPr>
                <w:sz w:val="20"/>
                <w:szCs w:val="20"/>
              </w:rPr>
              <w:t>725 000,00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27CAC09" w14:textId="77777777" w:rsidR="00BA6948" w:rsidRPr="00711BF1" w:rsidRDefault="00BA6948" w:rsidP="00711BF1">
            <w:pPr>
              <w:jc w:val="right"/>
              <w:rPr>
                <w:sz w:val="20"/>
                <w:szCs w:val="20"/>
              </w:rPr>
            </w:pPr>
            <w:r w:rsidRPr="00711BF1">
              <w:rPr>
                <w:sz w:val="20"/>
                <w:szCs w:val="20"/>
              </w:rPr>
              <w:t>725 000,00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0AEFF" w14:textId="77777777" w:rsidR="00BA6948" w:rsidRPr="00711BF1" w:rsidRDefault="00BA6948" w:rsidP="00711BF1">
            <w:pPr>
              <w:jc w:val="right"/>
              <w:rPr>
                <w:sz w:val="20"/>
                <w:szCs w:val="20"/>
              </w:rPr>
            </w:pPr>
            <w:r w:rsidRPr="00711BF1">
              <w:rPr>
                <w:sz w:val="20"/>
                <w:szCs w:val="20"/>
              </w:rPr>
              <w:t>725 000,00</w:t>
            </w:r>
          </w:p>
        </w:tc>
      </w:tr>
      <w:tr w:rsidR="00BA6948" w:rsidRPr="00711BF1" w14:paraId="16A8303A" w14:textId="77777777" w:rsidTr="00BA6948">
        <w:tc>
          <w:tcPr>
            <w:tcW w:w="0" w:type="auto"/>
            <w:tcBorders>
              <w:top w:val="nil"/>
              <w:left w:val="single" w:sz="4" w:space="0" w:color="auto"/>
              <w:bottom w:val="nil"/>
              <w:right w:val="nil"/>
            </w:tcBorders>
            <w:shd w:val="clear" w:color="auto" w:fill="auto"/>
            <w:vAlign w:val="center"/>
            <w:hideMark/>
          </w:tcPr>
          <w:p w14:paraId="2EFEA717" w14:textId="77777777" w:rsidR="00BA6948" w:rsidRPr="00711BF1" w:rsidRDefault="00BA6948" w:rsidP="00711BF1">
            <w:pPr>
              <w:rPr>
                <w:bCs/>
                <w:sz w:val="20"/>
                <w:szCs w:val="20"/>
              </w:rPr>
            </w:pPr>
            <w:r w:rsidRPr="00711BF1">
              <w:rPr>
                <w:bCs/>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7A5CD9E5"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7201D67"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614D1F6"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67C7802A" w14:textId="77777777" w:rsidR="00BA6948" w:rsidRPr="00711BF1" w:rsidRDefault="00BA6948" w:rsidP="00711BF1">
            <w:pPr>
              <w:jc w:val="center"/>
              <w:rPr>
                <w:bCs/>
                <w:sz w:val="20"/>
                <w:szCs w:val="20"/>
              </w:rPr>
            </w:pPr>
            <w:r w:rsidRPr="00711BF1">
              <w:rPr>
                <w:bCs/>
                <w:sz w:val="20"/>
                <w:szCs w:val="20"/>
              </w:rPr>
              <w:t>07.1.00.L3040</w:t>
            </w:r>
          </w:p>
        </w:tc>
        <w:tc>
          <w:tcPr>
            <w:tcW w:w="0" w:type="auto"/>
            <w:tcBorders>
              <w:top w:val="nil"/>
              <w:left w:val="single" w:sz="4" w:space="0" w:color="auto"/>
              <w:bottom w:val="nil"/>
              <w:right w:val="single" w:sz="4" w:space="0" w:color="auto"/>
            </w:tcBorders>
            <w:shd w:val="clear" w:color="auto" w:fill="auto"/>
            <w:noWrap/>
            <w:vAlign w:val="center"/>
            <w:hideMark/>
          </w:tcPr>
          <w:p w14:paraId="6B8CB52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00DA615" w14:textId="77777777" w:rsidR="00BA6948" w:rsidRPr="00711BF1" w:rsidRDefault="00BA6948" w:rsidP="00711BF1">
            <w:pPr>
              <w:jc w:val="right"/>
              <w:rPr>
                <w:bCs/>
                <w:sz w:val="20"/>
                <w:szCs w:val="20"/>
              </w:rPr>
            </w:pPr>
            <w:r w:rsidRPr="00711BF1">
              <w:rPr>
                <w:bCs/>
                <w:sz w:val="20"/>
                <w:szCs w:val="20"/>
              </w:rPr>
              <w:t>36 436 772,22</w:t>
            </w:r>
          </w:p>
        </w:tc>
        <w:tc>
          <w:tcPr>
            <w:tcW w:w="0" w:type="auto"/>
            <w:gridSpan w:val="2"/>
            <w:tcBorders>
              <w:top w:val="nil"/>
              <w:left w:val="single" w:sz="4" w:space="0" w:color="auto"/>
              <w:bottom w:val="nil"/>
              <w:right w:val="nil"/>
            </w:tcBorders>
            <w:shd w:val="clear" w:color="auto" w:fill="auto"/>
            <w:noWrap/>
            <w:vAlign w:val="center"/>
            <w:hideMark/>
          </w:tcPr>
          <w:p w14:paraId="76A9271A" w14:textId="77777777" w:rsidR="00BA6948" w:rsidRPr="00711BF1" w:rsidRDefault="00BA6948" w:rsidP="00711BF1">
            <w:pPr>
              <w:jc w:val="right"/>
              <w:rPr>
                <w:bCs/>
                <w:sz w:val="20"/>
                <w:szCs w:val="20"/>
              </w:rPr>
            </w:pPr>
            <w:r w:rsidRPr="00711BF1">
              <w:rPr>
                <w:bCs/>
                <w:sz w:val="20"/>
                <w:szCs w:val="20"/>
              </w:rPr>
              <w:t>36 436 772,22</w:t>
            </w:r>
          </w:p>
        </w:tc>
        <w:tc>
          <w:tcPr>
            <w:tcW w:w="0" w:type="auto"/>
            <w:tcBorders>
              <w:top w:val="nil"/>
              <w:left w:val="single" w:sz="4" w:space="0" w:color="auto"/>
              <w:bottom w:val="nil"/>
              <w:right w:val="single" w:sz="4" w:space="0" w:color="auto"/>
            </w:tcBorders>
            <w:shd w:val="clear" w:color="auto" w:fill="auto"/>
            <w:noWrap/>
            <w:vAlign w:val="center"/>
            <w:hideMark/>
          </w:tcPr>
          <w:p w14:paraId="524E087B" w14:textId="77777777" w:rsidR="00BA6948" w:rsidRPr="00711BF1" w:rsidRDefault="00BA6948" w:rsidP="00711BF1">
            <w:pPr>
              <w:jc w:val="right"/>
              <w:rPr>
                <w:bCs/>
                <w:sz w:val="20"/>
                <w:szCs w:val="20"/>
              </w:rPr>
            </w:pPr>
            <w:r w:rsidRPr="00711BF1">
              <w:rPr>
                <w:bCs/>
                <w:sz w:val="20"/>
                <w:szCs w:val="20"/>
              </w:rPr>
              <w:t>34 743 411,64</w:t>
            </w:r>
          </w:p>
        </w:tc>
      </w:tr>
      <w:tr w:rsidR="00BA6948" w:rsidRPr="00711BF1" w14:paraId="4A70FFC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D4ED6DE"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6495EC8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69F9D67"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46678A0"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A2E3D6F" w14:textId="77777777" w:rsidR="00BA6948" w:rsidRPr="00711BF1" w:rsidRDefault="00BA6948" w:rsidP="00711BF1">
            <w:pPr>
              <w:jc w:val="center"/>
              <w:rPr>
                <w:sz w:val="20"/>
                <w:szCs w:val="20"/>
              </w:rPr>
            </w:pPr>
            <w:r w:rsidRPr="00711BF1">
              <w:rPr>
                <w:sz w:val="20"/>
                <w:szCs w:val="20"/>
              </w:rPr>
              <w:t>07.1.00.L3040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AF7A4B7"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976CEB5" w14:textId="77777777" w:rsidR="00BA6948" w:rsidRPr="00711BF1" w:rsidRDefault="00BA6948" w:rsidP="00711BF1">
            <w:pPr>
              <w:jc w:val="right"/>
              <w:rPr>
                <w:sz w:val="20"/>
                <w:szCs w:val="20"/>
              </w:rPr>
            </w:pPr>
            <w:r w:rsidRPr="00711BF1">
              <w:rPr>
                <w:sz w:val="20"/>
                <w:szCs w:val="20"/>
              </w:rPr>
              <w:t>15 011 949,95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DE4C182" w14:textId="77777777" w:rsidR="00BA6948" w:rsidRPr="00711BF1" w:rsidRDefault="00BA6948" w:rsidP="00711BF1">
            <w:pPr>
              <w:jc w:val="right"/>
              <w:rPr>
                <w:sz w:val="20"/>
                <w:szCs w:val="20"/>
              </w:rPr>
            </w:pPr>
            <w:r w:rsidRPr="00711BF1">
              <w:rPr>
                <w:sz w:val="20"/>
                <w:szCs w:val="20"/>
              </w:rPr>
              <w:t>15 011 949,95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BE06434" w14:textId="77777777" w:rsidR="00BA6948" w:rsidRPr="00711BF1" w:rsidRDefault="00BA6948" w:rsidP="00711BF1">
            <w:pPr>
              <w:jc w:val="right"/>
              <w:rPr>
                <w:sz w:val="20"/>
                <w:szCs w:val="20"/>
              </w:rPr>
            </w:pPr>
            <w:r w:rsidRPr="00711BF1">
              <w:rPr>
                <w:sz w:val="20"/>
                <w:szCs w:val="20"/>
              </w:rPr>
              <w:t>14 314 286,00</w:t>
            </w:r>
          </w:p>
        </w:tc>
      </w:tr>
      <w:tr w:rsidR="00BA6948" w:rsidRPr="00711BF1" w14:paraId="2D052C0A"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C112372"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889C86B"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8DAA264"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490EC"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C888939" w14:textId="77777777" w:rsidR="00BA6948" w:rsidRPr="00711BF1" w:rsidRDefault="00BA6948" w:rsidP="00711BF1">
            <w:pPr>
              <w:jc w:val="center"/>
              <w:rPr>
                <w:sz w:val="20"/>
                <w:szCs w:val="20"/>
              </w:rPr>
            </w:pPr>
            <w:r w:rsidRPr="00711BF1">
              <w:rPr>
                <w:sz w:val="20"/>
                <w:szCs w:val="20"/>
              </w:rPr>
              <w:t>07.1.00.L3040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5213B"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89FE3" w14:textId="77777777" w:rsidR="00BA6948" w:rsidRPr="00711BF1" w:rsidRDefault="00BA6948" w:rsidP="00711BF1">
            <w:pPr>
              <w:jc w:val="right"/>
              <w:rPr>
                <w:sz w:val="20"/>
                <w:szCs w:val="20"/>
              </w:rPr>
            </w:pPr>
            <w:r w:rsidRPr="00711BF1">
              <w:rPr>
                <w:sz w:val="20"/>
                <w:szCs w:val="20"/>
              </w:rPr>
              <w:t>15 011 949,95</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97A9DEE" w14:textId="77777777" w:rsidR="00BA6948" w:rsidRPr="00711BF1" w:rsidRDefault="00BA6948" w:rsidP="00711BF1">
            <w:pPr>
              <w:jc w:val="right"/>
              <w:rPr>
                <w:sz w:val="20"/>
                <w:szCs w:val="20"/>
              </w:rPr>
            </w:pPr>
            <w:r w:rsidRPr="00711BF1">
              <w:rPr>
                <w:sz w:val="20"/>
                <w:szCs w:val="20"/>
              </w:rPr>
              <w:t>15 011 949,95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9A4D4" w14:textId="77777777" w:rsidR="00BA6948" w:rsidRPr="00711BF1" w:rsidRDefault="00BA6948" w:rsidP="00711BF1">
            <w:pPr>
              <w:jc w:val="right"/>
              <w:rPr>
                <w:sz w:val="20"/>
                <w:szCs w:val="20"/>
              </w:rPr>
            </w:pPr>
            <w:r w:rsidRPr="00711BF1">
              <w:rPr>
                <w:sz w:val="20"/>
                <w:szCs w:val="20"/>
              </w:rPr>
              <w:t>14 314 286,00</w:t>
            </w:r>
          </w:p>
        </w:tc>
      </w:tr>
      <w:tr w:rsidR="00BA6948" w:rsidRPr="00711BF1" w14:paraId="7602EF1F" w14:textId="77777777" w:rsidTr="00BA6948">
        <w:tc>
          <w:tcPr>
            <w:tcW w:w="0" w:type="auto"/>
            <w:tcBorders>
              <w:top w:val="nil"/>
              <w:left w:val="single" w:sz="4" w:space="0" w:color="auto"/>
              <w:bottom w:val="nil"/>
              <w:right w:val="nil"/>
            </w:tcBorders>
            <w:shd w:val="clear" w:color="auto" w:fill="auto"/>
            <w:vAlign w:val="center"/>
            <w:hideMark/>
          </w:tcPr>
          <w:p w14:paraId="3A773900"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0AD285C7"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4962CF6D"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EBC61E9"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4C051544" w14:textId="77777777" w:rsidR="00BA6948" w:rsidRPr="00711BF1" w:rsidRDefault="00BA6948" w:rsidP="00711BF1">
            <w:pPr>
              <w:jc w:val="center"/>
              <w:rPr>
                <w:sz w:val="20"/>
                <w:szCs w:val="20"/>
              </w:rPr>
            </w:pPr>
            <w:r w:rsidRPr="00711BF1">
              <w:rPr>
                <w:sz w:val="20"/>
                <w:szCs w:val="20"/>
              </w:rPr>
              <w:t>07.1.00.L3040</w:t>
            </w:r>
          </w:p>
        </w:tc>
        <w:tc>
          <w:tcPr>
            <w:tcW w:w="0" w:type="auto"/>
            <w:tcBorders>
              <w:top w:val="nil"/>
              <w:left w:val="single" w:sz="4" w:space="0" w:color="auto"/>
              <w:bottom w:val="nil"/>
              <w:right w:val="single" w:sz="4" w:space="0" w:color="auto"/>
            </w:tcBorders>
            <w:shd w:val="clear" w:color="auto" w:fill="auto"/>
            <w:noWrap/>
            <w:vAlign w:val="center"/>
            <w:hideMark/>
          </w:tcPr>
          <w:p w14:paraId="7A0DA1A6"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77FF563C" w14:textId="77777777" w:rsidR="00BA6948" w:rsidRPr="00711BF1" w:rsidRDefault="00BA6948" w:rsidP="00711BF1">
            <w:pPr>
              <w:jc w:val="right"/>
              <w:rPr>
                <w:sz w:val="20"/>
                <w:szCs w:val="20"/>
              </w:rPr>
            </w:pPr>
            <w:r w:rsidRPr="00711BF1">
              <w:rPr>
                <w:sz w:val="20"/>
                <w:szCs w:val="20"/>
              </w:rPr>
              <w:t>21 424 822,27</w:t>
            </w:r>
          </w:p>
        </w:tc>
        <w:tc>
          <w:tcPr>
            <w:tcW w:w="0" w:type="auto"/>
            <w:gridSpan w:val="2"/>
            <w:tcBorders>
              <w:top w:val="nil"/>
              <w:left w:val="single" w:sz="4" w:space="0" w:color="auto"/>
              <w:bottom w:val="nil"/>
              <w:right w:val="nil"/>
            </w:tcBorders>
            <w:shd w:val="clear" w:color="auto" w:fill="auto"/>
            <w:noWrap/>
            <w:vAlign w:val="center"/>
            <w:hideMark/>
          </w:tcPr>
          <w:p w14:paraId="199C4298" w14:textId="77777777" w:rsidR="00BA6948" w:rsidRPr="00711BF1" w:rsidRDefault="00BA6948" w:rsidP="00711BF1">
            <w:pPr>
              <w:jc w:val="right"/>
              <w:rPr>
                <w:sz w:val="20"/>
                <w:szCs w:val="20"/>
              </w:rPr>
            </w:pPr>
            <w:r w:rsidRPr="00711BF1">
              <w:rPr>
                <w:sz w:val="20"/>
                <w:szCs w:val="20"/>
              </w:rPr>
              <w:t>21 424 822,27</w:t>
            </w:r>
          </w:p>
        </w:tc>
        <w:tc>
          <w:tcPr>
            <w:tcW w:w="0" w:type="auto"/>
            <w:tcBorders>
              <w:top w:val="nil"/>
              <w:left w:val="single" w:sz="4" w:space="0" w:color="auto"/>
              <w:bottom w:val="nil"/>
              <w:right w:val="single" w:sz="4" w:space="0" w:color="auto"/>
            </w:tcBorders>
            <w:shd w:val="clear" w:color="auto" w:fill="auto"/>
            <w:noWrap/>
            <w:vAlign w:val="center"/>
            <w:hideMark/>
          </w:tcPr>
          <w:p w14:paraId="1AB3925E" w14:textId="77777777" w:rsidR="00BA6948" w:rsidRPr="00711BF1" w:rsidRDefault="00BA6948" w:rsidP="00711BF1">
            <w:pPr>
              <w:jc w:val="right"/>
              <w:rPr>
                <w:sz w:val="20"/>
                <w:szCs w:val="20"/>
              </w:rPr>
            </w:pPr>
            <w:r w:rsidRPr="00711BF1">
              <w:rPr>
                <w:sz w:val="20"/>
                <w:szCs w:val="20"/>
              </w:rPr>
              <w:t>20 429 125,64</w:t>
            </w:r>
          </w:p>
        </w:tc>
      </w:tr>
      <w:tr w:rsidR="00BA6948" w:rsidRPr="00711BF1" w14:paraId="415FCE60"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99C6355"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F9BA373"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0DA3804"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39EA2"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6099AFF" w14:textId="77777777" w:rsidR="00BA6948" w:rsidRPr="00711BF1" w:rsidRDefault="00BA6948" w:rsidP="00711BF1">
            <w:pPr>
              <w:jc w:val="center"/>
              <w:rPr>
                <w:sz w:val="20"/>
                <w:szCs w:val="20"/>
              </w:rPr>
            </w:pPr>
            <w:r w:rsidRPr="00711BF1">
              <w:rPr>
                <w:sz w:val="20"/>
                <w:szCs w:val="20"/>
              </w:rPr>
              <w:t>07.1.00.L3040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C0E63"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0DF94" w14:textId="77777777" w:rsidR="00BA6948" w:rsidRPr="00711BF1" w:rsidRDefault="00BA6948" w:rsidP="00711BF1">
            <w:pPr>
              <w:jc w:val="right"/>
              <w:rPr>
                <w:sz w:val="20"/>
                <w:szCs w:val="20"/>
              </w:rPr>
            </w:pPr>
            <w:r w:rsidRPr="00711BF1">
              <w:rPr>
                <w:sz w:val="20"/>
                <w:szCs w:val="20"/>
              </w:rPr>
              <w:t>21 424 822,27</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B5E1505" w14:textId="77777777" w:rsidR="00BA6948" w:rsidRPr="00711BF1" w:rsidRDefault="00BA6948" w:rsidP="00711BF1">
            <w:pPr>
              <w:jc w:val="right"/>
              <w:rPr>
                <w:sz w:val="20"/>
                <w:szCs w:val="20"/>
              </w:rPr>
            </w:pPr>
            <w:r w:rsidRPr="00711BF1">
              <w:rPr>
                <w:sz w:val="20"/>
                <w:szCs w:val="20"/>
              </w:rPr>
              <w:t>21 424 822,27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93C00" w14:textId="77777777" w:rsidR="00BA6948" w:rsidRPr="00711BF1" w:rsidRDefault="00BA6948" w:rsidP="00711BF1">
            <w:pPr>
              <w:jc w:val="right"/>
              <w:rPr>
                <w:sz w:val="20"/>
                <w:szCs w:val="20"/>
              </w:rPr>
            </w:pPr>
            <w:r w:rsidRPr="00711BF1">
              <w:rPr>
                <w:sz w:val="20"/>
                <w:szCs w:val="20"/>
              </w:rPr>
              <w:t>20 429 125,64</w:t>
            </w:r>
          </w:p>
        </w:tc>
      </w:tr>
      <w:tr w:rsidR="00BA6948" w:rsidRPr="00711BF1" w14:paraId="7E0D1DD2" w14:textId="77777777" w:rsidTr="00BA6948">
        <w:tc>
          <w:tcPr>
            <w:tcW w:w="0" w:type="auto"/>
            <w:tcBorders>
              <w:top w:val="nil"/>
              <w:left w:val="single" w:sz="4" w:space="0" w:color="auto"/>
              <w:bottom w:val="nil"/>
              <w:right w:val="nil"/>
            </w:tcBorders>
            <w:shd w:val="clear" w:color="auto" w:fill="auto"/>
            <w:vAlign w:val="center"/>
            <w:hideMark/>
          </w:tcPr>
          <w:p w14:paraId="137D14D1" w14:textId="77777777" w:rsidR="00BA6948" w:rsidRPr="00711BF1" w:rsidRDefault="00BA6948" w:rsidP="00711BF1">
            <w:pPr>
              <w:rPr>
                <w:bCs/>
                <w:sz w:val="20"/>
                <w:szCs w:val="20"/>
              </w:rPr>
            </w:pPr>
            <w:r w:rsidRPr="00711BF1">
              <w:rPr>
                <w:bCs/>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40944488"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315EE80"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B6B56DA"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6FEFC56E" w14:textId="77777777" w:rsidR="00BA6948" w:rsidRPr="00711BF1" w:rsidRDefault="00BA6948" w:rsidP="00711BF1">
            <w:pPr>
              <w:jc w:val="center"/>
              <w:rPr>
                <w:bCs/>
                <w:sz w:val="20"/>
                <w:szCs w:val="20"/>
              </w:rPr>
            </w:pPr>
            <w:r w:rsidRPr="00711BF1">
              <w:rPr>
                <w:bCs/>
                <w:sz w:val="20"/>
                <w:szCs w:val="20"/>
              </w:rPr>
              <w:t>07.1.00.L7500</w:t>
            </w:r>
          </w:p>
        </w:tc>
        <w:tc>
          <w:tcPr>
            <w:tcW w:w="0" w:type="auto"/>
            <w:tcBorders>
              <w:top w:val="nil"/>
              <w:left w:val="single" w:sz="4" w:space="0" w:color="auto"/>
              <w:bottom w:val="nil"/>
              <w:right w:val="single" w:sz="4" w:space="0" w:color="auto"/>
            </w:tcBorders>
            <w:shd w:val="clear" w:color="auto" w:fill="auto"/>
            <w:noWrap/>
            <w:vAlign w:val="center"/>
            <w:hideMark/>
          </w:tcPr>
          <w:p w14:paraId="5C75FDC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5969098" w14:textId="77777777" w:rsidR="00BA6948" w:rsidRPr="00711BF1" w:rsidRDefault="00BA6948" w:rsidP="00711BF1">
            <w:pPr>
              <w:jc w:val="right"/>
              <w:rPr>
                <w:bCs/>
                <w:sz w:val="20"/>
                <w:szCs w:val="20"/>
              </w:rPr>
            </w:pPr>
            <w:r w:rsidRPr="00711BF1">
              <w:rPr>
                <w:bCs/>
                <w:sz w:val="20"/>
                <w:szCs w:val="20"/>
              </w:rPr>
              <w:t>58 338 508,68</w:t>
            </w:r>
          </w:p>
        </w:tc>
        <w:tc>
          <w:tcPr>
            <w:tcW w:w="0" w:type="auto"/>
            <w:gridSpan w:val="2"/>
            <w:tcBorders>
              <w:top w:val="nil"/>
              <w:left w:val="single" w:sz="4" w:space="0" w:color="auto"/>
              <w:bottom w:val="nil"/>
              <w:right w:val="nil"/>
            </w:tcBorders>
            <w:shd w:val="clear" w:color="auto" w:fill="auto"/>
            <w:noWrap/>
            <w:vAlign w:val="center"/>
            <w:hideMark/>
          </w:tcPr>
          <w:p w14:paraId="6C35D901"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8D2E7A2" w14:textId="77777777" w:rsidR="00BA6948" w:rsidRPr="00711BF1" w:rsidRDefault="00BA6948" w:rsidP="00711BF1">
            <w:pPr>
              <w:jc w:val="right"/>
              <w:rPr>
                <w:bCs/>
                <w:sz w:val="20"/>
                <w:szCs w:val="20"/>
              </w:rPr>
            </w:pPr>
            <w:r w:rsidRPr="00711BF1">
              <w:rPr>
                <w:bCs/>
                <w:sz w:val="20"/>
                <w:szCs w:val="20"/>
              </w:rPr>
              <w:t>0,00</w:t>
            </w:r>
          </w:p>
        </w:tc>
      </w:tr>
      <w:tr w:rsidR="00BA6948" w:rsidRPr="00711BF1" w14:paraId="7C048D1F"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83DF7AD"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5C538163"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A978F21"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35AA87F"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7FF0339" w14:textId="77777777" w:rsidR="00BA6948" w:rsidRPr="00711BF1" w:rsidRDefault="00BA6948" w:rsidP="00711BF1">
            <w:pPr>
              <w:jc w:val="center"/>
              <w:rPr>
                <w:sz w:val="20"/>
                <w:szCs w:val="20"/>
              </w:rPr>
            </w:pPr>
            <w:r w:rsidRPr="00711BF1">
              <w:rPr>
                <w:sz w:val="20"/>
                <w:szCs w:val="20"/>
              </w:rPr>
              <w:t>07.1.00.L7500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2BA1EA"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EF3964" w14:textId="77777777" w:rsidR="00BA6948" w:rsidRPr="00711BF1" w:rsidRDefault="00BA6948" w:rsidP="00711BF1">
            <w:pPr>
              <w:jc w:val="right"/>
              <w:rPr>
                <w:sz w:val="20"/>
                <w:szCs w:val="20"/>
              </w:rPr>
            </w:pPr>
            <w:r w:rsidRPr="00711BF1">
              <w:rPr>
                <w:sz w:val="20"/>
                <w:szCs w:val="20"/>
              </w:rPr>
              <w:t>58 338 508,68</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D7991B0"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BD6D70A" w14:textId="77777777" w:rsidR="00BA6948" w:rsidRPr="00711BF1" w:rsidRDefault="00BA6948" w:rsidP="00711BF1">
            <w:pPr>
              <w:jc w:val="right"/>
              <w:rPr>
                <w:sz w:val="20"/>
                <w:szCs w:val="20"/>
              </w:rPr>
            </w:pPr>
            <w:r w:rsidRPr="00711BF1">
              <w:rPr>
                <w:sz w:val="20"/>
                <w:szCs w:val="20"/>
              </w:rPr>
              <w:t>0,00</w:t>
            </w:r>
          </w:p>
        </w:tc>
      </w:tr>
      <w:tr w:rsidR="00BA6948" w:rsidRPr="00711BF1" w14:paraId="0B61B499"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5A6CD14"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B166AF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612FC8C"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F46EC"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500B12F" w14:textId="77777777" w:rsidR="00BA6948" w:rsidRPr="00711BF1" w:rsidRDefault="00BA6948" w:rsidP="00711BF1">
            <w:pPr>
              <w:jc w:val="center"/>
              <w:rPr>
                <w:sz w:val="20"/>
                <w:szCs w:val="20"/>
              </w:rPr>
            </w:pPr>
            <w:r w:rsidRPr="00711BF1">
              <w:rPr>
                <w:sz w:val="20"/>
                <w:szCs w:val="20"/>
              </w:rPr>
              <w:t>07.1.00.L7500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A5607"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33158" w14:textId="77777777" w:rsidR="00BA6948" w:rsidRPr="00711BF1" w:rsidRDefault="00BA6948" w:rsidP="00711BF1">
            <w:pPr>
              <w:jc w:val="right"/>
              <w:rPr>
                <w:sz w:val="20"/>
                <w:szCs w:val="20"/>
              </w:rPr>
            </w:pPr>
            <w:r w:rsidRPr="00711BF1">
              <w:rPr>
                <w:sz w:val="20"/>
                <w:szCs w:val="20"/>
              </w:rPr>
              <w:t>58 338 508,68</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BE8DEE7"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C06E8" w14:textId="77777777" w:rsidR="00BA6948" w:rsidRPr="00711BF1" w:rsidRDefault="00BA6948" w:rsidP="00711BF1">
            <w:pPr>
              <w:jc w:val="right"/>
              <w:rPr>
                <w:sz w:val="20"/>
                <w:szCs w:val="20"/>
              </w:rPr>
            </w:pPr>
            <w:r w:rsidRPr="00711BF1">
              <w:rPr>
                <w:sz w:val="20"/>
                <w:szCs w:val="20"/>
              </w:rPr>
              <w:t>0,00</w:t>
            </w:r>
          </w:p>
        </w:tc>
      </w:tr>
      <w:tr w:rsidR="00BA6948" w:rsidRPr="00711BF1" w14:paraId="22F12492" w14:textId="77777777" w:rsidTr="00BA6948">
        <w:tc>
          <w:tcPr>
            <w:tcW w:w="0" w:type="auto"/>
            <w:tcBorders>
              <w:top w:val="nil"/>
              <w:left w:val="single" w:sz="4" w:space="0" w:color="auto"/>
              <w:bottom w:val="nil"/>
              <w:right w:val="nil"/>
            </w:tcBorders>
            <w:shd w:val="clear" w:color="auto" w:fill="auto"/>
            <w:vAlign w:val="center"/>
            <w:hideMark/>
          </w:tcPr>
          <w:p w14:paraId="3E59FB8B" w14:textId="77777777" w:rsidR="00BA6948" w:rsidRPr="00711BF1" w:rsidRDefault="00BA6948" w:rsidP="00711BF1">
            <w:pPr>
              <w:rPr>
                <w:bCs/>
                <w:sz w:val="20"/>
                <w:szCs w:val="20"/>
              </w:rPr>
            </w:pPr>
            <w:r w:rsidRPr="00711BF1">
              <w:rPr>
                <w:bCs/>
                <w:sz w:val="20"/>
                <w:szCs w:val="20"/>
              </w:rPr>
              <w:t>Региональный проект "Современная школа"</w:t>
            </w:r>
          </w:p>
        </w:tc>
        <w:tc>
          <w:tcPr>
            <w:tcW w:w="0" w:type="auto"/>
            <w:tcBorders>
              <w:top w:val="nil"/>
              <w:left w:val="single" w:sz="4" w:space="0" w:color="auto"/>
              <w:bottom w:val="nil"/>
              <w:right w:val="nil"/>
            </w:tcBorders>
            <w:shd w:val="clear" w:color="auto" w:fill="auto"/>
            <w:noWrap/>
            <w:vAlign w:val="center"/>
            <w:hideMark/>
          </w:tcPr>
          <w:p w14:paraId="1D13D28C"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C81108A"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1E644325"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0770A116" w14:textId="77777777" w:rsidR="00BA6948" w:rsidRPr="00711BF1" w:rsidRDefault="00BA6948" w:rsidP="00711BF1">
            <w:pPr>
              <w:jc w:val="center"/>
              <w:rPr>
                <w:bCs/>
                <w:sz w:val="20"/>
                <w:szCs w:val="20"/>
              </w:rPr>
            </w:pPr>
            <w:r w:rsidRPr="00711BF1">
              <w:rPr>
                <w:bCs/>
                <w:sz w:val="20"/>
                <w:szCs w:val="20"/>
              </w:rPr>
              <w:t>07.1.E1.00000</w:t>
            </w:r>
          </w:p>
        </w:tc>
        <w:tc>
          <w:tcPr>
            <w:tcW w:w="0" w:type="auto"/>
            <w:tcBorders>
              <w:top w:val="nil"/>
              <w:left w:val="single" w:sz="4" w:space="0" w:color="auto"/>
              <w:bottom w:val="nil"/>
              <w:right w:val="single" w:sz="4" w:space="0" w:color="auto"/>
            </w:tcBorders>
            <w:shd w:val="clear" w:color="auto" w:fill="auto"/>
            <w:noWrap/>
            <w:vAlign w:val="center"/>
            <w:hideMark/>
          </w:tcPr>
          <w:p w14:paraId="06E076C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C396318" w14:textId="77777777" w:rsidR="00BA6948" w:rsidRPr="00711BF1" w:rsidRDefault="00BA6948" w:rsidP="00711BF1">
            <w:pPr>
              <w:jc w:val="right"/>
              <w:rPr>
                <w:bCs/>
                <w:sz w:val="20"/>
                <w:szCs w:val="20"/>
              </w:rPr>
            </w:pPr>
            <w:r w:rsidRPr="00711BF1">
              <w:rPr>
                <w:bCs/>
                <w:sz w:val="20"/>
                <w:szCs w:val="20"/>
              </w:rPr>
              <w:t>13 378 702,76</w:t>
            </w:r>
          </w:p>
        </w:tc>
        <w:tc>
          <w:tcPr>
            <w:tcW w:w="0" w:type="auto"/>
            <w:gridSpan w:val="2"/>
            <w:tcBorders>
              <w:top w:val="nil"/>
              <w:left w:val="single" w:sz="4" w:space="0" w:color="auto"/>
              <w:bottom w:val="nil"/>
              <w:right w:val="nil"/>
            </w:tcBorders>
            <w:shd w:val="clear" w:color="auto" w:fill="auto"/>
            <w:noWrap/>
            <w:vAlign w:val="center"/>
            <w:hideMark/>
          </w:tcPr>
          <w:p w14:paraId="709B6F66" w14:textId="77777777" w:rsidR="00BA6948" w:rsidRPr="00711BF1" w:rsidRDefault="00BA6948" w:rsidP="00711BF1">
            <w:pPr>
              <w:jc w:val="right"/>
              <w:rPr>
                <w:bCs/>
                <w:sz w:val="20"/>
                <w:szCs w:val="20"/>
              </w:rPr>
            </w:pPr>
            <w:r w:rsidRPr="00711BF1">
              <w:rPr>
                <w:bCs/>
                <w:sz w:val="20"/>
                <w:szCs w:val="20"/>
              </w:rPr>
              <w:t>6 128 702,76</w:t>
            </w:r>
          </w:p>
        </w:tc>
        <w:tc>
          <w:tcPr>
            <w:tcW w:w="0" w:type="auto"/>
            <w:tcBorders>
              <w:top w:val="nil"/>
              <w:left w:val="single" w:sz="4" w:space="0" w:color="auto"/>
              <w:bottom w:val="nil"/>
              <w:right w:val="single" w:sz="4" w:space="0" w:color="auto"/>
            </w:tcBorders>
            <w:shd w:val="clear" w:color="auto" w:fill="auto"/>
            <w:noWrap/>
            <w:vAlign w:val="center"/>
            <w:hideMark/>
          </w:tcPr>
          <w:p w14:paraId="160D9A9D" w14:textId="77777777" w:rsidR="00BA6948" w:rsidRPr="00711BF1" w:rsidRDefault="00BA6948" w:rsidP="00711BF1">
            <w:pPr>
              <w:jc w:val="right"/>
              <w:rPr>
                <w:bCs/>
                <w:sz w:val="20"/>
                <w:szCs w:val="20"/>
              </w:rPr>
            </w:pPr>
            <w:r w:rsidRPr="00711BF1">
              <w:rPr>
                <w:bCs/>
                <w:sz w:val="20"/>
                <w:szCs w:val="20"/>
              </w:rPr>
              <w:t>6 128 702,76</w:t>
            </w:r>
          </w:p>
        </w:tc>
      </w:tr>
      <w:tr w:rsidR="00BA6948" w:rsidRPr="00711BF1" w14:paraId="6C7D8B3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814BCF9" w14:textId="77777777" w:rsidR="00BA6948" w:rsidRPr="00711BF1" w:rsidRDefault="00BA6948" w:rsidP="00711BF1">
            <w:pPr>
              <w:rPr>
                <w:bCs/>
                <w:sz w:val="20"/>
                <w:szCs w:val="20"/>
              </w:rPr>
            </w:pPr>
            <w:r w:rsidRPr="00711BF1">
              <w:rPr>
                <w:bCs/>
                <w:sz w:val="20"/>
                <w:szCs w:val="20"/>
              </w:rPr>
              <w:t xml:space="preserve">Реализация мероприятий по обновлению материально-технической базы для формирования у обучающихся современных технологических и </w:t>
            </w:r>
            <w:r w:rsidRPr="00711BF1">
              <w:rPr>
                <w:bCs/>
                <w:sz w:val="20"/>
                <w:szCs w:val="20"/>
              </w:rPr>
              <w:lastRenderedPageBreak/>
              <w:t>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"Точка роста")</w:t>
            </w:r>
          </w:p>
        </w:tc>
        <w:tc>
          <w:tcPr>
            <w:tcW w:w="0" w:type="auto"/>
            <w:tcBorders>
              <w:top w:val="single" w:sz="4" w:space="0" w:color="auto"/>
              <w:left w:val="single" w:sz="4" w:space="0" w:color="auto"/>
              <w:bottom w:val="nil"/>
              <w:right w:val="nil"/>
            </w:tcBorders>
            <w:shd w:val="clear" w:color="auto" w:fill="auto"/>
            <w:noWrap/>
            <w:vAlign w:val="center"/>
            <w:hideMark/>
          </w:tcPr>
          <w:p w14:paraId="6EA25E51"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66093CAA"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B692DB0"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D0A69F0" w14:textId="77777777" w:rsidR="00BA6948" w:rsidRPr="00711BF1" w:rsidRDefault="00BA6948" w:rsidP="00711BF1">
            <w:pPr>
              <w:jc w:val="center"/>
              <w:rPr>
                <w:bCs/>
                <w:sz w:val="20"/>
                <w:szCs w:val="20"/>
              </w:rPr>
            </w:pPr>
            <w:r w:rsidRPr="00711BF1">
              <w:rPr>
                <w:bCs/>
                <w:sz w:val="20"/>
                <w:szCs w:val="20"/>
              </w:rPr>
              <w:t>07.1.E1.51692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38F1472"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31047B5" w14:textId="77777777" w:rsidR="00BA6948" w:rsidRPr="00711BF1" w:rsidRDefault="00BA6948" w:rsidP="00711BF1">
            <w:pPr>
              <w:jc w:val="right"/>
              <w:rPr>
                <w:bCs/>
                <w:sz w:val="20"/>
                <w:szCs w:val="20"/>
              </w:rPr>
            </w:pPr>
            <w:r w:rsidRPr="00711BF1">
              <w:rPr>
                <w:bCs/>
                <w:sz w:val="20"/>
                <w:szCs w:val="20"/>
              </w:rPr>
              <w:t>13 378 702,76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29BD2FB" w14:textId="77777777" w:rsidR="00BA6948" w:rsidRPr="00711BF1" w:rsidRDefault="00BA6948" w:rsidP="00711BF1">
            <w:pPr>
              <w:jc w:val="right"/>
              <w:rPr>
                <w:bCs/>
                <w:sz w:val="20"/>
                <w:szCs w:val="20"/>
              </w:rPr>
            </w:pPr>
            <w:r w:rsidRPr="00711BF1">
              <w:rPr>
                <w:bCs/>
                <w:sz w:val="20"/>
                <w:szCs w:val="20"/>
              </w:rPr>
              <w:t>6 128 702,76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F9B410" w14:textId="77777777" w:rsidR="00BA6948" w:rsidRPr="00711BF1" w:rsidRDefault="00BA6948" w:rsidP="00711BF1">
            <w:pPr>
              <w:jc w:val="right"/>
              <w:rPr>
                <w:bCs/>
                <w:sz w:val="20"/>
                <w:szCs w:val="20"/>
              </w:rPr>
            </w:pPr>
            <w:r w:rsidRPr="00711BF1">
              <w:rPr>
                <w:bCs/>
                <w:sz w:val="20"/>
                <w:szCs w:val="20"/>
              </w:rPr>
              <w:t>6 128 702,76</w:t>
            </w:r>
          </w:p>
        </w:tc>
      </w:tr>
      <w:tr w:rsidR="00BA6948" w:rsidRPr="00711BF1" w14:paraId="7DB8AAC3"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752F980"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353A7DA4"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FF2C3C3"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F4CD8BF"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223E71D" w14:textId="77777777" w:rsidR="00BA6948" w:rsidRPr="00711BF1" w:rsidRDefault="00BA6948" w:rsidP="00711BF1">
            <w:pPr>
              <w:jc w:val="center"/>
              <w:rPr>
                <w:sz w:val="20"/>
                <w:szCs w:val="20"/>
              </w:rPr>
            </w:pPr>
            <w:r w:rsidRPr="00711BF1">
              <w:rPr>
                <w:sz w:val="20"/>
                <w:szCs w:val="20"/>
              </w:rPr>
              <w:t>07.1.E1.51692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6660134"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48EE2E" w14:textId="77777777" w:rsidR="00BA6948" w:rsidRPr="00711BF1" w:rsidRDefault="00BA6948" w:rsidP="00711BF1">
            <w:pPr>
              <w:jc w:val="right"/>
              <w:rPr>
                <w:sz w:val="20"/>
                <w:szCs w:val="20"/>
              </w:rPr>
            </w:pPr>
            <w:r w:rsidRPr="00711BF1">
              <w:rPr>
                <w:sz w:val="20"/>
                <w:szCs w:val="20"/>
              </w:rPr>
              <w:t>13 378 702,76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2E60D5D" w14:textId="77777777" w:rsidR="00BA6948" w:rsidRPr="00711BF1" w:rsidRDefault="00BA6948" w:rsidP="00711BF1">
            <w:pPr>
              <w:jc w:val="right"/>
              <w:rPr>
                <w:sz w:val="20"/>
                <w:szCs w:val="20"/>
              </w:rPr>
            </w:pPr>
            <w:r w:rsidRPr="00711BF1">
              <w:rPr>
                <w:sz w:val="20"/>
                <w:szCs w:val="20"/>
              </w:rPr>
              <w:t>6 128 702,76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E9B7A8A" w14:textId="77777777" w:rsidR="00BA6948" w:rsidRPr="00711BF1" w:rsidRDefault="00BA6948" w:rsidP="00711BF1">
            <w:pPr>
              <w:jc w:val="right"/>
              <w:rPr>
                <w:sz w:val="20"/>
                <w:szCs w:val="20"/>
              </w:rPr>
            </w:pPr>
            <w:r w:rsidRPr="00711BF1">
              <w:rPr>
                <w:sz w:val="20"/>
                <w:szCs w:val="20"/>
              </w:rPr>
              <w:t>6 128 702,76</w:t>
            </w:r>
          </w:p>
        </w:tc>
      </w:tr>
      <w:tr w:rsidR="00BA6948" w:rsidRPr="00711BF1" w14:paraId="1F3D4614"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307C089B"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162EF43"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B81A5B8"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F6F83"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625F58B" w14:textId="77777777" w:rsidR="00BA6948" w:rsidRPr="00711BF1" w:rsidRDefault="00BA6948" w:rsidP="00711BF1">
            <w:pPr>
              <w:jc w:val="center"/>
              <w:rPr>
                <w:sz w:val="20"/>
                <w:szCs w:val="20"/>
              </w:rPr>
            </w:pPr>
            <w:r w:rsidRPr="00711BF1">
              <w:rPr>
                <w:sz w:val="20"/>
                <w:szCs w:val="20"/>
              </w:rPr>
              <w:t>07.1.E1.51692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9A01F"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0C22B" w14:textId="77777777" w:rsidR="00BA6948" w:rsidRPr="00711BF1" w:rsidRDefault="00BA6948" w:rsidP="00711BF1">
            <w:pPr>
              <w:jc w:val="right"/>
              <w:rPr>
                <w:sz w:val="20"/>
                <w:szCs w:val="20"/>
              </w:rPr>
            </w:pPr>
            <w:r w:rsidRPr="00711BF1">
              <w:rPr>
                <w:sz w:val="20"/>
                <w:szCs w:val="20"/>
              </w:rPr>
              <w:t>13 378 702,76</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475BD97" w14:textId="77777777" w:rsidR="00BA6948" w:rsidRPr="00711BF1" w:rsidRDefault="00BA6948" w:rsidP="00711BF1">
            <w:pPr>
              <w:jc w:val="right"/>
              <w:rPr>
                <w:sz w:val="20"/>
                <w:szCs w:val="20"/>
              </w:rPr>
            </w:pPr>
            <w:r w:rsidRPr="00711BF1">
              <w:rPr>
                <w:sz w:val="20"/>
                <w:szCs w:val="20"/>
              </w:rPr>
              <w:t>6 128 702,76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73F1E" w14:textId="77777777" w:rsidR="00BA6948" w:rsidRPr="00711BF1" w:rsidRDefault="00BA6948" w:rsidP="00711BF1">
            <w:pPr>
              <w:jc w:val="right"/>
              <w:rPr>
                <w:sz w:val="20"/>
                <w:szCs w:val="20"/>
              </w:rPr>
            </w:pPr>
            <w:r w:rsidRPr="00711BF1">
              <w:rPr>
                <w:sz w:val="20"/>
                <w:szCs w:val="20"/>
              </w:rPr>
              <w:t>6 128 702,76</w:t>
            </w:r>
          </w:p>
        </w:tc>
      </w:tr>
      <w:tr w:rsidR="00BA6948" w:rsidRPr="00711BF1" w14:paraId="5DE800FC" w14:textId="77777777" w:rsidTr="00BA6948">
        <w:tc>
          <w:tcPr>
            <w:tcW w:w="0" w:type="auto"/>
            <w:tcBorders>
              <w:top w:val="nil"/>
              <w:left w:val="single" w:sz="4" w:space="0" w:color="auto"/>
              <w:bottom w:val="nil"/>
              <w:right w:val="nil"/>
            </w:tcBorders>
            <w:shd w:val="clear" w:color="auto" w:fill="auto"/>
            <w:vAlign w:val="center"/>
            <w:hideMark/>
          </w:tcPr>
          <w:p w14:paraId="0CB6417D" w14:textId="77777777" w:rsidR="00BA6948" w:rsidRPr="00711BF1" w:rsidRDefault="00BA6948" w:rsidP="00711BF1">
            <w:pPr>
              <w:rPr>
                <w:bCs/>
                <w:sz w:val="20"/>
                <w:szCs w:val="20"/>
              </w:rPr>
            </w:pPr>
            <w:r w:rsidRPr="00711BF1">
              <w:rPr>
                <w:bCs/>
                <w:sz w:val="20"/>
                <w:szCs w:val="20"/>
              </w:rPr>
              <w:t>Региональный проект "Успех каждого ребёнка"</w:t>
            </w:r>
          </w:p>
        </w:tc>
        <w:tc>
          <w:tcPr>
            <w:tcW w:w="0" w:type="auto"/>
            <w:tcBorders>
              <w:top w:val="nil"/>
              <w:left w:val="single" w:sz="4" w:space="0" w:color="auto"/>
              <w:bottom w:val="nil"/>
              <w:right w:val="nil"/>
            </w:tcBorders>
            <w:shd w:val="clear" w:color="auto" w:fill="auto"/>
            <w:noWrap/>
            <w:vAlign w:val="center"/>
            <w:hideMark/>
          </w:tcPr>
          <w:p w14:paraId="46FB122E"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8F54A46"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52F37EB"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5F812011" w14:textId="77777777" w:rsidR="00BA6948" w:rsidRPr="00711BF1" w:rsidRDefault="00BA6948" w:rsidP="00711BF1">
            <w:pPr>
              <w:jc w:val="center"/>
              <w:rPr>
                <w:bCs/>
                <w:sz w:val="20"/>
                <w:szCs w:val="20"/>
              </w:rPr>
            </w:pPr>
            <w:r w:rsidRPr="00711BF1">
              <w:rPr>
                <w:bCs/>
                <w:sz w:val="20"/>
                <w:szCs w:val="20"/>
              </w:rPr>
              <w:t>07.1.E2.00000</w:t>
            </w:r>
          </w:p>
        </w:tc>
        <w:tc>
          <w:tcPr>
            <w:tcW w:w="0" w:type="auto"/>
            <w:tcBorders>
              <w:top w:val="nil"/>
              <w:left w:val="single" w:sz="4" w:space="0" w:color="auto"/>
              <w:bottom w:val="nil"/>
              <w:right w:val="single" w:sz="4" w:space="0" w:color="auto"/>
            </w:tcBorders>
            <w:shd w:val="clear" w:color="auto" w:fill="auto"/>
            <w:noWrap/>
            <w:vAlign w:val="center"/>
            <w:hideMark/>
          </w:tcPr>
          <w:p w14:paraId="77B8030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9589E4C" w14:textId="77777777" w:rsidR="00BA6948" w:rsidRPr="00711BF1" w:rsidRDefault="00BA6948" w:rsidP="00711BF1">
            <w:pPr>
              <w:jc w:val="right"/>
              <w:rPr>
                <w:bCs/>
                <w:sz w:val="20"/>
                <w:szCs w:val="20"/>
              </w:rPr>
            </w:pPr>
            <w:r w:rsidRPr="00711BF1">
              <w:rPr>
                <w:bCs/>
                <w:sz w:val="20"/>
                <w:szCs w:val="20"/>
              </w:rPr>
              <w:t>1 757 711,95</w:t>
            </w:r>
          </w:p>
        </w:tc>
        <w:tc>
          <w:tcPr>
            <w:tcW w:w="0" w:type="auto"/>
            <w:gridSpan w:val="2"/>
            <w:tcBorders>
              <w:top w:val="nil"/>
              <w:left w:val="single" w:sz="4" w:space="0" w:color="auto"/>
              <w:bottom w:val="nil"/>
              <w:right w:val="nil"/>
            </w:tcBorders>
            <w:shd w:val="clear" w:color="auto" w:fill="auto"/>
            <w:noWrap/>
            <w:vAlign w:val="center"/>
            <w:hideMark/>
          </w:tcPr>
          <w:p w14:paraId="07BDAE8B"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2DDB150" w14:textId="77777777" w:rsidR="00BA6948" w:rsidRPr="00711BF1" w:rsidRDefault="00BA6948" w:rsidP="00711BF1">
            <w:pPr>
              <w:jc w:val="right"/>
              <w:rPr>
                <w:bCs/>
                <w:sz w:val="20"/>
                <w:szCs w:val="20"/>
              </w:rPr>
            </w:pPr>
            <w:r w:rsidRPr="00711BF1">
              <w:rPr>
                <w:bCs/>
                <w:sz w:val="20"/>
                <w:szCs w:val="20"/>
              </w:rPr>
              <w:t>0,00</w:t>
            </w:r>
          </w:p>
        </w:tc>
      </w:tr>
      <w:tr w:rsidR="00BA6948" w:rsidRPr="00711BF1" w14:paraId="1A0A4772"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87AA2DC" w14:textId="77777777" w:rsidR="00BA6948" w:rsidRPr="00711BF1" w:rsidRDefault="00BA6948" w:rsidP="00711BF1">
            <w:pPr>
              <w:rPr>
                <w:bCs/>
                <w:sz w:val="20"/>
                <w:szCs w:val="20"/>
              </w:rPr>
            </w:pPr>
            <w:r w:rsidRPr="00711BF1">
              <w:rPr>
                <w:bCs/>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03C68733"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23D689F"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8E38556"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B7F0B8A" w14:textId="77777777" w:rsidR="00BA6948" w:rsidRPr="00711BF1" w:rsidRDefault="00BA6948" w:rsidP="00711BF1">
            <w:pPr>
              <w:jc w:val="center"/>
              <w:rPr>
                <w:bCs/>
                <w:sz w:val="20"/>
                <w:szCs w:val="20"/>
              </w:rPr>
            </w:pPr>
            <w:r w:rsidRPr="00711BF1">
              <w:rPr>
                <w:bCs/>
                <w:sz w:val="20"/>
                <w:szCs w:val="20"/>
              </w:rPr>
              <w:t>07.1.E2.50980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3EA51B3"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4D0C14" w14:textId="77777777" w:rsidR="00BA6948" w:rsidRPr="00711BF1" w:rsidRDefault="00BA6948" w:rsidP="00711BF1">
            <w:pPr>
              <w:jc w:val="right"/>
              <w:rPr>
                <w:bCs/>
                <w:sz w:val="20"/>
                <w:szCs w:val="20"/>
              </w:rPr>
            </w:pPr>
            <w:r w:rsidRPr="00711BF1">
              <w:rPr>
                <w:bCs/>
                <w:sz w:val="20"/>
                <w:szCs w:val="20"/>
              </w:rPr>
              <w:t>1 757 711,95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9D5431D"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57CA673" w14:textId="77777777" w:rsidR="00BA6948" w:rsidRPr="00711BF1" w:rsidRDefault="00BA6948" w:rsidP="00711BF1">
            <w:pPr>
              <w:jc w:val="right"/>
              <w:rPr>
                <w:bCs/>
                <w:sz w:val="20"/>
                <w:szCs w:val="20"/>
              </w:rPr>
            </w:pPr>
            <w:r w:rsidRPr="00711BF1">
              <w:rPr>
                <w:bCs/>
                <w:sz w:val="20"/>
                <w:szCs w:val="20"/>
              </w:rPr>
              <w:t>0,00</w:t>
            </w:r>
          </w:p>
        </w:tc>
      </w:tr>
      <w:tr w:rsidR="00BA6948" w:rsidRPr="00711BF1" w14:paraId="6BDA665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763A6B3"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64FEE30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158D173"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767E1F2"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753F176" w14:textId="77777777" w:rsidR="00BA6948" w:rsidRPr="00711BF1" w:rsidRDefault="00BA6948" w:rsidP="00711BF1">
            <w:pPr>
              <w:jc w:val="center"/>
              <w:rPr>
                <w:sz w:val="20"/>
                <w:szCs w:val="20"/>
              </w:rPr>
            </w:pPr>
            <w:r w:rsidRPr="00711BF1">
              <w:rPr>
                <w:sz w:val="20"/>
                <w:szCs w:val="20"/>
              </w:rPr>
              <w:t>07.1.E2.50980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A62E89A"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F822048" w14:textId="77777777" w:rsidR="00BA6948" w:rsidRPr="00711BF1" w:rsidRDefault="00BA6948" w:rsidP="00711BF1">
            <w:pPr>
              <w:jc w:val="right"/>
              <w:rPr>
                <w:sz w:val="20"/>
                <w:szCs w:val="20"/>
              </w:rPr>
            </w:pPr>
            <w:r w:rsidRPr="00711BF1">
              <w:rPr>
                <w:sz w:val="20"/>
                <w:szCs w:val="20"/>
              </w:rPr>
              <w:t>1 757 711,95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E1D36D0"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1CC7613" w14:textId="77777777" w:rsidR="00BA6948" w:rsidRPr="00711BF1" w:rsidRDefault="00BA6948" w:rsidP="00711BF1">
            <w:pPr>
              <w:jc w:val="right"/>
              <w:rPr>
                <w:sz w:val="20"/>
                <w:szCs w:val="20"/>
              </w:rPr>
            </w:pPr>
            <w:r w:rsidRPr="00711BF1">
              <w:rPr>
                <w:sz w:val="20"/>
                <w:szCs w:val="20"/>
              </w:rPr>
              <w:t>0,00</w:t>
            </w:r>
          </w:p>
        </w:tc>
      </w:tr>
      <w:tr w:rsidR="00BA6948" w:rsidRPr="00711BF1" w14:paraId="27F9192A"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3494A3E5"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56059F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C672C8C"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4C0F7"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60B8FDC" w14:textId="77777777" w:rsidR="00BA6948" w:rsidRPr="00711BF1" w:rsidRDefault="00BA6948" w:rsidP="00711BF1">
            <w:pPr>
              <w:jc w:val="center"/>
              <w:rPr>
                <w:sz w:val="20"/>
                <w:szCs w:val="20"/>
              </w:rPr>
            </w:pPr>
            <w:r w:rsidRPr="00711BF1">
              <w:rPr>
                <w:sz w:val="20"/>
                <w:szCs w:val="20"/>
              </w:rPr>
              <w:t>07.1.E2.50980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AB361"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05C83" w14:textId="77777777" w:rsidR="00BA6948" w:rsidRPr="00711BF1" w:rsidRDefault="00BA6948" w:rsidP="00711BF1">
            <w:pPr>
              <w:jc w:val="right"/>
              <w:rPr>
                <w:sz w:val="20"/>
                <w:szCs w:val="20"/>
              </w:rPr>
            </w:pPr>
            <w:r w:rsidRPr="00711BF1">
              <w:rPr>
                <w:sz w:val="20"/>
                <w:szCs w:val="20"/>
              </w:rPr>
              <w:t>1 757 711,95</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34A0A59"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BBC71" w14:textId="77777777" w:rsidR="00BA6948" w:rsidRPr="00711BF1" w:rsidRDefault="00BA6948" w:rsidP="00711BF1">
            <w:pPr>
              <w:jc w:val="right"/>
              <w:rPr>
                <w:sz w:val="20"/>
                <w:szCs w:val="20"/>
              </w:rPr>
            </w:pPr>
            <w:r w:rsidRPr="00711BF1">
              <w:rPr>
                <w:sz w:val="20"/>
                <w:szCs w:val="20"/>
              </w:rPr>
              <w:t>0,00</w:t>
            </w:r>
          </w:p>
        </w:tc>
      </w:tr>
      <w:tr w:rsidR="00BA6948" w:rsidRPr="00711BF1" w14:paraId="347F61CE" w14:textId="77777777" w:rsidTr="00BA6948">
        <w:tc>
          <w:tcPr>
            <w:tcW w:w="0" w:type="auto"/>
            <w:tcBorders>
              <w:top w:val="nil"/>
              <w:left w:val="single" w:sz="4" w:space="0" w:color="auto"/>
              <w:bottom w:val="nil"/>
              <w:right w:val="nil"/>
            </w:tcBorders>
            <w:shd w:val="clear" w:color="auto" w:fill="auto"/>
            <w:vAlign w:val="center"/>
            <w:hideMark/>
          </w:tcPr>
          <w:p w14:paraId="1A471922" w14:textId="77777777" w:rsidR="00BA6948" w:rsidRPr="00711BF1" w:rsidRDefault="00BA6948" w:rsidP="00711BF1">
            <w:pPr>
              <w:rPr>
                <w:bCs/>
                <w:sz w:val="20"/>
                <w:szCs w:val="20"/>
              </w:rPr>
            </w:pPr>
            <w:r w:rsidRPr="00711BF1">
              <w:rPr>
                <w:bCs/>
                <w:sz w:val="20"/>
                <w:szCs w:val="20"/>
              </w:rPr>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349BDBA9"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A469F9C"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2660CDF"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0008A1C1" w14:textId="77777777" w:rsidR="00BA6948" w:rsidRPr="00711BF1" w:rsidRDefault="00BA6948" w:rsidP="00711BF1">
            <w:pPr>
              <w:jc w:val="center"/>
              <w:rPr>
                <w:bCs/>
                <w:sz w:val="20"/>
                <w:szCs w:val="20"/>
              </w:rPr>
            </w:pPr>
            <w:r w:rsidRPr="00711BF1">
              <w:rPr>
                <w:bCs/>
                <w:sz w:val="20"/>
                <w:szCs w:val="20"/>
              </w:rPr>
              <w:t>07.2.00.00000</w:t>
            </w:r>
          </w:p>
        </w:tc>
        <w:tc>
          <w:tcPr>
            <w:tcW w:w="0" w:type="auto"/>
            <w:tcBorders>
              <w:top w:val="nil"/>
              <w:left w:val="single" w:sz="4" w:space="0" w:color="auto"/>
              <w:bottom w:val="nil"/>
              <w:right w:val="single" w:sz="4" w:space="0" w:color="auto"/>
            </w:tcBorders>
            <w:shd w:val="clear" w:color="auto" w:fill="auto"/>
            <w:noWrap/>
            <w:vAlign w:val="center"/>
            <w:hideMark/>
          </w:tcPr>
          <w:p w14:paraId="66321B5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B4EC0BB" w14:textId="77777777" w:rsidR="00BA6948" w:rsidRPr="00711BF1" w:rsidRDefault="00BA6948" w:rsidP="00711BF1">
            <w:pPr>
              <w:jc w:val="right"/>
              <w:rPr>
                <w:bCs/>
                <w:sz w:val="20"/>
                <w:szCs w:val="20"/>
              </w:rPr>
            </w:pPr>
            <w:r w:rsidRPr="00711BF1">
              <w:rPr>
                <w:bCs/>
                <w:sz w:val="20"/>
                <w:szCs w:val="20"/>
              </w:rPr>
              <w:t>200 000,00</w:t>
            </w:r>
          </w:p>
        </w:tc>
        <w:tc>
          <w:tcPr>
            <w:tcW w:w="0" w:type="auto"/>
            <w:gridSpan w:val="2"/>
            <w:tcBorders>
              <w:top w:val="nil"/>
              <w:left w:val="single" w:sz="4" w:space="0" w:color="auto"/>
              <w:bottom w:val="nil"/>
              <w:right w:val="nil"/>
            </w:tcBorders>
            <w:shd w:val="clear" w:color="auto" w:fill="auto"/>
            <w:noWrap/>
            <w:vAlign w:val="center"/>
            <w:hideMark/>
          </w:tcPr>
          <w:p w14:paraId="07447FEF" w14:textId="77777777" w:rsidR="00BA6948" w:rsidRPr="00711BF1" w:rsidRDefault="00BA6948" w:rsidP="00711BF1">
            <w:pPr>
              <w:jc w:val="right"/>
              <w:rPr>
                <w:bCs/>
                <w:sz w:val="20"/>
                <w:szCs w:val="20"/>
              </w:rPr>
            </w:pPr>
            <w:r w:rsidRPr="00711BF1">
              <w:rPr>
                <w:bCs/>
                <w:sz w:val="20"/>
                <w:szCs w:val="20"/>
              </w:rPr>
              <w:t>200 000,00</w:t>
            </w:r>
          </w:p>
        </w:tc>
        <w:tc>
          <w:tcPr>
            <w:tcW w:w="0" w:type="auto"/>
            <w:tcBorders>
              <w:top w:val="nil"/>
              <w:left w:val="single" w:sz="4" w:space="0" w:color="auto"/>
              <w:bottom w:val="nil"/>
              <w:right w:val="single" w:sz="4" w:space="0" w:color="auto"/>
            </w:tcBorders>
            <w:shd w:val="clear" w:color="auto" w:fill="auto"/>
            <w:noWrap/>
            <w:vAlign w:val="center"/>
            <w:hideMark/>
          </w:tcPr>
          <w:p w14:paraId="69EC9790" w14:textId="77777777" w:rsidR="00BA6948" w:rsidRPr="00711BF1" w:rsidRDefault="00BA6948" w:rsidP="00711BF1">
            <w:pPr>
              <w:jc w:val="right"/>
              <w:rPr>
                <w:bCs/>
                <w:sz w:val="20"/>
                <w:szCs w:val="20"/>
              </w:rPr>
            </w:pPr>
            <w:r w:rsidRPr="00711BF1">
              <w:rPr>
                <w:bCs/>
                <w:sz w:val="20"/>
                <w:szCs w:val="20"/>
              </w:rPr>
              <w:t>200 000,00</w:t>
            </w:r>
          </w:p>
        </w:tc>
      </w:tr>
      <w:tr w:rsidR="00BA6948" w:rsidRPr="00711BF1" w14:paraId="56B41DBE"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5D7E44B" w14:textId="77777777" w:rsidR="00BA6948" w:rsidRPr="00711BF1" w:rsidRDefault="00BA6948" w:rsidP="00711BF1">
            <w:pPr>
              <w:rPr>
                <w:bCs/>
                <w:sz w:val="20"/>
                <w:szCs w:val="20"/>
              </w:rPr>
            </w:pPr>
            <w:r w:rsidRPr="00711BF1">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165DDD87"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A083413"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7C280F1"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BD94E55" w14:textId="77777777" w:rsidR="00BA6948" w:rsidRPr="00711BF1" w:rsidRDefault="00BA6948" w:rsidP="00711BF1">
            <w:pPr>
              <w:jc w:val="center"/>
              <w:rPr>
                <w:bCs/>
                <w:sz w:val="20"/>
                <w:szCs w:val="20"/>
              </w:rPr>
            </w:pPr>
            <w:r w:rsidRPr="00711BF1">
              <w:rPr>
                <w:bCs/>
                <w:sz w:val="20"/>
                <w:szCs w:val="20"/>
              </w:rPr>
              <w:t>07.2.00.79500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A9ECFDE"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999724F" w14:textId="77777777" w:rsidR="00BA6948" w:rsidRPr="00711BF1" w:rsidRDefault="00BA6948" w:rsidP="00711BF1">
            <w:pPr>
              <w:jc w:val="right"/>
              <w:rPr>
                <w:bCs/>
                <w:sz w:val="20"/>
                <w:szCs w:val="20"/>
              </w:rPr>
            </w:pPr>
            <w:r w:rsidRPr="00711BF1">
              <w:rPr>
                <w:bCs/>
                <w:sz w:val="20"/>
                <w:szCs w:val="20"/>
              </w:rPr>
              <w:t>200 000,00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EC30183" w14:textId="77777777" w:rsidR="00BA6948" w:rsidRPr="00711BF1" w:rsidRDefault="00BA6948" w:rsidP="00711BF1">
            <w:pPr>
              <w:jc w:val="right"/>
              <w:rPr>
                <w:bCs/>
                <w:sz w:val="20"/>
                <w:szCs w:val="20"/>
              </w:rPr>
            </w:pPr>
            <w:r w:rsidRPr="00711BF1">
              <w:rPr>
                <w:bCs/>
                <w:sz w:val="20"/>
                <w:szCs w:val="20"/>
              </w:rPr>
              <w:t>200 000,00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A1DDD00" w14:textId="77777777" w:rsidR="00BA6948" w:rsidRPr="00711BF1" w:rsidRDefault="00BA6948" w:rsidP="00711BF1">
            <w:pPr>
              <w:jc w:val="right"/>
              <w:rPr>
                <w:bCs/>
                <w:sz w:val="20"/>
                <w:szCs w:val="20"/>
              </w:rPr>
            </w:pPr>
            <w:r w:rsidRPr="00711BF1">
              <w:rPr>
                <w:bCs/>
                <w:sz w:val="20"/>
                <w:szCs w:val="20"/>
              </w:rPr>
              <w:t>200 000,00</w:t>
            </w:r>
          </w:p>
        </w:tc>
      </w:tr>
      <w:tr w:rsidR="00BA6948" w:rsidRPr="00711BF1" w14:paraId="63E855CE"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6E5EC92"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4DB1821E"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DD99403"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F100C23"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5AE5468" w14:textId="77777777" w:rsidR="00BA6948" w:rsidRPr="00711BF1" w:rsidRDefault="00BA6948" w:rsidP="00711BF1">
            <w:pPr>
              <w:jc w:val="center"/>
              <w:rPr>
                <w:sz w:val="20"/>
                <w:szCs w:val="20"/>
              </w:rPr>
            </w:pPr>
            <w:r w:rsidRPr="00711BF1">
              <w:rPr>
                <w:sz w:val="20"/>
                <w:szCs w:val="20"/>
              </w:rPr>
              <w:t>07.2.00.79500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BE914BD"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CD7358" w14:textId="77777777" w:rsidR="00BA6948" w:rsidRPr="00711BF1" w:rsidRDefault="00BA6948" w:rsidP="00711BF1">
            <w:pPr>
              <w:jc w:val="right"/>
              <w:rPr>
                <w:sz w:val="20"/>
                <w:szCs w:val="20"/>
              </w:rPr>
            </w:pPr>
            <w:r w:rsidRPr="00711BF1">
              <w:rPr>
                <w:sz w:val="20"/>
                <w:szCs w:val="20"/>
              </w:rPr>
              <w:t>200 000,00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FCEEB42" w14:textId="77777777" w:rsidR="00BA6948" w:rsidRPr="00711BF1" w:rsidRDefault="00BA6948" w:rsidP="00711BF1">
            <w:pPr>
              <w:jc w:val="right"/>
              <w:rPr>
                <w:sz w:val="20"/>
                <w:szCs w:val="20"/>
              </w:rPr>
            </w:pPr>
            <w:r w:rsidRPr="00711BF1">
              <w:rPr>
                <w:sz w:val="20"/>
                <w:szCs w:val="20"/>
              </w:rPr>
              <w:t>200 000,00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0241938" w14:textId="77777777" w:rsidR="00BA6948" w:rsidRPr="00711BF1" w:rsidRDefault="00BA6948" w:rsidP="00711BF1">
            <w:pPr>
              <w:jc w:val="right"/>
              <w:rPr>
                <w:sz w:val="20"/>
                <w:szCs w:val="20"/>
              </w:rPr>
            </w:pPr>
            <w:r w:rsidRPr="00711BF1">
              <w:rPr>
                <w:sz w:val="20"/>
                <w:szCs w:val="20"/>
              </w:rPr>
              <w:t>200 000,00</w:t>
            </w:r>
          </w:p>
        </w:tc>
      </w:tr>
      <w:tr w:rsidR="00BA6948" w:rsidRPr="00711BF1" w14:paraId="29B2779D"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3309F38" w14:textId="77777777" w:rsidR="00BA6948" w:rsidRPr="00711BF1" w:rsidRDefault="00BA6948" w:rsidP="00711BF1">
            <w:pPr>
              <w:rPr>
                <w:sz w:val="20"/>
                <w:szCs w:val="20"/>
              </w:rPr>
            </w:pPr>
            <w:r w:rsidRPr="00711BF1">
              <w:rPr>
                <w:sz w:val="20"/>
                <w:szCs w:val="20"/>
              </w:rPr>
              <w:t xml:space="preserve">Иные закупки товаров, работ и услуг для обеспечения </w:t>
            </w:r>
            <w:r w:rsidRPr="00711BF1">
              <w:rPr>
                <w:sz w:val="20"/>
                <w:szCs w:val="20"/>
              </w:rPr>
              <w:lastRenderedPageBreak/>
              <w:t>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B5909F3" w14:textId="77777777" w:rsidR="00BA6948" w:rsidRPr="00711BF1" w:rsidRDefault="00BA6948" w:rsidP="00711BF1">
            <w:pPr>
              <w:jc w:val="center"/>
              <w:rPr>
                <w:sz w:val="20"/>
                <w:szCs w:val="20"/>
              </w:rPr>
            </w:pPr>
            <w:r w:rsidRPr="00711BF1">
              <w:rPr>
                <w:sz w:val="20"/>
                <w:szCs w:val="20"/>
              </w:rPr>
              <w:lastRenderedPageBreak/>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1DF8A9E"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592FB"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774A13E" w14:textId="77777777" w:rsidR="00BA6948" w:rsidRPr="00711BF1" w:rsidRDefault="00BA6948" w:rsidP="00711BF1">
            <w:pPr>
              <w:jc w:val="center"/>
              <w:rPr>
                <w:sz w:val="20"/>
                <w:szCs w:val="20"/>
              </w:rPr>
            </w:pPr>
            <w:r w:rsidRPr="00711BF1">
              <w:rPr>
                <w:sz w:val="20"/>
                <w:szCs w:val="20"/>
              </w:rPr>
              <w:t>07.2.00.79500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AB43F"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19DDE" w14:textId="77777777" w:rsidR="00BA6948" w:rsidRPr="00711BF1" w:rsidRDefault="00BA6948" w:rsidP="00711BF1">
            <w:pPr>
              <w:jc w:val="right"/>
              <w:rPr>
                <w:sz w:val="20"/>
                <w:szCs w:val="20"/>
              </w:rPr>
            </w:pPr>
            <w:r w:rsidRPr="00711BF1">
              <w:rPr>
                <w:sz w:val="20"/>
                <w:szCs w:val="20"/>
              </w:rPr>
              <w:t>200 000,00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8D22456" w14:textId="77777777" w:rsidR="00BA6948" w:rsidRPr="00711BF1" w:rsidRDefault="00BA6948" w:rsidP="00711BF1">
            <w:pPr>
              <w:jc w:val="right"/>
              <w:rPr>
                <w:sz w:val="20"/>
                <w:szCs w:val="20"/>
              </w:rPr>
            </w:pPr>
            <w:r w:rsidRPr="00711BF1">
              <w:rPr>
                <w:sz w:val="20"/>
                <w:szCs w:val="20"/>
              </w:rPr>
              <w:t>200 000,00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8FD84" w14:textId="77777777" w:rsidR="00BA6948" w:rsidRPr="00711BF1" w:rsidRDefault="00BA6948" w:rsidP="00711BF1">
            <w:pPr>
              <w:jc w:val="right"/>
              <w:rPr>
                <w:sz w:val="20"/>
                <w:szCs w:val="20"/>
              </w:rPr>
            </w:pPr>
            <w:r w:rsidRPr="00711BF1">
              <w:rPr>
                <w:sz w:val="20"/>
                <w:szCs w:val="20"/>
              </w:rPr>
              <w:t>200 000,00</w:t>
            </w:r>
          </w:p>
        </w:tc>
      </w:tr>
      <w:tr w:rsidR="00BA6948" w:rsidRPr="00711BF1" w14:paraId="42CBE787" w14:textId="77777777" w:rsidTr="00BA6948">
        <w:tc>
          <w:tcPr>
            <w:tcW w:w="0" w:type="auto"/>
            <w:tcBorders>
              <w:top w:val="nil"/>
              <w:left w:val="single" w:sz="4" w:space="0" w:color="auto"/>
              <w:bottom w:val="nil"/>
              <w:right w:val="nil"/>
            </w:tcBorders>
            <w:shd w:val="clear" w:color="auto" w:fill="auto"/>
            <w:vAlign w:val="center"/>
            <w:hideMark/>
          </w:tcPr>
          <w:p w14:paraId="3EA38087" w14:textId="77777777" w:rsidR="00BA6948" w:rsidRPr="00711BF1" w:rsidRDefault="00BA6948" w:rsidP="00711BF1">
            <w:pPr>
              <w:rPr>
                <w:bCs/>
                <w:sz w:val="20"/>
                <w:szCs w:val="20"/>
              </w:rPr>
            </w:pPr>
            <w:r w:rsidRPr="00711BF1">
              <w:rPr>
                <w:bCs/>
                <w:sz w:val="20"/>
                <w:szCs w:val="20"/>
              </w:rPr>
              <w:t>Подпрограмма"Развитие кадрового потенциала системы дошкольного, общего и дополнительного образования детей"</w:t>
            </w:r>
          </w:p>
        </w:tc>
        <w:tc>
          <w:tcPr>
            <w:tcW w:w="0" w:type="auto"/>
            <w:tcBorders>
              <w:top w:val="nil"/>
              <w:left w:val="single" w:sz="4" w:space="0" w:color="auto"/>
              <w:bottom w:val="nil"/>
              <w:right w:val="nil"/>
            </w:tcBorders>
            <w:shd w:val="clear" w:color="auto" w:fill="auto"/>
            <w:noWrap/>
            <w:vAlign w:val="center"/>
            <w:hideMark/>
          </w:tcPr>
          <w:p w14:paraId="21868141"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01955A8"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26F7ECF8"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104A9EE5" w14:textId="77777777" w:rsidR="00BA6948" w:rsidRPr="00711BF1" w:rsidRDefault="00BA6948" w:rsidP="00711BF1">
            <w:pPr>
              <w:jc w:val="center"/>
              <w:rPr>
                <w:bCs/>
                <w:sz w:val="20"/>
                <w:szCs w:val="20"/>
              </w:rPr>
            </w:pPr>
            <w:r w:rsidRPr="00711BF1">
              <w:rPr>
                <w:bCs/>
                <w:sz w:val="20"/>
                <w:szCs w:val="20"/>
              </w:rPr>
              <w:t>07.3.00.00000</w:t>
            </w:r>
          </w:p>
        </w:tc>
        <w:tc>
          <w:tcPr>
            <w:tcW w:w="0" w:type="auto"/>
            <w:tcBorders>
              <w:top w:val="nil"/>
              <w:left w:val="single" w:sz="4" w:space="0" w:color="auto"/>
              <w:bottom w:val="nil"/>
              <w:right w:val="single" w:sz="4" w:space="0" w:color="auto"/>
            </w:tcBorders>
            <w:shd w:val="clear" w:color="auto" w:fill="auto"/>
            <w:noWrap/>
            <w:vAlign w:val="center"/>
            <w:hideMark/>
          </w:tcPr>
          <w:p w14:paraId="19BE5E8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73D48BF" w14:textId="77777777" w:rsidR="00BA6948" w:rsidRPr="00711BF1" w:rsidRDefault="00BA6948" w:rsidP="00711BF1">
            <w:pPr>
              <w:jc w:val="right"/>
              <w:rPr>
                <w:bCs/>
                <w:sz w:val="20"/>
                <w:szCs w:val="20"/>
              </w:rPr>
            </w:pPr>
            <w:r w:rsidRPr="00711BF1">
              <w:rPr>
                <w:bCs/>
                <w:sz w:val="20"/>
                <w:szCs w:val="20"/>
              </w:rPr>
              <w:t>255 000,00</w:t>
            </w:r>
          </w:p>
        </w:tc>
        <w:tc>
          <w:tcPr>
            <w:tcW w:w="0" w:type="auto"/>
            <w:gridSpan w:val="2"/>
            <w:tcBorders>
              <w:top w:val="nil"/>
              <w:left w:val="single" w:sz="4" w:space="0" w:color="auto"/>
              <w:bottom w:val="nil"/>
              <w:right w:val="nil"/>
            </w:tcBorders>
            <w:shd w:val="clear" w:color="auto" w:fill="auto"/>
            <w:noWrap/>
            <w:vAlign w:val="center"/>
            <w:hideMark/>
          </w:tcPr>
          <w:p w14:paraId="451C89D9" w14:textId="77777777" w:rsidR="00BA6948" w:rsidRPr="00711BF1" w:rsidRDefault="00BA6948" w:rsidP="00711BF1">
            <w:pPr>
              <w:jc w:val="right"/>
              <w:rPr>
                <w:bCs/>
                <w:sz w:val="20"/>
                <w:szCs w:val="20"/>
              </w:rPr>
            </w:pPr>
            <w:r w:rsidRPr="00711BF1">
              <w:rPr>
                <w:bCs/>
                <w:sz w:val="20"/>
                <w:szCs w:val="20"/>
              </w:rPr>
              <w:t>255 000,00</w:t>
            </w:r>
          </w:p>
        </w:tc>
        <w:tc>
          <w:tcPr>
            <w:tcW w:w="0" w:type="auto"/>
            <w:tcBorders>
              <w:top w:val="nil"/>
              <w:left w:val="single" w:sz="4" w:space="0" w:color="auto"/>
              <w:bottom w:val="nil"/>
              <w:right w:val="single" w:sz="4" w:space="0" w:color="auto"/>
            </w:tcBorders>
            <w:shd w:val="clear" w:color="auto" w:fill="auto"/>
            <w:noWrap/>
            <w:vAlign w:val="center"/>
            <w:hideMark/>
          </w:tcPr>
          <w:p w14:paraId="72E12817" w14:textId="77777777" w:rsidR="00BA6948" w:rsidRPr="00711BF1" w:rsidRDefault="00BA6948" w:rsidP="00711BF1">
            <w:pPr>
              <w:jc w:val="right"/>
              <w:rPr>
                <w:bCs/>
                <w:sz w:val="20"/>
                <w:szCs w:val="20"/>
              </w:rPr>
            </w:pPr>
            <w:r w:rsidRPr="00711BF1">
              <w:rPr>
                <w:bCs/>
                <w:sz w:val="20"/>
                <w:szCs w:val="20"/>
              </w:rPr>
              <w:t>255 000,00</w:t>
            </w:r>
          </w:p>
        </w:tc>
      </w:tr>
      <w:tr w:rsidR="00BA6948" w:rsidRPr="00711BF1" w14:paraId="1DFA092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37DF28C" w14:textId="77777777" w:rsidR="00BA6948" w:rsidRPr="00711BF1" w:rsidRDefault="00BA6948" w:rsidP="00711BF1">
            <w:pPr>
              <w:rPr>
                <w:bCs/>
                <w:sz w:val="20"/>
                <w:szCs w:val="20"/>
              </w:rPr>
            </w:pPr>
            <w:r w:rsidRPr="00711BF1">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0" w:type="auto"/>
            <w:tcBorders>
              <w:top w:val="single" w:sz="4" w:space="0" w:color="auto"/>
              <w:left w:val="single" w:sz="4" w:space="0" w:color="auto"/>
              <w:bottom w:val="nil"/>
              <w:right w:val="nil"/>
            </w:tcBorders>
            <w:shd w:val="clear" w:color="auto" w:fill="auto"/>
            <w:noWrap/>
            <w:vAlign w:val="center"/>
            <w:hideMark/>
          </w:tcPr>
          <w:p w14:paraId="31CEA9CB"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054AEC8"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BC206EC"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D906486" w14:textId="77777777" w:rsidR="00BA6948" w:rsidRPr="00711BF1" w:rsidRDefault="00BA6948" w:rsidP="00711BF1">
            <w:pPr>
              <w:jc w:val="center"/>
              <w:rPr>
                <w:bCs/>
                <w:sz w:val="20"/>
                <w:szCs w:val="20"/>
              </w:rPr>
            </w:pPr>
            <w:r w:rsidRPr="00711BF1">
              <w:rPr>
                <w:bCs/>
                <w:sz w:val="20"/>
                <w:szCs w:val="20"/>
              </w:rPr>
              <w:t>07.3.00.79500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76D4BE3"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0509D2" w14:textId="77777777" w:rsidR="00BA6948" w:rsidRPr="00711BF1" w:rsidRDefault="00BA6948" w:rsidP="00711BF1">
            <w:pPr>
              <w:jc w:val="right"/>
              <w:rPr>
                <w:bCs/>
                <w:sz w:val="20"/>
                <w:szCs w:val="20"/>
              </w:rPr>
            </w:pPr>
            <w:r w:rsidRPr="00711BF1">
              <w:rPr>
                <w:bCs/>
                <w:sz w:val="20"/>
                <w:szCs w:val="20"/>
              </w:rPr>
              <w:t>255 000,00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756ACA3" w14:textId="77777777" w:rsidR="00BA6948" w:rsidRPr="00711BF1" w:rsidRDefault="00BA6948" w:rsidP="00711BF1">
            <w:pPr>
              <w:jc w:val="right"/>
              <w:rPr>
                <w:bCs/>
                <w:sz w:val="20"/>
                <w:szCs w:val="20"/>
              </w:rPr>
            </w:pPr>
            <w:r w:rsidRPr="00711BF1">
              <w:rPr>
                <w:bCs/>
                <w:sz w:val="20"/>
                <w:szCs w:val="20"/>
              </w:rPr>
              <w:t>255 000,00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32999B1" w14:textId="77777777" w:rsidR="00BA6948" w:rsidRPr="00711BF1" w:rsidRDefault="00BA6948" w:rsidP="00711BF1">
            <w:pPr>
              <w:jc w:val="right"/>
              <w:rPr>
                <w:bCs/>
                <w:sz w:val="20"/>
                <w:szCs w:val="20"/>
              </w:rPr>
            </w:pPr>
            <w:r w:rsidRPr="00711BF1">
              <w:rPr>
                <w:bCs/>
                <w:sz w:val="20"/>
                <w:szCs w:val="20"/>
              </w:rPr>
              <w:t>255 000,00</w:t>
            </w:r>
          </w:p>
        </w:tc>
      </w:tr>
      <w:tr w:rsidR="00BA6948" w:rsidRPr="00711BF1" w14:paraId="144EDB3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C3DB55F"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0663CAB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D639F39"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1E02D04"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02BCE18" w14:textId="77777777" w:rsidR="00BA6948" w:rsidRPr="00711BF1" w:rsidRDefault="00BA6948" w:rsidP="00711BF1">
            <w:pPr>
              <w:jc w:val="center"/>
              <w:rPr>
                <w:sz w:val="20"/>
                <w:szCs w:val="20"/>
              </w:rPr>
            </w:pPr>
            <w:r w:rsidRPr="00711BF1">
              <w:rPr>
                <w:sz w:val="20"/>
                <w:szCs w:val="20"/>
              </w:rPr>
              <w:t>07.3.00.79500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B8E27D1"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79A4024" w14:textId="77777777" w:rsidR="00BA6948" w:rsidRPr="00711BF1" w:rsidRDefault="00BA6948" w:rsidP="00711BF1">
            <w:pPr>
              <w:jc w:val="right"/>
              <w:rPr>
                <w:sz w:val="20"/>
                <w:szCs w:val="20"/>
              </w:rPr>
            </w:pPr>
            <w:r w:rsidRPr="00711BF1">
              <w:rPr>
                <w:sz w:val="20"/>
                <w:szCs w:val="20"/>
              </w:rPr>
              <w:t>255 000,00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39B6451" w14:textId="77777777" w:rsidR="00BA6948" w:rsidRPr="00711BF1" w:rsidRDefault="00BA6948" w:rsidP="00711BF1">
            <w:pPr>
              <w:jc w:val="right"/>
              <w:rPr>
                <w:sz w:val="20"/>
                <w:szCs w:val="20"/>
              </w:rPr>
            </w:pPr>
            <w:r w:rsidRPr="00711BF1">
              <w:rPr>
                <w:sz w:val="20"/>
                <w:szCs w:val="20"/>
              </w:rPr>
              <w:t>255 000,00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B645CF4" w14:textId="77777777" w:rsidR="00BA6948" w:rsidRPr="00711BF1" w:rsidRDefault="00BA6948" w:rsidP="00711BF1">
            <w:pPr>
              <w:jc w:val="right"/>
              <w:rPr>
                <w:sz w:val="20"/>
                <w:szCs w:val="20"/>
              </w:rPr>
            </w:pPr>
            <w:r w:rsidRPr="00711BF1">
              <w:rPr>
                <w:sz w:val="20"/>
                <w:szCs w:val="20"/>
              </w:rPr>
              <w:t>255 000,00</w:t>
            </w:r>
          </w:p>
        </w:tc>
      </w:tr>
      <w:tr w:rsidR="00BA6948" w:rsidRPr="00711BF1" w14:paraId="60815590"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303C1636"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C2CD19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E7040C7"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1E65D"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39F4FFB" w14:textId="77777777" w:rsidR="00BA6948" w:rsidRPr="00711BF1" w:rsidRDefault="00BA6948" w:rsidP="00711BF1">
            <w:pPr>
              <w:jc w:val="center"/>
              <w:rPr>
                <w:sz w:val="20"/>
                <w:szCs w:val="20"/>
              </w:rPr>
            </w:pPr>
            <w:r w:rsidRPr="00711BF1">
              <w:rPr>
                <w:sz w:val="20"/>
                <w:szCs w:val="20"/>
              </w:rPr>
              <w:t>07.3.00.79500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C33FC"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348A7" w14:textId="77777777" w:rsidR="00BA6948" w:rsidRPr="00711BF1" w:rsidRDefault="00BA6948" w:rsidP="00711BF1">
            <w:pPr>
              <w:jc w:val="right"/>
              <w:rPr>
                <w:sz w:val="20"/>
                <w:szCs w:val="20"/>
              </w:rPr>
            </w:pPr>
            <w:r w:rsidRPr="00711BF1">
              <w:rPr>
                <w:sz w:val="20"/>
                <w:szCs w:val="20"/>
              </w:rPr>
              <w:t>255 000,00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D36FD1F" w14:textId="77777777" w:rsidR="00BA6948" w:rsidRPr="00711BF1" w:rsidRDefault="00BA6948" w:rsidP="00711BF1">
            <w:pPr>
              <w:jc w:val="right"/>
              <w:rPr>
                <w:sz w:val="20"/>
                <w:szCs w:val="20"/>
              </w:rPr>
            </w:pPr>
            <w:r w:rsidRPr="00711BF1">
              <w:rPr>
                <w:sz w:val="20"/>
                <w:szCs w:val="20"/>
              </w:rPr>
              <w:t>255 000,00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9488F" w14:textId="77777777" w:rsidR="00BA6948" w:rsidRPr="00711BF1" w:rsidRDefault="00BA6948" w:rsidP="00711BF1">
            <w:pPr>
              <w:jc w:val="right"/>
              <w:rPr>
                <w:sz w:val="20"/>
                <w:szCs w:val="20"/>
              </w:rPr>
            </w:pPr>
            <w:r w:rsidRPr="00711BF1">
              <w:rPr>
                <w:sz w:val="20"/>
                <w:szCs w:val="20"/>
              </w:rPr>
              <w:t>255 000,00</w:t>
            </w:r>
          </w:p>
        </w:tc>
      </w:tr>
      <w:tr w:rsidR="00BA6948" w:rsidRPr="00711BF1" w14:paraId="44F97572" w14:textId="77777777" w:rsidTr="00BA6948">
        <w:tc>
          <w:tcPr>
            <w:tcW w:w="0" w:type="auto"/>
            <w:tcBorders>
              <w:top w:val="nil"/>
              <w:left w:val="single" w:sz="4" w:space="0" w:color="auto"/>
              <w:bottom w:val="nil"/>
              <w:right w:val="nil"/>
            </w:tcBorders>
            <w:shd w:val="clear" w:color="auto" w:fill="auto"/>
            <w:vAlign w:val="center"/>
            <w:hideMark/>
          </w:tcPr>
          <w:p w14:paraId="5CBC5751" w14:textId="77777777" w:rsidR="00BA6948" w:rsidRPr="00711BF1" w:rsidRDefault="00BA6948" w:rsidP="00711BF1">
            <w:pPr>
              <w:rPr>
                <w:bCs/>
                <w:sz w:val="20"/>
                <w:szCs w:val="20"/>
              </w:rPr>
            </w:pPr>
            <w:r w:rsidRPr="00711BF1">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406EAEBE"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1329393"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C546577"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0CC551D6" w14:textId="77777777" w:rsidR="00BA6948" w:rsidRPr="00711BF1" w:rsidRDefault="00BA6948" w:rsidP="00711BF1">
            <w:pPr>
              <w:jc w:val="center"/>
              <w:rPr>
                <w:bCs/>
                <w:sz w:val="20"/>
                <w:szCs w:val="20"/>
              </w:rPr>
            </w:pPr>
            <w:r w:rsidRPr="00711BF1">
              <w:rPr>
                <w:bCs/>
                <w:sz w:val="20"/>
                <w:szCs w:val="20"/>
              </w:rPr>
              <w:t>16.0.00.00000</w:t>
            </w:r>
          </w:p>
        </w:tc>
        <w:tc>
          <w:tcPr>
            <w:tcW w:w="0" w:type="auto"/>
            <w:tcBorders>
              <w:top w:val="nil"/>
              <w:left w:val="single" w:sz="4" w:space="0" w:color="auto"/>
              <w:bottom w:val="nil"/>
              <w:right w:val="single" w:sz="4" w:space="0" w:color="auto"/>
            </w:tcBorders>
            <w:shd w:val="clear" w:color="auto" w:fill="auto"/>
            <w:noWrap/>
            <w:vAlign w:val="center"/>
            <w:hideMark/>
          </w:tcPr>
          <w:p w14:paraId="08E13CC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3E5ADC8" w14:textId="77777777" w:rsidR="00BA6948" w:rsidRPr="00711BF1" w:rsidRDefault="00BA6948" w:rsidP="00711BF1">
            <w:pPr>
              <w:jc w:val="right"/>
              <w:rPr>
                <w:bCs/>
                <w:sz w:val="20"/>
                <w:szCs w:val="20"/>
              </w:rPr>
            </w:pPr>
            <w:r w:rsidRPr="00711BF1">
              <w:rPr>
                <w:bCs/>
                <w:sz w:val="20"/>
                <w:szCs w:val="20"/>
              </w:rPr>
              <w:t>340 000,00</w:t>
            </w:r>
          </w:p>
        </w:tc>
        <w:tc>
          <w:tcPr>
            <w:tcW w:w="0" w:type="auto"/>
            <w:gridSpan w:val="2"/>
            <w:tcBorders>
              <w:top w:val="nil"/>
              <w:left w:val="single" w:sz="4" w:space="0" w:color="auto"/>
              <w:bottom w:val="nil"/>
              <w:right w:val="nil"/>
            </w:tcBorders>
            <w:shd w:val="clear" w:color="auto" w:fill="auto"/>
            <w:noWrap/>
            <w:vAlign w:val="center"/>
            <w:hideMark/>
          </w:tcPr>
          <w:p w14:paraId="5D48A56D"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46FF2349" w14:textId="77777777" w:rsidR="00BA6948" w:rsidRPr="00711BF1" w:rsidRDefault="00BA6948" w:rsidP="00711BF1">
            <w:pPr>
              <w:jc w:val="right"/>
              <w:rPr>
                <w:bCs/>
                <w:sz w:val="20"/>
                <w:szCs w:val="20"/>
              </w:rPr>
            </w:pPr>
            <w:r w:rsidRPr="00711BF1">
              <w:rPr>
                <w:bCs/>
                <w:sz w:val="20"/>
                <w:szCs w:val="20"/>
              </w:rPr>
              <w:t>0,00</w:t>
            </w:r>
          </w:p>
        </w:tc>
      </w:tr>
      <w:tr w:rsidR="00BA6948" w:rsidRPr="00711BF1" w14:paraId="367F6598"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11B6CA8"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0424457F"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E8AD227"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EAD2B23"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45CB90D" w14:textId="77777777" w:rsidR="00BA6948" w:rsidRPr="00711BF1" w:rsidRDefault="00BA6948" w:rsidP="00711BF1">
            <w:pPr>
              <w:jc w:val="center"/>
              <w:rPr>
                <w:bCs/>
                <w:sz w:val="20"/>
                <w:szCs w:val="20"/>
              </w:rPr>
            </w:pPr>
            <w:r w:rsidRPr="00711BF1">
              <w:rPr>
                <w:bCs/>
                <w:sz w:val="20"/>
                <w:szCs w:val="20"/>
              </w:rPr>
              <w:t>16.0.00.79500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43411AC"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C96C72E" w14:textId="77777777" w:rsidR="00BA6948" w:rsidRPr="00711BF1" w:rsidRDefault="00BA6948" w:rsidP="00711BF1">
            <w:pPr>
              <w:jc w:val="right"/>
              <w:rPr>
                <w:bCs/>
                <w:sz w:val="20"/>
                <w:szCs w:val="20"/>
              </w:rPr>
            </w:pPr>
            <w:r w:rsidRPr="00711BF1">
              <w:rPr>
                <w:bCs/>
                <w:sz w:val="20"/>
                <w:szCs w:val="20"/>
              </w:rPr>
              <w:t>340 000,00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F64056E"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B311F02" w14:textId="77777777" w:rsidR="00BA6948" w:rsidRPr="00711BF1" w:rsidRDefault="00BA6948" w:rsidP="00711BF1">
            <w:pPr>
              <w:jc w:val="right"/>
              <w:rPr>
                <w:bCs/>
                <w:sz w:val="20"/>
                <w:szCs w:val="20"/>
              </w:rPr>
            </w:pPr>
            <w:r w:rsidRPr="00711BF1">
              <w:rPr>
                <w:bCs/>
                <w:sz w:val="20"/>
                <w:szCs w:val="20"/>
              </w:rPr>
              <w:t>0,00</w:t>
            </w:r>
          </w:p>
        </w:tc>
      </w:tr>
      <w:tr w:rsidR="00BA6948" w:rsidRPr="00711BF1" w14:paraId="5DF1DD6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0695834"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74699083"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0D9F8B0"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5263E99"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73C3212" w14:textId="77777777" w:rsidR="00BA6948" w:rsidRPr="00711BF1" w:rsidRDefault="00BA6948" w:rsidP="00711BF1">
            <w:pPr>
              <w:jc w:val="center"/>
              <w:rPr>
                <w:sz w:val="20"/>
                <w:szCs w:val="20"/>
              </w:rPr>
            </w:pPr>
            <w:r w:rsidRPr="00711BF1">
              <w:rPr>
                <w:sz w:val="20"/>
                <w:szCs w:val="20"/>
              </w:rPr>
              <w:t>16.0.00.79500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B59C91C"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8518A8" w14:textId="77777777" w:rsidR="00BA6948" w:rsidRPr="00711BF1" w:rsidRDefault="00BA6948" w:rsidP="00711BF1">
            <w:pPr>
              <w:jc w:val="right"/>
              <w:rPr>
                <w:sz w:val="20"/>
                <w:szCs w:val="20"/>
              </w:rPr>
            </w:pPr>
            <w:r w:rsidRPr="00711BF1">
              <w:rPr>
                <w:sz w:val="20"/>
                <w:szCs w:val="20"/>
              </w:rPr>
              <w:t>102 000,00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30FA491"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295014" w14:textId="77777777" w:rsidR="00BA6948" w:rsidRPr="00711BF1" w:rsidRDefault="00BA6948" w:rsidP="00711BF1">
            <w:pPr>
              <w:jc w:val="right"/>
              <w:rPr>
                <w:sz w:val="20"/>
                <w:szCs w:val="20"/>
              </w:rPr>
            </w:pPr>
            <w:r w:rsidRPr="00711BF1">
              <w:rPr>
                <w:sz w:val="20"/>
                <w:szCs w:val="20"/>
              </w:rPr>
              <w:t>0,00</w:t>
            </w:r>
          </w:p>
        </w:tc>
      </w:tr>
      <w:tr w:rsidR="00BA6948" w:rsidRPr="00711BF1" w14:paraId="56DE4AF4"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2C816A8"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119FB2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CC40180"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A3D2D"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A89D199" w14:textId="77777777" w:rsidR="00BA6948" w:rsidRPr="00711BF1" w:rsidRDefault="00BA6948" w:rsidP="00711BF1">
            <w:pPr>
              <w:jc w:val="center"/>
              <w:rPr>
                <w:sz w:val="20"/>
                <w:szCs w:val="20"/>
              </w:rPr>
            </w:pPr>
            <w:r w:rsidRPr="00711BF1">
              <w:rPr>
                <w:sz w:val="20"/>
                <w:szCs w:val="20"/>
              </w:rPr>
              <w:t>16.0.00.79500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AA3CA"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A419E" w14:textId="77777777" w:rsidR="00BA6948" w:rsidRPr="00711BF1" w:rsidRDefault="00BA6948" w:rsidP="00711BF1">
            <w:pPr>
              <w:jc w:val="right"/>
              <w:rPr>
                <w:sz w:val="20"/>
                <w:szCs w:val="20"/>
              </w:rPr>
            </w:pPr>
            <w:r w:rsidRPr="00711BF1">
              <w:rPr>
                <w:sz w:val="20"/>
                <w:szCs w:val="20"/>
              </w:rPr>
              <w:t>102 000,00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6A41DF2"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D94B2" w14:textId="77777777" w:rsidR="00BA6948" w:rsidRPr="00711BF1" w:rsidRDefault="00BA6948" w:rsidP="00711BF1">
            <w:pPr>
              <w:jc w:val="right"/>
              <w:rPr>
                <w:sz w:val="20"/>
                <w:szCs w:val="20"/>
              </w:rPr>
            </w:pPr>
            <w:r w:rsidRPr="00711BF1">
              <w:rPr>
                <w:sz w:val="20"/>
                <w:szCs w:val="20"/>
              </w:rPr>
              <w:t>0,00</w:t>
            </w:r>
          </w:p>
        </w:tc>
      </w:tr>
      <w:tr w:rsidR="00BA6948" w:rsidRPr="00711BF1" w14:paraId="5D5462C8" w14:textId="77777777" w:rsidTr="00BA6948">
        <w:tc>
          <w:tcPr>
            <w:tcW w:w="0" w:type="auto"/>
            <w:tcBorders>
              <w:top w:val="nil"/>
              <w:left w:val="single" w:sz="4" w:space="0" w:color="auto"/>
              <w:bottom w:val="nil"/>
              <w:right w:val="nil"/>
            </w:tcBorders>
            <w:shd w:val="clear" w:color="auto" w:fill="auto"/>
            <w:vAlign w:val="center"/>
            <w:hideMark/>
          </w:tcPr>
          <w:p w14:paraId="28EE47C3"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5843C480"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3AD65956"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C2E153A"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1EF13BDF" w14:textId="77777777" w:rsidR="00BA6948" w:rsidRPr="00711BF1" w:rsidRDefault="00BA6948" w:rsidP="00711BF1">
            <w:pPr>
              <w:jc w:val="center"/>
              <w:rPr>
                <w:sz w:val="20"/>
                <w:szCs w:val="20"/>
              </w:rPr>
            </w:pPr>
            <w:r w:rsidRPr="00711BF1">
              <w:rPr>
                <w:sz w:val="20"/>
                <w:szCs w:val="20"/>
              </w:rPr>
              <w:t>16.0.00.79500</w:t>
            </w:r>
          </w:p>
        </w:tc>
        <w:tc>
          <w:tcPr>
            <w:tcW w:w="0" w:type="auto"/>
            <w:tcBorders>
              <w:top w:val="nil"/>
              <w:left w:val="single" w:sz="4" w:space="0" w:color="auto"/>
              <w:bottom w:val="nil"/>
              <w:right w:val="single" w:sz="4" w:space="0" w:color="auto"/>
            </w:tcBorders>
            <w:shd w:val="clear" w:color="auto" w:fill="auto"/>
            <w:noWrap/>
            <w:vAlign w:val="center"/>
            <w:hideMark/>
          </w:tcPr>
          <w:p w14:paraId="27929FC6"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3F082687" w14:textId="77777777" w:rsidR="00BA6948" w:rsidRPr="00711BF1" w:rsidRDefault="00BA6948" w:rsidP="00711BF1">
            <w:pPr>
              <w:jc w:val="right"/>
              <w:rPr>
                <w:sz w:val="20"/>
                <w:szCs w:val="20"/>
              </w:rPr>
            </w:pPr>
            <w:r w:rsidRPr="00711BF1">
              <w:rPr>
                <w:sz w:val="20"/>
                <w:szCs w:val="20"/>
              </w:rPr>
              <w:t>238 000,00</w:t>
            </w:r>
          </w:p>
        </w:tc>
        <w:tc>
          <w:tcPr>
            <w:tcW w:w="0" w:type="auto"/>
            <w:gridSpan w:val="2"/>
            <w:tcBorders>
              <w:top w:val="nil"/>
              <w:left w:val="single" w:sz="4" w:space="0" w:color="auto"/>
              <w:bottom w:val="nil"/>
              <w:right w:val="nil"/>
            </w:tcBorders>
            <w:shd w:val="clear" w:color="auto" w:fill="auto"/>
            <w:noWrap/>
            <w:vAlign w:val="center"/>
            <w:hideMark/>
          </w:tcPr>
          <w:p w14:paraId="36BADA57"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39571884" w14:textId="77777777" w:rsidR="00BA6948" w:rsidRPr="00711BF1" w:rsidRDefault="00BA6948" w:rsidP="00711BF1">
            <w:pPr>
              <w:jc w:val="right"/>
              <w:rPr>
                <w:sz w:val="20"/>
                <w:szCs w:val="20"/>
              </w:rPr>
            </w:pPr>
            <w:r w:rsidRPr="00711BF1">
              <w:rPr>
                <w:sz w:val="20"/>
                <w:szCs w:val="20"/>
              </w:rPr>
              <w:t>0,00</w:t>
            </w:r>
          </w:p>
        </w:tc>
      </w:tr>
      <w:tr w:rsidR="00BA6948" w:rsidRPr="00711BF1" w14:paraId="031188D7"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095E82E7"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9D08F2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1102CE6"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73EB6"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94D86B6" w14:textId="77777777" w:rsidR="00BA6948" w:rsidRPr="00711BF1" w:rsidRDefault="00BA6948" w:rsidP="00711BF1">
            <w:pPr>
              <w:jc w:val="center"/>
              <w:rPr>
                <w:sz w:val="20"/>
                <w:szCs w:val="20"/>
              </w:rPr>
            </w:pPr>
            <w:r w:rsidRPr="00711BF1">
              <w:rPr>
                <w:sz w:val="20"/>
                <w:szCs w:val="20"/>
              </w:rPr>
              <w:t>16.0.00.79500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5CF9A"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A3ED5" w14:textId="77777777" w:rsidR="00BA6948" w:rsidRPr="00711BF1" w:rsidRDefault="00BA6948" w:rsidP="00711BF1">
            <w:pPr>
              <w:jc w:val="right"/>
              <w:rPr>
                <w:sz w:val="20"/>
                <w:szCs w:val="20"/>
              </w:rPr>
            </w:pPr>
            <w:r w:rsidRPr="00711BF1">
              <w:rPr>
                <w:sz w:val="20"/>
                <w:szCs w:val="20"/>
              </w:rPr>
              <w:t>238 000,00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3F93CD6"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F8DDA" w14:textId="77777777" w:rsidR="00BA6948" w:rsidRPr="00711BF1" w:rsidRDefault="00BA6948" w:rsidP="00711BF1">
            <w:pPr>
              <w:jc w:val="right"/>
              <w:rPr>
                <w:sz w:val="20"/>
                <w:szCs w:val="20"/>
              </w:rPr>
            </w:pPr>
            <w:r w:rsidRPr="00711BF1">
              <w:rPr>
                <w:sz w:val="20"/>
                <w:szCs w:val="20"/>
              </w:rPr>
              <w:t>0,00</w:t>
            </w:r>
          </w:p>
        </w:tc>
      </w:tr>
      <w:tr w:rsidR="00BA6948" w:rsidRPr="00711BF1" w14:paraId="011D0CB8" w14:textId="77777777" w:rsidTr="00BA6948">
        <w:tc>
          <w:tcPr>
            <w:tcW w:w="0" w:type="auto"/>
            <w:tcBorders>
              <w:top w:val="nil"/>
              <w:left w:val="single" w:sz="4" w:space="0" w:color="auto"/>
              <w:bottom w:val="nil"/>
              <w:right w:val="nil"/>
            </w:tcBorders>
            <w:shd w:val="clear" w:color="auto" w:fill="auto"/>
            <w:vAlign w:val="center"/>
            <w:hideMark/>
          </w:tcPr>
          <w:p w14:paraId="52BB4CC3"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767CB892"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9C1A0D1"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4433B6F"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224BCC12"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50E0919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23E8A39" w14:textId="77777777" w:rsidR="00BA6948" w:rsidRPr="00711BF1" w:rsidRDefault="00BA6948" w:rsidP="00711BF1">
            <w:pPr>
              <w:jc w:val="right"/>
              <w:rPr>
                <w:bCs/>
                <w:sz w:val="20"/>
                <w:szCs w:val="20"/>
              </w:rPr>
            </w:pPr>
            <w:r w:rsidRPr="00711BF1">
              <w:rPr>
                <w:bCs/>
                <w:sz w:val="20"/>
                <w:szCs w:val="20"/>
              </w:rPr>
              <w:t>4 500 000,00</w:t>
            </w:r>
          </w:p>
        </w:tc>
        <w:tc>
          <w:tcPr>
            <w:tcW w:w="0" w:type="auto"/>
            <w:gridSpan w:val="2"/>
            <w:tcBorders>
              <w:top w:val="nil"/>
              <w:left w:val="single" w:sz="4" w:space="0" w:color="auto"/>
              <w:bottom w:val="nil"/>
              <w:right w:val="nil"/>
            </w:tcBorders>
            <w:shd w:val="clear" w:color="auto" w:fill="auto"/>
            <w:noWrap/>
            <w:vAlign w:val="center"/>
            <w:hideMark/>
          </w:tcPr>
          <w:p w14:paraId="44499F46" w14:textId="77777777" w:rsidR="00BA6948" w:rsidRPr="00711BF1" w:rsidRDefault="00BA6948" w:rsidP="00711BF1">
            <w:pPr>
              <w:jc w:val="right"/>
              <w:rPr>
                <w:bCs/>
                <w:sz w:val="20"/>
                <w:szCs w:val="20"/>
              </w:rPr>
            </w:pPr>
            <w:r w:rsidRPr="00711BF1">
              <w:rPr>
                <w:bCs/>
                <w:sz w:val="20"/>
                <w:szCs w:val="20"/>
              </w:rPr>
              <w:t>5 000 000,00</w:t>
            </w:r>
          </w:p>
        </w:tc>
        <w:tc>
          <w:tcPr>
            <w:tcW w:w="0" w:type="auto"/>
            <w:tcBorders>
              <w:top w:val="nil"/>
              <w:left w:val="single" w:sz="4" w:space="0" w:color="auto"/>
              <w:bottom w:val="nil"/>
              <w:right w:val="single" w:sz="4" w:space="0" w:color="auto"/>
            </w:tcBorders>
            <w:shd w:val="clear" w:color="auto" w:fill="auto"/>
            <w:noWrap/>
            <w:vAlign w:val="center"/>
            <w:hideMark/>
          </w:tcPr>
          <w:p w14:paraId="57700FDA" w14:textId="77777777" w:rsidR="00BA6948" w:rsidRPr="00711BF1" w:rsidRDefault="00BA6948" w:rsidP="00711BF1">
            <w:pPr>
              <w:jc w:val="right"/>
              <w:rPr>
                <w:bCs/>
                <w:sz w:val="20"/>
                <w:szCs w:val="20"/>
              </w:rPr>
            </w:pPr>
            <w:r w:rsidRPr="00711BF1">
              <w:rPr>
                <w:bCs/>
                <w:sz w:val="20"/>
                <w:szCs w:val="20"/>
              </w:rPr>
              <w:t>5 000 000,00</w:t>
            </w:r>
          </w:p>
        </w:tc>
      </w:tr>
      <w:tr w:rsidR="00BA6948" w:rsidRPr="00711BF1" w14:paraId="3D5CDE1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27D9F3F" w14:textId="77777777" w:rsidR="00BA6948" w:rsidRPr="00711BF1" w:rsidRDefault="00BA6948" w:rsidP="00711BF1">
            <w:pPr>
              <w:rPr>
                <w:bCs/>
                <w:sz w:val="20"/>
                <w:szCs w:val="20"/>
              </w:rPr>
            </w:pPr>
            <w:r w:rsidRPr="00711BF1">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0" w:type="auto"/>
            <w:tcBorders>
              <w:top w:val="single" w:sz="4" w:space="0" w:color="auto"/>
              <w:left w:val="single" w:sz="4" w:space="0" w:color="auto"/>
              <w:bottom w:val="nil"/>
              <w:right w:val="nil"/>
            </w:tcBorders>
            <w:shd w:val="clear" w:color="auto" w:fill="auto"/>
            <w:noWrap/>
            <w:vAlign w:val="center"/>
            <w:hideMark/>
          </w:tcPr>
          <w:p w14:paraId="38531AC4"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7369F34"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5866B1A"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0C79CCA" w14:textId="77777777" w:rsidR="00BA6948" w:rsidRPr="00711BF1" w:rsidRDefault="00BA6948" w:rsidP="00711BF1">
            <w:pPr>
              <w:jc w:val="center"/>
              <w:rPr>
                <w:bCs/>
                <w:sz w:val="20"/>
                <w:szCs w:val="20"/>
              </w:rPr>
            </w:pPr>
            <w:r w:rsidRPr="00711BF1">
              <w:rPr>
                <w:bCs/>
                <w:sz w:val="20"/>
                <w:szCs w:val="20"/>
              </w:rPr>
              <w:t>99.0.00.70289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4D6AAC8"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627361" w14:textId="77777777" w:rsidR="00BA6948" w:rsidRPr="00711BF1" w:rsidRDefault="00BA6948" w:rsidP="00711BF1">
            <w:pPr>
              <w:jc w:val="right"/>
              <w:rPr>
                <w:bCs/>
                <w:sz w:val="20"/>
                <w:szCs w:val="20"/>
              </w:rPr>
            </w:pPr>
            <w:r w:rsidRPr="00711BF1">
              <w:rPr>
                <w:bCs/>
                <w:sz w:val="20"/>
                <w:szCs w:val="20"/>
              </w:rPr>
              <w:t>4 500 000,00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DF12277" w14:textId="77777777" w:rsidR="00BA6948" w:rsidRPr="00711BF1" w:rsidRDefault="00BA6948" w:rsidP="00711BF1">
            <w:pPr>
              <w:jc w:val="right"/>
              <w:rPr>
                <w:bCs/>
                <w:sz w:val="20"/>
                <w:szCs w:val="20"/>
              </w:rPr>
            </w:pPr>
            <w:r w:rsidRPr="00711BF1">
              <w:rPr>
                <w:bCs/>
                <w:sz w:val="20"/>
                <w:szCs w:val="20"/>
              </w:rPr>
              <w:t>5 000 000,00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6C42218" w14:textId="77777777" w:rsidR="00BA6948" w:rsidRPr="00711BF1" w:rsidRDefault="00BA6948" w:rsidP="00711BF1">
            <w:pPr>
              <w:jc w:val="right"/>
              <w:rPr>
                <w:bCs/>
                <w:sz w:val="20"/>
                <w:szCs w:val="20"/>
              </w:rPr>
            </w:pPr>
            <w:r w:rsidRPr="00711BF1">
              <w:rPr>
                <w:bCs/>
                <w:sz w:val="20"/>
                <w:szCs w:val="20"/>
              </w:rPr>
              <w:t>5 000 000,00</w:t>
            </w:r>
          </w:p>
        </w:tc>
      </w:tr>
      <w:tr w:rsidR="00BA6948" w:rsidRPr="00711BF1" w14:paraId="20B649EE"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EC0FD5C" w14:textId="77777777" w:rsidR="00BA6948" w:rsidRPr="00711BF1" w:rsidRDefault="00BA6948" w:rsidP="00711BF1">
            <w:pPr>
              <w:rPr>
                <w:sz w:val="20"/>
                <w:szCs w:val="20"/>
              </w:rPr>
            </w:pPr>
            <w:r w:rsidRPr="00711BF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3CC4869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A6B41D7"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FC9B4CA"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829817F" w14:textId="77777777" w:rsidR="00BA6948" w:rsidRPr="00711BF1" w:rsidRDefault="00BA6948" w:rsidP="00711BF1">
            <w:pPr>
              <w:jc w:val="center"/>
              <w:rPr>
                <w:sz w:val="20"/>
                <w:szCs w:val="20"/>
              </w:rPr>
            </w:pPr>
            <w:r w:rsidRPr="00711BF1">
              <w:rPr>
                <w:sz w:val="20"/>
                <w:szCs w:val="20"/>
              </w:rPr>
              <w:t>99.0.00.70289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B59D65A"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0812624" w14:textId="77777777" w:rsidR="00BA6948" w:rsidRPr="00711BF1" w:rsidRDefault="00BA6948" w:rsidP="00711BF1">
            <w:pPr>
              <w:jc w:val="right"/>
              <w:rPr>
                <w:sz w:val="20"/>
                <w:szCs w:val="20"/>
              </w:rPr>
            </w:pPr>
            <w:r w:rsidRPr="00711BF1">
              <w:rPr>
                <w:sz w:val="20"/>
                <w:szCs w:val="20"/>
              </w:rPr>
              <w:t>250 000,00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5A11F0E" w14:textId="77777777" w:rsidR="00BA6948" w:rsidRPr="00711BF1" w:rsidRDefault="00BA6948" w:rsidP="00711BF1">
            <w:pPr>
              <w:jc w:val="right"/>
              <w:rPr>
                <w:sz w:val="20"/>
                <w:szCs w:val="20"/>
              </w:rPr>
            </w:pPr>
            <w:r w:rsidRPr="00711BF1">
              <w:rPr>
                <w:sz w:val="20"/>
                <w:szCs w:val="20"/>
              </w:rPr>
              <w:t>250 000,00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13105C0" w14:textId="77777777" w:rsidR="00BA6948" w:rsidRPr="00711BF1" w:rsidRDefault="00BA6948" w:rsidP="00711BF1">
            <w:pPr>
              <w:jc w:val="right"/>
              <w:rPr>
                <w:sz w:val="20"/>
                <w:szCs w:val="20"/>
              </w:rPr>
            </w:pPr>
            <w:r w:rsidRPr="00711BF1">
              <w:rPr>
                <w:sz w:val="20"/>
                <w:szCs w:val="20"/>
              </w:rPr>
              <w:t>250 000,00</w:t>
            </w:r>
          </w:p>
        </w:tc>
      </w:tr>
      <w:tr w:rsidR="00BA6948" w:rsidRPr="00711BF1" w14:paraId="3B7F669A"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0C3EE543"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3EDFED9"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C56BDEC"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0E092"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0743914" w14:textId="77777777" w:rsidR="00BA6948" w:rsidRPr="00711BF1" w:rsidRDefault="00BA6948" w:rsidP="00711BF1">
            <w:pPr>
              <w:jc w:val="center"/>
              <w:rPr>
                <w:sz w:val="20"/>
                <w:szCs w:val="20"/>
              </w:rPr>
            </w:pPr>
            <w:r w:rsidRPr="00711BF1">
              <w:rPr>
                <w:sz w:val="20"/>
                <w:szCs w:val="20"/>
              </w:rPr>
              <w:t>99.0.00.70289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E674A" w14:textId="77777777" w:rsidR="00BA6948" w:rsidRPr="00711BF1" w:rsidRDefault="00BA6948" w:rsidP="00711BF1">
            <w:pPr>
              <w:jc w:val="center"/>
              <w:rPr>
                <w:sz w:val="20"/>
                <w:szCs w:val="20"/>
              </w:rPr>
            </w:pPr>
            <w:r w:rsidRPr="00711BF1">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D767A" w14:textId="77777777" w:rsidR="00BA6948" w:rsidRPr="00711BF1" w:rsidRDefault="00BA6948" w:rsidP="00711BF1">
            <w:pPr>
              <w:jc w:val="right"/>
              <w:rPr>
                <w:sz w:val="20"/>
                <w:szCs w:val="20"/>
              </w:rPr>
            </w:pPr>
            <w:r w:rsidRPr="00711BF1">
              <w:rPr>
                <w:sz w:val="20"/>
                <w:szCs w:val="20"/>
              </w:rPr>
              <w:t>250 000,00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206CBB6" w14:textId="77777777" w:rsidR="00BA6948" w:rsidRPr="00711BF1" w:rsidRDefault="00BA6948" w:rsidP="00711BF1">
            <w:pPr>
              <w:jc w:val="right"/>
              <w:rPr>
                <w:sz w:val="20"/>
                <w:szCs w:val="20"/>
              </w:rPr>
            </w:pPr>
            <w:r w:rsidRPr="00711BF1">
              <w:rPr>
                <w:sz w:val="20"/>
                <w:szCs w:val="20"/>
              </w:rPr>
              <w:t>250 000,00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1D119" w14:textId="77777777" w:rsidR="00BA6948" w:rsidRPr="00711BF1" w:rsidRDefault="00BA6948" w:rsidP="00711BF1">
            <w:pPr>
              <w:jc w:val="right"/>
              <w:rPr>
                <w:sz w:val="20"/>
                <w:szCs w:val="20"/>
              </w:rPr>
            </w:pPr>
            <w:r w:rsidRPr="00711BF1">
              <w:rPr>
                <w:sz w:val="20"/>
                <w:szCs w:val="20"/>
              </w:rPr>
              <w:t>250 000,00</w:t>
            </w:r>
          </w:p>
        </w:tc>
      </w:tr>
      <w:tr w:rsidR="00BA6948" w:rsidRPr="00711BF1" w14:paraId="7ADD1650" w14:textId="77777777" w:rsidTr="00BA6948">
        <w:tc>
          <w:tcPr>
            <w:tcW w:w="0" w:type="auto"/>
            <w:tcBorders>
              <w:top w:val="nil"/>
              <w:left w:val="single" w:sz="4" w:space="0" w:color="auto"/>
              <w:bottom w:val="nil"/>
              <w:right w:val="nil"/>
            </w:tcBorders>
            <w:shd w:val="clear" w:color="auto" w:fill="auto"/>
            <w:vAlign w:val="center"/>
            <w:hideMark/>
          </w:tcPr>
          <w:p w14:paraId="218FF677"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2AEF08E0"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2F344474"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332F022"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54330199" w14:textId="77777777" w:rsidR="00BA6948" w:rsidRPr="00711BF1" w:rsidRDefault="00BA6948" w:rsidP="00711BF1">
            <w:pPr>
              <w:jc w:val="center"/>
              <w:rPr>
                <w:sz w:val="20"/>
                <w:szCs w:val="20"/>
              </w:rPr>
            </w:pPr>
            <w:r w:rsidRPr="00711BF1">
              <w:rPr>
                <w:sz w:val="20"/>
                <w:szCs w:val="20"/>
              </w:rPr>
              <w:t>99.0.00.70289</w:t>
            </w:r>
          </w:p>
        </w:tc>
        <w:tc>
          <w:tcPr>
            <w:tcW w:w="0" w:type="auto"/>
            <w:tcBorders>
              <w:top w:val="nil"/>
              <w:left w:val="single" w:sz="4" w:space="0" w:color="auto"/>
              <w:bottom w:val="nil"/>
              <w:right w:val="single" w:sz="4" w:space="0" w:color="auto"/>
            </w:tcBorders>
            <w:shd w:val="clear" w:color="auto" w:fill="auto"/>
            <w:noWrap/>
            <w:vAlign w:val="center"/>
            <w:hideMark/>
          </w:tcPr>
          <w:p w14:paraId="43D11BBB"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4821BAE9" w14:textId="77777777" w:rsidR="00BA6948" w:rsidRPr="00711BF1" w:rsidRDefault="00BA6948" w:rsidP="00711BF1">
            <w:pPr>
              <w:jc w:val="right"/>
              <w:rPr>
                <w:sz w:val="20"/>
                <w:szCs w:val="20"/>
              </w:rPr>
            </w:pPr>
            <w:r w:rsidRPr="00711BF1">
              <w:rPr>
                <w:sz w:val="20"/>
                <w:szCs w:val="20"/>
              </w:rPr>
              <w:t>4 130 000,00</w:t>
            </w:r>
          </w:p>
        </w:tc>
        <w:tc>
          <w:tcPr>
            <w:tcW w:w="0" w:type="auto"/>
            <w:gridSpan w:val="2"/>
            <w:tcBorders>
              <w:top w:val="nil"/>
              <w:left w:val="single" w:sz="4" w:space="0" w:color="auto"/>
              <w:bottom w:val="nil"/>
              <w:right w:val="nil"/>
            </w:tcBorders>
            <w:shd w:val="clear" w:color="auto" w:fill="auto"/>
            <w:noWrap/>
            <w:vAlign w:val="center"/>
            <w:hideMark/>
          </w:tcPr>
          <w:p w14:paraId="510C5EA6" w14:textId="77777777" w:rsidR="00BA6948" w:rsidRPr="00711BF1" w:rsidRDefault="00BA6948" w:rsidP="00711BF1">
            <w:pPr>
              <w:jc w:val="right"/>
              <w:rPr>
                <w:sz w:val="20"/>
                <w:szCs w:val="20"/>
              </w:rPr>
            </w:pPr>
            <w:r w:rsidRPr="00711BF1">
              <w:rPr>
                <w:sz w:val="20"/>
                <w:szCs w:val="20"/>
              </w:rPr>
              <w:t>4 630 000,00</w:t>
            </w:r>
          </w:p>
        </w:tc>
        <w:tc>
          <w:tcPr>
            <w:tcW w:w="0" w:type="auto"/>
            <w:tcBorders>
              <w:top w:val="nil"/>
              <w:left w:val="single" w:sz="4" w:space="0" w:color="auto"/>
              <w:bottom w:val="nil"/>
              <w:right w:val="single" w:sz="4" w:space="0" w:color="auto"/>
            </w:tcBorders>
            <w:shd w:val="clear" w:color="auto" w:fill="auto"/>
            <w:noWrap/>
            <w:vAlign w:val="center"/>
            <w:hideMark/>
          </w:tcPr>
          <w:p w14:paraId="6297F69F" w14:textId="77777777" w:rsidR="00BA6948" w:rsidRPr="00711BF1" w:rsidRDefault="00BA6948" w:rsidP="00711BF1">
            <w:pPr>
              <w:jc w:val="right"/>
              <w:rPr>
                <w:sz w:val="20"/>
                <w:szCs w:val="20"/>
              </w:rPr>
            </w:pPr>
            <w:r w:rsidRPr="00711BF1">
              <w:rPr>
                <w:sz w:val="20"/>
                <w:szCs w:val="20"/>
              </w:rPr>
              <w:t>4 630 000,00</w:t>
            </w:r>
          </w:p>
        </w:tc>
      </w:tr>
      <w:tr w:rsidR="00BA6948" w:rsidRPr="00711BF1" w14:paraId="0ACBD8D5"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0EADF220"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22E813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D20727A"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47515"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19C7A66" w14:textId="77777777" w:rsidR="00BA6948" w:rsidRPr="00711BF1" w:rsidRDefault="00BA6948" w:rsidP="00711BF1">
            <w:pPr>
              <w:jc w:val="center"/>
              <w:rPr>
                <w:sz w:val="20"/>
                <w:szCs w:val="20"/>
              </w:rPr>
            </w:pPr>
            <w:r w:rsidRPr="00711BF1">
              <w:rPr>
                <w:sz w:val="20"/>
                <w:szCs w:val="20"/>
              </w:rPr>
              <w:t>99.0.00.70289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077BE"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E81F3" w14:textId="77777777" w:rsidR="00BA6948" w:rsidRPr="00711BF1" w:rsidRDefault="00BA6948" w:rsidP="00711BF1">
            <w:pPr>
              <w:jc w:val="right"/>
              <w:rPr>
                <w:sz w:val="20"/>
                <w:szCs w:val="20"/>
              </w:rPr>
            </w:pPr>
            <w:r w:rsidRPr="00711BF1">
              <w:rPr>
                <w:sz w:val="20"/>
                <w:szCs w:val="20"/>
              </w:rPr>
              <w:t>4 130 000,00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A5C1D84" w14:textId="77777777" w:rsidR="00BA6948" w:rsidRPr="00711BF1" w:rsidRDefault="00BA6948" w:rsidP="00711BF1">
            <w:pPr>
              <w:jc w:val="right"/>
              <w:rPr>
                <w:sz w:val="20"/>
                <w:szCs w:val="20"/>
              </w:rPr>
            </w:pPr>
            <w:r w:rsidRPr="00711BF1">
              <w:rPr>
                <w:sz w:val="20"/>
                <w:szCs w:val="20"/>
              </w:rPr>
              <w:t>4 630 000,00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553C7" w14:textId="77777777" w:rsidR="00BA6948" w:rsidRPr="00711BF1" w:rsidRDefault="00BA6948" w:rsidP="00711BF1">
            <w:pPr>
              <w:jc w:val="right"/>
              <w:rPr>
                <w:sz w:val="20"/>
                <w:szCs w:val="20"/>
              </w:rPr>
            </w:pPr>
            <w:r w:rsidRPr="00711BF1">
              <w:rPr>
                <w:sz w:val="20"/>
                <w:szCs w:val="20"/>
              </w:rPr>
              <w:t>4 630 000,00</w:t>
            </w:r>
          </w:p>
        </w:tc>
      </w:tr>
      <w:tr w:rsidR="00BA6948" w:rsidRPr="00711BF1" w14:paraId="11177633" w14:textId="77777777" w:rsidTr="00BA6948">
        <w:tc>
          <w:tcPr>
            <w:tcW w:w="0" w:type="auto"/>
            <w:tcBorders>
              <w:top w:val="nil"/>
              <w:left w:val="single" w:sz="4" w:space="0" w:color="auto"/>
              <w:bottom w:val="nil"/>
              <w:right w:val="nil"/>
            </w:tcBorders>
            <w:shd w:val="clear" w:color="auto" w:fill="auto"/>
            <w:vAlign w:val="center"/>
            <w:hideMark/>
          </w:tcPr>
          <w:p w14:paraId="494A0732"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nil"/>
              <w:right w:val="nil"/>
            </w:tcBorders>
            <w:shd w:val="clear" w:color="auto" w:fill="auto"/>
            <w:noWrap/>
            <w:vAlign w:val="center"/>
            <w:hideMark/>
          </w:tcPr>
          <w:p w14:paraId="3802DC43"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60C8BAAC"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FAE4B81"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2C93405F" w14:textId="77777777" w:rsidR="00BA6948" w:rsidRPr="00711BF1" w:rsidRDefault="00BA6948" w:rsidP="00711BF1">
            <w:pPr>
              <w:jc w:val="center"/>
              <w:rPr>
                <w:sz w:val="20"/>
                <w:szCs w:val="20"/>
              </w:rPr>
            </w:pPr>
            <w:r w:rsidRPr="00711BF1">
              <w:rPr>
                <w:sz w:val="20"/>
                <w:szCs w:val="20"/>
              </w:rPr>
              <w:t>99.0.00.70289</w:t>
            </w:r>
          </w:p>
        </w:tc>
        <w:tc>
          <w:tcPr>
            <w:tcW w:w="0" w:type="auto"/>
            <w:tcBorders>
              <w:top w:val="nil"/>
              <w:left w:val="single" w:sz="4" w:space="0" w:color="auto"/>
              <w:bottom w:val="nil"/>
              <w:right w:val="single" w:sz="4" w:space="0" w:color="auto"/>
            </w:tcBorders>
            <w:shd w:val="clear" w:color="auto" w:fill="auto"/>
            <w:noWrap/>
            <w:vAlign w:val="center"/>
            <w:hideMark/>
          </w:tcPr>
          <w:p w14:paraId="2819524E" w14:textId="77777777" w:rsidR="00BA6948" w:rsidRPr="00711BF1" w:rsidRDefault="00BA6948" w:rsidP="00711BF1">
            <w:pPr>
              <w:jc w:val="center"/>
              <w:rPr>
                <w:sz w:val="20"/>
                <w:szCs w:val="20"/>
              </w:rPr>
            </w:pPr>
            <w:r w:rsidRPr="00711BF1">
              <w:rPr>
                <w:sz w:val="20"/>
                <w:szCs w:val="20"/>
              </w:rPr>
              <w:t>300</w:t>
            </w:r>
          </w:p>
        </w:tc>
        <w:tc>
          <w:tcPr>
            <w:tcW w:w="0" w:type="auto"/>
            <w:tcBorders>
              <w:top w:val="nil"/>
              <w:left w:val="single" w:sz="4" w:space="0" w:color="auto"/>
              <w:bottom w:val="nil"/>
              <w:right w:val="single" w:sz="4" w:space="0" w:color="auto"/>
            </w:tcBorders>
            <w:shd w:val="clear" w:color="auto" w:fill="auto"/>
            <w:noWrap/>
            <w:vAlign w:val="center"/>
            <w:hideMark/>
          </w:tcPr>
          <w:p w14:paraId="6E775359" w14:textId="77777777" w:rsidR="00BA6948" w:rsidRPr="00711BF1" w:rsidRDefault="00BA6948" w:rsidP="00711BF1">
            <w:pPr>
              <w:jc w:val="right"/>
              <w:rPr>
                <w:sz w:val="20"/>
                <w:szCs w:val="20"/>
              </w:rPr>
            </w:pPr>
            <w:r w:rsidRPr="00711BF1">
              <w:rPr>
                <w:sz w:val="20"/>
                <w:szCs w:val="20"/>
              </w:rPr>
              <w:t>120 000,00</w:t>
            </w:r>
          </w:p>
        </w:tc>
        <w:tc>
          <w:tcPr>
            <w:tcW w:w="0" w:type="auto"/>
            <w:gridSpan w:val="2"/>
            <w:tcBorders>
              <w:top w:val="nil"/>
              <w:left w:val="single" w:sz="4" w:space="0" w:color="auto"/>
              <w:bottom w:val="nil"/>
              <w:right w:val="nil"/>
            </w:tcBorders>
            <w:shd w:val="clear" w:color="auto" w:fill="auto"/>
            <w:noWrap/>
            <w:vAlign w:val="center"/>
            <w:hideMark/>
          </w:tcPr>
          <w:p w14:paraId="72C57570" w14:textId="77777777" w:rsidR="00BA6948" w:rsidRPr="00711BF1" w:rsidRDefault="00BA6948" w:rsidP="00711BF1">
            <w:pPr>
              <w:jc w:val="right"/>
              <w:rPr>
                <w:sz w:val="20"/>
                <w:szCs w:val="20"/>
              </w:rPr>
            </w:pPr>
            <w:r w:rsidRPr="00711BF1">
              <w:rPr>
                <w:sz w:val="20"/>
                <w:szCs w:val="20"/>
              </w:rPr>
              <w:t>120 000,00</w:t>
            </w:r>
          </w:p>
        </w:tc>
        <w:tc>
          <w:tcPr>
            <w:tcW w:w="0" w:type="auto"/>
            <w:tcBorders>
              <w:top w:val="nil"/>
              <w:left w:val="single" w:sz="4" w:space="0" w:color="auto"/>
              <w:bottom w:val="nil"/>
              <w:right w:val="single" w:sz="4" w:space="0" w:color="auto"/>
            </w:tcBorders>
            <w:shd w:val="clear" w:color="auto" w:fill="auto"/>
            <w:noWrap/>
            <w:vAlign w:val="center"/>
            <w:hideMark/>
          </w:tcPr>
          <w:p w14:paraId="1C37507C" w14:textId="77777777" w:rsidR="00BA6948" w:rsidRPr="00711BF1" w:rsidRDefault="00BA6948" w:rsidP="00711BF1">
            <w:pPr>
              <w:jc w:val="right"/>
              <w:rPr>
                <w:sz w:val="20"/>
                <w:szCs w:val="20"/>
              </w:rPr>
            </w:pPr>
            <w:r w:rsidRPr="00711BF1">
              <w:rPr>
                <w:sz w:val="20"/>
                <w:szCs w:val="20"/>
              </w:rPr>
              <w:t>120 000,00</w:t>
            </w:r>
          </w:p>
        </w:tc>
      </w:tr>
      <w:tr w:rsidR="00BA6948" w:rsidRPr="00711BF1" w14:paraId="053B7A3C"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C1E2B23"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C69C8C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148B683"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EA439"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43ED004" w14:textId="77777777" w:rsidR="00BA6948" w:rsidRPr="00711BF1" w:rsidRDefault="00BA6948" w:rsidP="00711BF1">
            <w:pPr>
              <w:jc w:val="center"/>
              <w:rPr>
                <w:sz w:val="20"/>
                <w:szCs w:val="20"/>
              </w:rPr>
            </w:pPr>
            <w:r w:rsidRPr="00711BF1">
              <w:rPr>
                <w:sz w:val="20"/>
                <w:szCs w:val="20"/>
              </w:rPr>
              <w:t>99.0.00.70289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ECA7E" w14:textId="77777777" w:rsidR="00BA6948" w:rsidRPr="00711BF1" w:rsidRDefault="00BA6948" w:rsidP="00711BF1">
            <w:pPr>
              <w:jc w:val="center"/>
              <w:rPr>
                <w:sz w:val="20"/>
                <w:szCs w:val="20"/>
              </w:rPr>
            </w:pPr>
            <w:r w:rsidRPr="00711BF1">
              <w:rPr>
                <w:sz w:val="20"/>
                <w:szCs w:val="20"/>
              </w:rPr>
              <w:t>320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B47F2" w14:textId="77777777" w:rsidR="00BA6948" w:rsidRPr="00711BF1" w:rsidRDefault="00BA6948" w:rsidP="00711BF1">
            <w:pPr>
              <w:jc w:val="right"/>
              <w:rPr>
                <w:sz w:val="20"/>
                <w:szCs w:val="20"/>
              </w:rPr>
            </w:pPr>
            <w:r w:rsidRPr="00711BF1">
              <w:rPr>
                <w:sz w:val="20"/>
                <w:szCs w:val="20"/>
              </w:rPr>
              <w:t>120 000,00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0B3F8A4" w14:textId="77777777" w:rsidR="00BA6948" w:rsidRPr="00711BF1" w:rsidRDefault="00BA6948" w:rsidP="00711BF1">
            <w:pPr>
              <w:jc w:val="right"/>
              <w:rPr>
                <w:sz w:val="20"/>
                <w:szCs w:val="20"/>
              </w:rPr>
            </w:pPr>
            <w:r w:rsidRPr="00711BF1">
              <w:rPr>
                <w:sz w:val="20"/>
                <w:szCs w:val="20"/>
              </w:rPr>
              <w:t>120 000,00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66A5E" w14:textId="77777777" w:rsidR="00BA6948" w:rsidRPr="00711BF1" w:rsidRDefault="00BA6948" w:rsidP="00711BF1">
            <w:pPr>
              <w:jc w:val="right"/>
              <w:rPr>
                <w:sz w:val="20"/>
                <w:szCs w:val="20"/>
              </w:rPr>
            </w:pPr>
            <w:r w:rsidRPr="00711BF1">
              <w:rPr>
                <w:sz w:val="20"/>
                <w:szCs w:val="20"/>
              </w:rPr>
              <w:t>120 000,00</w:t>
            </w:r>
          </w:p>
        </w:tc>
      </w:tr>
      <w:tr w:rsidR="00BA6948" w:rsidRPr="00711BF1" w14:paraId="50807148" w14:textId="77777777" w:rsidTr="00BA6948">
        <w:tc>
          <w:tcPr>
            <w:tcW w:w="0" w:type="auto"/>
            <w:tcBorders>
              <w:top w:val="nil"/>
              <w:left w:val="single" w:sz="4" w:space="0" w:color="auto"/>
              <w:bottom w:val="nil"/>
              <w:right w:val="nil"/>
            </w:tcBorders>
            <w:shd w:val="clear" w:color="auto" w:fill="auto"/>
            <w:vAlign w:val="center"/>
            <w:hideMark/>
          </w:tcPr>
          <w:p w14:paraId="55CCFA5B" w14:textId="77777777" w:rsidR="00BA6948" w:rsidRPr="00711BF1" w:rsidRDefault="00BA6948" w:rsidP="00711BF1">
            <w:pPr>
              <w:rPr>
                <w:bCs/>
                <w:sz w:val="20"/>
                <w:szCs w:val="20"/>
              </w:rPr>
            </w:pPr>
            <w:r w:rsidRPr="00711BF1">
              <w:rPr>
                <w:bCs/>
                <w:sz w:val="20"/>
                <w:szCs w:val="20"/>
              </w:rPr>
              <w:t>Дополнительное образование детей</w:t>
            </w:r>
          </w:p>
        </w:tc>
        <w:tc>
          <w:tcPr>
            <w:tcW w:w="0" w:type="auto"/>
            <w:tcBorders>
              <w:top w:val="nil"/>
              <w:left w:val="single" w:sz="4" w:space="0" w:color="auto"/>
              <w:bottom w:val="nil"/>
              <w:right w:val="nil"/>
            </w:tcBorders>
            <w:shd w:val="clear" w:color="auto" w:fill="auto"/>
            <w:noWrap/>
            <w:vAlign w:val="center"/>
            <w:hideMark/>
          </w:tcPr>
          <w:p w14:paraId="33AD557E"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BB593D9"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1FF5B3D7"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300107F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29A4AF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439E7B3" w14:textId="77777777" w:rsidR="00BA6948" w:rsidRPr="00711BF1" w:rsidRDefault="00BA6948" w:rsidP="00711BF1">
            <w:pPr>
              <w:jc w:val="right"/>
              <w:rPr>
                <w:bCs/>
                <w:sz w:val="20"/>
                <w:szCs w:val="20"/>
              </w:rPr>
            </w:pPr>
            <w:r w:rsidRPr="00711BF1">
              <w:rPr>
                <w:bCs/>
                <w:sz w:val="20"/>
                <w:szCs w:val="20"/>
              </w:rPr>
              <w:t>149 294 363,90</w:t>
            </w:r>
          </w:p>
        </w:tc>
        <w:tc>
          <w:tcPr>
            <w:tcW w:w="0" w:type="auto"/>
            <w:gridSpan w:val="2"/>
            <w:tcBorders>
              <w:top w:val="nil"/>
              <w:left w:val="single" w:sz="4" w:space="0" w:color="auto"/>
              <w:bottom w:val="nil"/>
              <w:right w:val="nil"/>
            </w:tcBorders>
            <w:shd w:val="clear" w:color="auto" w:fill="auto"/>
            <w:noWrap/>
            <w:vAlign w:val="center"/>
            <w:hideMark/>
          </w:tcPr>
          <w:p w14:paraId="1C7AAA4D" w14:textId="77777777" w:rsidR="00BA6948" w:rsidRPr="00711BF1" w:rsidRDefault="00BA6948" w:rsidP="00711BF1">
            <w:pPr>
              <w:jc w:val="right"/>
              <w:rPr>
                <w:bCs/>
                <w:sz w:val="20"/>
                <w:szCs w:val="20"/>
              </w:rPr>
            </w:pPr>
            <w:r w:rsidRPr="00711BF1">
              <w:rPr>
                <w:bCs/>
                <w:sz w:val="20"/>
                <w:szCs w:val="20"/>
              </w:rPr>
              <w:t>127 635 265,58</w:t>
            </w:r>
          </w:p>
        </w:tc>
        <w:tc>
          <w:tcPr>
            <w:tcW w:w="0" w:type="auto"/>
            <w:tcBorders>
              <w:top w:val="nil"/>
              <w:left w:val="single" w:sz="4" w:space="0" w:color="auto"/>
              <w:bottom w:val="nil"/>
              <w:right w:val="single" w:sz="4" w:space="0" w:color="auto"/>
            </w:tcBorders>
            <w:shd w:val="clear" w:color="auto" w:fill="auto"/>
            <w:noWrap/>
            <w:vAlign w:val="center"/>
            <w:hideMark/>
          </w:tcPr>
          <w:p w14:paraId="28E41182" w14:textId="77777777" w:rsidR="00BA6948" w:rsidRPr="00711BF1" w:rsidRDefault="00BA6948" w:rsidP="00711BF1">
            <w:pPr>
              <w:jc w:val="right"/>
              <w:rPr>
                <w:bCs/>
                <w:sz w:val="20"/>
                <w:szCs w:val="20"/>
              </w:rPr>
            </w:pPr>
            <w:r w:rsidRPr="00711BF1">
              <w:rPr>
                <w:bCs/>
                <w:sz w:val="20"/>
                <w:szCs w:val="20"/>
              </w:rPr>
              <w:t>107 041 496,42</w:t>
            </w:r>
          </w:p>
        </w:tc>
      </w:tr>
      <w:tr w:rsidR="00BA6948" w:rsidRPr="00711BF1" w14:paraId="395F286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A86B4D0" w14:textId="77777777" w:rsidR="00BA6948" w:rsidRPr="00711BF1" w:rsidRDefault="00BA6948" w:rsidP="00711BF1">
            <w:pPr>
              <w:rPr>
                <w:bCs/>
                <w:sz w:val="20"/>
                <w:szCs w:val="20"/>
              </w:rPr>
            </w:pPr>
            <w:r w:rsidRPr="00711BF1">
              <w:rPr>
                <w:bCs/>
                <w:sz w:val="20"/>
                <w:szCs w:val="20"/>
              </w:rPr>
              <w:t>Муниципальная программа "Развитие системы образования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4CD391B6"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B89E083"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376E2EC"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2EC4FC7" w14:textId="77777777" w:rsidR="00BA6948" w:rsidRPr="00711BF1" w:rsidRDefault="00BA6948" w:rsidP="00711BF1">
            <w:pPr>
              <w:jc w:val="center"/>
              <w:rPr>
                <w:bCs/>
                <w:sz w:val="20"/>
                <w:szCs w:val="20"/>
              </w:rPr>
            </w:pPr>
            <w:r w:rsidRPr="00711BF1">
              <w:rPr>
                <w:bCs/>
                <w:sz w:val="20"/>
                <w:szCs w:val="20"/>
              </w:rPr>
              <w:t>07.0.00.00000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EBD492D"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AD32EB" w14:textId="77777777" w:rsidR="00BA6948" w:rsidRPr="00711BF1" w:rsidRDefault="00BA6948" w:rsidP="00711BF1">
            <w:pPr>
              <w:jc w:val="right"/>
              <w:rPr>
                <w:bCs/>
                <w:sz w:val="20"/>
                <w:szCs w:val="20"/>
              </w:rPr>
            </w:pPr>
            <w:r w:rsidRPr="00711BF1">
              <w:rPr>
                <w:bCs/>
                <w:sz w:val="20"/>
                <w:szCs w:val="20"/>
              </w:rPr>
              <w:t>141 019 563,90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587269A" w14:textId="77777777" w:rsidR="00BA6948" w:rsidRPr="00711BF1" w:rsidRDefault="00BA6948" w:rsidP="00711BF1">
            <w:pPr>
              <w:jc w:val="right"/>
              <w:rPr>
                <w:bCs/>
                <w:sz w:val="20"/>
                <w:szCs w:val="20"/>
              </w:rPr>
            </w:pPr>
            <w:r w:rsidRPr="00711BF1">
              <w:rPr>
                <w:bCs/>
                <w:sz w:val="20"/>
                <w:szCs w:val="20"/>
              </w:rPr>
              <w:t>127 635 265,58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E0DBDA" w14:textId="77777777" w:rsidR="00BA6948" w:rsidRPr="00711BF1" w:rsidRDefault="00BA6948" w:rsidP="00711BF1">
            <w:pPr>
              <w:jc w:val="right"/>
              <w:rPr>
                <w:bCs/>
                <w:sz w:val="20"/>
                <w:szCs w:val="20"/>
              </w:rPr>
            </w:pPr>
            <w:r w:rsidRPr="00711BF1">
              <w:rPr>
                <w:bCs/>
                <w:sz w:val="20"/>
                <w:szCs w:val="20"/>
              </w:rPr>
              <w:t>107 041 496,42</w:t>
            </w:r>
          </w:p>
        </w:tc>
      </w:tr>
      <w:tr w:rsidR="00BA6948" w:rsidRPr="00711BF1" w14:paraId="1F8D9F33"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29E4BC5" w14:textId="77777777" w:rsidR="00BA6948" w:rsidRPr="00711BF1" w:rsidRDefault="00BA6948" w:rsidP="00711BF1">
            <w:pPr>
              <w:rPr>
                <w:bCs/>
                <w:sz w:val="20"/>
                <w:szCs w:val="20"/>
              </w:rPr>
            </w:pPr>
            <w:r w:rsidRPr="00711BF1">
              <w:rPr>
                <w:bCs/>
                <w:sz w:val="20"/>
                <w:szCs w:val="20"/>
              </w:rPr>
              <w:t>Подпрограмма "Развитие дошкольного, общего и дополнительного образования детей"</w:t>
            </w:r>
          </w:p>
        </w:tc>
        <w:tc>
          <w:tcPr>
            <w:tcW w:w="0" w:type="auto"/>
            <w:tcBorders>
              <w:top w:val="single" w:sz="4" w:space="0" w:color="auto"/>
              <w:left w:val="single" w:sz="4" w:space="0" w:color="auto"/>
              <w:bottom w:val="nil"/>
              <w:right w:val="nil"/>
            </w:tcBorders>
            <w:shd w:val="clear" w:color="auto" w:fill="auto"/>
            <w:noWrap/>
            <w:vAlign w:val="center"/>
            <w:hideMark/>
          </w:tcPr>
          <w:p w14:paraId="5DCD6F33"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D2FDEEE"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0881D6A"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0DD33E4" w14:textId="77777777" w:rsidR="00BA6948" w:rsidRPr="00711BF1" w:rsidRDefault="00BA6948" w:rsidP="00711BF1">
            <w:pPr>
              <w:jc w:val="center"/>
              <w:rPr>
                <w:bCs/>
                <w:sz w:val="20"/>
                <w:szCs w:val="20"/>
              </w:rPr>
            </w:pPr>
            <w:r w:rsidRPr="00711BF1">
              <w:rPr>
                <w:bCs/>
                <w:sz w:val="20"/>
                <w:szCs w:val="20"/>
              </w:rPr>
              <w:t>07.1.00.00000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11C7723"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13543B" w14:textId="77777777" w:rsidR="00BA6948" w:rsidRPr="00711BF1" w:rsidRDefault="00BA6948" w:rsidP="00711BF1">
            <w:pPr>
              <w:jc w:val="right"/>
              <w:rPr>
                <w:bCs/>
                <w:sz w:val="20"/>
                <w:szCs w:val="20"/>
              </w:rPr>
            </w:pPr>
            <w:r w:rsidRPr="00711BF1">
              <w:rPr>
                <w:bCs/>
                <w:sz w:val="20"/>
                <w:szCs w:val="20"/>
              </w:rPr>
              <w:t>140 319 563,90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C931F18" w14:textId="77777777" w:rsidR="00BA6948" w:rsidRPr="00711BF1" w:rsidRDefault="00BA6948" w:rsidP="00711BF1">
            <w:pPr>
              <w:jc w:val="right"/>
              <w:rPr>
                <w:bCs/>
                <w:sz w:val="20"/>
                <w:szCs w:val="20"/>
              </w:rPr>
            </w:pPr>
            <w:r w:rsidRPr="00711BF1">
              <w:rPr>
                <w:bCs/>
                <w:sz w:val="20"/>
                <w:szCs w:val="20"/>
              </w:rPr>
              <w:t>126 935 265,58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31CB662" w14:textId="77777777" w:rsidR="00BA6948" w:rsidRPr="00711BF1" w:rsidRDefault="00BA6948" w:rsidP="00711BF1">
            <w:pPr>
              <w:jc w:val="right"/>
              <w:rPr>
                <w:bCs/>
                <w:sz w:val="20"/>
                <w:szCs w:val="20"/>
              </w:rPr>
            </w:pPr>
            <w:r w:rsidRPr="00711BF1">
              <w:rPr>
                <w:bCs/>
                <w:sz w:val="20"/>
                <w:szCs w:val="20"/>
              </w:rPr>
              <w:t>106 341 496,42</w:t>
            </w:r>
          </w:p>
        </w:tc>
      </w:tr>
      <w:tr w:rsidR="00BA6948" w:rsidRPr="00711BF1" w14:paraId="06C0C31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72139F4"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муниципальных учреждений дополнительного образования</w:t>
            </w:r>
          </w:p>
        </w:tc>
        <w:tc>
          <w:tcPr>
            <w:tcW w:w="0" w:type="auto"/>
            <w:tcBorders>
              <w:top w:val="single" w:sz="4" w:space="0" w:color="auto"/>
              <w:left w:val="single" w:sz="4" w:space="0" w:color="auto"/>
              <w:bottom w:val="nil"/>
              <w:right w:val="nil"/>
            </w:tcBorders>
            <w:shd w:val="clear" w:color="auto" w:fill="auto"/>
            <w:noWrap/>
            <w:vAlign w:val="center"/>
            <w:hideMark/>
          </w:tcPr>
          <w:p w14:paraId="70B8F19F"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21A5282"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6DBEE83"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E59F4A6" w14:textId="77777777" w:rsidR="00BA6948" w:rsidRPr="00711BF1" w:rsidRDefault="00BA6948" w:rsidP="00711BF1">
            <w:pPr>
              <w:jc w:val="center"/>
              <w:rPr>
                <w:bCs/>
                <w:sz w:val="20"/>
                <w:szCs w:val="20"/>
              </w:rPr>
            </w:pPr>
            <w:r w:rsidRPr="00711BF1">
              <w:rPr>
                <w:bCs/>
                <w:sz w:val="20"/>
                <w:szCs w:val="20"/>
              </w:rPr>
              <w:t>07.1.00.07490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0B8C13"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0993D6" w14:textId="77777777" w:rsidR="00BA6948" w:rsidRPr="00711BF1" w:rsidRDefault="00BA6948" w:rsidP="00711BF1">
            <w:pPr>
              <w:jc w:val="right"/>
              <w:rPr>
                <w:bCs/>
                <w:sz w:val="20"/>
                <w:szCs w:val="20"/>
              </w:rPr>
            </w:pPr>
            <w:r w:rsidRPr="00711BF1">
              <w:rPr>
                <w:bCs/>
                <w:sz w:val="20"/>
                <w:szCs w:val="20"/>
              </w:rPr>
              <w:t>25 874 079,03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47957E8" w14:textId="77777777" w:rsidR="00BA6948" w:rsidRPr="00711BF1" w:rsidRDefault="00BA6948" w:rsidP="00711BF1">
            <w:pPr>
              <w:jc w:val="right"/>
              <w:rPr>
                <w:bCs/>
                <w:sz w:val="20"/>
                <w:szCs w:val="20"/>
              </w:rPr>
            </w:pPr>
            <w:r w:rsidRPr="00711BF1">
              <w:rPr>
                <w:bCs/>
                <w:sz w:val="20"/>
                <w:szCs w:val="20"/>
              </w:rPr>
              <w:t>81 000 000,00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E2E069E" w14:textId="77777777" w:rsidR="00BA6948" w:rsidRPr="00711BF1" w:rsidRDefault="00BA6948" w:rsidP="00711BF1">
            <w:pPr>
              <w:jc w:val="right"/>
              <w:rPr>
                <w:bCs/>
                <w:sz w:val="20"/>
                <w:szCs w:val="20"/>
              </w:rPr>
            </w:pPr>
            <w:r w:rsidRPr="00711BF1">
              <w:rPr>
                <w:bCs/>
                <w:sz w:val="20"/>
                <w:szCs w:val="20"/>
              </w:rPr>
              <w:t>81 000 000,00</w:t>
            </w:r>
          </w:p>
        </w:tc>
      </w:tr>
      <w:tr w:rsidR="00BA6948" w:rsidRPr="00711BF1" w14:paraId="1FAABCDD"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C097EE9"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0356688C"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4F5634E"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4EF73C3"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138E42C" w14:textId="77777777" w:rsidR="00BA6948" w:rsidRPr="00711BF1" w:rsidRDefault="00BA6948" w:rsidP="00711BF1">
            <w:pPr>
              <w:jc w:val="center"/>
              <w:rPr>
                <w:sz w:val="20"/>
                <w:szCs w:val="20"/>
              </w:rPr>
            </w:pPr>
            <w:r w:rsidRPr="00711BF1">
              <w:rPr>
                <w:sz w:val="20"/>
                <w:szCs w:val="20"/>
              </w:rPr>
              <w:t>07.1.00.07490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9627DB"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183B50F" w14:textId="77777777" w:rsidR="00BA6948" w:rsidRPr="00711BF1" w:rsidRDefault="00BA6948" w:rsidP="00711BF1">
            <w:pPr>
              <w:jc w:val="right"/>
              <w:rPr>
                <w:sz w:val="20"/>
                <w:szCs w:val="20"/>
              </w:rPr>
            </w:pPr>
            <w:r w:rsidRPr="00711BF1">
              <w:rPr>
                <w:sz w:val="20"/>
                <w:szCs w:val="20"/>
              </w:rPr>
              <w:t>6 470 385,95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4C5B247" w14:textId="77777777" w:rsidR="00BA6948" w:rsidRPr="00711BF1" w:rsidRDefault="00BA6948" w:rsidP="00711BF1">
            <w:pPr>
              <w:jc w:val="right"/>
              <w:rPr>
                <w:sz w:val="20"/>
                <w:szCs w:val="20"/>
              </w:rPr>
            </w:pPr>
            <w:r w:rsidRPr="00711BF1">
              <w:rPr>
                <w:sz w:val="20"/>
                <w:szCs w:val="20"/>
              </w:rPr>
              <w:t>6 500 000,00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F551F9E" w14:textId="77777777" w:rsidR="00BA6948" w:rsidRPr="00711BF1" w:rsidRDefault="00BA6948" w:rsidP="00711BF1">
            <w:pPr>
              <w:jc w:val="right"/>
              <w:rPr>
                <w:sz w:val="20"/>
                <w:szCs w:val="20"/>
              </w:rPr>
            </w:pPr>
            <w:r w:rsidRPr="00711BF1">
              <w:rPr>
                <w:sz w:val="20"/>
                <w:szCs w:val="20"/>
              </w:rPr>
              <w:t>6 500 000,00</w:t>
            </w:r>
          </w:p>
        </w:tc>
      </w:tr>
      <w:tr w:rsidR="00BA6948" w:rsidRPr="00711BF1" w14:paraId="7D3EEFCC"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41C3EEA"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AA68A4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213EAB5"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01A04"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792D363" w14:textId="77777777" w:rsidR="00BA6948" w:rsidRPr="00711BF1" w:rsidRDefault="00BA6948" w:rsidP="00711BF1">
            <w:pPr>
              <w:jc w:val="center"/>
              <w:rPr>
                <w:sz w:val="20"/>
                <w:szCs w:val="20"/>
              </w:rPr>
            </w:pPr>
            <w:r w:rsidRPr="00711BF1">
              <w:rPr>
                <w:sz w:val="20"/>
                <w:szCs w:val="20"/>
              </w:rPr>
              <w:t>07.1.00.07490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43ED4" w14:textId="77777777" w:rsidR="00BA6948" w:rsidRPr="00711BF1" w:rsidRDefault="00BA6948" w:rsidP="00711BF1">
            <w:pPr>
              <w:jc w:val="center"/>
              <w:rPr>
                <w:sz w:val="20"/>
                <w:szCs w:val="20"/>
              </w:rPr>
            </w:pPr>
            <w:r w:rsidRPr="00711BF1">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B17E5" w14:textId="77777777" w:rsidR="00BA6948" w:rsidRPr="00711BF1" w:rsidRDefault="00BA6948" w:rsidP="00711BF1">
            <w:pPr>
              <w:jc w:val="right"/>
              <w:rPr>
                <w:sz w:val="20"/>
                <w:szCs w:val="20"/>
              </w:rPr>
            </w:pPr>
            <w:r w:rsidRPr="00711BF1">
              <w:rPr>
                <w:sz w:val="20"/>
                <w:szCs w:val="20"/>
              </w:rPr>
              <w:t>6 470 385,95</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BC06D9B" w14:textId="77777777" w:rsidR="00BA6948" w:rsidRPr="00711BF1" w:rsidRDefault="00BA6948" w:rsidP="00711BF1">
            <w:pPr>
              <w:jc w:val="right"/>
              <w:rPr>
                <w:sz w:val="20"/>
                <w:szCs w:val="20"/>
              </w:rPr>
            </w:pPr>
            <w:r w:rsidRPr="00711BF1">
              <w:rPr>
                <w:sz w:val="20"/>
                <w:szCs w:val="20"/>
              </w:rPr>
              <w:t>6 500 000,00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99CBE" w14:textId="77777777" w:rsidR="00BA6948" w:rsidRPr="00711BF1" w:rsidRDefault="00BA6948" w:rsidP="00711BF1">
            <w:pPr>
              <w:jc w:val="right"/>
              <w:rPr>
                <w:sz w:val="20"/>
                <w:szCs w:val="20"/>
              </w:rPr>
            </w:pPr>
            <w:r w:rsidRPr="00711BF1">
              <w:rPr>
                <w:sz w:val="20"/>
                <w:szCs w:val="20"/>
              </w:rPr>
              <w:t>6 500 000,00</w:t>
            </w:r>
          </w:p>
        </w:tc>
      </w:tr>
      <w:tr w:rsidR="00BA6948" w:rsidRPr="00711BF1" w14:paraId="7A11EE8C" w14:textId="77777777" w:rsidTr="00BA6948">
        <w:tc>
          <w:tcPr>
            <w:tcW w:w="0" w:type="auto"/>
            <w:tcBorders>
              <w:top w:val="nil"/>
              <w:left w:val="single" w:sz="4" w:space="0" w:color="auto"/>
              <w:bottom w:val="nil"/>
              <w:right w:val="nil"/>
            </w:tcBorders>
            <w:shd w:val="clear" w:color="auto" w:fill="auto"/>
            <w:vAlign w:val="center"/>
            <w:hideMark/>
          </w:tcPr>
          <w:p w14:paraId="72826FF3"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110DAD73"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54C3C51B"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56D7CB7"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04566581" w14:textId="77777777" w:rsidR="00BA6948" w:rsidRPr="00711BF1" w:rsidRDefault="00BA6948" w:rsidP="00711BF1">
            <w:pPr>
              <w:jc w:val="center"/>
              <w:rPr>
                <w:sz w:val="20"/>
                <w:szCs w:val="20"/>
              </w:rPr>
            </w:pPr>
            <w:r w:rsidRPr="00711BF1">
              <w:rPr>
                <w:sz w:val="20"/>
                <w:szCs w:val="20"/>
              </w:rPr>
              <w:t>07.1.00.07490</w:t>
            </w:r>
          </w:p>
        </w:tc>
        <w:tc>
          <w:tcPr>
            <w:tcW w:w="0" w:type="auto"/>
            <w:tcBorders>
              <w:top w:val="nil"/>
              <w:left w:val="single" w:sz="4" w:space="0" w:color="auto"/>
              <w:bottom w:val="nil"/>
              <w:right w:val="single" w:sz="4" w:space="0" w:color="auto"/>
            </w:tcBorders>
            <w:shd w:val="clear" w:color="auto" w:fill="auto"/>
            <w:noWrap/>
            <w:vAlign w:val="center"/>
            <w:hideMark/>
          </w:tcPr>
          <w:p w14:paraId="0180C46F"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43FC7D23" w14:textId="77777777" w:rsidR="00BA6948" w:rsidRPr="00711BF1" w:rsidRDefault="00BA6948" w:rsidP="00711BF1">
            <w:pPr>
              <w:jc w:val="right"/>
              <w:rPr>
                <w:sz w:val="20"/>
                <w:szCs w:val="20"/>
              </w:rPr>
            </w:pPr>
            <w:r w:rsidRPr="00711BF1">
              <w:rPr>
                <w:sz w:val="20"/>
                <w:szCs w:val="20"/>
              </w:rPr>
              <w:t>19 403 693,08</w:t>
            </w:r>
          </w:p>
        </w:tc>
        <w:tc>
          <w:tcPr>
            <w:tcW w:w="0" w:type="auto"/>
            <w:gridSpan w:val="2"/>
            <w:tcBorders>
              <w:top w:val="nil"/>
              <w:left w:val="single" w:sz="4" w:space="0" w:color="auto"/>
              <w:bottom w:val="nil"/>
              <w:right w:val="nil"/>
            </w:tcBorders>
            <w:shd w:val="clear" w:color="auto" w:fill="auto"/>
            <w:noWrap/>
            <w:vAlign w:val="center"/>
            <w:hideMark/>
          </w:tcPr>
          <w:p w14:paraId="48598500" w14:textId="77777777" w:rsidR="00BA6948" w:rsidRPr="00711BF1" w:rsidRDefault="00BA6948" w:rsidP="00711BF1">
            <w:pPr>
              <w:jc w:val="right"/>
              <w:rPr>
                <w:sz w:val="20"/>
                <w:szCs w:val="20"/>
              </w:rPr>
            </w:pPr>
            <w:r w:rsidRPr="00711BF1">
              <w:rPr>
                <w:sz w:val="20"/>
                <w:szCs w:val="20"/>
              </w:rPr>
              <w:t>74 500 000,00</w:t>
            </w:r>
          </w:p>
        </w:tc>
        <w:tc>
          <w:tcPr>
            <w:tcW w:w="0" w:type="auto"/>
            <w:tcBorders>
              <w:top w:val="nil"/>
              <w:left w:val="single" w:sz="4" w:space="0" w:color="auto"/>
              <w:bottom w:val="nil"/>
              <w:right w:val="single" w:sz="4" w:space="0" w:color="auto"/>
            </w:tcBorders>
            <w:shd w:val="clear" w:color="auto" w:fill="auto"/>
            <w:noWrap/>
            <w:vAlign w:val="center"/>
            <w:hideMark/>
          </w:tcPr>
          <w:p w14:paraId="2D503BC6" w14:textId="77777777" w:rsidR="00BA6948" w:rsidRPr="00711BF1" w:rsidRDefault="00BA6948" w:rsidP="00711BF1">
            <w:pPr>
              <w:jc w:val="right"/>
              <w:rPr>
                <w:sz w:val="20"/>
                <w:szCs w:val="20"/>
              </w:rPr>
            </w:pPr>
            <w:r w:rsidRPr="00711BF1">
              <w:rPr>
                <w:sz w:val="20"/>
                <w:szCs w:val="20"/>
              </w:rPr>
              <w:t>74 500 000,00</w:t>
            </w:r>
          </w:p>
        </w:tc>
      </w:tr>
      <w:tr w:rsidR="00BA6948" w:rsidRPr="00711BF1" w14:paraId="75997304"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CF965FA"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6C9D7B4"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864CA7E"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8FCCB"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CC6DA59" w14:textId="77777777" w:rsidR="00BA6948" w:rsidRPr="00711BF1" w:rsidRDefault="00BA6948" w:rsidP="00711BF1">
            <w:pPr>
              <w:jc w:val="center"/>
              <w:rPr>
                <w:sz w:val="20"/>
                <w:szCs w:val="20"/>
              </w:rPr>
            </w:pPr>
            <w:r w:rsidRPr="00711BF1">
              <w:rPr>
                <w:sz w:val="20"/>
                <w:szCs w:val="20"/>
              </w:rPr>
              <w:t>07.1.00.07490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38A08"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33EEE" w14:textId="77777777" w:rsidR="00BA6948" w:rsidRPr="00711BF1" w:rsidRDefault="00BA6948" w:rsidP="00711BF1">
            <w:pPr>
              <w:jc w:val="right"/>
              <w:rPr>
                <w:sz w:val="20"/>
                <w:szCs w:val="20"/>
              </w:rPr>
            </w:pPr>
            <w:r w:rsidRPr="00711BF1">
              <w:rPr>
                <w:sz w:val="20"/>
                <w:szCs w:val="20"/>
              </w:rPr>
              <w:t>19 403 693,08</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2520B33" w14:textId="77777777" w:rsidR="00BA6948" w:rsidRPr="00711BF1" w:rsidRDefault="00BA6948" w:rsidP="00711BF1">
            <w:pPr>
              <w:jc w:val="right"/>
              <w:rPr>
                <w:sz w:val="20"/>
                <w:szCs w:val="20"/>
              </w:rPr>
            </w:pPr>
            <w:r w:rsidRPr="00711BF1">
              <w:rPr>
                <w:sz w:val="20"/>
                <w:szCs w:val="20"/>
              </w:rPr>
              <w:t>74 500 000,00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47C19" w14:textId="77777777" w:rsidR="00BA6948" w:rsidRPr="00711BF1" w:rsidRDefault="00BA6948" w:rsidP="00711BF1">
            <w:pPr>
              <w:jc w:val="right"/>
              <w:rPr>
                <w:sz w:val="20"/>
                <w:szCs w:val="20"/>
              </w:rPr>
            </w:pPr>
            <w:r w:rsidRPr="00711BF1">
              <w:rPr>
                <w:sz w:val="20"/>
                <w:szCs w:val="20"/>
              </w:rPr>
              <w:t>74 500 000,00</w:t>
            </w:r>
          </w:p>
        </w:tc>
      </w:tr>
      <w:tr w:rsidR="00BA6948" w:rsidRPr="00711BF1" w14:paraId="3CA38248" w14:textId="77777777" w:rsidTr="00BA6948">
        <w:tc>
          <w:tcPr>
            <w:tcW w:w="0" w:type="auto"/>
            <w:tcBorders>
              <w:top w:val="nil"/>
              <w:left w:val="single" w:sz="4" w:space="0" w:color="auto"/>
              <w:bottom w:val="nil"/>
              <w:right w:val="nil"/>
            </w:tcBorders>
            <w:shd w:val="clear" w:color="auto" w:fill="auto"/>
            <w:vAlign w:val="center"/>
            <w:hideMark/>
          </w:tcPr>
          <w:p w14:paraId="1ADE598A" w14:textId="77777777" w:rsidR="00BA6948" w:rsidRPr="00711BF1" w:rsidRDefault="00BA6948" w:rsidP="00711BF1">
            <w:pPr>
              <w:rPr>
                <w:bCs/>
                <w:sz w:val="20"/>
                <w:szCs w:val="20"/>
              </w:rPr>
            </w:pPr>
            <w:r w:rsidRPr="00711BF1">
              <w:rPr>
                <w:bCs/>
                <w:sz w:val="20"/>
                <w:szCs w:val="20"/>
              </w:rPr>
              <w:lastRenderedPageBreak/>
              <w:t>Реализация мероприятий по формированию системы персонифицированного финансирования учреждений дополнительного образования детей</w:t>
            </w:r>
          </w:p>
        </w:tc>
        <w:tc>
          <w:tcPr>
            <w:tcW w:w="0" w:type="auto"/>
            <w:tcBorders>
              <w:top w:val="nil"/>
              <w:left w:val="single" w:sz="4" w:space="0" w:color="auto"/>
              <w:bottom w:val="nil"/>
              <w:right w:val="nil"/>
            </w:tcBorders>
            <w:shd w:val="clear" w:color="auto" w:fill="auto"/>
            <w:noWrap/>
            <w:vAlign w:val="center"/>
            <w:hideMark/>
          </w:tcPr>
          <w:p w14:paraId="5F1DD687"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6BBD941"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F8A4EC8"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37FD2307" w14:textId="77777777" w:rsidR="00BA6948" w:rsidRPr="00711BF1" w:rsidRDefault="00BA6948" w:rsidP="00711BF1">
            <w:pPr>
              <w:jc w:val="center"/>
              <w:rPr>
                <w:bCs/>
                <w:sz w:val="20"/>
                <w:szCs w:val="20"/>
              </w:rPr>
            </w:pPr>
            <w:r w:rsidRPr="00711BF1">
              <w:rPr>
                <w:bCs/>
                <w:sz w:val="20"/>
                <w:szCs w:val="20"/>
              </w:rPr>
              <w:t>07.1.00.07491</w:t>
            </w:r>
          </w:p>
        </w:tc>
        <w:tc>
          <w:tcPr>
            <w:tcW w:w="0" w:type="auto"/>
            <w:tcBorders>
              <w:top w:val="nil"/>
              <w:left w:val="single" w:sz="4" w:space="0" w:color="auto"/>
              <w:bottom w:val="nil"/>
              <w:right w:val="single" w:sz="4" w:space="0" w:color="auto"/>
            </w:tcBorders>
            <w:shd w:val="clear" w:color="auto" w:fill="auto"/>
            <w:noWrap/>
            <w:vAlign w:val="center"/>
            <w:hideMark/>
          </w:tcPr>
          <w:p w14:paraId="05358B4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22BE991" w14:textId="77777777" w:rsidR="00BA6948" w:rsidRPr="00711BF1" w:rsidRDefault="00BA6948" w:rsidP="00711BF1">
            <w:pPr>
              <w:jc w:val="right"/>
              <w:rPr>
                <w:bCs/>
                <w:sz w:val="20"/>
                <w:szCs w:val="20"/>
              </w:rPr>
            </w:pPr>
            <w:r w:rsidRPr="00711BF1">
              <w:rPr>
                <w:bCs/>
                <w:sz w:val="20"/>
                <w:szCs w:val="20"/>
              </w:rPr>
              <w:t>9 718 984,87</w:t>
            </w:r>
          </w:p>
        </w:tc>
        <w:tc>
          <w:tcPr>
            <w:tcW w:w="0" w:type="auto"/>
            <w:gridSpan w:val="2"/>
            <w:tcBorders>
              <w:top w:val="nil"/>
              <w:left w:val="single" w:sz="4" w:space="0" w:color="auto"/>
              <w:bottom w:val="nil"/>
              <w:right w:val="nil"/>
            </w:tcBorders>
            <w:shd w:val="clear" w:color="auto" w:fill="auto"/>
            <w:noWrap/>
            <w:vAlign w:val="center"/>
            <w:hideMark/>
          </w:tcPr>
          <w:p w14:paraId="19AC5F48"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4D00D86" w14:textId="77777777" w:rsidR="00BA6948" w:rsidRPr="00711BF1" w:rsidRDefault="00BA6948" w:rsidP="00711BF1">
            <w:pPr>
              <w:jc w:val="right"/>
              <w:rPr>
                <w:bCs/>
                <w:sz w:val="20"/>
                <w:szCs w:val="20"/>
              </w:rPr>
            </w:pPr>
            <w:r w:rsidRPr="00711BF1">
              <w:rPr>
                <w:bCs/>
                <w:sz w:val="20"/>
                <w:szCs w:val="20"/>
              </w:rPr>
              <w:t>0,00</w:t>
            </w:r>
          </w:p>
        </w:tc>
      </w:tr>
      <w:tr w:rsidR="00BA6948" w:rsidRPr="00711BF1" w14:paraId="030E7357" w14:textId="77777777" w:rsidTr="00BA694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C9CB43"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387B1A4"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B6B46C"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473476E4"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42C1D2A2" w14:textId="77777777" w:rsidR="00BA6948" w:rsidRPr="00711BF1" w:rsidRDefault="00BA6948" w:rsidP="00711BF1">
            <w:pPr>
              <w:jc w:val="center"/>
              <w:rPr>
                <w:sz w:val="20"/>
                <w:szCs w:val="20"/>
              </w:rPr>
            </w:pPr>
            <w:r w:rsidRPr="00711BF1">
              <w:rPr>
                <w:sz w:val="20"/>
                <w:szCs w:val="20"/>
              </w:rPr>
              <w:t>07.1.00.07491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BA6779"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203F89" w14:textId="77777777" w:rsidR="00BA6948" w:rsidRPr="00711BF1" w:rsidRDefault="00BA6948" w:rsidP="00711BF1">
            <w:pPr>
              <w:jc w:val="right"/>
              <w:rPr>
                <w:sz w:val="20"/>
                <w:szCs w:val="20"/>
              </w:rPr>
            </w:pPr>
            <w:r w:rsidRPr="00711BF1">
              <w:rPr>
                <w:sz w:val="20"/>
                <w:szCs w:val="20"/>
              </w:rPr>
              <w:t>9 668 984,87</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232358D"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B3D2056" w14:textId="77777777" w:rsidR="00BA6948" w:rsidRPr="00711BF1" w:rsidRDefault="00BA6948" w:rsidP="00711BF1">
            <w:pPr>
              <w:jc w:val="right"/>
              <w:rPr>
                <w:sz w:val="20"/>
                <w:szCs w:val="20"/>
              </w:rPr>
            </w:pPr>
            <w:r w:rsidRPr="00711BF1">
              <w:rPr>
                <w:sz w:val="20"/>
                <w:szCs w:val="20"/>
              </w:rPr>
              <w:t>0,00</w:t>
            </w:r>
          </w:p>
        </w:tc>
      </w:tr>
      <w:tr w:rsidR="00BA6948" w:rsidRPr="00711BF1" w14:paraId="05BBE99E"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5C6B79E4"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center"/>
            <w:hideMark/>
          </w:tcPr>
          <w:p w14:paraId="222FFCE5"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nil"/>
              <w:bottom w:val="single" w:sz="4" w:space="0" w:color="auto"/>
              <w:right w:val="single" w:sz="4" w:space="0" w:color="auto"/>
            </w:tcBorders>
            <w:shd w:val="clear" w:color="auto" w:fill="auto"/>
            <w:noWrap/>
            <w:vAlign w:val="center"/>
            <w:hideMark/>
          </w:tcPr>
          <w:p w14:paraId="2605983D"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AE14BB"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5E2918" w14:textId="77777777" w:rsidR="00BA6948" w:rsidRPr="00711BF1" w:rsidRDefault="00BA6948" w:rsidP="00711BF1">
            <w:pPr>
              <w:jc w:val="center"/>
              <w:rPr>
                <w:sz w:val="20"/>
                <w:szCs w:val="20"/>
              </w:rPr>
            </w:pPr>
            <w:r w:rsidRPr="00711BF1">
              <w:rPr>
                <w:sz w:val="20"/>
                <w:szCs w:val="20"/>
              </w:rPr>
              <w:t>07.1.00.07491</w:t>
            </w:r>
          </w:p>
        </w:tc>
        <w:tc>
          <w:tcPr>
            <w:tcW w:w="0" w:type="auto"/>
            <w:tcBorders>
              <w:top w:val="nil"/>
              <w:left w:val="nil"/>
              <w:bottom w:val="single" w:sz="4" w:space="0" w:color="auto"/>
              <w:right w:val="single" w:sz="4" w:space="0" w:color="auto"/>
            </w:tcBorders>
            <w:shd w:val="clear" w:color="auto" w:fill="auto"/>
            <w:noWrap/>
            <w:vAlign w:val="center"/>
            <w:hideMark/>
          </w:tcPr>
          <w:p w14:paraId="7B5B4B6B" w14:textId="77777777" w:rsidR="00BA6948" w:rsidRPr="00711BF1" w:rsidRDefault="00BA6948" w:rsidP="00711BF1">
            <w:pPr>
              <w:jc w:val="center"/>
              <w:rPr>
                <w:sz w:val="20"/>
                <w:szCs w:val="20"/>
              </w:rPr>
            </w:pPr>
            <w:r w:rsidRPr="00711BF1">
              <w:rPr>
                <w:sz w:val="20"/>
                <w:szCs w:val="20"/>
              </w:rPr>
              <w:t>610</w:t>
            </w:r>
          </w:p>
        </w:tc>
        <w:tc>
          <w:tcPr>
            <w:tcW w:w="0" w:type="auto"/>
            <w:tcBorders>
              <w:top w:val="nil"/>
              <w:left w:val="nil"/>
              <w:bottom w:val="single" w:sz="4" w:space="0" w:color="auto"/>
              <w:right w:val="single" w:sz="4" w:space="0" w:color="auto"/>
            </w:tcBorders>
            <w:shd w:val="clear" w:color="auto" w:fill="auto"/>
            <w:noWrap/>
            <w:vAlign w:val="center"/>
            <w:hideMark/>
          </w:tcPr>
          <w:p w14:paraId="78692F92" w14:textId="77777777" w:rsidR="00BA6948" w:rsidRPr="00711BF1" w:rsidRDefault="00BA6948" w:rsidP="00711BF1">
            <w:pPr>
              <w:jc w:val="right"/>
              <w:rPr>
                <w:sz w:val="20"/>
                <w:szCs w:val="20"/>
              </w:rPr>
            </w:pPr>
            <w:r w:rsidRPr="00711BF1">
              <w:rPr>
                <w:sz w:val="20"/>
                <w:szCs w:val="20"/>
              </w:rPr>
              <w:t>9 618 984,87</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652DCDC"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63EFE89E" w14:textId="77777777" w:rsidR="00BA6948" w:rsidRPr="00711BF1" w:rsidRDefault="00BA6948" w:rsidP="00711BF1">
            <w:pPr>
              <w:jc w:val="right"/>
              <w:rPr>
                <w:sz w:val="20"/>
                <w:szCs w:val="20"/>
              </w:rPr>
            </w:pPr>
            <w:r w:rsidRPr="00711BF1">
              <w:rPr>
                <w:sz w:val="20"/>
                <w:szCs w:val="20"/>
              </w:rPr>
              <w:t>0,00</w:t>
            </w:r>
          </w:p>
        </w:tc>
      </w:tr>
      <w:tr w:rsidR="00BA6948" w:rsidRPr="00711BF1" w14:paraId="0D80E44D"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14FDFB50" w14:textId="77777777" w:rsidR="00BA6948" w:rsidRPr="00711BF1" w:rsidRDefault="00BA6948" w:rsidP="00711BF1">
            <w:pPr>
              <w:rPr>
                <w:sz w:val="20"/>
                <w:szCs w:val="20"/>
              </w:rPr>
            </w:pPr>
            <w:r w:rsidRPr="00711BF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center"/>
            <w:hideMark/>
          </w:tcPr>
          <w:p w14:paraId="6E9EE647"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nil"/>
              <w:bottom w:val="single" w:sz="4" w:space="0" w:color="auto"/>
              <w:right w:val="single" w:sz="4" w:space="0" w:color="auto"/>
            </w:tcBorders>
            <w:shd w:val="clear" w:color="auto" w:fill="auto"/>
            <w:noWrap/>
            <w:vAlign w:val="center"/>
            <w:hideMark/>
          </w:tcPr>
          <w:p w14:paraId="60F5372A"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522C63"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7D9B8A" w14:textId="77777777" w:rsidR="00BA6948" w:rsidRPr="00711BF1" w:rsidRDefault="00BA6948" w:rsidP="00711BF1">
            <w:pPr>
              <w:jc w:val="center"/>
              <w:rPr>
                <w:sz w:val="20"/>
                <w:szCs w:val="20"/>
              </w:rPr>
            </w:pPr>
            <w:r w:rsidRPr="00711BF1">
              <w:rPr>
                <w:sz w:val="20"/>
                <w:szCs w:val="20"/>
              </w:rPr>
              <w:t>07.1.00.07491</w:t>
            </w:r>
          </w:p>
        </w:tc>
        <w:tc>
          <w:tcPr>
            <w:tcW w:w="0" w:type="auto"/>
            <w:tcBorders>
              <w:top w:val="nil"/>
              <w:left w:val="nil"/>
              <w:bottom w:val="single" w:sz="4" w:space="0" w:color="auto"/>
              <w:right w:val="single" w:sz="4" w:space="0" w:color="auto"/>
            </w:tcBorders>
            <w:shd w:val="clear" w:color="auto" w:fill="auto"/>
            <w:noWrap/>
            <w:vAlign w:val="center"/>
            <w:hideMark/>
          </w:tcPr>
          <w:p w14:paraId="56C50B92" w14:textId="77777777" w:rsidR="00BA6948" w:rsidRPr="00711BF1" w:rsidRDefault="00BA6948" w:rsidP="00711BF1">
            <w:pPr>
              <w:jc w:val="center"/>
              <w:rPr>
                <w:sz w:val="20"/>
                <w:szCs w:val="20"/>
              </w:rPr>
            </w:pPr>
            <w:r w:rsidRPr="00711BF1">
              <w:rPr>
                <w:sz w:val="20"/>
                <w:szCs w:val="20"/>
              </w:rPr>
              <w:t>620</w:t>
            </w:r>
          </w:p>
        </w:tc>
        <w:tc>
          <w:tcPr>
            <w:tcW w:w="0" w:type="auto"/>
            <w:tcBorders>
              <w:top w:val="nil"/>
              <w:left w:val="nil"/>
              <w:bottom w:val="single" w:sz="4" w:space="0" w:color="auto"/>
              <w:right w:val="single" w:sz="4" w:space="0" w:color="auto"/>
            </w:tcBorders>
            <w:shd w:val="clear" w:color="auto" w:fill="auto"/>
            <w:noWrap/>
            <w:vAlign w:val="center"/>
            <w:hideMark/>
          </w:tcPr>
          <w:p w14:paraId="6059C56A" w14:textId="77777777" w:rsidR="00BA6948" w:rsidRPr="00711BF1" w:rsidRDefault="00BA6948" w:rsidP="00711BF1">
            <w:pPr>
              <w:jc w:val="right"/>
              <w:rPr>
                <w:sz w:val="20"/>
                <w:szCs w:val="20"/>
              </w:rPr>
            </w:pPr>
            <w:r w:rsidRPr="00711BF1">
              <w:rPr>
                <w:sz w:val="20"/>
                <w:szCs w:val="20"/>
              </w:rPr>
              <w:t>30 000,00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EF76A7E" w14:textId="77777777" w:rsidR="00BA6948" w:rsidRPr="00711BF1" w:rsidRDefault="00BA6948" w:rsidP="00711BF1">
            <w:pPr>
              <w:jc w:val="right"/>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4BD4EB3" w14:textId="77777777" w:rsidR="00BA6948" w:rsidRPr="00711BF1" w:rsidRDefault="00BA6948" w:rsidP="00711BF1">
            <w:pPr>
              <w:jc w:val="right"/>
              <w:rPr>
                <w:sz w:val="20"/>
                <w:szCs w:val="20"/>
              </w:rPr>
            </w:pPr>
            <w:r w:rsidRPr="00711BF1">
              <w:rPr>
                <w:sz w:val="20"/>
                <w:szCs w:val="20"/>
              </w:rPr>
              <w:t> </w:t>
            </w:r>
          </w:p>
        </w:tc>
      </w:tr>
      <w:tr w:rsidR="00BA6948" w:rsidRPr="00711BF1" w14:paraId="48405763"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24C30516" w14:textId="77777777" w:rsidR="00BA6948" w:rsidRPr="00711BF1" w:rsidRDefault="00BA6948" w:rsidP="00711BF1">
            <w:pPr>
              <w:rPr>
                <w:sz w:val="20"/>
                <w:szCs w:val="20"/>
              </w:rPr>
            </w:pPr>
            <w:r w:rsidRPr="00711BF1">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center"/>
            <w:hideMark/>
          </w:tcPr>
          <w:p w14:paraId="68A6EFC9"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nil"/>
              <w:bottom w:val="single" w:sz="4" w:space="0" w:color="auto"/>
              <w:right w:val="single" w:sz="4" w:space="0" w:color="auto"/>
            </w:tcBorders>
            <w:shd w:val="clear" w:color="auto" w:fill="auto"/>
            <w:noWrap/>
            <w:vAlign w:val="center"/>
            <w:hideMark/>
          </w:tcPr>
          <w:p w14:paraId="6749E735"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37B964"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D002B4" w14:textId="77777777" w:rsidR="00BA6948" w:rsidRPr="00711BF1" w:rsidRDefault="00BA6948" w:rsidP="00711BF1">
            <w:pPr>
              <w:jc w:val="center"/>
              <w:rPr>
                <w:sz w:val="20"/>
                <w:szCs w:val="20"/>
              </w:rPr>
            </w:pPr>
            <w:r w:rsidRPr="00711BF1">
              <w:rPr>
                <w:sz w:val="20"/>
                <w:szCs w:val="20"/>
              </w:rPr>
              <w:t>07.1.00.07491</w:t>
            </w:r>
          </w:p>
        </w:tc>
        <w:tc>
          <w:tcPr>
            <w:tcW w:w="0" w:type="auto"/>
            <w:tcBorders>
              <w:top w:val="nil"/>
              <w:left w:val="nil"/>
              <w:bottom w:val="single" w:sz="4" w:space="0" w:color="auto"/>
              <w:right w:val="single" w:sz="4" w:space="0" w:color="auto"/>
            </w:tcBorders>
            <w:shd w:val="clear" w:color="auto" w:fill="auto"/>
            <w:noWrap/>
            <w:vAlign w:val="center"/>
            <w:hideMark/>
          </w:tcPr>
          <w:p w14:paraId="0C0470E9" w14:textId="77777777" w:rsidR="00BA6948" w:rsidRPr="00711BF1" w:rsidRDefault="00BA6948" w:rsidP="00711BF1">
            <w:pPr>
              <w:jc w:val="center"/>
              <w:rPr>
                <w:sz w:val="20"/>
                <w:szCs w:val="20"/>
              </w:rPr>
            </w:pPr>
            <w:r w:rsidRPr="00711BF1">
              <w:rPr>
                <w:sz w:val="20"/>
                <w:szCs w:val="20"/>
              </w:rPr>
              <w:t>630</w:t>
            </w:r>
          </w:p>
        </w:tc>
        <w:tc>
          <w:tcPr>
            <w:tcW w:w="0" w:type="auto"/>
            <w:tcBorders>
              <w:top w:val="nil"/>
              <w:left w:val="nil"/>
              <w:bottom w:val="single" w:sz="4" w:space="0" w:color="auto"/>
              <w:right w:val="single" w:sz="4" w:space="0" w:color="auto"/>
            </w:tcBorders>
            <w:shd w:val="clear" w:color="auto" w:fill="auto"/>
            <w:noWrap/>
            <w:vAlign w:val="center"/>
            <w:hideMark/>
          </w:tcPr>
          <w:p w14:paraId="216C52FE" w14:textId="77777777" w:rsidR="00BA6948" w:rsidRPr="00711BF1" w:rsidRDefault="00BA6948" w:rsidP="00711BF1">
            <w:pPr>
              <w:jc w:val="right"/>
              <w:rPr>
                <w:sz w:val="20"/>
                <w:szCs w:val="20"/>
              </w:rPr>
            </w:pPr>
            <w:r w:rsidRPr="00711BF1">
              <w:rPr>
                <w:sz w:val="20"/>
                <w:szCs w:val="20"/>
              </w:rPr>
              <w:t>20 000,00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B8A487" w14:textId="77777777" w:rsidR="00BA6948" w:rsidRPr="00711BF1" w:rsidRDefault="00BA6948" w:rsidP="00711BF1">
            <w:pPr>
              <w:jc w:val="right"/>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D8CA91B" w14:textId="77777777" w:rsidR="00BA6948" w:rsidRPr="00711BF1" w:rsidRDefault="00BA6948" w:rsidP="00711BF1">
            <w:pPr>
              <w:jc w:val="right"/>
              <w:rPr>
                <w:sz w:val="20"/>
                <w:szCs w:val="20"/>
              </w:rPr>
            </w:pPr>
            <w:r w:rsidRPr="00711BF1">
              <w:rPr>
                <w:sz w:val="20"/>
                <w:szCs w:val="20"/>
              </w:rPr>
              <w:t> </w:t>
            </w:r>
          </w:p>
        </w:tc>
      </w:tr>
      <w:tr w:rsidR="00BA6948" w:rsidRPr="00711BF1" w14:paraId="2E626272"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67653E10"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14:paraId="320AE87F"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nil"/>
              <w:bottom w:val="single" w:sz="4" w:space="0" w:color="auto"/>
              <w:right w:val="single" w:sz="4" w:space="0" w:color="auto"/>
            </w:tcBorders>
            <w:shd w:val="clear" w:color="auto" w:fill="auto"/>
            <w:noWrap/>
            <w:vAlign w:val="center"/>
            <w:hideMark/>
          </w:tcPr>
          <w:p w14:paraId="67860D34"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CB55F28"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103E25" w14:textId="77777777" w:rsidR="00BA6948" w:rsidRPr="00711BF1" w:rsidRDefault="00BA6948" w:rsidP="00711BF1">
            <w:pPr>
              <w:jc w:val="center"/>
              <w:rPr>
                <w:sz w:val="20"/>
                <w:szCs w:val="20"/>
              </w:rPr>
            </w:pPr>
            <w:r w:rsidRPr="00711BF1">
              <w:rPr>
                <w:sz w:val="20"/>
                <w:szCs w:val="20"/>
              </w:rPr>
              <w:t>07.1.00.07491</w:t>
            </w:r>
          </w:p>
        </w:tc>
        <w:tc>
          <w:tcPr>
            <w:tcW w:w="0" w:type="auto"/>
            <w:tcBorders>
              <w:top w:val="nil"/>
              <w:left w:val="nil"/>
              <w:bottom w:val="single" w:sz="4" w:space="0" w:color="auto"/>
              <w:right w:val="single" w:sz="4" w:space="0" w:color="auto"/>
            </w:tcBorders>
            <w:shd w:val="clear" w:color="auto" w:fill="auto"/>
            <w:noWrap/>
            <w:vAlign w:val="center"/>
            <w:hideMark/>
          </w:tcPr>
          <w:p w14:paraId="0B2D0FA0"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5ABD1C1B" w14:textId="77777777" w:rsidR="00BA6948" w:rsidRPr="00711BF1" w:rsidRDefault="00BA6948" w:rsidP="00711BF1">
            <w:pPr>
              <w:jc w:val="right"/>
              <w:rPr>
                <w:sz w:val="20"/>
                <w:szCs w:val="20"/>
              </w:rPr>
            </w:pPr>
            <w:r w:rsidRPr="00711BF1">
              <w:rPr>
                <w:sz w:val="20"/>
                <w:szCs w:val="20"/>
              </w:rPr>
              <w:t>50 000,00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EC0D61" w14:textId="77777777" w:rsidR="00BA6948" w:rsidRPr="00711BF1" w:rsidRDefault="00BA6948" w:rsidP="00711BF1">
            <w:pPr>
              <w:jc w:val="right"/>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1CA0659" w14:textId="77777777" w:rsidR="00BA6948" w:rsidRPr="00711BF1" w:rsidRDefault="00BA6948" w:rsidP="00711BF1">
            <w:pPr>
              <w:jc w:val="right"/>
              <w:rPr>
                <w:sz w:val="20"/>
                <w:szCs w:val="20"/>
              </w:rPr>
            </w:pPr>
            <w:r w:rsidRPr="00711BF1">
              <w:rPr>
                <w:sz w:val="20"/>
                <w:szCs w:val="20"/>
              </w:rPr>
              <w:t> </w:t>
            </w:r>
          </w:p>
        </w:tc>
      </w:tr>
      <w:tr w:rsidR="00BA6948" w:rsidRPr="00711BF1" w14:paraId="7BC00D84"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0F67684A" w14:textId="77777777" w:rsidR="00BA6948" w:rsidRPr="00711BF1" w:rsidRDefault="00BA6948" w:rsidP="00711BF1">
            <w:pPr>
              <w:rPr>
                <w:sz w:val="20"/>
                <w:szCs w:val="20"/>
              </w:rPr>
            </w:pPr>
            <w:r w:rsidRPr="00711BF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center"/>
            <w:hideMark/>
          </w:tcPr>
          <w:p w14:paraId="0D188D31"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nil"/>
              <w:bottom w:val="single" w:sz="4" w:space="0" w:color="auto"/>
              <w:right w:val="single" w:sz="4" w:space="0" w:color="auto"/>
            </w:tcBorders>
            <w:shd w:val="clear" w:color="auto" w:fill="auto"/>
            <w:noWrap/>
            <w:vAlign w:val="center"/>
            <w:hideMark/>
          </w:tcPr>
          <w:p w14:paraId="01ED4E05"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D6D8A8"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425968" w14:textId="77777777" w:rsidR="00BA6948" w:rsidRPr="00711BF1" w:rsidRDefault="00BA6948" w:rsidP="00711BF1">
            <w:pPr>
              <w:jc w:val="center"/>
              <w:rPr>
                <w:sz w:val="20"/>
                <w:szCs w:val="20"/>
              </w:rPr>
            </w:pPr>
            <w:r w:rsidRPr="00711BF1">
              <w:rPr>
                <w:sz w:val="20"/>
                <w:szCs w:val="20"/>
              </w:rPr>
              <w:t>07.1.00.07491</w:t>
            </w:r>
          </w:p>
        </w:tc>
        <w:tc>
          <w:tcPr>
            <w:tcW w:w="0" w:type="auto"/>
            <w:tcBorders>
              <w:top w:val="nil"/>
              <w:left w:val="nil"/>
              <w:bottom w:val="single" w:sz="4" w:space="0" w:color="auto"/>
              <w:right w:val="single" w:sz="4" w:space="0" w:color="auto"/>
            </w:tcBorders>
            <w:shd w:val="clear" w:color="auto" w:fill="auto"/>
            <w:noWrap/>
            <w:vAlign w:val="center"/>
            <w:hideMark/>
          </w:tcPr>
          <w:p w14:paraId="046CDA58" w14:textId="77777777" w:rsidR="00BA6948" w:rsidRPr="00711BF1" w:rsidRDefault="00BA6948" w:rsidP="00711BF1">
            <w:pPr>
              <w:jc w:val="center"/>
              <w:rPr>
                <w:sz w:val="20"/>
                <w:szCs w:val="20"/>
              </w:rPr>
            </w:pPr>
            <w:r w:rsidRPr="00711BF1">
              <w:rPr>
                <w:sz w:val="20"/>
                <w:szCs w:val="20"/>
              </w:rPr>
              <w:t>810</w:t>
            </w:r>
          </w:p>
        </w:tc>
        <w:tc>
          <w:tcPr>
            <w:tcW w:w="0" w:type="auto"/>
            <w:tcBorders>
              <w:top w:val="nil"/>
              <w:left w:val="nil"/>
              <w:bottom w:val="single" w:sz="4" w:space="0" w:color="auto"/>
              <w:right w:val="single" w:sz="4" w:space="0" w:color="auto"/>
            </w:tcBorders>
            <w:shd w:val="clear" w:color="auto" w:fill="auto"/>
            <w:noWrap/>
            <w:vAlign w:val="center"/>
            <w:hideMark/>
          </w:tcPr>
          <w:p w14:paraId="5F0117EA" w14:textId="77777777" w:rsidR="00BA6948" w:rsidRPr="00711BF1" w:rsidRDefault="00BA6948" w:rsidP="00711BF1">
            <w:pPr>
              <w:jc w:val="right"/>
              <w:rPr>
                <w:sz w:val="20"/>
                <w:szCs w:val="20"/>
              </w:rPr>
            </w:pPr>
            <w:r w:rsidRPr="00711BF1">
              <w:rPr>
                <w:sz w:val="20"/>
                <w:szCs w:val="20"/>
              </w:rPr>
              <w:t>50 000,00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FF63D1" w14:textId="77777777" w:rsidR="00BA6948" w:rsidRPr="00711BF1" w:rsidRDefault="00BA6948" w:rsidP="00711BF1">
            <w:pPr>
              <w:jc w:val="right"/>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BA533C6" w14:textId="77777777" w:rsidR="00BA6948" w:rsidRPr="00711BF1" w:rsidRDefault="00BA6948" w:rsidP="00711BF1">
            <w:pPr>
              <w:jc w:val="right"/>
              <w:rPr>
                <w:sz w:val="20"/>
                <w:szCs w:val="20"/>
              </w:rPr>
            </w:pPr>
            <w:r w:rsidRPr="00711BF1">
              <w:rPr>
                <w:sz w:val="20"/>
                <w:szCs w:val="20"/>
              </w:rPr>
              <w:t> </w:t>
            </w:r>
          </w:p>
        </w:tc>
      </w:tr>
      <w:tr w:rsidR="00BA6948" w:rsidRPr="00711BF1" w14:paraId="53F6D136"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11D371F3"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14:paraId="77C72774"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nil"/>
              <w:bottom w:val="single" w:sz="4" w:space="0" w:color="auto"/>
              <w:right w:val="single" w:sz="4" w:space="0" w:color="auto"/>
            </w:tcBorders>
            <w:shd w:val="clear" w:color="auto" w:fill="auto"/>
            <w:noWrap/>
            <w:vAlign w:val="center"/>
            <w:hideMark/>
          </w:tcPr>
          <w:p w14:paraId="2E41857A"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AA685F"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E72D030" w14:textId="77777777" w:rsidR="00BA6948" w:rsidRPr="00711BF1" w:rsidRDefault="00BA6948" w:rsidP="00711BF1">
            <w:pPr>
              <w:jc w:val="center"/>
              <w:rPr>
                <w:bCs/>
                <w:sz w:val="20"/>
                <w:szCs w:val="20"/>
              </w:rPr>
            </w:pPr>
            <w:r w:rsidRPr="00711BF1">
              <w:rPr>
                <w:bCs/>
                <w:sz w:val="20"/>
                <w:szCs w:val="20"/>
              </w:rPr>
              <w:t>07.1.00.70510</w:t>
            </w:r>
          </w:p>
        </w:tc>
        <w:tc>
          <w:tcPr>
            <w:tcW w:w="0" w:type="auto"/>
            <w:tcBorders>
              <w:top w:val="nil"/>
              <w:left w:val="nil"/>
              <w:bottom w:val="single" w:sz="4" w:space="0" w:color="auto"/>
              <w:right w:val="single" w:sz="4" w:space="0" w:color="auto"/>
            </w:tcBorders>
            <w:shd w:val="clear" w:color="auto" w:fill="auto"/>
            <w:noWrap/>
            <w:vAlign w:val="center"/>
            <w:hideMark/>
          </w:tcPr>
          <w:p w14:paraId="15A9ACD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9576647" w14:textId="77777777" w:rsidR="00BA6948" w:rsidRPr="00711BF1" w:rsidRDefault="00BA6948" w:rsidP="00711BF1">
            <w:pPr>
              <w:jc w:val="right"/>
              <w:rPr>
                <w:bCs/>
                <w:sz w:val="20"/>
                <w:szCs w:val="20"/>
              </w:rPr>
            </w:pPr>
            <w:r w:rsidRPr="00711BF1">
              <w:rPr>
                <w:bCs/>
                <w:sz w:val="20"/>
                <w:szCs w:val="20"/>
              </w:rPr>
              <w:t>103 951 500,00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FB8CE9"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05597554" w14:textId="77777777" w:rsidR="00BA6948" w:rsidRPr="00711BF1" w:rsidRDefault="00BA6948" w:rsidP="00711BF1">
            <w:pPr>
              <w:jc w:val="right"/>
              <w:rPr>
                <w:bCs/>
                <w:sz w:val="20"/>
                <w:szCs w:val="20"/>
              </w:rPr>
            </w:pPr>
            <w:r w:rsidRPr="00711BF1">
              <w:rPr>
                <w:bCs/>
                <w:sz w:val="20"/>
                <w:szCs w:val="20"/>
              </w:rPr>
              <w:t>0,00</w:t>
            </w:r>
          </w:p>
        </w:tc>
      </w:tr>
      <w:tr w:rsidR="00BA6948" w:rsidRPr="00711BF1" w14:paraId="5E018286" w14:textId="77777777" w:rsidTr="00BA6948">
        <w:tc>
          <w:tcPr>
            <w:tcW w:w="0" w:type="auto"/>
            <w:tcBorders>
              <w:top w:val="nil"/>
              <w:left w:val="single" w:sz="4" w:space="0" w:color="auto"/>
              <w:bottom w:val="nil"/>
              <w:right w:val="nil"/>
            </w:tcBorders>
            <w:shd w:val="clear" w:color="auto" w:fill="auto"/>
            <w:vAlign w:val="center"/>
            <w:hideMark/>
          </w:tcPr>
          <w:p w14:paraId="3EC4D936"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20CDC93B"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11ADA365"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D620DB1"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45B41B63" w14:textId="77777777" w:rsidR="00BA6948" w:rsidRPr="00711BF1" w:rsidRDefault="00BA6948" w:rsidP="00711BF1">
            <w:pPr>
              <w:jc w:val="center"/>
              <w:rPr>
                <w:sz w:val="20"/>
                <w:szCs w:val="20"/>
              </w:rPr>
            </w:pPr>
            <w:r w:rsidRPr="00711BF1">
              <w:rPr>
                <w:sz w:val="20"/>
                <w:szCs w:val="20"/>
              </w:rPr>
              <w:t>07.1.00.70510</w:t>
            </w:r>
          </w:p>
        </w:tc>
        <w:tc>
          <w:tcPr>
            <w:tcW w:w="0" w:type="auto"/>
            <w:tcBorders>
              <w:top w:val="nil"/>
              <w:left w:val="single" w:sz="4" w:space="0" w:color="auto"/>
              <w:bottom w:val="nil"/>
              <w:right w:val="single" w:sz="4" w:space="0" w:color="auto"/>
            </w:tcBorders>
            <w:shd w:val="clear" w:color="auto" w:fill="auto"/>
            <w:noWrap/>
            <w:vAlign w:val="center"/>
            <w:hideMark/>
          </w:tcPr>
          <w:p w14:paraId="298B87DF"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68E846DB" w14:textId="77777777" w:rsidR="00BA6948" w:rsidRPr="00711BF1" w:rsidRDefault="00BA6948" w:rsidP="00711BF1">
            <w:pPr>
              <w:jc w:val="right"/>
              <w:rPr>
                <w:sz w:val="20"/>
                <w:szCs w:val="20"/>
              </w:rPr>
            </w:pPr>
            <w:r w:rsidRPr="00711BF1">
              <w:rPr>
                <w:sz w:val="20"/>
                <w:szCs w:val="20"/>
              </w:rPr>
              <w:t>103 951 500,00</w:t>
            </w:r>
          </w:p>
        </w:tc>
        <w:tc>
          <w:tcPr>
            <w:tcW w:w="0" w:type="auto"/>
            <w:gridSpan w:val="2"/>
            <w:tcBorders>
              <w:top w:val="nil"/>
              <w:left w:val="single" w:sz="4" w:space="0" w:color="auto"/>
              <w:bottom w:val="nil"/>
              <w:right w:val="nil"/>
            </w:tcBorders>
            <w:shd w:val="clear" w:color="auto" w:fill="auto"/>
            <w:noWrap/>
            <w:vAlign w:val="center"/>
            <w:hideMark/>
          </w:tcPr>
          <w:p w14:paraId="31F33F63"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5BD38E28" w14:textId="77777777" w:rsidR="00BA6948" w:rsidRPr="00711BF1" w:rsidRDefault="00BA6948" w:rsidP="00711BF1">
            <w:pPr>
              <w:jc w:val="right"/>
              <w:rPr>
                <w:sz w:val="20"/>
                <w:szCs w:val="20"/>
              </w:rPr>
            </w:pPr>
            <w:r w:rsidRPr="00711BF1">
              <w:rPr>
                <w:sz w:val="20"/>
                <w:szCs w:val="20"/>
              </w:rPr>
              <w:t>0,00</w:t>
            </w:r>
          </w:p>
        </w:tc>
      </w:tr>
      <w:tr w:rsidR="00BA6948" w:rsidRPr="00711BF1" w14:paraId="7F799D4C"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AF94164"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74E9D0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DEBE227"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FB142"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5500892" w14:textId="77777777" w:rsidR="00BA6948" w:rsidRPr="00711BF1" w:rsidRDefault="00BA6948" w:rsidP="00711BF1">
            <w:pPr>
              <w:jc w:val="center"/>
              <w:rPr>
                <w:sz w:val="20"/>
                <w:szCs w:val="20"/>
              </w:rPr>
            </w:pPr>
            <w:r w:rsidRPr="00711BF1">
              <w:rPr>
                <w:sz w:val="20"/>
                <w:szCs w:val="20"/>
              </w:rPr>
              <w:t>07.1.00.70510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5897A"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7EF40" w14:textId="77777777" w:rsidR="00BA6948" w:rsidRPr="00711BF1" w:rsidRDefault="00BA6948" w:rsidP="00711BF1">
            <w:pPr>
              <w:jc w:val="right"/>
              <w:rPr>
                <w:sz w:val="20"/>
                <w:szCs w:val="20"/>
              </w:rPr>
            </w:pPr>
            <w:r w:rsidRPr="00711BF1">
              <w:rPr>
                <w:sz w:val="20"/>
                <w:szCs w:val="20"/>
              </w:rPr>
              <w:t>103 951 500,00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C825399"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DFD42" w14:textId="77777777" w:rsidR="00BA6948" w:rsidRPr="00711BF1" w:rsidRDefault="00BA6948" w:rsidP="00711BF1">
            <w:pPr>
              <w:jc w:val="right"/>
              <w:rPr>
                <w:sz w:val="20"/>
                <w:szCs w:val="20"/>
              </w:rPr>
            </w:pPr>
            <w:r w:rsidRPr="00711BF1">
              <w:rPr>
                <w:sz w:val="20"/>
                <w:szCs w:val="20"/>
              </w:rPr>
              <w:t>0,00</w:t>
            </w:r>
          </w:p>
        </w:tc>
      </w:tr>
      <w:tr w:rsidR="00BA6948" w:rsidRPr="00711BF1" w14:paraId="02EC8481" w14:textId="77777777" w:rsidTr="00BA6948">
        <w:tc>
          <w:tcPr>
            <w:tcW w:w="0" w:type="auto"/>
            <w:tcBorders>
              <w:top w:val="nil"/>
              <w:left w:val="single" w:sz="4" w:space="0" w:color="auto"/>
              <w:bottom w:val="nil"/>
              <w:right w:val="nil"/>
            </w:tcBorders>
            <w:shd w:val="clear" w:color="auto" w:fill="auto"/>
            <w:vAlign w:val="center"/>
            <w:hideMark/>
          </w:tcPr>
          <w:p w14:paraId="77946205" w14:textId="77777777" w:rsidR="00BA6948" w:rsidRPr="00711BF1" w:rsidRDefault="00BA6948" w:rsidP="00711BF1">
            <w:pPr>
              <w:rPr>
                <w:bCs/>
                <w:sz w:val="20"/>
                <w:szCs w:val="20"/>
              </w:rPr>
            </w:pPr>
            <w:r w:rsidRPr="00711BF1">
              <w:rPr>
                <w:bCs/>
                <w:sz w:val="20"/>
                <w:szCs w:val="20"/>
              </w:rPr>
              <w:t>Реализация мероприятий в рамках подпрограммы"Развитие дошкольного, общего и дополнительного образования детей "</w:t>
            </w:r>
          </w:p>
        </w:tc>
        <w:tc>
          <w:tcPr>
            <w:tcW w:w="0" w:type="auto"/>
            <w:tcBorders>
              <w:top w:val="nil"/>
              <w:left w:val="single" w:sz="4" w:space="0" w:color="auto"/>
              <w:bottom w:val="nil"/>
              <w:right w:val="nil"/>
            </w:tcBorders>
            <w:shd w:val="clear" w:color="auto" w:fill="auto"/>
            <w:noWrap/>
            <w:vAlign w:val="center"/>
            <w:hideMark/>
          </w:tcPr>
          <w:p w14:paraId="12814BEF"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54ADBE1"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23E2083A"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31626978" w14:textId="77777777" w:rsidR="00BA6948" w:rsidRPr="00711BF1" w:rsidRDefault="00BA6948" w:rsidP="00711BF1">
            <w:pPr>
              <w:jc w:val="center"/>
              <w:rPr>
                <w:bCs/>
                <w:sz w:val="20"/>
                <w:szCs w:val="20"/>
              </w:rPr>
            </w:pPr>
            <w:r w:rsidRPr="00711BF1">
              <w:rPr>
                <w:bCs/>
                <w:sz w:val="20"/>
                <w:szCs w:val="20"/>
              </w:rPr>
              <w:t>07.1.00.79500</w:t>
            </w:r>
          </w:p>
        </w:tc>
        <w:tc>
          <w:tcPr>
            <w:tcW w:w="0" w:type="auto"/>
            <w:tcBorders>
              <w:top w:val="nil"/>
              <w:left w:val="single" w:sz="4" w:space="0" w:color="auto"/>
              <w:bottom w:val="nil"/>
              <w:right w:val="single" w:sz="4" w:space="0" w:color="auto"/>
            </w:tcBorders>
            <w:shd w:val="clear" w:color="auto" w:fill="auto"/>
            <w:noWrap/>
            <w:vAlign w:val="center"/>
            <w:hideMark/>
          </w:tcPr>
          <w:p w14:paraId="2774F69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D25AC97" w14:textId="77777777" w:rsidR="00BA6948" w:rsidRPr="00711BF1" w:rsidRDefault="00BA6948" w:rsidP="00711BF1">
            <w:pPr>
              <w:jc w:val="right"/>
              <w:rPr>
                <w:bCs/>
                <w:sz w:val="20"/>
                <w:szCs w:val="20"/>
              </w:rPr>
            </w:pPr>
            <w:r w:rsidRPr="00711BF1">
              <w:rPr>
                <w:bCs/>
                <w:sz w:val="20"/>
                <w:szCs w:val="20"/>
              </w:rPr>
              <w:t>775 000,00</w:t>
            </w:r>
          </w:p>
        </w:tc>
        <w:tc>
          <w:tcPr>
            <w:tcW w:w="0" w:type="auto"/>
            <w:gridSpan w:val="2"/>
            <w:tcBorders>
              <w:top w:val="nil"/>
              <w:left w:val="single" w:sz="4" w:space="0" w:color="auto"/>
              <w:bottom w:val="nil"/>
              <w:right w:val="nil"/>
            </w:tcBorders>
            <w:shd w:val="clear" w:color="auto" w:fill="auto"/>
            <w:noWrap/>
            <w:vAlign w:val="center"/>
            <w:hideMark/>
          </w:tcPr>
          <w:p w14:paraId="395B089A" w14:textId="77777777" w:rsidR="00BA6948" w:rsidRPr="00711BF1" w:rsidRDefault="00BA6948" w:rsidP="00711BF1">
            <w:pPr>
              <w:jc w:val="right"/>
              <w:rPr>
                <w:bCs/>
                <w:sz w:val="20"/>
                <w:szCs w:val="20"/>
              </w:rPr>
            </w:pPr>
            <w:r w:rsidRPr="00711BF1">
              <w:rPr>
                <w:bCs/>
                <w:sz w:val="20"/>
                <w:szCs w:val="20"/>
              </w:rPr>
              <w:t>775 000,00</w:t>
            </w:r>
          </w:p>
        </w:tc>
        <w:tc>
          <w:tcPr>
            <w:tcW w:w="0" w:type="auto"/>
            <w:tcBorders>
              <w:top w:val="nil"/>
              <w:left w:val="single" w:sz="4" w:space="0" w:color="auto"/>
              <w:bottom w:val="nil"/>
              <w:right w:val="single" w:sz="4" w:space="0" w:color="auto"/>
            </w:tcBorders>
            <w:shd w:val="clear" w:color="auto" w:fill="auto"/>
            <w:noWrap/>
            <w:vAlign w:val="center"/>
            <w:hideMark/>
          </w:tcPr>
          <w:p w14:paraId="7465DD6D" w14:textId="77777777" w:rsidR="00BA6948" w:rsidRPr="00711BF1" w:rsidRDefault="00BA6948" w:rsidP="00711BF1">
            <w:pPr>
              <w:jc w:val="right"/>
              <w:rPr>
                <w:bCs/>
                <w:sz w:val="20"/>
                <w:szCs w:val="20"/>
              </w:rPr>
            </w:pPr>
            <w:r w:rsidRPr="00711BF1">
              <w:rPr>
                <w:bCs/>
                <w:sz w:val="20"/>
                <w:szCs w:val="20"/>
              </w:rPr>
              <w:t>775 000,00</w:t>
            </w:r>
          </w:p>
        </w:tc>
      </w:tr>
      <w:tr w:rsidR="00BA6948" w:rsidRPr="00711BF1" w14:paraId="438A5A28"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6A3FD8A"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1C42653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A319D70"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C719CD8"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D9AC510" w14:textId="77777777" w:rsidR="00BA6948" w:rsidRPr="00711BF1" w:rsidRDefault="00BA6948" w:rsidP="00711BF1">
            <w:pPr>
              <w:jc w:val="center"/>
              <w:rPr>
                <w:sz w:val="20"/>
                <w:szCs w:val="20"/>
              </w:rPr>
            </w:pPr>
            <w:r w:rsidRPr="00711BF1">
              <w:rPr>
                <w:sz w:val="20"/>
                <w:szCs w:val="20"/>
              </w:rPr>
              <w:t>07.1.00.79500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586D24D"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03EA57E" w14:textId="77777777" w:rsidR="00BA6948" w:rsidRPr="00711BF1" w:rsidRDefault="00BA6948" w:rsidP="00711BF1">
            <w:pPr>
              <w:jc w:val="right"/>
              <w:rPr>
                <w:sz w:val="20"/>
                <w:szCs w:val="20"/>
              </w:rPr>
            </w:pPr>
            <w:r w:rsidRPr="00711BF1">
              <w:rPr>
                <w:sz w:val="20"/>
                <w:szCs w:val="20"/>
              </w:rPr>
              <w:t>775 000,00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E5FC497" w14:textId="77777777" w:rsidR="00BA6948" w:rsidRPr="00711BF1" w:rsidRDefault="00BA6948" w:rsidP="00711BF1">
            <w:pPr>
              <w:jc w:val="right"/>
              <w:rPr>
                <w:sz w:val="20"/>
                <w:szCs w:val="20"/>
              </w:rPr>
            </w:pPr>
            <w:r w:rsidRPr="00711BF1">
              <w:rPr>
                <w:sz w:val="20"/>
                <w:szCs w:val="20"/>
              </w:rPr>
              <w:t>775 000,00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B05AB53" w14:textId="77777777" w:rsidR="00BA6948" w:rsidRPr="00711BF1" w:rsidRDefault="00BA6948" w:rsidP="00711BF1">
            <w:pPr>
              <w:jc w:val="right"/>
              <w:rPr>
                <w:sz w:val="20"/>
                <w:szCs w:val="20"/>
              </w:rPr>
            </w:pPr>
            <w:r w:rsidRPr="00711BF1">
              <w:rPr>
                <w:sz w:val="20"/>
                <w:szCs w:val="20"/>
              </w:rPr>
              <w:t>775 000,00</w:t>
            </w:r>
          </w:p>
        </w:tc>
      </w:tr>
      <w:tr w:rsidR="00BA6948" w:rsidRPr="00711BF1" w14:paraId="65B77194"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DB1838E"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E109BF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E3BB06A"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BA501"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525F0AD" w14:textId="77777777" w:rsidR="00BA6948" w:rsidRPr="00711BF1" w:rsidRDefault="00BA6948" w:rsidP="00711BF1">
            <w:pPr>
              <w:jc w:val="center"/>
              <w:rPr>
                <w:sz w:val="20"/>
                <w:szCs w:val="20"/>
              </w:rPr>
            </w:pPr>
            <w:r w:rsidRPr="00711BF1">
              <w:rPr>
                <w:sz w:val="20"/>
                <w:szCs w:val="20"/>
              </w:rPr>
              <w:t>07.1.00.79500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F0A77"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16D78" w14:textId="77777777" w:rsidR="00BA6948" w:rsidRPr="00711BF1" w:rsidRDefault="00BA6948" w:rsidP="00711BF1">
            <w:pPr>
              <w:jc w:val="right"/>
              <w:rPr>
                <w:sz w:val="20"/>
                <w:szCs w:val="20"/>
              </w:rPr>
            </w:pPr>
            <w:r w:rsidRPr="00711BF1">
              <w:rPr>
                <w:sz w:val="20"/>
                <w:szCs w:val="20"/>
              </w:rPr>
              <w:t>775 000,00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B216059" w14:textId="77777777" w:rsidR="00BA6948" w:rsidRPr="00711BF1" w:rsidRDefault="00BA6948" w:rsidP="00711BF1">
            <w:pPr>
              <w:jc w:val="right"/>
              <w:rPr>
                <w:sz w:val="20"/>
                <w:szCs w:val="20"/>
              </w:rPr>
            </w:pPr>
            <w:r w:rsidRPr="00711BF1">
              <w:rPr>
                <w:sz w:val="20"/>
                <w:szCs w:val="20"/>
              </w:rPr>
              <w:t>775 000,00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A024F" w14:textId="77777777" w:rsidR="00BA6948" w:rsidRPr="00711BF1" w:rsidRDefault="00BA6948" w:rsidP="00711BF1">
            <w:pPr>
              <w:jc w:val="right"/>
              <w:rPr>
                <w:sz w:val="20"/>
                <w:szCs w:val="20"/>
              </w:rPr>
            </w:pPr>
            <w:r w:rsidRPr="00711BF1">
              <w:rPr>
                <w:sz w:val="20"/>
                <w:szCs w:val="20"/>
              </w:rPr>
              <w:t>775 000,00</w:t>
            </w:r>
          </w:p>
        </w:tc>
      </w:tr>
      <w:tr w:rsidR="00BA6948" w:rsidRPr="00711BF1" w14:paraId="7BC9AA03" w14:textId="77777777" w:rsidTr="00BA6948">
        <w:tc>
          <w:tcPr>
            <w:tcW w:w="0" w:type="auto"/>
            <w:tcBorders>
              <w:top w:val="nil"/>
              <w:left w:val="single" w:sz="4" w:space="0" w:color="auto"/>
              <w:bottom w:val="nil"/>
              <w:right w:val="nil"/>
            </w:tcBorders>
            <w:shd w:val="clear" w:color="auto" w:fill="auto"/>
            <w:vAlign w:val="center"/>
            <w:hideMark/>
          </w:tcPr>
          <w:p w14:paraId="498D35A6" w14:textId="77777777" w:rsidR="00BA6948" w:rsidRPr="00711BF1" w:rsidRDefault="00BA6948" w:rsidP="00711BF1">
            <w:pPr>
              <w:rPr>
                <w:bCs/>
                <w:sz w:val="20"/>
                <w:szCs w:val="20"/>
              </w:rPr>
            </w:pPr>
            <w:r w:rsidRPr="00711BF1">
              <w:rPr>
                <w:bCs/>
                <w:sz w:val="20"/>
                <w:szCs w:val="20"/>
              </w:rPr>
              <w:t xml:space="preserve">Создание центров цифрового образования </w:t>
            </w:r>
            <w:r w:rsidRPr="00711BF1">
              <w:rPr>
                <w:bCs/>
                <w:sz w:val="20"/>
                <w:szCs w:val="20"/>
              </w:rPr>
              <w:lastRenderedPageBreak/>
              <w:t>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0" w:type="auto"/>
            <w:tcBorders>
              <w:top w:val="nil"/>
              <w:left w:val="single" w:sz="4" w:space="0" w:color="auto"/>
              <w:bottom w:val="nil"/>
              <w:right w:val="nil"/>
            </w:tcBorders>
            <w:shd w:val="clear" w:color="auto" w:fill="auto"/>
            <w:noWrap/>
            <w:vAlign w:val="center"/>
            <w:hideMark/>
          </w:tcPr>
          <w:p w14:paraId="494FF6F3"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1BC1935C"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C3EE40C"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43BF7FF8" w14:textId="77777777" w:rsidR="00BA6948" w:rsidRPr="00711BF1" w:rsidRDefault="00BA6948" w:rsidP="00711BF1">
            <w:pPr>
              <w:jc w:val="center"/>
              <w:rPr>
                <w:bCs/>
                <w:sz w:val="20"/>
                <w:szCs w:val="20"/>
              </w:rPr>
            </w:pPr>
            <w:r w:rsidRPr="00711BF1">
              <w:rPr>
                <w:bCs/>
                <w:sz w:val="20"/>
                <w:szCs w:val="20"/>
              </w:rPr>
              <w:t>07.1.E4.00000</w:t>
            </w:r>
          </w:p>
        </w:tc>
        <w:tc>
          <w:tcPr>
            <w:tcW w:w="0" w:type="auto"/>
            <w:tcBorders>
              <w:top w:val="nil"/>
              <w:left w:val="single" w:sz="4" w:space="0" w:color="auto"/>
              <w:bottom w:val="nil"/>
              <w:right w:val="single" w:sz="4" w:space="0" w:color="auto"/>
            </w:tcBorders>
            <w:shd w:val="clear" w:color="auto" w:fill="auto"/>
            <w:noWrap/>
            <w:vAlign w:val="center"/>
            <w:hideMark/>
          </w:tcPr>
          <w:p w14:paraId="249D1E3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A9DFF80"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nil"/>
              <w:right w:val="nil"/>
            </w:tcBorders>
            <w:shd w:val="clear" w:color="auto" w:fill="auto"/>
            <w:noWrap/>
            <w:vAlign w:val="center"/>
            <w:hideMark/>
          </w:tcPr>
          <w:p w14:paraId="5A5F9635" w14:textId="77777777" w:rsidR="00BA6948" w:rsidRPr="00711BF1" w:rsidRDefault="00BA6948" w:rsidP="00711BF1">
            <w:pPr>
              <w:jc w:val="right"/>
              <w:rPr>
                <w:bCs/>
                <w:sz w:val="20"/>
                <w:szCs w:val="20"/>
              </w:rPr>
            </w:pPr>
            <w:r w:rsidRPr="00711BF1">
              <w:rPr>
                <w:bCs/>
                <w:sz w:val="20"/>
                <w:szCs w:val="20"/>
              </w:rPr>
              <w:t>45 160 265,58</w:t>
            </w:r>
          </w:p>
        </w:tc>
        <w:tc>
          <w:tcPr>
            <w:tcW w:w="0" w:type="auto"/>
            <w:tcBorders>
              <w:top w:val="nil"/>
              <w:left w:val="single" w:sz="4" w:space="0" w:color="auto"/>
              <w:bottom w:val="nil"/>
              <w:right w:val="single" w:sz="4" w:space="0" w:color="auto"/>
            </w:tcBorders>
            <w:shd w:val="clear" w:color="auto" w:fill="auto"/>
            <w:noWrap/>
            <w:vAlign w:val="center"/>
            <w:hideMark/>
          </w:tcPr>
          <w:p w14:paraId="20125EC0" w14:textId="77777777" w:rsidR="00BA6948" w:rsidRPr="00711BF1" w:rsidRDefault="00BA6948" w:rsidP="00711BF1">
            <w:pPr>
              <w:jc w:val="right"/>
              <w:rPr>
                <w:bCs/>
                <w:sz w:val="20"/>
                <w:szCs w:val="20"/>
              </w:rPr>
            </w:pPr>
            <w:r w:rsidRPr="00711BF1">
              <w:rPr>
                <w:bCs/>
                <w:sz w:val="20"/>
                <w:szCs w:val="20"/>
              </w:rPr>
              <w:t>24 566 496,42</w:t>
            </w:r>
          </w:p>
        </w:tc>
      </w:tr>
      <w:tr w:rsidR="00BA6948" w:rsidRPr="00711BF1" w14:paraId="5C67F38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28C3320" w14:textId="77777777" w:rsidR="00BA6948" w:rsidRPr="00711BF1" w:rsidRDefault="00BA6948" w:rsidP="00711BF1">
            <w:pPr>
              <w:rPr>
                <w:bCs/>
                <w:sz w:val="20"/>
                <w:szCs w:val="20"/>
              </w:rPr>
            </w:pPr>
            <w:r w:rsidRPr="00711BF1">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0" w:type="auto"/>
            <w:tcBorders>
              <w:top w:val="single" w:sz="4" w:space="0" w:color="auto"/>
              <w:left w:val="single" w:sz="4" w:space="0" w:color="auto"/>
              <w:bottom w:val="nil"/>
              <w:right w:val="nil"/>
            </w:tcBorders>
            <w:shd w:val="clear" w:color="auto" w:fill="auto"/>
            <w:noWrap/>
            <w:vAlign w:val="center"/>
            <w:hideMark/>
          </w:tcPr>
          <w:p w14:paraId="5791F3D1"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54384AE"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A45B2F8"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EEFB0EE" w14:textId="77777777" w:rsidR="00BA6948" w:rsidRPr="00711BF1" w:rsidRDefault="00BA6948" w:rsidP="00711BF1">
            <w:pPr>
              <w:jc w:val="center"/>
              <w:rPr>
                <w:bCs/>
                <w:sz w:val="20"/>
                <w:szCs w:val="20"/>
              </w:rPr>
            </w:pPr>
            <w:r w:rsidRPr="00711BF1">
              <w:rPr>
                <w:bCs/>
                <w:sz w:val="20"/>
                <w:szCs w:val="20"/>
              </w:rPr>
              <w:t>07.1.E4.52191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637654"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EBF1C27"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4A7E160" w14:textId="77777777" w:rsidR="00BA6948" w:rsidRPr="00711BF1" w:rsidRDefault="00BA6948" w:rsidP="00711BF1">
            <w:pPr>
              <w:jc w:val="right"/>
              <w:rPr>
                <w:bCs/>
                <w:sz w:val="20"/>
                <w:szCs w:val="20"/>
              </w:rPr>
            </w:pPr>
            <w:r w:rsidRPr="00711BF1">
              <w:rPr>
                <w:bCs/>
                <w:sz w:val="20"/>
                <w:szCs w:val="20"/>
              </w:rPr>
              <w:t>21 451 889,68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77E1E95" w14:textId="77777777" w:rsidR="00BA6948" w:rsidRPr="00711BF1" w:rsidRDefault="00BA6948" w:rsidP="00711BF1">
            <w:pPr>
              <w:jc w:val="right"/>
              <w:rPr>
                <w:bCs/>
                <w:sz w:val="20"/>
                <w:szCs w:val="20"/>
              </w:rPr>
            </w:pPr>
            <w:r w:rsidRPr="00711BF1">
              <w:rPr>
                <w:bCs/>
                <w:sz w:val="20"/>
                <w:szCs w:val="20"/>
              </w:rPr>
              <w:t>858 120,52</w:t>
            </w:r>
          </w:p>
        </w:tc>
      </w:tr>
      <w:tr w:rsidR="00BA6948" w:rsidRPr="00711BF1" w14:paraId="3488FAD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AF63AC4"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733937EF"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523B7A5"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6491D77"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DFC470D" w14:textId="77777777" w:rsidR="00BA6948" w:rsidRPr="00711BF1" w:rsidRDefault="00BA6948" w:rsidP="00711BF1">
            <w:pPr>
              <w:jc w:val="center"/>
              <w:rPr>
                <w:sz w:val="20"/>
                <w:szCs w:val="20"/>
              </w:rPr>
            </w:pPr>
            <w:r w:rsidRPr="00711BF1">
              <w:rPr>
                <w:sz w:val="20"/>
                <w:szCs w:val="20"/>
              </w:rPr>
              <w:t>07.1.E4.52191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3EC26D"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CB57716"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8A65645" w14:textId="77777777" w:rsidR="00BA6948" w:rsidRPr="00711BF1" w:rsidRDefault="00BA6948" w:rsidP="00711BF1">
            <w:pPr>
              <w:jc w:val="right"/>
              <w:rPr>
                <w:sz w:val="20"/>
                <w:szCs w:val="20"/>
              </w:rPr>
            </w:pPr>
            <w:r w:rsidRPr="00711BF1">
              <w:rPr>
                <w:sz w:val="20"/>
                <w:szCs w:val="20"/>
              </w:rPr>
              <w:t>21 451 889,68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48664A" w14:textId="77777777" w:rsidR="00BA6948" w:rsidRPr="00711BF1" w:rsidRDefault="00BA6948" w:rsidP="00711BF1">
            <w:pPr>
              <w:jc w:val="right"/>
              <w:rPr>
                <w:sz w:val="20"/>
                <w:szCs w:val="20"/>
              </w:rPr>
            </w:pPr>
            <w:r w:rsidRPr="00711BF1">
              <w:rPr>
                <w:sz w:val="20"/>
                <w:szCs w:val="20"/>
              </w:rPr>
              <w:t>858 120,52</w:t>
            </w:r>
          </w:p>
        </w:tc>
      </w:tr>
      <w:tr w:rsidR="00BA6948" w:rsidRPr="00711BF1" w14:paraId="611C94AA"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060B579C"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C2C9ECF"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6D572AB"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CF38B"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1380B25" w14:textId="77777777" w:rsidR="00BA6948" w:rsidRPr="00711BF1" w:rsidRDefault="00BA6948" w:rsidP="00711BF1">
            <w:pPr>
              <w:jc w:val="center"/>
              <w:rPr>
                <w:sz w:val="20"/>
                <w:szCs w:val="20"/>
              </w:rPr>
            </w:pPr>
            <w:r w:rsidRPr="00711BF1">
              <w:rPr>
                <w:sz w:val="20"/>
                <w:szCs w:val="20"/>
              </w:rPr>
              <w:t>07.1.E4.52191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03047"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90995"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1916CC1" w14:textId="77777777" w:rsidR="00BA6948" w:rsidRPr="00711BF1" w:rsidRDefault="00BA6948" w:rsidP="00711BF1">
            <w:pPr>
              <w:jc w:val="right"/>
              <w:rPr>
                <w:sz w:val="20"/>
                <w:szCs w:val="20"/>
              </w:rPr>
            </w:pPr>
            <w:r w:rsidRPr="00711BF1">
              <w:rPr>
                <w:sz w:val="20"/>
                <w:szCs w:val="20"/>
              </w:rPr>
              <w:t>21 451 889,68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5D081" w14:textId="77777777" w:rsidR="00BA6948" w:rsidRPr="00711BF1" w:rsidRDefault="00BA6948" w:rsidP="00711BF1">
            <w:pPr>
              <w:jc w:val="right"/>
              <w:rPr>
                <w:sz w:val="20"/>
                <w:szCs w:val="20"/>
              </w:rPr>
            </w:pPr>
            <w:r w:rsidRPr="00711BF1">
              <w:rPr>
                <w:sz w:val="20"/>
                <w:szCs w:val="20"/>
              </w:rPr>
              <w:t>858 120,52</w:t>
            </w:r>
          </w:p>
        </w:tc>
      </w:tr>
      <w:tr w:rsidR="00BA6948" w:rsidRPr="00711BF1" w14:paraId="74E11285" w14:textId="77777777" w:rsidTr="00BA6948">
        <w:tc>
          <w:tcPr>
            <w:tcW w:w="0" w:type="auto"/>
            <w:tcBorders>
              <w:top w:val="nil"/>
              <w:left w:val="single" w:sz="4" w:space="0" w:color="auto"/>
              <w:bottom w:val="nil"/>
              <w:right w:val="nil"/>
            </w:tcBorders>
            <w:shd w:val="clear" w:color="auto" w:fill="auto"/>
            <w:vAlign w:val="center"/>
            <w:hideMark/>
          </w:tcPr>
          <w:p w14:paraId="2080399E" w14:textId="77777777" w:rsidR="00BA6948" w:rsidRPr="00711BF1" w:rsidRDefault="00BA6948" w:rsidP="00711BF1">
            <w:pPr>
              <w:rPr>
                <w:bCs/>
                <w:sz w:val="20"/>
                <w:szCs w:val="20"/>
              </w:rPr>
            </w:pPr>
            <w:r w:rsidRPr="00711BF1">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IT-куб)</w:t>
            </w:r>
          </w:p>
        </w:tc>
        <w:tc>
          <w:tcPr>
            <w:tcW w:w="0" w:type="auto"/>
            <w:tcBorders>
              <w:top w:val="nil"/>
              <w:left w:val="single" w:sz="4" w:space="0" w:color="auto"/>
              <w:bottom w:val="nil"/>
              <w:right w:val="nil"/>
            </w:tcBorders>
            <w:shd w:val="clear" w:color="auto" w:fill="auto"/>
            <w:noWrap/>
            <w:vAlign w:val="center"/>
            <w:hideMark/>
          </w:tcPr>
          <w:p w14:paraId="722F1F8A"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4D9D35E"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38E75B9"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0B46F302" w14:textId="77777777" w:rsidR="00BA6948" w:rsidRPr="00711BF1" w:rsidRDefault="00BA6948" w:rsidP="00711BF1">
            <w:pPr>
              <w:jc w:val="center"/>
              <w:rPr>
                <w:bCs/>
                <w:sz w:val="20"/>
                <w:szCs w:val="20"/>
              </w:rPr>
            </w:pPr>
            <w:r w:rsidRPr="00711BF1">
              <w:rPr>
                <w:bCs/>
                <w:sz w:val="20"/>
                <w:szCs w:val="20"/>
              </w:rPr>
              <w:t>07.1.E4.52192</w:t>
            </w:r>
          </w:p>
        </w:tc>
        <w:tc>
          <w:tcPr>
            <w:tcW w:w="0" w:type="auto"/>
            <w:tcBorders>
              <w:top w:val="nil"/>
              <w:left w:val="single" w:sz="4" w:space="0" w:color="auto"/>
              <w:bottom w:val="nil"/>
              <w:right w:val="single" w:sz="4" w:space="0" w:color="auto"/>
            </w:tcBorders>
            <w:shd w:val="clear" w:color="auto" w:fill="auto"/>
            <w:noWrap/>
            <w:vAlign w:val="center"/>
            <w:hideMark/>
          </w:tcPr>
          <w:p w14:paraId="3BE53B1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417BC83"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nil"/>
              <w:right w:val="nil"/>
            </w:tcBorders>
            <w:shd w:val="clear" w:color="auto" w:fill="auto"/>
            <w:noWrap/>
            <w:vAlign w:val="center"/>
            <w:hideMark/>
          </w:tcPr>
          <w:p w14:paraId="7DA7D669" w14:textId="77777777" w:rsidR="00BA6948" w:rsidRPr="00711BF1" w:rsidRDefault="00BA6948" w:rsidP="00711BF1">
            <w:pPr>
              <w:jc w:val="right"/>
              <w:rPr>
                <w:bCs/>
                <w:sz w:val="20"/>
                <w:szCs w:val="20"/>
              </w:rPr>
            </w:pPr>
            <w:r w:rsidRPr="00711BF1">
              <w:rPr>
                <w:bCs/>
                <w:sz w:val="20"/>
                <w:szCs w:val="20"/>
              </w:rPr>
              <w:t>17 917 773,24</w:t>
            </w:r>
          </w:p>
        </w:tc>
        <w:tc>
          <w:tcPr>
            <w:tcW w:w="0" w:type="auto"/>
            <w:tcBorders>
              <w:top w:val="nil"/>
              <w:left w:val="single" w:sz="4" w:space="0" w:color="auto"/>
              <w:bottom w:val="nil"/>
              <w:right w:val="single" w:sz="4" w:space="0" w:color="auto"/>
            </w:tcBorders>
            <w:shd w:val="clear" w:color="auto" w:fill="auto"/>
            <w:noWrap/>
            <w:vAlign w:val="center"/>
            <w:hideMark/>
          </w:tcPr>
          <w:p w14:paraId="2AD97EC5" w14:textId="77777777" w:rsidR="00BA6948" w:rsidRPr="00711BF1" w:rsidRDefault="00BA6948" w:rsidP="00711BF1">
            <w:pPr>
              <w:jc w:val="right"/>
              <w:rPr>
                <w:bCs/>
                <w:sz w:val="20"/>
                <w:szCs w:val="20"/>
              </w:rPr>
            </w:pPr>
            <w:r w:rsidRPr="00711BF1">
              <w:rPr>
                <w:bCs/>
                <w:sz w:val="20"/>
                <w:szCs w:val="20"/>
              </w:rPr>
              <w:t>5 790 602,66</w:t>
            </w:r>
          </w:p>
        </w:tc>
      </w:tr>
      <w:tr w:rsidR="00BA6948" w:rsidRPr="00711BF1" w14:paraId="0DE05BB0"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990790A"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3680773C"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96B0359"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96C6346"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E29244E" w14:textId="77777777" w:rsidR="00BA6948" w:rsidRPr="00711BF1" w:rsidRDefault="00BA6948" w:rsidP="00711BF1">
            <w:pPr>
              <w:jc w:val="center"/>
              <w:rPr>
                <w:sz w:val="20"/>
                <w:szCs w:val="20"/>
              </w:rPr>
            </w:pPr>
            <w:r w:rsidRPr="00711BF1">
              <w:rPr>
                <w:sz w:val="20"/>
                <w:szCs w:val="20"/>
              </w:rPr>
              <w:t>07.1.E4.52192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B62C729"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77F4F6D"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A16F924" w14:textId="77777777" w:rsidR="00BA6948" w:rsidRPr="00711BF1" w:rsidRDefault="00BA6948" w:rsidP="00711BF1">
            <w:pPr>
              <w:jc w:val="right"/>
              <w:rPr>
                <w:sz w:val="20"/>
                <w:szCs w:val="20"/>
              </w:rPr>
            </w:pPr>
            <w:r w:rsidRPr="00711BF1">
              <w:rPr>
                <w:sz w:val="20"/>
                <w:szCs w:val="20"/>
              </w:rPr>
              <w:t>17 917 773,24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E60AD2C" w14:textId="77777777" w:rsidR="00BA6948" w:rsidRPr="00711BF1" w:rsidRDefault="00BA6948" w:rsidP="00711BF1">
            <w:pPr>
              <w:jc w:val="right"/>
              <w:rPr>
                <w:sz w:val="20"/>
                <w:szCs w:val="20"/>
              </w:rPr>
            </w:pPr>
            <w:r w:rsidRPr="00711BF1">
              <w:rPr>
                <w:sz w:val="20"/>
                <w:szCs w:val="20"/>
              </w:rPr>
              <w:t>5 790 602,66</w:t>
            </w:r>
          </w:p>
        </w:tc>
      </w:tr>
      <w:tr w:rsidR="00BA6948" w:rsidRPr="00711BF1" w14:paraId="2F7A2272"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32A1539"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07D24F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BFF077E"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F53BA"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9CBD013" w14:textId="77777777" w:rsidR="00BA6948" w:rsidRPr="00711BF1" w:rsidRDefault="00BA6948" w:rsidP="00711BF1">
            <w:pPr>
              <w:jc w:val="center"/>
              <w:rPr>
                <w:sz w:val="20"/>
                <w:szCs w:val="20"/>
              </w:rPr>
            </w:pPr>
            <w:r w:rsidRPr="00711BF1">
              <w:rPr>
                <w:sz w:val="20"/>
                <w:szCs w:val="20"/>
              </w:rPr>
              <w:t>07.1.E4.52192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A4A02"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61826"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2095985" w14:textId="77777777" w:rsidR="00BA6948" w:rsidRPr="00711BF1" w:rsidRDefault="00BA6948" w:rsidP="00711BF1">
            <w:pPr>
              <w:jc w:val="right"/>
              <w:rPr>
                <w:sz w:val="20"/>
                <w:szCs w:val="20"/>
              </w:rPr>
            </w:pPr>
            <w:r w:rsidRPr="00711BF1">
              <w:rPr>
                <w:sz w:val="20"/>
                <w:szCs w:val="20"/>
              </w:rPr>
              <w:t>17 917 773,24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C3CEC" w14:textId="77777777" w:rsidR="00BA6948" w:rsidRPr="00711BF1" w:rsidRDefault="00BA6948" w:rsidP="00711BF1">
            <w:pPr>
              <w:jc w:val="right"/>
              <w:rPr>
                <w:sz w:val="20"/>
                <w:szCs w:val="20"/>
              </w:rPr>
            </w:pPr>
            <w:r w:rsidRPr="00711BF1">
              <w:rPr>
                <w:sz w:val="20"/>
                <w:szCs w:val="20"/>
              </w:rPr>
              <w:t>5 790 602,66</w:t>
            </w:r>
          </w:p>
        </w:tc>
      </w:tr>
      <w:tr w:rsidR="00BA6948" w:rsidRPr="00711BF1" w14:paraId="2BF9AFFC" w14:textId="77777777" w:rsidTr="00BA6948">
        <w:tc>
          <w:tcPr>
            <w:tcW w:w="0" w:type="auto"/>
            <w:tcBorders>
              <w:top w:val="nil"/>
              <w:left w:val="single" w:sz="4" w:space="0" w:color="auto"/>
              <w:bottom w:val="nil"/>
              <w:right w:val="nil"/>
            </w:tcBorders>
            <w:shd w:val="clear" w:color="auto" w:fill="auto"/>
            <w:vAlign w:val="center"/>
            <w:hideMark/>
          </w:tcPr>
          <w:p w14:paraId="7B883ADD" w14:textId="77777777" w:rsidR="00BA6948" w:rsidRPr="00711BF1" w:rsidRDefault="00BA6948" w:rsidP="00711BF1">
            <w:pPr>
              <w:rPr>
                <w:bCs/>
                <w:sz w:val="20"/>
                <w:szCs w:val="20"/>
              </w:rPr>
            </w:pPr>
            <w:r w:rsidRPr="00711BF1">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34472D1E"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99AA30E"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2C6E0AAE"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149C90B4" w14:textId="77777777" w:rsidR="00BA6948" w:rsidRPr="00711BF1" w:rsidRDefault="00BA6948" w:rsidP="00711BF1">
            <w:pPr>
              <w:jc w:val="center"/>
              <w:rPr>
                <w:bCs/>
                <w:sz w:val="20"/>
                <w:szCs w:val="20"/>
              </w:rPr>
            </w:pPr>
            <w:r w:rsidRPr="00711BF1">
              <w:rPr>
                <w:bCs/>
                <w:sz w:val="20"/>
                <w:szCs w:val="20"/>
              </w:rPr>
              <w:t>07.1.E4.52193</w:t>
            </w:r>
          </w:p>
        </w:tc>
        <w:tc>
          <w:tcPr>
            <w:tcW w:w="0" w:type="auto"/>
            <w:tcBorders>
              <w:top w:val="nil"/>
              <w:left w:val="single" w:sz="4" w:space="0" w:color="auto"/>
              <w:bottom w:val="nil"/>
              <w:right w:val="single" w:sz="4" w:space="0" w:color="auto"/>
            </w:tcBorders>
            <w:shd w:val="clear" w:color="auto" w:fill="auto"/>
            <w:noWrap/>
            <w:vAlign w:val="center"/>
            <w:hideMark/>
          </w:tcPr>
          <w:p w14:paraId="5567F48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01D90AE"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nil"/>
              <w:right w:val="nil"/>
            </w:tcBorders>
            <w:shd w:val="clear" w:color="auto" w:fill="auto"/>
            <w:noWrap/>
            <w:vAlign w:val="center"/>
            <w:hideMark/>
          </w:tcPr>
          <w:p w14:paraId="59441350" w14:textId="77777777" w:rsidR="00BA6948" w:rsidRPr="00711BF1" w:rsidRDefault="00BA6948" w:rsidP="00711BF1">
            <w:pPr>
              <w:jc w:val="right"/>
              <w:rPr>
                <w:bCs/>
                <w:sz w:val="20"/>
                <w:szCs w:val="20"/>
              </w:rPr>
            </w:pPr>
            <w:r w:rsidRPr="00711BF1">
              <w:rPr>
                <w:bCs/>
                <w:sz w:val="20"/>
                <w:szCs w:val="20"/>
              </w:rPr>
              <w:t>5 790 602,66</w:t>
            </w:r>
          </w:p>
        </w:tc>
        <w:tc>
          <w:tcPr>
            <w:tcW w:w="0" w:type="auto"/>
            <w:tcBorders>
              <w:top w:val="nil"/>
              <w:left w:val="single" w:sz="4" w:space="0" w:color="auto"/>
              <w:bottom w:val="nil"/>
              <w:right w:val="single" w:sz="4" w:space="0" w:color="auto"/>
            </w:tcBorders>
            <w:shd w:val="clear" w:color="auto" w:fill="auto"/>
            <w:noWrap/>
            <w:vAlign w:val="center"/>
            <w:hideMark/>
          </w:tcPr>
          <w:p w14:paraId="23A5D56E" w14:textId="77777777" w:rsidR="00BA6948" w:rsidRPr="00711BF1" w:rsidRDefault="00BA6948" w:rsidP="00711BF1">
            <w:pPr>
              <w:jc w:val="right"/>
              <w:rPr>
                <w:bCs/>
                <w:sz w:val="20"/>
                <w:szCs w:val="20"/>
              </w:rPr>
            </w:pPr>
            <w:r w:rsidRPr="00711BF1">
              <w:rPr>
                <w:bCs/>
                <w:sz w:val="20"/>
                <w:szCs w:val="20"/>
              </w:rPr>
              <w:t>17 917 773,24</w:t>
            </w:r>
          </w:p>
        </w:tc>
      </w:tr>
      <w:tr w:rsidR="00BA6948" w:rsidRPr="00711BF1" w14:paraId="0251A241"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4E113EA"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69C5C8C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3B47327"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CB2787C"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5C4F44F" w14:textId="77777777" w:rsidR="00BA6948" w:rsidRPr="00711BF1" w:rsidRDefault="00BA6948" w:rsidP="00711BF1">
            <w:pPr>
              <w:jc w:val="center"/>
              <w:rPr>
                <w:sz w:val="20"/>
                <w:szCs w:val="20"/>
              </w:rPr>
            </w:pPr>
            <w:r w:rsidRPr="00711BF1">
              <w:rPr>
                <w:sz w:val="20"/>
                <w:szCs w:val="20"/>
              </w:rPr>
              <w:t>07.1.E4.52193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DD2435"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1C2F739"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F9303D2" w14:textId="77777777" w:rsidR="00BA6948" w:rsidRPr="00711BF1" w:rsidRDefault="00BA6948" w:rsidP="00711BF1">
            <w:pPr>
              <w:jc w:val="right"/>
              <w:rPr>
                <w:sz w:val="20"/>
                <w:szCs w:val="20"/>
              </w:rPr>
            </w:pPr>
            <w:r w:rsidRPr="00711BF1">
              <w:rPr>
                <w:sz w:val="20"/>
                <w:szCs w:val="20"/>
              </w:rPr>
              <w:t>5 790 602,66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6067F62" w14:textId="77777777" w:rsidR="00BA6948" w:rsidRPr="00711BF1" w:rsidRDefault="00BA6948" w:rsidP="00711BF1">
            <w:pPr>
              <w:jc w:val="right"/>
              <w:rPr>
                <w:sz w:val="20"/>
                <w:szCs w:val="20"/>
              </w:rPr>
            </w:pPr>
            <w:r w:rsidRPr="00711BF1">
              <w:rPr>
                <w:sz w:val="20"/>
                <w:szCs w:val="20"/>
              </w:rPr>
              <w:t>17 917 773,24</w:t>
            </w:r>
          </w:p>
        </w:tc>
      </w:tr>
      <w:tr w:rsidR="00BA6948" w:rsidRPr="00711BF1" w14:paraId="1FB5C8A2"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0CA4E50"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C2B1D7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D165D3C"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39C11"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B8706C7" w14:textId="77777777" w:rsidR="00BA6948" w:rsidRPr="00711BF1" w:rsidRDefault="00BA6948" w:rsidP="00711BF1">
            <w:pPr>
              <w:jc w:val="center"/>
              <w:rPr>
                <w:sz w:val="20"/>
                <w:szCs w:val="20"/>
              </w:rPr>
            </w:pPr>
            <w:r w:rsidRPr="00711BF1">
              <w:rPr>
                <w:sz w:val="20"/>
                <w:szCs w:val="20"/>
              </w:rPr>
              <w:t>07.1.E4.52193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BC885"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89A6B"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078B756" w14:textId="77777777" w:rsidR="00BA6948" w:rsidRPr="00711BF1" w:rsidRDefault="00BA6948" w:rsidP="00711BF1">
            <w:pPr>
              <w:jc w:val="right"/>
              <w:rPr>
                <w:sz w:val="20"/>
                <w:szCs w:val="20"/>
              </w:rPr>
            </w:pPr>
            <w:r w:rsidRPr="00711BF1">
              <w:rPr>
                <w:sz w:val="20"/>
                <w:szCs w:val="20"/>
              </w:rPr>
              <w:t>5 790 602,66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E4E7C" w14:textId="77777777" w:rsidR="00BA6948" w:rsidRPr="00711BF1" w:rsidRDefault="00BA6948" w:rsidP="00711BF1">
            <w:pPr>
              <w:jc w:val="right"/>
              <w:rPr>
                <w:sz w:val="20"/>
                <w:szCs w:val="20"/>
              </w:rPr>
            </w:pPr>
            <w:r w:rsidRPr="00711BF1">
              <w:rPr>
                <w:sz w:val="20"/>
                <w:szCs w:val="20"/>
              </w:rPr>
              <w:t>17 917 773,24</w:t>
            </w:r>
          </w:p>
        </w:tc>
      </w:tr>
      <w:tr w:rsidR="00BA6948" w:rsidRPr="00711BF1" w14:paraId="3BE3F2CA" w14:textId="77777777" w:rsidTr="00BA6948">
        <w:tc>
          <w:tcPr>
            <w:tcW w:w="0" w:type="auto"/>
            <w:tcBorders>
              <w:top w:val="nil"/>
              <w:left w:val="single" w:sz="4" w:space="0" w:color="auto"/>
              <w:bottom w:val="nil"/>
              <w:right w:val="nil"/>
            </w:tcBorders>
            <w:shd w:val="clear" w:color="auto" w:fill="auto"/>
            <w:vAlign w:val="center"/>
            <w:hideMark/>
          </w:tcPr>
          <w:p w14:paraId="1BDEC3AC" w14:textId="77777777" w:rsidR="00BA6948" w:rsidRPr="00711BF1" w:rsidRDefault="00BA6948" w:rsidP="00711BF1">
            <w:pPr>
              <w:rPr>
                <w:bCs/>
                <w:sz w:val="20"/>
                <w:szCs w:val="20"/>
              </w:rPr>
            </w:pPr>
            <w:r w:rsidRPr="00711BF1">
              <w:rPr>
                <w:bCs/>
                <w:sz w:val="20"/>
                <w:szCs w:val="20"/>
              </w:rPr>
              <w:lastRenderedPageBreak/>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4C0568A3"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68C162D"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73B7179"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4E7D007A" w14:textId="77777777" w:rsidR="00BA6948" w:rsidRPr="00711BF1" w:rsidRDefault="00BA6948" w:rsidP="00711BF1">
            <w:pPr>
              <w:jc w:val="center"/>
              <w:rPr>
                <w:bCs/>
                <w:sz w:val="20"/>
                <w:szCs w:val="20"/>
              </w:rPr>
            </w:pPr>
            <w:r w:rsidRPr="00711BF1">
              <w:rPr>
                <w:bCs/>
                <w:sz w:val="20"/>
                <w:szCs w:val="20"/>
              </w:rPr>
              <w:t>07.2.00.00000</w:t>
            </w:r>
          </w:p>
        </w:tc>
        <w:tc>
          <w:tcPr>
            <w:tcW w:w="0" w:type="auto"/>
            <w:tcBorders>
              <w:top w:val="nil"/>
              <w:left w:val="single" w:sz="4" w:space="0" w:color="auto"/>
              <w:bottom w:val="nil"/>
              <w:right w:val="single" w:sz="4" w:space="0" w:color="auto"/>
            </w:tcBorders>
            <w:shd w:val="clear" w:color="auto" w:fill="auto"/>
            <w:noWrap/>
            <w:vAlign w:val="center"/>
            <w:hideMark/>
          </w:tcPr>
          <w:p w14:paraId="2C883A2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12B2730" w14:textId="77777777" w:rsidR="00BA6948" w:rsidRPr="00711BF1" w:rsidRDefault="00BA6948" w:rsidP="00711BF1">
            <w:pPr>
              <w:jc w:val="right"/>
              <w:rPr>
                <w:bCs/>
                <w:sz w:val="20"/>
                <w:szCs w:val="20"/>
              </w:rPr>
            </w:pPr>
            <w:r w:rsidRPr="00711BF1">
              <w:rPr>
                <w:bCs/>
                <w:sz w:val="20"/>
                <w:szCs w:val="20"/>
              </w:rPr>
              <w:t>700 000,00</w:t>
            </w:r>
          </w:p>
        </w:tc>
        <w:tc>
          <w:tcPr>
            <w:tcW w:w="0" w:type="auto"/>
            <w:gridSpan w:val="2"/>
            <w:tcBorders>
              <w:top w:val="nil"/>
              <w:left w:val="single" w:sz="4" w:space="0" w:color="auto"/>
              <w:bottom w:val="nil"/>
              <w:right w:val="nil"/>
            </w:tcBorders>
            <w:shd w:val="clear" w:color="auto" w:fill="auto"/>
            <w:noWrap/>
            <w:vAlign w:val="center"/>
            <w:hideMark/>
          </w:tcPr>
          <w:p w14:paraId="6F8B0113" w14:textId="77777777" w:rsidR="00BA6948" w:rsidRPr="00711BF1" w:rsidRDefault="00BA6948" w:rsidP="00711BF1">
            <w:pPr>
              <w:jc w:val="right"/>
              <w:rPr>
                <w:bCs/>
                <w:sz w:val="20"/>
                <w:szCs w:val="20"/>
              </w:rPr>
            </w:pPr>
            <w:r w:rsidRPr="00711BF1">
              <w:rPr>
                <w:bCs/>
                <w:sz w:val="20"/>
                <w:szCs w:val="20"/>
              </w:rPr>
              <w:t>700 000,00</w:t>
            </w:r>
          </w:p>
        </w:tc>
        <w:tc>
          <w:tcPr>
            <w:tcW w:w="0" w:type="auto"/>
            <w:tcBorders>
              <w:top w:val="nil"/>
              <w:left w:val="single" w:sz="4" w:space="0" w:color="auto"/>
              <w:bottom w:val="nil"/>
              <w:right w:val="single" w:sz="4" w:space="0" w:color="auto"/>
            </w:tcBorders>
            <w:shd w:val="clear" w:color="auto" w:fill="auto"/>
            <w:noWrap/>
            <w:vAlign w:val="center"/>
            <w:hideMark/>
          </w:tcPr>
          <w:p w14:paraId="42B52F4A" w14:textId="77777777" w:rsidR="00BA6948" w:rsidRPr="00711BF1" w:rsidRDefault="00BA6948" w:rsidP="00711BF1">
            <w:pPr>
              <w:jc w:val="right"/>
              <w:rPr>
                <w:bCs/>
                <w:sz w:val="20"/>
                <w:szCs w:val="20"/>
              </w:rPr>
            </w:pPr>
            <w:r w:rsidRPr="00711BF1">
              <w:rPr>
                <w:bCs/>
                <w:sz w:val="20"/>
                <w:szCs w:val="20"/>
              </w:rPr>
              <w:t>700 000,00</w:t>
            </w:r>
          </w:p>
        </w:tc>
      </w:tr>
      <w:tr w:rsidR="00BA6948" w:rsidRPr="00711BF1" w14:paraId="6CE1861F"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2E5FF1C" w14:textId="77777777" w:rsidR="00BA6948" w:rsidRPr="00711BF1" w:rsidRDefault="00BA6948" w:rsidP="00711BF1">
            <w:pPr>
              <w:rPr>
                <w:bCs/>
                <w:sz w:val="20"/>
                <w:szCs w:val="20"/>
              </w:rPr>
            </w:pPr>
            <w:r w:rsidRPr="00711BF1">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3C7892D7"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8A60863"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49CA658"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8A6327E" w14:textId="77777777" w:rsidR="00BA6948" w:rsidRPr="00711BF1" w:rsidRDefault="00BA6948" w:rsidP="00711BF1">
            <w:pPr>
              <w:jc w:val="center"/>
              <w:rPr>
                <w:bCs/>
                <w:sz w:val="20"/>
                <w:szCs w:val="20"/>
              </w:rPr>
            </w:pPr>
            <w:r w:rsidRPr="00711BF1">
              <w:rPr>
                <w:bCs/>
                <w:sz w:val="20"/>
                <w:szCs w:val="20"/>
              </w:rPr>
              <w:t>07.2.00.79500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AEBF246"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8BA53DA" w14:textId="77777777" w:rsidR="00BA6948" w:rsidRPr="00711BF1" w:rsidRDefault="00BA6948" w:rsidP="00711BF1">
            <w:pPr>
              <w:jc w:val="right"/>
              <w:rPr>
                <w:bCs/>
                <w:sz w:val="20"/>
                <w:szCs w:val="20"/>
              </w:rPr>
            </w:pPr>
            <w:r w:rsidRPr="00711BF1">
              <w:rPr>
                <w:bCs/>
                <w:sz w:val="20"/>
                <w:szCs w:val="20"/>
              </w:rPr>
              <w:t>700 000,00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F2FA5BE" w14:textId="77777777" w:rsidR="00BA6948" w:rsidRPr="00711BF1" w:rsidRDefault="00BA6948" w:rsidP="00711BF1">
            <w:pPr>
              <w:jc w:val="right"/>
              <w:rPr>
                <w:bCs/>
                <w:sz w:val="20"/>
                <w:szCs w:val="20"/>
              </w:rPr>
            </w:pPr>
            <w:r w:rsidRPr="00711BF1">
              <w:rPr>
                <w:bCs/>
                <w:sz w:val="20"/>
                <w:szCs w:val="20"/>
              </w:rPr>
              <w:t>700 000,00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1F631CE" w14:textId="77777777" w:rsidR="00BA6948" w:rsidRPr="00711BF1" w:rsidRDefault="00BA6948" w:rsidP="00711BF1">
            <w:pPr>
              <w:jc w:val="right"/>
              <w:rPr>
                <w:bCs/>
                <w:sz w:val="20"/>
                <w:szCs w:val="20"/>
              </w:rPr>
            </w:pPr>
            <w:r w:rsidRPr="00711BF1">
              <w:rPr>
                <w:bCs/>
                <w:sz w:val="20"/>
                <w:szCs w:val="20"/>
              </w:rPr>
              <w:t>700 000,00</w:t>
            </w:r>
          </w:p>
        </w:tc>
      </w:tr>
      <w:tr w:rsidR="00BA6948" w:rsidRPr="00711BF1" w14:paraId="0BF26BD5"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2E34EBF"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0550B60E"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464E133"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D201827"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34B539B" w14:textId="77777777" w:rsidR="00BA6948" w:rsidRPr="00711BF1" w:rsidRDefault="00BA6948" w:rsidP="00711BF1">
            <w:pPr>
              <w:jc w:val="center"/>
              <w:rPr>
                <w:sz w:val="20"/>
                <w:szCs w:val="20"/>
              </w:rPr>
            </w:pPr>
            <w:r w:rsidRPr="00711BF1">
              <w:rPr>
                <w:sz w:val="20"/>
                <w:szCs w:val="20"/>
              </w:rPr>
              <w:t>07.2.00.79500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BD32711"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8E9523" w14:textId="77777777" w:rsidR="00BA6948" w:rsidRPr="00711BF1" w:rsidRDefault="00BA6948" w:rsidP="00711BF1">
            <w:pPr>
              <w:jc w:val="right"/>
              <w:rPr>
                <w:sz w:val="20"/>
                <w:szCs w:val="20"/>
              </w:rPr>
            </w:pPr>
            <w:r w:rsidRPr="00711BF1">
              <w:rPr>
                <w:sz w:val="20"/>
                <w:szCs w:val="20"/>
              </w:rPr>
              <w:t>700 000,00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EFC3103" w14:textId="77777777" w:rsidR="00BA6948" w:rsidRPr="00711BF1" w:rsidRDefault="00BA6948" w:rsidP="00711BF1">
            <w:pPr>
              <w:jc w:val="right"/>
              <w:rPr>
                <w:sz w:val="20"/>
                <w:szCs w:val="20"/>
              </w:rPr>
            </w:pPr>
            <w:r w:rsidRPr="00711BF1">
              <w:rPr>
                <w:sz w:val="20"/>
                <w:szCs w:val="20"/>
              </w:rPr>
              <w:t>700 000,00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BF11D01" w14:textId="77777777" w:rsidR="00BA6948" w:rsidRPr="00711BF1" w:rsidRDefault="00BA6948" w:rsidP="00711BF1">
            <w:pPr>
              <w:jc w:val="right"/>
              <w:rPr>
                <w:sz w:val="20"/>
                <w:szCs w:val="20"/>
              </w:rPr>
            </w:pPr>
            <w:r w:rsidRPr="00711BF1">
              <w:rPr>
                <w:sz w:val="20"/>
                <w:szCs w:val="20"/>
              </w:rPr>
              <w:t>700 000,00</w:t>
            </w:r>
          </w:p>
        </w:tc>
      </w:tr>
      <w:tr w:rsidR="00BA6948" w:rsidRPr="00711BF1" w14:paraId="694A270C"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E1F9441"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C87859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61BBA36"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3555F"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0AF20B7" w14:textId="77777777" w:rsidR="00BA6948" w:rsidRPr="00711BF1" w:rsidRDefault="00BA6948" w:rsidP="00711BF1">
            <w:pPr>
              <w:jc w:val="center"/>
              <w:rPr>
                <w:sz w:val="20"/>
                <w:szCs w:val="20"/>
              </w:rPr>
            </w:pPr>
            <w:r w:rsidRPr="00711BF1">
              <w:rPr>
                <w:sz w:val="20"/>
                <w:szCs w:val="20"/>
              </w:rPr>
              <w:t>07.2.00.79500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6C20E"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F680E" w14:textId="77777777" w:rsidR="00BA6948" w:rsidRPr="00711BF1" w:rsidRDefault="00BA6948" w:rsidP="00711BF1">
            <w:pPr>
              <w:jc w:val="right"/>
              <w:rPr>
                <w:sz w:val="20"/>
                <w:szCs w:val="20"/>
              </w:rPr>
            </w:pPr>
            <w:r w:rsidRPr="00711BF1">
              <w:rPr>
                <w:sz w:val="20"/>
                <w:szCs w:val="20"/>
              </w:rPr>
              <w:t>700 000,00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CD7BA2C" w14:textId="77777777" w:rsidR="00BA6948" w:rsidRPr="00711BF1" w:rsidRDefault="00BA6948" w:rsidP="00711BF1">
            <w:pPr>
              <w:jc w:val="right"/>
              <w:rPr>
                <w:sz w:val="20"/>
                <w:szCs w:val="20"/>
              </w:rPr>
            </w:pPr>
            <w:r w:rsidRPr="00711BF1">
              <w:rPr>
                <w:sz w:val="20"/>
                <w:szCs w:val="20"/>
              </w:rPr>
              <w:t>700 000,00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290F" w14:textId="77777777" w:rsidR="00BA6948" w:rsidRPr="00711BF1" w:rsidRDefault="00BA6948" w:rsidP="00711BF1">
            <w:pPr>
              <w:jc w:val="right"/>
              <w:rPr>
                <w:sz w:val="20"/>
                <w:szCs w:val="20"/>
              </w:rPr>
            </w:pPr>
            <w:r w:rsidRPr="00711BF1">
              <w:rPr>
                <w:sz w:val="20"/>
                <w:szCs w:val="20"/>
              </w:rPr>
              <w:t>700 000,00</w:t>
            </w:r>
          </w:p>
        </w:tc>
      </w:tr>
      <w:tr w:rsidR="00BA6948" w:rsidRPr="00711BF1" w14:paraId="098C2EE7" w14:textId="77777777" w:rsidTr="00BA6948">
        <w:tc>
          <w:tcPr>
            <w:tcW w:w="0" w:type="auto"/>
            <w:tcBorders>
              <w:top w:val="nil"/>
              <w:left w:val="single" w:sz="4" w:space="0" w:color="auto"/>
              <w:bottom w:val="nil"/>
              <w:right w:val="nil"/>
            </w:tcBorders>
            <w:shd w:val="clear" w:color="auto" w:fill="auto"/>
            <w:vAlign w:val="center"/>
            <w:hideMark/>
          </w:tcPr>
          <w:p w14:paraId="5CC8E846" w14:textId="77777777" w:rsidR="00BA6948" w:rsidRPr="00711BF1" w:rsidRDefault="00BA6948" w:rsidP="00711BF1">
            <w:pPr>
              <w:rPr>
                <w:bCs/>
                <w:sz w:val="20"/>
                <w:szCs w:val="20"/>
              </w:rPr>
            </w:pPr>
            <w:r w:rsidRPr="00711BF1">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2283BB5E"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2B7DB3E"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262A80C"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2DD5BBFD" w14:textId="77777777" w:rsidR="00BA6948" w:rsidRPr="00711BF1" w:rsidRDefault="00BA6948" w:rsidP="00711BF1">
            <w:pPr>
              <w:jc w:val="center"/>
              <w:rPr>
                <w:bCs/>
                <w:sz w:val="20"/>
                <w:szCs w:val="20"/>
              </w:rPr>
            </w:pPr>
            <w:r w:rsidRPr="00711BF1">
              <w:rPr>
                <w:bCs/>
                <w:sz w:val="20"/>
                <w:szCs w:val="20"/>
              </w:rPr>
              <w:t>16.0.00.00000</w:t>
            </w:r>
          </w:p>
        </w:tc>
        <w:tc>
          <w:tcPr>
            <w:tcW w:w="0" w:type="auto"/>
            <w:tcBorders>
              <w:top w:val="nil"/>
              <w:left w:val="single" w:sz="4" w:space="0" w:color="auto"/>
              <w:bottom w:val="nil"/>
              <w:right w:val="single" w:sz="4" w:space="0" w:color="auto"/>
            </w:tcBorders>
            <w:shd w:val="clear" w:color="auto" w:fill="auto"/>
            <w:noWrap/>
            <w:vAlign w:val="center"/>
            <w:hideMark/>
          </w:tcPr>
          <w:p w14:paraId="7B99946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DDF15CC" w14:textId="77777777" w:rsidR="00BA6948" w:rsidRPr="00711BF1" w:rsidRDefault="00BA6948" w:rsidP="00711BF1">
            <w:pPr>
              <w:jc w:val="right"/>
              <w:rPr>
                <w:bCs/>
                <w:sz w:val="20"/>
                <w:szCs w:val="20"/>
              </w:rPr>
            </w:pPr>
            <w:r w:rsidRPr="00711BF1">
              <w:rPr>
                <w:bCs/>
                <w:sz w:val="20"/>
                <w:szCs w:val="20"/>
              </w:rPr>
              <w:t>7 500,00</w:t>
            </w:r>
          </w:p>
        </w:tc>
        <w:tc>
          <w:tcPr>
            <w:tcW w:w="0" w:type="auto"/>
            <w:gridSpan w:val="2"/>
            <w:tcBorders>
              <w:top w:val="nil"/>
              <w:left w:val="single" w:sz="4" w:space="0" w:color="auto"/>
              <w:bottom w:val="nil"/>
              <w:right w:val="nil"/>
            </w:tcBorders>
            <w:shd w:val="clear" w:color="auto" w:fill="auto"/>
            <w:noWrap/>
            <w:vAlign w:val="center"/>
            <w:hideMark/>
          </w:tcPr>
          <w:p w14:paraId="02541FFC"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05BB719" w14:textId="77777777" w:rsidR="00BA6948" w:rsidRPr="00711BF1" w:rsidRDefault="00BA6948" w:rsidP="00711BF1">
            <w:pPr>
              <w:jc w:val="right"/>
              <w:rPr>
                <w:bCs/>
                <w:sz w:val="20"/>
                <w:szCs w:val="20"/>
              </w:rPr>
            </w:pPr>
            <w:r w:rsidRPr="00711BF1">
              <w:rPr>
                <w:bCs/>
                <w:sz w:val="20"/>
                <w:szCs w:val="20"/>
              </w:rPr>
              <w:t>0,00</w:t>
            </w:r>
          </w:p>
        </w:tc>
      </w:tr>
      <w:tr w:rsidR="00BA6948" w:rsidRPr="00711BF1" w14:paraId="66EBDACB"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1EFFEDA"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4F10CE1B"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2BFC4A3"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1E79176"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BC41317" w14:textId="77777777" w:rsidR="00BA6948" w:rsidRPr="00711BF1" w:rsidRDefault="00BA6948" w:rsidP="00711BF1">
            <w:pPr>
              <w:jc w:val="center"/>
              <w:rPr>
                <w:bCs/>
                <w:sz w:val="20"/>
                <w:szCs w:val="20"/>
              </w:rPr>
            </w:pPr>
            <w:r w:rsidRPr="00711BF1">
              <w:rPr>
                <w:bCs/>
                <w:sz w:val="20"/>
                <w:szCs w:val="20"/>
              </w:rPr>
              <w:t>16.0.00.79500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C1D2E2D"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6813F80" w14:textId="77777777" w:rsidR="00BA6948" w:rsidRPr="00711BF1" w:rsidRDefault="00BA6948" w:rsidP="00711BF1">
            <w:pPr>
              <w:jc w:val="right"/>
              <w:rPr>
                <w:bCs/>
                <w:sz w:val="20"/>
                <w:szCs w:val="20"/>
              </w:rPr>
            </w:pPr>
            <w:r w:rsidRPr="00711BF1">
              <w:rPr>
                <w:bCs/>
                <w:sz w:val="20"/>
                <w:szCs w:val="20"/>
              </w:rPr>
              <w:t>7 500,00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76DF275"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FFB4DFD" w14:textId="77777777" w:rsidR="00BA6948" w:rsidRPr="00711BF1" w:rsidRDefault="00BA6948" w:rsidP="00711BF1">
            <w:pPr>
              <w:jc w:val="right"/>
              <w:rPr>
                <w:bCs/>
                <w:sz w:val="20"/>
                <w:szCs w:val="20"/>
              </w:rPr>
            </w:pPr>
            <w:r w:rsidRPr="00711BF1">
              <w:rPr>
                <w:bCs/>
                <w:sz w:val="20"/>
                <w:szCs w:val="20"/>
              </w:rPr>
              <w:t>0,00</w:t>
            </w:r>
          </w:p>
        </w:tc>
      </w:tr>
      <w:tr w:rsidR="00BA6948" w:rsidRPr="00711BF1" w14:paraId="167CB8FE"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1358F91"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7ED15DC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1078CA9"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9AC0E07"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8A30C31" w14:textId="77777777" w:rsidR="00BA6948" w:rsidRPr="00711BF1" w:rsidRDefault="00BA6948" w:rsidP="00711BF1">
            <w:pPr>
              <w:jc w:val="center"/>
              <w:rPr>
                <w:sz w:val="20"/>
                <w:szCs w:val="20"/>
              </w:rPr>
            </w:pPr>
            <w:r w:rsidRPr="00711BF1">
              <w:rPr>
                <w:sz w:val="20"/>
                <w:szCs w:val="20"/>
              </w:rPr>
              <w:t>16.0.00.79500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21791FC"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D4856C0" w14:textId="77777777" w:rsidR="00BA6948" w:rsidRPr="00711BF1" w:rsidRDefault="00BA6948" w:rsidP="00711BF1">
            <w:pPr>
              <w:jc w:val="right"/>
              <w:rPr>
                <w:sz w:val="20"/>
                <w:szCs w:val="20"/>
              </w:rPr>
            </w:pPr>
            <w:r w:rsidRPr="00711BF1">
              <w:rPr>
                <w:sz w:val="20"/>
                <w:szCs w:val="20"/>
              </w:rPr>
              <w:t>7 500,00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B34D44D"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4C14B90" w14:textId="77777777" w:rsidR="00BA6948" w:rsidRPr="00711BF1" w:rsidRDefault="00BA6948" w:rsidP="00711BF1">
            <w:pPr>
              <w:jc w:val="right"/>
              <w:rPr>
                <w:sz w:val="20"/>
                <w:szCs w:val="20"/>
              </w:rPr>
            </w:pPr>
            <w:r w:rsidRPr="00711BF1">
              <w:rPr>
                <w:sz w:val="20"/>
                <w:szCs w:val="20"/>
              </w:rPr>
              <w:t>0,00</w:t>
            </w:r>
          </w:p>
        </w:tc>
      </w:tr>
      <w:tr w:rsidR="00BA6948" w:rsidRPr="00711BF1" w14:paraId="4FFB43CD"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9D1AE68"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C1CA639"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2219566"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D48D7"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4903155" w14:textId="77777777" w:rsidR="00BA6948" w:rsidRPr="00711BF1" w:rsidRDefault="00BA6948" w:rsidP="00711BF1">
            <w:pPr>
              <w:jc w:val="center"/>
              <w:rPr>
                <w:sz w:val="20"/>
                <w:szCs w:val="20"/>
              </w:rPr>
            </w:pPr>
            <w:r w:rsidRPr="00711BF1">
              <w:rPr>
                <w:sz w:val="20"/>
                <w:szCs w:val="20"/>
              </w:rPr>
              <w:t>16.0.00.79500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13976"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62474" w14:textId="77777777" w:rsidR="00BA6948" w:rsidRPr="00711BF1" w:rsidRDefault="00BA6948" w:rsidP="00711BF1">
            <w:pPr>
              <w:jc w:val="right"/>
              <w:rPr>
                <w:sz w:val="20"/>
                <w:szCs w:val="20"/>
              </w:rPr>
            </w:pPr>
            <w:r w:rsidRPr="00711BF1">
              <w:rPr>
                <w:sz w:val="20"/>
                <w:szCs w:val="20"/>
              </w:rPr>
              <w:t>7 500,00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9716602"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33BD5" w14:textId="77777777" w:rsidR="00BA6948" w:rsidRPr="00711BF1" w:rsidRDefault="00BA6948" w:rsidP="00711BF1">
            <w:pPr>
              <w:jc w:val="right"/>
              <w:rPr>
                <w:sz w:val="20"/>
                <w:szCs w:val="20"/>
              </w:rPr>
            </w:pPr>
            <w:r w:rsidRPr="00711BF1">
              <w:rPr>
                <w:sz w:val="20"/>
                <w:szCs w:val="20"/>
              </w:rPr>
              <w:t>0,00</w:t>
            </w:r>
          </w:p>
        </w:tc>
      </w:tr>
      <w:tr w:rsidR="00BA6948" w:rsidRPr="00711BF1" w14:paraId="4B44DC01" w14:textId="77777777" w:rsidTr="00BA6948">
        <w:tc>
          <w:tcPr>
            <w:tcW w:w="0" w:type="auto"/>
            <w:tcBorders>
              <w:top w:val="nil"/>
              <w:left w:val="single" w:sz="4" w:space="0" w:color="auto"/>
              <w:bottom w:val="nil"/>
              <w:right w:val="nil"/>
            </w:tcBorders>
            <w:shd w:val="clear" w:color="auto" w:fill="auto"/>
            <w:vAlign w:val="center"/>
            <w:hideMark/>
          </w:tcPr>
          <w:p w14:paraId="7564FF1D"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3E9BEE1A"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F0A2AF1"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41E550A"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5AB13347"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5B09120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6061561" w14:textId="77777777" w:rsidR="00BA6948" w:rsidRPr="00711BF1" w:rsidRDefault="00BA6948" w:rsidP="00711BF1">
            <w:pPr>
              <w:jc w:val="right"/>
              <w:rPr>
                <w:bCs/>
                <w:sz w:val="20"/>
                <w:szCs w:val="20"/>
              </w:rPr>
            </w:pPr>
            <w:r w:rsidRPr="00711BF1">
              <w:rPr>
                <w:bCs/>
                <w:sz w:val="20"/>
                <w:szCs w:val="20"/>
              </w:rPr>
              <w:t>8 267 300,00</w:t>
            </w:r>
          </w:p>
        </w:tc>
        <w:tc>
          <w:tcPr>
            <w:tcW w:w="0" w:type="auto"/>
            <w:gridSpan w:val="2"/>
            <w:tcBorders>
              <w:top w:val="nil"/>
              <w:left w:val="single" w:sz="4" w:space="0" w:color="auto"/>
              <w:bottom w:val="nil"/>
              <w:right w:val="nil"/>
            </w:tcBorders>
            <w:shd w:val="clear" w:color="auto" w:fill="auto"/>
            <w:noWrap/>
            <w:vAlign w:val="center"/>
            <w:hideMark/>
          </w:tcPr>
          <w:p w14:paraId="326ED480"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0DAF70F" w14:textId="77777777" w:rsidR="00BA6948" w:rsidRPr="00711BF1" w:rsidRDefault="00BA6948" w:rsidP="00711BF1">
            <w:pPr>
              <w:jc w:val="right"/>
              <w:rPr>
                <w:bCs/>
                <w:sz w:val="20"/>
                <w:szCs w:val="20"/>
              </w:rPr>
            </w:pPr>
            <w:r w:rsidRPr="00711BF1">
              <w:rPr>
                <w:bCs/>
                <w:sz w:val="20"/>
                <w:szCs w:val="20"/>
              </w:rPr>
              <w:t>0,00</w:t>
            </w:r>
          </w:p>
        </w:tc>
      </w:tr>
      <w:tr w:rsidR="00BA6948" w:rsidRPr="00711BF1" w14:paraId="44110AEC"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BB8FF3C"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732477B6"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91175EE"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DE60C32"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D6EA0BF" w14:textId="77777777" w:rsidR="00BA6948" w:rsidRPr="00711BF1" w:rsidRDefault="00BA6948" w:rsidP="00711BF1">
            <w:pPr>
              <w:jc w:val="center"/>
              <w:rPr>
                <w:bCs/>
                <w:sz w:val="20"/>
                <w:szCs w:val="20"/>
              </w:rPr>
            </w:pPr>
            <w:r w:rsidRPr="00711BF1">
              <w:rPr>
                <w:bCs/>
                <w:sz w:val="20"/>
                <w:szCs w:val="20"/>
              </w:rPr>
              <w:t>99.0.00.70510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8199D46"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B350C1" w14:textId="77777777" w:rsidR="00BA6948" w:rsidRPr="00711BF1" w:rsidRDefault="00BA6948" w:rsidP="00711BF1">
            <w:pPr>
              <w:jc w:val="right"/>
              <w:rPr>
                <w:bCs/>
                <w:sz w:val="20"/>
                <w:szCs w:val="20"/>
              </w:rPr>
            </w:pPr>
            <w:r w:rsidRPr="00711BF1">
              <w:rPr>
                <w:bCs/>
                <w:sz w:val="20"/>
                <w:szCs w:val="20"/>
              </w:rPr>
              <w:t>8 267 300,00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F2E0382"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34974C2" w14:textId="77777777" w:rsidR="00BA6948" w:rsidRPr="00711BF1" w:rsidRDefault="00BA6948" w:rsidP="00711BF1">
            <w:pPr>
              <w:jc w:val="right"/>
              <w:rPr>
                <w:bCs/>
                <w:sz w:val="20"/>
                <w:szCs w:val="20"/>
              </w:rPr>
            </w:pPr>
            <w:r w:rsidRPr="00711BF1">
              <w:rPr>
                <w:bCs/>
                <w:sz w:val="20"/>
                <w:szCs w:val="20"/>
              </w:rPr>
              <w:t>0,00</w:t>
            </w:r>
          </w:p>
        </w:tc>
      </w:tr>
      <w:tr w:rsidR="00BA6948" w:rsidRPr="00711BF1" w14:paraId="1808855C"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CDCCE68"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1DE76159"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08E4695"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D36A541"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46EBABB" w14:textId="77777777" w:rsidR="00BA6948" w:rsidRPr="00711BF1" w:rsidRDefault="00BA6948" w:rsidP="00711BF1">
            <w:pPr>
              <w:jc w:val="center"/>
              <w:rPr>
                <w:sz w:val="20"/>
                <w:szCs w:val="20"/>
              </w:rPr>
            </w:pPr>
            <w:r w:rsidRPr="00711BF1">
              <w:rPr>
                <w:sz w:val="20"/>
                <w:szCs w:val="20"/>
              </w:rPr>
              <w:t>99.0.00.70510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6FE6530"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87CA054" w14:textId="77777777" w:rsidR="00BA6948" w:rsidRPr="00711BF1" w:rsidRDefault="00BA6948" w:rsidP="00711BF1">
            <w:pPr>
              <w:jc w:val="right"/>
              <w:rPr>
                <w:sz w:val="20"/>
                <w:szCs w:val="20"/>
              </w:rPr>
            </w:pPr>
            <w:r w:rsidRPr="00711BF1">
              <w:rPr>
                <w:sz w:val="20"/>
                <w:szCs w:val="20"/>
              </w:rPr>
              <w:t>8 267 300,00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01F91B5"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6258266" w14:textId="77777777" w:rsidR="00BA6948" w:rsidRPr="00711BF1" w:rsidRDefault="00BA6948" w:rsidP="00711BF1">
            <w:pPr>
              <w:jc w:val="right"/>
              <w:rPr>
                <w:sz w:val="20"/>
                <w:szCs w:val="20"/>
              </w:rPr>
            </w:pPr>
            <w:r w:rsidRPr="00711BF1">
              <w:rPr>
                <w:sz w:val="20"/>
                <w:szCs w:val="20"/>
              </w:rPr>
              <w:t>0,00</w:t>
            </w:r>
          </w:p>
        </w:tc>
      </w:tr>
      <w:tr w:rsidR="00BA6948" w:rsidRPr="00711BF1" w14:paraId="45A8B972"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9F0C91B" w14:textId="77777777" w:rsidR="00BA6948" w:rsidRPr="00711BF1" w:rsidRDefault="00BA6948" w:rsidP="00711BF1">
            <w:pPr>
              <w:rPr>
                <w:sz w:val="20"/>
                <w:szCs w:val="20"/>
              </w:rPr>
            </w:pPr>
            <w:r w:rsidRPr="00711BF1">
              <w:rPr>
                <w:sz w:val="20"/>
                <w:szCs w:val="20"/>
              </w:rPr>
              <w:t xml:space="preserve">Расходы на выплаты персоналу казенных </w:t>
            </w:r>
            <w:r w:rsidRPr="00711BF1">
              <w:rPr>
                <w:sz w:val="20"/>
                <w:szCs w:val="20"/>
              </w:rPr>
              <w:lastRenderedPageBreak/>
              <w:t>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55FCA81" w14:textId="77777777" w:rsidR="00BA6948" w:rsidRPr="00711BF1" w:rsidRDefault="00BA6948" w:rsidP="00711BF1">
            <w:pPr>
              <w:jc w:val="center"/>
              <w:rPr>
                <w:sz w:val="20"/>
                <w:szCs w:val="20"/>
              </w:rPr>
            </w:pPr>
            <w:r w:rsidRPr="00711BF1">
              <w:rPr>
                <w:sz w:val="20"/>
                <w:szCs w:val="20"/>
              </w:rPr>
              <w:lastRenderedPageBreak/>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6E88B76"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AE41E"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84E19DB" w14:textId="77777777" w:rsidR="00BA6948" w:rsidRPr="00711BF1" w:rsidRDefault="00BA6948" w:rsidP="00711BF1">
            <w:pPr>
              <w:jc w:val="center"/>
              <w:rPr>
                <w:sz w:val="20"/>
                <w:szCs w:val="20"/>
              </w:rPr>
            </w:pPr>
            <w:r w:rsidRPr="00711BF1">
              <w:rPr>
                <w:sz w:val="20"/>
                <w:szCs w:val="20"/>
              </w:rPr>
              <w:t>99.0.00.70510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2C0EB" w14:textId="77777777" w:rsidR="00BA6948" w:rsidRPr="00711BF1" w:rsidRDefault="00BA6948" w:rsidP="00711BF1">
            <w:pPr>
              <w:jc w:val="center"/>
              <w:rPr>
                <w:sz w:val="20"/>
                <w:szCs w:val="20"/>
              </w:rPr>
            </w:pPr>
            <w:r w:rsidRPr="00711BF1">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FF9D2" w14:textId="77777777" w:rsidR="00BA6948" w:rsidRPr="00711BF1" w:rsidRDefault="00BA6948" w:rsidP="00711BF1">
            <w:pPr>
              <w:jc w:val="right"/>
              <w:rPr>
                <w:sz w:val="20"/>
                <w:szCs w:val="20"/>
              </w:rPr>
            </w:pPr>
            <w:r w:rsidRPr="00711BF1">
              <w:rPr>
                <w:sz w:val="20"/>
                <w:szCs w:val="20"/>
              </w:rPr>
              <w:t>8 267 300,00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F4FD045"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5BEE2" w14:textId="77777777" w:rsidR="00BA6948" w:rsidRPr="00711BF1" w:rsidRDefault="00BA6948" w:rsidP="00711BF1">
            <w:pPr>
              <w:jc w:val="right"/>
              <w:rPr>
                <w:sz w:val="20"/>
                <w:szCs w:val="20"/>
              </w:rPr>
            </w:pPr>
            <w:r w:rsidRPr="00711BF1">
              <w:rPr>
                <w:sz w:val="20"/>
                <w:szCs w:val="20"/>
              </w:rPr>
              <w:t>0,00</w:t>
            </w:r>
          </w:p>
        </w:tc>
      </w:tr>
      <w:tr w:rsidR="00BA6948" w:rsidRPr="00711BF1" w14:paraId="328A3021" w14:textId="77777777" w:rsidTr="00BA6948">
        <w:tc>
          <w:tcPr>
            <w:tcW w:w="0" w:type="auto"/>
            <w:tcBorders>
              <w:top w:val="nil"/>
              <w:left w:val="single" w:sz="4" w:space="0" w:color="auto"/>
              <w:bottom w:val="nil"/>
              <w:right w:val="nil"/>
            </w:tcBorders>
            <w:shd w:val="clear" w:color="auto" w:fill="auto"/>
            <w:vAlign w:val="center"/>
            <w:hideMark/>
          </w:tcPr>
          <w:p w14:paraId="74DF1FFB" w14:textId="77777777" w:rsidR="00BA6948" w:rsidRPr="00711BF1" w:rsidRDefault="00BA6948" w:rsidP="00711BF1">
            <w:pPr>
              <w:rPr>
                <w:bCs/>
                <w:sz w:val="20"/>
                <w:szCs w:val="20"/>
              </w:rPr>
            </w:pPr>
            <w:r w:rsidRPr="00711BF1">
              <w:rPr>
                <w:bCs/>
                <w:sz w:val="20"/>
                <w:szCs w:val="20"/>
              </w:rPr>
              <w:t>Профессиональная подготовка, переподготовка и повышение квалификации</w:t>
            </w:r>
          </w:p>
        </w:tc>
        <w:tc>
          <w:tcPr>
            <w:tcW w:w="0" w:type="auto"/>
            <w:tcBorders>
              <w:top w:val="nil"/>
              <w:left w:val="single" w:sz="4" w:space="0" w:color="auto"/>
              <w:bottom w:val="nil"/>
              <w:right w:val="nil"/>
            </w:tcBorders>
            <w:shd w:val="clear" w:color="auto" w:fill="auto"/>
            <w:noWrap/>
            <w:vAlign w:val="center"/>
            <w:hideMark/>
          </w:tcPr>
          <w:p w14:paraId="2EDACAA8"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A9D6D38"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2473BD2F"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nil"/>
            </w:tcBorders>
            <w:shd w:val="clear" w:color="auto" w:fill="auto"/>
            <w:noWrap/>
            <w:vAlign w:val="center"/>
            <w:hideMark/>
          </w:tcPr>
          <w:p w14:paraId="072D84A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845ABB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3D97129" w14:textId="77777777" w:rsidR="00BA6948" w:rsidRPr="00711BF1" w:rsidRDefault="00BA6948" w:rsidP="00711BF1">
            <w:pPr>
              <w:jc w:val="right"/>
              <w:rPr>
                <w:bCs/>
                <w:sz w:val="20"/>
                <w:szCs w:val="20"/>
              </w:rPr>
            </w:pPr>
            <w:r w:rsidRPr="00711BF1">
              <w:rPr>
                <w:bCs/>
                <w:sz w:val="20"/>
                <w:szCs w:val="20"/>
              </w:rPr>
              <w:t>7 612 690,31</w:t>
            </w:r>
          </w:p>
        </w:tc>
        <w:tc>
          <w:tcPr>
            <w:tcW w:w="0" w:type="auto"/>
            <w:gridSpan w:val="2"/>
            <w:tcBorders>
              <w:top w:val="nil"/>
              <w:left w:val="single" w:sz="4" w:space="0" w:color="auto"/>
              <w:bottom w:val="nil"/>
              <w:right w:val="nil"/>
            </w:tcBorders>
            <w:shd w:val="clear" w:color="auto" w:fill="auto"/>
            <w:noWrap/>
            <w:vAlign w:val="center"/>
            <w:hideMark/>
          </w:tcPr>
          <w:p w14:paraId="67D6F81A" w14:textId="77777777" w:rsidR="00BA6948" w:rsidRPr="00711BF1" w:rsidRDefault="00BA6948" w:rsidP="00711BF1">
            <w:pPr>
              <w:jc w:val="right"/>
              <w:rPr>
                <w:bCs/>
                <w:sz w:val="20"/>
                <w:szCs w:val="20"/>
              </w:rPr>
            </w:pPr>
            <w:r w:rsidRPr="00711BF1">
              <w:rPr>
                <w:bCs/>
                <w:sz w:val="20"/>
                <w:szCs w:val="20"/>
              </w:rPr>
              <w:t>7 145 000,00</w:t>
            </w:r>
          </w:p>
        </w:tc>
        <w:tc>
          <w:tcPr>
            <w:tcW w:w="0" w:type="auto"/>
            <w:tcBorders>
              <w:top w:val="nil"/>
              <w:left w:val="single" w:sz="4" w:space="0" w:color="auto"/>
              <w:bottom w:val="nil"/>
              <w:right w:val="single" w:sz="4" w:space="0" w:color="auto"/>
            </w:tcBorders>
            <w:shd w:val="clear" w:color="auto" w:fill="auto"/>
            <w:noWrap/>
            <w:vAlign w:val="center"/>
            <w:hideMark/>
          </w:tcPr>
          <w:p w14:paraId="3CF8DEDA" w14:textId="77777777" w:rsidR="00BA6948" w:rsidRPr="00711BF1" w:rsidRDefault="00BA6948" w:rsidP="00711BF1">
            <w:pPr>
              <w:jc w:val="right"/>
              <w:rPr>
                <w:bCs/>
                <w:sz w:val="20"/>
                <w:szCs w:val="20"/>
              </w:rPr>
            </w:pPr>
            <w:r w:rsidRPr="00711BF1">
              <w:rPr>
                <w:bCs/>
                <w:sz w:val="20"/>
                <w:szCs w:val="20"/>
              </w:rPr>
              <w:t>7 145 000,00</w:t>
            </w:r>
          </w:p>
        </w:tc>
      </w:tr>
      <w:tr w:rsidR="00BA6948" w:rsidRPr="00711BF1" w14:paraId="75D4A53C"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A654125" w14:textId="77777777" w:rsidR="00BA6948" w:rsidRPr="00711BF1" w:rsidRDefault="00BA6948" w:rsidP="00711BF1">
            <w:pPr>
              <w:rPr>
                <w:bCs/>
                <w:sz w:val="20"/>
                <w:szCs w:val="20"/>
              </w:rPr>
            </w:pPr>
            <w:r w:rsidRPr="00711BF1">
              <w:rPr>
                <w:bCs/>
                <w:sz w:val="20"/>
                <w:szCs w:val="20"/>
              </w:rPr>
              <w:t>Муниципальная программа "Развитие системы образования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19811C82"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92F68A5"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ACE2501"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16E97DD" w14:textId="77777777" w:rsidR="00BA6948" w:rsidRPr="00711BF1" w:rsidRDefault="00BA6948" w:rsidP="00711BF1">
            <w:pPr>
              <w:jc w:val="center"/>
              <w:rPr>
                <w:bCs/>
                <w:sz w:val="20"/>
                <w:szCs w:val="20"/>
              </w:rPr>
            </w:pPr>
            <w:r w:rsidRPr="00711BF1">
              <w:rPr>
                <w:bCs/>
                <w:sz w:val="20"/>
                <w:szCs w:val="20"/>
              </w:rPr>
              <w:t>07.0.00.00000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AC4E6E8"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EDB2228" w14:textId="77777777" w:rsidR="00BA6948" w:rsidRPr="00711BF1" w:rsidRDefault="00BA6948" w:rsidP="00711BF1">
            <w:pPr>
              <w:jc w:val="right"/>
              <w:rPr>
                <w:bCs/>
                <w:sz w:val="20"/>
                <w:szCs w:val="20"/>
              </w:rPr>
            </w:pPr>
            <w:r w:rsidRPr="00711BF1">
              <w:rPr>
                <w:bCs/>
                <w:sz w:val="20"/>
                <w:szCs w:val="20"/>
              </w:rPr>
              <w:t>7 612 690,31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7BA2423" w14:textId="77777777" w:rsidR="00BA6948" w:rsidRPr="00711BF1" w:rsidRDefault="00BA6948" w:rsidP="00711BF1">
            <w:pPr>
              <w:jc w:val="right"/>
              <w:rPr>
                <w:bCs/>
                <w:sz w:val="20"/>
                <w:szCs w:val="20"/>
              </w:rPr>
            </w:pPr>
            <w:r w:rsidRPr="00711BF1">
              <w:rPr>
                <w:bCs/>
                <w:sz w:val="20"/>
                <w:szCs w:val="20"/>
              </w:rPr>
              <w:t>7 145 000,00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B0910C2" w14:textId="77777777" w:rsidR="00BA6948" w:rsidRPr="00711BF1" w:rsidRDefault="00BA6948" w:rsidP="00711BF1">
            <w:pPr>
              <w:jc w:val="right"/>
              <w:rPr>
                <w:bCs/>
                <w:sz w:val="20"/>
                <w:szCs w:val="20"/>
              </w:rPr>
            </w:pPr>
            <w:r w:rsidRPr="00711BF1">
              <w:rPr>
                <w:bCs/>
                <w:sz w:val="20"/>
                <w:szCs w:val="20"/>
              </w:rPr>
              <w:t>7 145 000,00</w:t>
            </w:r>
          </w:p>
        </w:tc>
      </w:tr>
      <w:tr w:rsidR="00BA6948" w:rsidRPr="00711BF1" w14:paraId="28BFCDB0"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9D3E8ED" w14:textId="77777777" w:rsidR="00BA6948" w:rsidRPr="00711BF1" w:rsidRDefault="00BA6948" w:rsidP="00711BF1">
            <w:pPr>
              <w:rPr>
                <w:bCs/>
                <w:sz w:val="20"/>
                <w:szCs w:val="20"/>
              </w:rPr>
            </w:pPr>
            <w:r w:rsidRPr="00711BF1">
              <w:rPr>
                <w:bCs/>
                <w:sz w:val="20"/>
                <w:szCs w:val="20"/>
              </w:rPr>
              <w:t>Подпрограмма "Развитие дошкольного, общего и дополнительного образования детей"</w:t>
            </w:r>
          </w:p>
        </w:tc>
        <w:tc>
          <w:tcPr>
            <w:tcW w:w="0" w:type="auto"/>
            <w:tcBorders>
              <w:top w:val="single" w:sz="4" w:space="0" w:color="auto"/>
              <w:left w:val="single" w:sz="4" w:space="0" w:color="auto"/>
              <w:bottom w:val="nil"/>
              <w:right w:val="nil"/>
            </w:tcBorders>
            <w:shd w:val="clear" w:color="auto" w:fill="auto"/>
            <w:noWrap/>
            <w:vAlign w:val="center"/>
            <w:hideMark/>
          </w:tcPr>
          <w:p w14:paraId="519BCF4C"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16C728B"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87339D5"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77E531C" w14:textId="77777777" w:rsidR="00BA6948" w:rsidRPr="00711BF1" w:rsidRDefault="00BA6948" w:rsidP="00711BF1">
            <w:pPr>
              <w:jc w:val="center"/>
              <w:rPr>
                <w:bCs/>
                <w:sz w:val="20"/>
                <w:szCs w:val="20"/>
              </w:rPr>
            </w:pPr>
            <w:r w:rsidRPr="00711BF1">
              <w:rPr>
                <w:bCs/>
                <w:sz w:val="20"/>
                <w:szCs w:val="20"/>
              </w:rPr>
              <w:t>07.1.00.00000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470B86"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491EFEB" w14:textId="77777777" w:rsidR="00BA6948" w:rsidRPr="00711BF1" w:rsidRDefault="00BA6948" w:rsidP="00711BF1">
            <w:pPr>
              <w:jc w:val="right"/>
              <w:rPr>
                <w:bCs/>
                <w:sz w:val="20"/>
                <w:szCs w:val="20"/>
              </w:rPr>
            </w:pPr>
            <w:r w:rsidRPr="00711BF1">
              <w:rPr>
                <w:bCs/>
                <w:sz w:val="20"/>
                <w:szCs w:val="20"/>
              </w:rPr>
              <w:t>7 067 690,31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DADD4DA" w14:textId="77777777" w:rsidR="00BA6948" w:rsidRPr="00711BF1" w:rsidRDefault="00BA6948" w:rsidP="00711BF1">
            <w:pPr>
              <w:jc w:val="right"/>
              <w:rPr>
                <w:bCs/>
                <w:sz w:val="20"/>
                <w:szCs w:val="20"/>
              </w:rPr>
            </w:pPr>
            <w:r w:rsidRPr="00711BF1">
              <w:rPr>
                <w:bCs/>
                <w:sz w:val="20"/>
                <w:szCs w:val="20"/>
              </w:rPr>
              <w:t>6 600 000,00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0CB77CD" w14:textId="77777777" w:rsidR="00BA6948" w:rsidRPr="00711BF1" w:rsidRDefault="00BA6948" w:rsidP="00711BF1">
            <w:pPr>
              <w:jc w:val="right"/>
              <w:rPr>
                <w:bCs/>
                <w:sz w:val="20"/>
                <w:szCs w:val="20"/>
              </w:rPr>
            </w:pPr>
            <w:r w:rsidRPr="00711BF1">
              <w:rPr>
                <w:bCs/>
                <w:sz w:val="20"/>
                <w:szCs w:val="20"/>
              </w:rPr>
              <w:t>6 600 000,00</w:t>
            </w:r>
          </w:p>
        </w:tc>
      </w:tr>
      <w:tr w:rsidR="00BA6948" w:rsidRPr="00711BF1" w14:paraId="7EB22DC0"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142A716"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0" w:type="auto"/>
            <w:tcBorders>
              <w:top w:val="single" w:sz="4" w:space="0" w:color="auto"/>
              <w:left w:val="single" w:sz="4" w:space="0" w:color="auto"/>
              <w:bottom w:val="nil"/>
              <w:right w:val="nil"/>
            </w:tcBorders>
            <w:shd w:val="clear" w:color="auto" w:fill="auto"/>
            <w:noWrap/>
            <w:vAlign w:val="center"/>
            <w:hideMark/>
          </w:tcPr>
          <w:p w14:paraId="5510E224"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3C04F2E"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3AA51DC"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813169A" w14:textId="77777777" w:rsidR="00BA6948" w:rsidRPr="00711BF1" w:rsidRDefault="00BA6948" w:rsidP="00711BF1">
            <w:pPr>
              <w:jc w:val="center"/>
              <w:rPr>
                <w:bCs/>
                <w:sz w:val="20"/>
                <w:szCs w:val="20"/>
              </w:rPr>
            </w:pPr>
            <w:r w:rsidRPr="00711BF1">
              <w:rPr>
                <w:bCs/>
                <w:sz w:val="20"/>
                <w:szCs w:val="20"/>
              </w:rPr>
              <w:t>07.1.00.07790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F56D5D4"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1561595" w14:textId="77777777" w:rsidR="00BA6948" w:rsidRPr="00711BF1" w:rsidRDefault="00BA6948" w:rsidP="00711BF1">
            <w:pPr>
              <w:jc w:val="right"/>
              <w:rPr>
                <w:bCs/>
                <w:sz w:val="20"/>
                <w:szCs w:val="20"/>
              </w:rPr>
            </w:pPr>
            <w:r w:rsidRPr="00711BF1">
              <w:rPr>
                <w:bCs/>
                <w:sz w:val="20"/>
                <w:szCs w:val="20"/>
              </w:rPr>
              <w:t>7 067 690,31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E86E0B9" w14:textId="77777777" w:rsidR="00BA6948" w:rsidRPr="00711BF1" w:rsidRDefault="00BA6948" w:rsidP="00711BF1">
            <w:pPr>
              <w:jc w:val="right"/>
              <w:rPr>
                <w:bCs/>
                <w:sz w:val="20"/>
                <w:szCs w:val="20"/>
              </w:rPr>
            </w:pPr>
            <w:r w:rsidRPr="00711BF1">
              <w:rPr>
                <w:bCs/>
                <w:sz w:val="20"/>
                <w:szCs w:val="20"/>
              </w:rPr>
              <w:t>6 600 000,00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68131E" w14:textId="77777777" w:rsidR="00BA6948" w:rsidRPr="00711BF1" w:rsidRDefault="00BA6948" w:rsidP="00711BF1">
            <w:pPr>
              <w:jc w:val="right"/>
              <w:rPr>
                <w:bCs/>
                <w:sz w:val="20"/>
                <w:szCs w:val="20"/>
              </w:rPr>
            </w:pPr>
            <w:r w:rsidRPr="00711BF1">
              <w:rPr>
                <w:bCs/>
                <w:sz w:val="20"/>
                <w:szCs w:val="20"/>
              </w:rPr>
              <w:t>6 600 000,00</w:t>
            </w:r>
          </w:p>
        </w:tc>
      </w:tr>
      <w:tr w:rsidR="00BA6948" w:rsidRPr="00711BF1" w14:paraId="6A0E307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4922660" w14:textId="77777777" w:rsidR="00BA6948" w:rsidRPr="00711BF1" w:rsidRDefault="00BA6948" w:rsidP="00711BF1">
            <w:pPr>
              <w:rPr>
                <w:sz w:val="20"/>
                <w:szCs w:val="20"/>
              </w:rPr>
            </w:pPr>
            <w:r w:rsidRPr="00711B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45D6DBA9"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EB5B15E"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B624E38"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55FA9D7" w14:textId="77777777" w:rsidR="00BA6948" w:rsidRPr="00711BF1" w:rsidRDefault="00BA6948" w:rsidP="00711BF1">
            <w:pPr>
              <w:jc w:val="center"/>
              <w:rPr>
                <w:sz w:val="20"/>
                <w:szCs w:val="20"/>
              </w:rPr>
            </w:pPr>
            <w:r w:rsidRPr="00711BF1">
              <w:rPr>
                <w:sz w:val="20"/>
                <w:szCs w:val="20"/>
              </w:rPr>
              <w:t>07.1.00.07790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035B5F"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5D5232E" w14:textId="77777777" w:rsidR="00BA6948" w:rsidRPr="00711BF1" w:rsidRDefault="00BA6948" w:rsidP="00711BF1">
            <w:pPr>
              <w:jc w:val="right"/>
              <w:rPr>
                <w:sz w:val="20"/>
                <w:szCs w:val="20"/>
              </w:rPr>
            </w:pPr>
            <w:r w:rsidRPr="00711BF1">
              <w:rPr>
                <w:sz w:val="20"/>
                <w:szCs w:val="20"/>
              </w:rPr>
              <w:t>6 525 058,31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CB3631E" w14:textId="77777777" w:rsidR="00BA6948" w:rsidRPr="00711BF1" w:rsidRDefault="00BA6948" w:rsidP="00711BF1">
            <w:pPr>
              <w:jc w:val="right"/>
              <w:rPr>
                <w:sz w:val="20"/>
                <w:szCs w:val="20"/>
              </w:rPr>
            </w:pPr>
            <w:r w:rsidRPr="00711BF1">
              <w:rPr>
                <w:sz w:val="20"/>
                <w:szCs w:val="20"/>
              </w:rPr>
              <w:t>6 400 000,00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8EE53B5" w14:textId="77777777" w:rsidR="00BA6948" w:rsidRPr="00711BF1" w:rsidRDefault="00BA6948" w:rsidP="00711BF1">
            <w:pPr>
              <w:jc w:val="right"/>
              <w:rPr>
                <w:sz w:val="20"/>
                <w:szCs w:val="20"/>
              </w:rPr>
            </w:pPr>
            <w:r w:rsidRPr="00711BF1">
              <w:rPr>
                <w:sz w:val="20"/>
                <w:szCs w:val="20"/>
              </w:rPr>
              <w:t>6 400 000,00</w:t>
            </w:r>
          </w:p>
        </w:tc>
      </w:tr>
      <w:tr w:rsidR="00BA6948" w:rsidRPr="00711BF1" w14:paraId="620072F5"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3D669D8D"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4B6ECE9"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8AB7373"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8BD3A"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7000142" w14:textId="77777777" w:rsidR="00BA6948" w:rsidRPr="00711BF1" w:rsidRDefault="00BA6948" w:rsidP="00711BF1">
            <w:pPr>
              <w:jc w:val="center"/>
              <w:rPr>
                <w:sz w:val="20"/>
                <w:szCs w:val="20"/>
              </w:rPr>
            </w:pPr>
            <w:r w:rsidRPr="00711BF1">
              <w:rPr>
                <w:sz w:val="20"/>
                <w:szCs w:val="20"/>
              </w:rPr>
              <w:t>07.1.00.07790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D1ABE" w14:textId="77777777" w:rsidR="00BA6948" w:rsidRPr="00711BF1" w:rsidRDefault="00BA6948" w:rsidP="00711BF1">
            <w:pPr>
              <w:jc w:val="center"/>
              <w:rPr>
                <w:sz w:val="20"/>
                <w:szCs w:val="20"/>
              </w:rPr>
            </w:pPr>
            <w:r w:rsidRPr="00711BF1">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7B5BA" w14:textId="77777777" w:rsidR="00BA6948" w:rsidRPr="00711BF1" w:rsidRDefault="00BA6948" w:rsidP="00711BF1">
            <w:pPr>
              <w:jc w:val="right"/>
              <w:rPr>
                <w:sz w:val="20"/>
                <w:szCs w:val="20"/>
              </w:rPr>
            </w:pPr>
            <w:r w:rsidRPr="00711BF1">
              <w:rPr>
                <w:sz w:val="20"/>
                <w:szCs w:val="20"/>
              </w:rPr>
              <w:t>6 525 058,31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1437E15" w14:textId="77777777" w:rsidR="00BA6948" w:rsidRPr="00711BF1" w:rsidRDefault="00BA6948" w:rsidP="00711BF1">
            <w:pPr>
              <w:jc w:val="right"/>
              <w:rPr>
                <w:sz w:val="20"/>
                <w:szCs w:val="20"/>
              </w:rPr>
            </w:pPr>
            <w:r w:rsidRPr="00711BF1">
              <w:rPr>
                <w:sz w:val="20"/>
                <w:szCs w:val="20"/>
              </w:rPr>
              <w:t>6 400 000,00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8B97A" w14:textId="77777777" w:rsidR="00BA6948" w:rsidRPr="00711BF1" w:rsidRDefault="00BA6948" w:rsidP="00711BF1">
            <w:pPr>
              <w:jc w:val="right"/>
              <w:rPr>
                <w:sz w:val="20"/>
                <w:szCs w:val="20"/>
              </w:rPr>
            </w:pPr>
            <w:r w:rsidRPr="00711BF1">
              <w:rPr>
                <w:sz w:val="20"/>
                <w:szCs w:val="20"/>
              </w:rPr>
              <w:t>6 400 000,00</w:t>
            </w:r>
          </w:p>
        </w:tc>
      </w:tr>
      <w:tr w:rsidR="00BA6948" w:rsidRPr="00711BF1" w14:paraId="404AB2C0" w14:textId="77777777" w:rsidTr="00BA6948">
        <w:tc>
          <w:tcPr>
            <w:tcW w:w="0" w:type="auto"/>
            <w:tcBorders>
              <w:top w:val="nil"/>
              <w:left w:val="single" w:sz="4" w:space="0" w:color="auto"/>
              <w:bottom w:val="nil"/>
              <w:right w:val="nil"/>
            </w:tcBorders>
            <w:shd w:val="clear" w:color="auto" w:fill="auto"/>
            <w:vAlign w:val="center"/>
            <w:hideMark/>
          </w:tcPr>
          <w:p w14:paraId="46470196"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2D14B681"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0EAA32A1"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2651412"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nil"/>
              <w:left w:val="single" w:sz="4" w:space="0" w:color="auto"/>
              <w:bottom w:val="nil"/>
              <w:right w:val="nil"/>
            </w:tcBorders>
            <w:shd w:val="clear" w:color="auto" w:fill="auto"/>
            <w:noWrap/>
            <w:vAlign w:val="center"/>
            <w:hideMark/>
          </w:tcPr>
          <w:p w14:paraId="6ABFB840" w14:textId="77777777" w:rsidR="00BA6948" w:rsidRPr="00711BF1" w:rsidRDefault="00BA6948" w:rsidP="00711BF1">
            <w:pPr>
              <w:jc w:val="center"/>
              <w:rPr>
                <w:sz w:val="20"/>
                <w:szCs w:val="20"/>
              </w:rPr>
            </w:pPr>
            <w:r w:rsidRPr="00711BF1">
              <w:rPr>
                <w:sz w:val="20"/>
                <w:szCs w:val="20"/>
              </w:rPr>
              <w:t>07.1.00.07790</w:t>
            </w:r>
          </w:p>
        </w:tc>
        <w:tc>
          <w:tcPr>
            <w:tcW w:w="0" w:type="auto"/>
            <w:tcBorders>
              <w:top w:val="nil"/>
              <w:left w:val="single" w:sz="4" w:space="0" w:color="auto"/>
              <w:bottom w:val="nil"/>
              <w:right w:val="single" w:sz="4" w:space="0" w:color="auto"/>
            </w:tcBorders>
            <w:shd w:val="clear" w:color="auto" w:fill="auto"/>
            <w:noWrap/>
            <w:vAlign w:val="center"/>
            <w:hideMark/>
          </w:tcPr>
          <w:p w14:paraId="580C548D"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6C14953D" w14:textId="77777777" w:rsidR="00BA6948" w:rsidRPr="00711BF1" w:rsidRDefault="00BA6948" w:rsidP="00711BF1">
            <w:pPr>
              <w:jc w:val="right"/>
              <w:rPr>
                <w:sz w:val="20"/>
                <w:szCs w:val="20"/>
              </w:rPr>
            </w:pPr>
            <w:r w:rsidRPr="00711BF1">
              <w:rPr>
                <w:sz w:val="20"/>
                <w:szCs w:val="20"/>
              </w:rPr>
              <w:t>539 632,00</w:t>
            </w:r>
          </w:p>
        </w:tc>
        <w:tc>
          <w:tcPr>
            <w:tcW w:w="0" w:type="auto"/>
            <w:gridSpan w:val="2"/>
            <w:tcBorders>
              <w:top w:val="nil"/>
              <w:left w:val="single" w:sz="4" w:space="0" w:color="auto"/>
              <w:bottom w:val="nil"/>
              <w:right w:val="nil"/>
            </w:tcBorders>
            <w:shd w:val="clear" w:color="auto" w:fill="auto"/>
            <w:noWrap/>
            <w:vAlign w:val="center"/>
            <w:hideMark/>
          </w:tcPr>
          <w:p w14:paraId="6CAE3434" w14:textId="77777777" w:rsidR="00BA6948" w:rsidRPr="00711BF1" w:rsidRDefault="00BA6948" w:rsidP="00711BF1">
            <w:pPr>
              <w:jc w:val="right"/>
              <w:rPr>
                <w:sz w:val="20"/>
                <w:szCs w:val="20"/>
              </w:rPr>
            </w:pPr>
            <w:r w:rsidRPr="00711BF1">
              <w:rPr>
                <w:sz w:val="20"/>
                <w:szCs w:val="20"/>
              </w:rPr>
              <w:t>200 000,00</w:t>
            </w:r>
          </w:p>
        </w:tc>
        <w:tc>
          <w:tcPr>
            <w:tcW w:w="0" w:type="auto"/>
            <w:tcBorders>
              <w:top w:val="nil"/>
              <w:left w:val="single" w:sz="4" w:space="0" w:color="auto"/>
              <w:bottom w:val="nil"/>
              <w:right w:val="single" w:sz="4" w:space="0" w:color="auto"/>
            </w:tcBorders>
            <w:shd w:val="clear" w:color="auto" w:fill="auto"/>
            <w:noWrap/>
            <w:vAlign w:val="center"/>
            <w:hideMark/>
          </w:tcPr>
          <w:p w14:paraId="72159038" w14:textId="77777777" w:rsidR="00BA6948" w:rsidRPr="00711BF1" w:rsidRDefault="00BA6948" w:rsidP="00711BF1">
            <w:pPr>
              <w:jc w:val="right"/>
              <w:rPr>
                <w:sz w:val="20"/>
                <w:szCs w:val="20"/>
              </w:rPr>
            </w:pPr>
            <w:r w:rsidRPr="00711BF1">
              <w:rPr>
                <w:sz w:val="20"/>
                <w:szCs w:val="20"/>
              </w:rPr>
              <w:t>200 000,00</w:t>
            </w:r>
          </w:p>
        </w:tc>
      </w:tr>
      <w:tr w:rsidR="00BA6948" w:rsidRPr="00711BF1" w14:paraId="62D3B096"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0CB833B7"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1A49D4B"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333075B"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E2858"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F4E7C3B" w14:textId="77777777" w:rsidR="00BA6948" w:rsidRPr="00711BF1" w:rsidRDefault="00BA6948" w:rsidP="00711BF1">
            <w:pPr>
              <w:jc w:val="center"/>
              <w:rPr>
                <w:sz w:val="20"/>
                <w:szCs w:val="20"/>
              </w:rPr>
            </w:pPr>
            <w:r w:rsidRPr="00711BF1">
              <w:rPr>
                <w:sz w:val="20"/>
                <w:szCs w:val="20"/>
              </w:rPr>
              <w:t>07.1.00.07790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0A91E"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4BAE4" w14:textId="77777777" w:rsidR="00BA6948" w:rsidRPr="00711BF1" w:rsidRDefault="00BA6948" w:rsidP="00711BF1">
            <w:pPr>
              <w:jc w:val="right"/>
              <w:rPr>
                <w:sz w:val="20"/>
                <w:szCs w:val="20"/>
              </w:rPr>
            </w:pPr>
            <w:r w:rsidRPr="00711BF1">
              <w:rPr>
                <w:sz w:val="20"/>
                <w:szCs w:val="20"/>
              </w:rPr>
              <w:t>539 632,00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0629240" w14:textId="77777777" w:rsidR="00BA6948" w:rsidRPr="00711BF1" w:rsidRDefault="00BA6948" w:rsidP="00711BF1">
            <w:pPr>
              <w:jc w:val="right"/>
              <w:rPr>
                <w:sz w:val="20"/>
                <w:szCs w:val="20"/>
              </w:rPr>
            </w:pPr>
            <w:r w:rsidRPr="00711BF1">
              <w:rPr>
                <w:sz w:val="20"/>
                <w:szCs w:val="20"/>
              </w:rPr>
              <w:t>200 000,00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1576D" w14:textId="77777777" w:rsidR="00BA6948" w:rsidRPr="00711BF1" w:rsidRDefault="00BA6948" w:rsidP="00711BF1">
            <w:pPr>
              <w:jc w:val="right"/>
              <w:rPr>
                <w:sz w:val="20"/>
                <w:szCs w:val="20"/>
              </w:rPr>
            </w:pPr>
            <w:r w:rsidRPr="00711BF1">
              <w:rPr>
                <w:sz w:val="20"/>
                <w:szCs w:val="20"/>
              </w:rPr>
              <w:t>200 000,00</w:t>
            </w:r>
          </w:p>
        </w:tc>
      </w:tr>
      <w:tr w:rsidR="00BA6948" w:rsidRPr="00711BF1" w14:paraId="25D21D8A" w14:textId="77777777" w:rsidTr="00BA6948">
        <w:tc>
          <w:tcPr>
            <w:tcW w:w="0" w:type="auto"/>
            <w:tcBorders>
              <w:top w:val="nil"/>
              <w:left w:val="single" w:sz="4" w:space="0" w:color="auto"/>
              <w:bottom w:val="nil"/>
              <w:right w:val="nil"/>
            </w:tcBorders>
            <w:shd w:val="clear" w:color="auto" w:fill="auto"/>
            <w:vAlign w:val="center"/>
            <w:hideMark/>
          </w:tcPr>
          <w:p w14:paraId="6E2A48FA"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673E85FF"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64A7661F"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5058EFA"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nil"/>
              <w:left w:val="single" w:sz="4" w:space="0" w:color="auto"/>
              <w:bottom w:val="nil"/>
              <w:right w:val="nil"/>
            </w:tcBorders>
            <w:shd w:val="clear" w:color="auto" w:fill="auto"/>
            <w:noWrap/>
            <w:vAlign w:val="center"/>
            <w:hideMark/>
          </w:tcPr>
          <w:p w14:paraId="414ACCE2" w14:textId="77777777" w:rsidR="00BA6948" w:rsidRPr="00711BF1" w:rsidRDefault="00BA6948" w:rsidP="00711BF1">
            <w:pPr>
              <w:jc w:val="center"/>
              <w:rPr>
                <w:sz w:val="20"/>
                <w:szCs w:val="20"/>
              </w:rPr>
            </w:pPr>
            <w:r w:rsidRPr="00711BF1">
              <w:rPr>
                <w:sz w:val="20"/>
                <w:szCs w:val="20"/>
              </w:rPr>
              <w:t>07.1.00.07790</w:t>
            </w:r>
          </w:p>
        </w:tc>
        <w:tc>
          <w:tcPr>
            <w:tcW w:w="0" w:type="auto"/>
            <w:tcBorders>
              <w:top w:val="nil"/>
              <w:left w:val="single" w:sz="4" w:space="0" w:color="auto"/>
              <w:bottom w:val="nil"/>
              <w:right w:val="single" w:sz="4" w:space="0" w:color="auto"/>
            </w:tcBorders>
            <w:shd w:val="clear" w:color="auto" w:fill="auto"/>
            <w:noWrap/>
            <w:vAlign w:val="center"/>
            <w:hideMark/>
          </w:tcPr>
          <w:p w14:paraId="6DA2DF8D"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1C67222E" w14:textId="77777777" w:rsidR="00BA6948" w:rsidRPr="00711BF1" w:rsidRDefault="00BA6948" w:rsidP="00711BF1">
            <w:pPr>
              <w:jc w:val="right"/>
              <w:rPr>
                <w:sz w:val="20"/>
                <w:szCs w:val="20"/>
              </w:rPr>
            </w:pPr>
            <w:r w:rsidRPr="00711BF1">
              <w:rPr>
                <w:sz w:val="20"/>
                <w:szCs w:val="20"/>
              </w:rPr>
              <w:t>3 000,00</w:t>
            </w:r>
          </w:p>
        </w:tc>
        <w:tc>
          <w:tcPr>
            <w:tcW w:w="0" w:type="auto"/>
            <w:gridSpan w:val="2"/>
            <w:tcBorders>
              <w:top w:val="nil"/>
              <w:left w:val="single" w:sz="4" w:space="0" w:color="auto"/>
              <w:bottom w:val="nil"/>
              <w:right w:val="nil"/>
            </w:tcBorders>
            <w:shd w:val="clear" w:color="auto" w:fill="auto"/>
            <w:noWrap/>
            <w:vAlign w:val="center"/>
            <w:hideMark/>
          </w:tcPr>
          <w:p w14:paraId="3B96FF3A"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2ACA169C" w14:textId="77777777" w:rsidR="00BA6948" w:rsidRPr="00711BF1" w:rsidRDefault="00BA6948" w:rsidP="00711BF1">
            <w:pPr>
              <w:jc w:val="right"/>
              <w:rPr>
                <w:sz w:val="20"/>
                <w:szCs w:val="20"/>
              </w:rPr>
            </w:pPr>
            <w:r w:rsidRPr="00711BF1">
              <w:rPr>
                <w:sz w:val="20"/>
                <w:szCs w:val="20"/>
              </w:rPr>
              <w:t>0,00</w:t>
            </w:r>
          </w:p>
        </w:tc>
      </w:tr>
      <w:tr w:rsidR="00BA6948" w:rsidRPr="00711BF1" w14:paraId="7E13BE5B"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08C3F9D3"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153BA1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416E529"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249CF"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EB663F7" w14:textId="77777777" w:rsidR="00BA6948" w:rsidRPr="00711BF1" w:rsidRDefault="00BA6948" w:rsidP="00711BF1">
            <w:pPr>
              <w:jc w:val="center"/>
              <w:rPr>
                <w:sz w:val="20"/>
                <w:szCs w:val="20"/>
              </w:rPr>
            </w:pPr>
            <w:r w:rsidRPr="00711BF1">
              <w:rPr>
                <w:sz w:val="20"/>
                <w:szCs w:val="20"/>
              </w:rPr>
              <w:t>07.1.00.07790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5C56F" w14:textId="77777777" w:rsidR="00BA6948" w:rsidRPr="00711BF1" w:rsidRDefault="00BA6948" w:rsidP="00711BF1">
            <w:pPr>
              <w:jc w:val="center"/>
              <w:rPr>
                <w:sz w:val="20"/>
                <w:szCs w:val="20"/>
              </w:rPr>
            </w:pPr>
            <w:r w:rsidRPr="00711BF1">
              <w:rPr>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410D7" w14:textId="77777777" w:rsidR="00BA6948" w:rsidRPr="00711BF1" w:rsidRDefault="00BA6948" w:rsidP="00711BF1">
            <w:pPr>
              <w:jc w:val="right"/>
              <w:rPr>
                <w:sz w:val="20"/>
                <w:szCs w:val="20"/>
              </w:rPr>
            </w:pPr>
            <w:r w:rsidRPr="00711BF1">
              <w:rPr>
                <w:sz w:val="20"/>
                <w:szCs w:val="20"/>
              </w:rPr>
              <w:t>3 000,00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6D6AF97"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B2980" w14:textId="77777777" w:rsidR="00BA6948" w:rsidRPr="00711BF1" w:rsidRDefault="00BA6948" w:rsidP="00711BF1">
            <w:pPr>
              <w:jc w:val="right"/>
              <w:rPr>
                <w:sz w:val="20"/>
                <w:szCs w:val="20"/>
              </w:rPr>
            </w:pPr>
            <w:r w:rsidRPr="00711BF1">
              <w:rPr>
                <w:sz w:val="20"/>
                <w:szCs w:val="20"/>
              </w:rPr>
              <w:t>0,00</w:t>
            </w:r>
          </w:p>
        </w:tc>
      </w:tr>
      <w:tr w:rsidR="00BA6948" w:rsidRPr="00711BF1" w14:paraId="77C1625F" w14:textId="77777777" w:rsidTr="00BA6948">
        <w:tc>
          <w:tcPr>
            <w:tcW w:w="0" w:type="auto"/>
            <w:tcBorders>
              <w:top w:val="nil"/>
              <w:left w:val="single" w:sz="4" w:space="0" w:color="auto"/>
              <w:bottom w:val="nil"/>
              <w:right w:val="nil"/>
            </w:tcBorders>
            <w:shd w:val="clear" w:color="auto" w:fill="auto"/>
            <w:vAlign w:val="center"/>
            <w:hideMark/>
          </w:tcPr>
          <w:p w14:paraId="567AA55D" w14:textId="77777777" w:rsidR="00BA6948" w:rsidRPr="00711BF1" w:rsidRDefault="00BA6948" w:rsidP="00711BF1">
            <w:pPr>
              <w:rPr>
                <w:bCs/>
                <w:sz w:val="20"/>
                <w:szCs w:val="20"/>
              </w:rPr>
            </w:pPr>
            <w:r w:rsidRPr="00711BF1">
              <w:rPr>
                <w:bCs/>
                <w:sz w:val="20"/>
                <w:szCs w:val="20"/>
              </w:rPr>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3A26C7D0"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CCC4708"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3CE0141"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nil"/>
            </w:tcBorders>
            <w:shd w:val="clear" w:color="auto" w:fill="auto"/>
            <w:noWrap/>
            <w:vAlign w:val="center"/>
            <w:hideMark/>
          </w:tcPr>
          <w:p w14:paraId="5113047C" w14:textId="77777777" w:rsidR="00BA6948" w:rsidRPr="00711BF1" w:rsidRDefault="00BA6948" w:rsidP="00711BF1">
            <w:pPr>
              <w:jc w:val="center"/>
              <w:rPr>
                <w:bCs/>
                <w:sz w:val="20"/>
                <w:szCs w:val="20"/>
              </w:rPr>
            </w:pPr>
            <w:r w:rsidRPr="00711BF1">
              <w:rPr>
                <w:bCs/>
                <w:sz w:val="20"/>
                <w:szCs w:val="20"/>
              </w:rPr>
              <w:t>07.2.00.00000</w:t>
            </w:r>
          </w:p>
        </w:tc>
        <w:tc>
          <w:tcPr>
            <w:tcW w:w="0" w:type="auto"/>
            <w:tcBorders>
              <w:top w:val="nil"/>
              <w:left w:val="single" w:sz="4" w:space="0" w:color="auto"/>
              <w:bottom w:val="nil"/>
              <w:right w:val="single" w:sz="4" w:space="0" w:color="auto"/>
            </w:tcBorders>
            <w:shd w:val="clear" w:color="auto" w:fill="auto"/>
            <w:noWrap/>
            <w:vAlign w:val="center"/>
            <w:hideMark/>
          </w:tcPr>
          <w:p w14:paraId="619FFC2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198A48E" w14:textId="77777777" w:rsidR="00BA6948" w:rsidRPr="00711BF1" w:rsidRDefault="00BA6948" w:rsidP="00711BF1">
            <w:pPr>
              <w:jc w:val="right"/>
              <w:rPr>
                <w:bCs/>
                <w:sz w:val="20"/>
                <w:szCs w:val="20"/>
              </w:rPr>
            </w:pPr>
            <w:r w:rsidRPr="00711BF1">
              <w:rPr>
                <w:bCs/>
                <w:sz w:val="20"/>
                <w:szCs w:val="20"/>
              </w:rPr>
              <w:t>100 000,00</w:t>
            </w:r>
          </w:p>
        </w:tc>
        <w:tc>
          <w:tcPr>
            <w:tcW w:w="0" w:type="auto"/>
            <w:gridSpan w:val="2"/>
            <w:tcBorders>
              <w:top w:val="nil"/>
              <w:left w:val="single" w:sz="4" w:space="0" w:color="auto"/>
              <w:bottom w:val="nil"/>
              <w:right w:val="nil"/>
            </w:tcBorders>
            <w:shd w:val="clear" w:color="auto" w:fill="auto"/>
            <w:noWrap/>
            <w:vAlign w:val="center"/>
            <w:hideMark/>
          </w:tcPr>
          <w:p w14:paraId="67EDAD41" w14:textId="77777777" w:rsidR="00BA6948" w:rsidRPr="00711BF1" w:rsidRDefault="00BA6948" w:rsidP="00711BF1">
            <w:pPr>
              <w:jc w:val="right"/>
              <w:rPr>
                <w:bCs/>
                <w:sz w:val="20"/>
                <w:szCs w:val="20"/>
              </w:rPr>
            </w:pPr>
            <w:r w:rsidRPr="00711BF1">
              <w:rPr>
                <w:bCs/>
                <w:sz w:val="20"/>
                <w:szCs w:val="20"/>
              </w:rPr>
              <w:t>100 000,00</w:t>
            </w:r>
          </w:p>
        </w:tc>
        <w:tc>
          <w:tcPr>
            <w:tcW w:w="0" w:type="auto"/>
            <w:tcBorders>
              <w:top w:val="nil"/>
              <w:left w:val="single" w:sz="4" w:space="0" w:color="auto"/>
              <w:bottom w:val="nil"/>
              <w:right w:val="single" w:sz="4" w:space="0" w:color="auto"/>
            </w:tcBorders>
            <w:shd w:val="clear" w:color="auto" w:fill="auto"/>
            <w:noWrap/>
            <w:vAlign w:val="center"/>
            <w:hideMark/>
          </w:tcPr>
          <w:p w14:paraId="241C965E" w14:textId="77777777" w:rsidR="00BA6948" w:rsidRPr="00711BF1" w:rsidRDefault="00BA6948" w:rsidP="00711BF1">
            <w:pPr>
              <w:jc w:val="right"/>
              <w:rPr>
                <w:bCs/>
                <w:sz w:val="20"/>
                <w:szCs w:val="20"/>
              </w:rPr>
            </w:pPr>
            <w:r w:rsidRPr="00711BF1">
              <w:rPr>
                <w:bCs/>
                <w:sz w:val="20"/>
                <w:szCs w:val="20"/>
              </w:rPr>
              <w:t>100 000,00</w:t>
            </w:r>
          </w:p>
        </w:tc>
      </w:tr>
      <w:tr w:rsidR="00BA6948" w:rsidRPr="00711BF1" w14:paraId="1F2AE0A8"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0E7C8A0" w14:textId="77777777" w:rsidR="00BA6948" w:rsidRPr="00711BF1" w:rsidRDefault="00BA6948" w:rsidP="00711BF1">
            <w:pPr>
              <w:rPr>
                <w:bCs/>
                <w:sz w:val="20"/>
                <w:szCs w:val="20"/>
              </w:rPr>
            </w:pPr>
            <w:r w:rsidRPr="00711BF1">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6708948A"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F3759FC"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983E8F3"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48C61EE" w14:textId="77777777" w:rsidR="00BA6948" w:rsidRPr="00711BF1" w:rsidRDefault="00BA6948" w:rsidP="00711BF1">
            <w:pPr>
              <w:jc w:val="center"/>
              <w:rPr>
                <w:bCs/>
                <w:sz w:val="20"/>
                <w:szCs w:val="20"/>
              </w:rPr>
            </w:pPr>
            <w:r w:rsidRPr="00711BF1">
              <w:rPr>
                <w:bCs/>
                <w:sz w:val="20"/>
                <w:szCs w:val="20"/>
              </w:rPr>
              <w:t>07.2.00.79500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895D561"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727D610" w14:textId="77777777" w:rsidR="00BA6948" w:rsidRPr="00711BF1" w:rsidRDefault="00BA6948" w:rsidP="00711BF1">
            <w:pPr>
              <w:jc w:val="right"/>
              <w:rPr>
                <w:bCs/>
                <w:sz w:val="20"/>
                <w:szCs w:val="20"/>
              </w:rPr>
            </w:pPr>
            <w:r w:rsidRPr="00711BF1">
              <w:rPr>
                <w:bCs/>
                <w:sz w:val="20"/>
                <w:szCs w:val="20"/>
              </w:rPr>
              <w:t>100 000,00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E4BE5E7" w14:textId="77777777" w:rsidR="00BA6948" w:rsidRPr="00711BF1" w:rsidRDefault="00BA6948" w:rsidP="00711BF1">
            <w:pPr>
              <w:jc w:val="right"/>
              <w:rPr>
                <w:bCs/>
                <w:sz w:val="20"/>
                <w:szCs w:val="20"/>
              </w:rPr>
            </w:pPr>
            <w:r w:rsidRPr="00711BF1">
              <w:rPr>
                <w:bCs/>
                <w:sz w:val="20"/>
                <w:szCs w:val="20"/>
              </w:rPr>
              <w:t>100 000,00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0BF8A57" w14:textId="77777777" w:rsidR="00BA6948" w:rsidRPr="00711BF1" w:rsidRDefault="00BA6948" w:rsidP="00711BF1">
            <w:pPr>
              <w:jc w:val="right"/>
              <w:rPr>
                <w:bCs/>
                <w:sz w:val="20"/>
                <w:szCs w:val="20"/>
              </w:rPr>
            </w:pPr>
            <w:r w:rsidRPr="00711BF1">
              <w:rPr>
                <w:bCs/>
                <w:sz w:val="20"/>
                <w:szCs w:val="20"/>
              </w:rPr>
              <w:t>100 000,00</w:t>
            </w:r>
          </w:p>
        </w:tc>
      </w:tr>
      <w:tr w:rsidR="00BA6948" w:rsidRPr="00711BF1" w14:paraId="05A80695"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AF95796"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5AA1E51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FDD9346"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2678C97"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989647C" w14:textId="77777777" w:rsidR="00BA6948" w:rsidRPr="00711BF1" w:rsidRDefault="00BA6948" w:rsidP="00711BF1">
            <w:pPr>
              <w:jc w:val="center"/>
              <w:rPr>
                <w:sz w:val="20"/>
                <w:szCs w:val="20"/>
              </w:rPr>
            </w:pPr>
            <w:r w:rsidRPr="00711BF1">
              <w:rPr>
                <w:sz w:val="20"/>
                <w:szCs w:val="20"/>
              </w:rPr>
              <w:t>07.2.00.79500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6E0A48A"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3152484" w14:textId="77777777" w:rsidR="00BA6948" w:rsidRPr="00711BF1" w:rsidRDefault="00BA6948" w:rsidP="00711BF1">
            <w:pPr>
              <w:jc w:val="right"/>
              <w:rPr>
                <w:sz w:val="20"/>
                <w:szCs w:val="20"/>
              </w:rPr>
            </w:pPr>
            <w:r w:rsidRPr="00711BF1">
              <w:rPr>
                <w:sz w:val="20"/>
                <w:szCs w:val="20"/>
              </w:rPr>
              <w:t>100 000,00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D26A263" w14:textId="77777777" w:rsidR="00BA6948" w:rsidRPr="00711BF1" w:rsidRDefault="00BA6948" w:rsidP="00711BF1">
            <w:pPr>
              <w:jc w:val="right"/>
              <w:rPr>
                <w:sz w:val="20"/>
                <w:szCs w:val="20"/>
              </w:rPr>
            </w:pPr>
            <w:r w:rsidRPr="00711BF1">
              <w:rPr>
                <w:sz w:val="20"/>
                <w:szCs w:val="20"/>
              </w:rPr>
              <w:t>100 000,00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E307FE9" w14:textId="77777777" w:rsidR="00BA6948" w:rsidRPr="00711BF1" w:rsidRDefault="00BA6948" w:rsidP="00711BF1">
            <w:pPr>
              <w:jc w:val="right"/>
              <w:rPr>
                <w:sz w:val="20"/>
                <w:szCs w:val="20"/>
              </w:rPr>
            </w:pPr>
            <w:r w:rsidRPr="00711BF1">
              <w:rPr>
                <w:sz w:val="20"/>
                <w:szCs w:val="20"/>
              </w:rPr>
              <w:t>100 000,00</w:t>
            </w:r>
          </w:p>
        </w:tc>
      </w:tr>
      <w:tr w:rsidR="00BA6948" w:rsidRPr="00711BF1" w14:paraId="31193A3F"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A113C0D" w14:textId="77777777" w:rsidR="00BA6948" w:rsidRPr="00711BF1" w:rsidRDefault="00BA6948" w:rsidP="00711BF1">
            <w:pPr>
              <w:rPr>
                <w:sz w:val="20"/>
                <w:szCs w:val="20"/>
              </w:rPr>
            </w:pPr>
            <w:r w:rsidRPr="00711BF1">
              <w:rPr>
                <w:sz w:val="20"/>
                <w:szCs w:val="20"/>
              </w:rPr>
              <w:t xml:space="preserve">Иные закупки товаров, работ и услуг для обеспечения государственных </w:t>
            </w:r>
            <w:r w:rsidRPr="00711BF1">
              <w:rPr>
                <w:sz w:val="20"/>
                <w:szCs w:val="20"/>
              </w:rPr>
              <w:lastRenderedPageBreak/>
              <w:t>(муниципальных)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23981DC" w14:textId="77777777" w:rsidR="00BA6948" w:rsidRPr="00711BF1" w:rsidRDefault="00BA6948" w:rsidP="00711BF1">
            <w:pPr>
              <w:jc w:val="center"/>
              <w:rPr>
                <w:sz w:val="20"/>
                <w:szCs w:val="20"/>
              </w:rPr>
            </w:pPr>
            <w:r w:rsidRPr="00711BF1">
              <w:rPr>
                <w:sz w:val="20"/>
                <w:szCs w:val="20"/>
              </w:rPr>
              <w:lastRenderedPageBreak/>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337A52C"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85110"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7DAC8FA" w14:textId="77777777" w:rsidR="00BA6948" w:rsidRPr="00711BF1" w:rsidRDefault="00BA6948" w:rsidP="00711BF1">
            <w:pPr>
              <w:jc w:val="center"/>
              <w:rPr>
                <w:sz w:val="20"/>
                <w:szCs w:val="20"/>
              </w:rPr>
            </w:pPr>
            <w:r w:rsidRPr="00711BF1">
              <w:rPr>
                <w:sz w:val="20"/>
                <w:szCs w:val="20"/>
              </w:rPr>
              <w:t>07.2.00.79500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CE374"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EC1AA" w14:textId="77777777" w:rsidR="00BA6948" w:rsidRPr="00711BF1" w:rsidRDefault="00BA6948" w:rsidP="00711BF1">
            <w:pPr>
              <w:jc w:val="right"/>
              <w:rPr>
                <w:sz w:val="20"/>
                <w:szCs w:val="20"/>
              </w:rPr>
            </w:pPr>
            <w:r w:rsidRPr="00711BF1">
              <w:rPr>
                <w:sz w:val="20"/>
                <w:szCs w:val="20"/>
              </w:rPr>
              <w:t>100 000,00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4A87F82" w14:textId="77777777" w:rsidR="00BA6948" w:rsidRPr="00711BF1" w:rsidRDefault="00BA6948" w:rsidP="00711BF1">
            <w:pPr>
              <w:jc w:val="right"/>
              <w:rPr>
                <w:sz w:val="20"/>
                <w:szCs w:val="20"/>
              </w:rPr>
            </w:pPr>
            <w:r w:rsidRPr="00711BF1">
              <w:rPr>
                <w:sz w:val="20"/>
                <w:szCs w:val="20"/>
              </w:rPr>
              <w:t>100 000,00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07584" w14:textId="77777777" w:rsidR="00BA6948" w:rsidRPr="00711BF1" w:rsidRDefault="00BA6948" w:rsidP="00711BF1">
            <w:pPr>
              <w:jc w:val="right"/>
              <w:rPr>
                <w:sz w:val="20"/>
                <w:szCs w:val="20"/>
              </w:rPr>
            </w:pPr>
            <w:r w:rsidRPr="00711BF1">
              <w:rPr>
                <w:sz w:val="20"/>
                <w:szCs w:val="20"/>
              </w:rPr>
              <w:t>100 000,00</w:t>
            </w:r>
          </w:p>
        </w:tc>
      </w:tr>
      <w:tr w:rsidR="00BA6948" w:rsidRPr="00711BF1" w14:paraId="15E1B481" w14:textId="77777777" w:rsidTr="00BA6948">
        <w:tc>
          <w:tcPr>
            <w:tcW w:w="0" w:type="auto"/>
            <w:tcBorders>
              <w:top w:val="nil"/>
              <w:left w:val="single" w:sz="4" w:space="0" w:color="auto"/>
              <w:bottom w:val="nil"/>
              <w:right w:val="nil"/>
            </w:tcBorders>
            <w:shd w:val="clear" w:color="auto" w:fill="auto"/>
            <w:vAlign w:val="center"/>
            <w:hideMark/>
          </w:tcPr>
          <w:p w14:paraId="2FDC4EF1" w14:textId="77777777" w:rsidR="00BA6948" w:rsidRPr="00711BF1" w:rsidRDefault="00BA6948" w:rsidP="00711BF1">
            <w:pPr>
              <w:rPr>
                <w:bCs/>
                <w:sz w:val="20"/>
                <w:szCs w:val="20"/>
              </w:rPr>
            </w:pPr>
            <w:r w:rsidRPr="00711BF1">
              <w:rPr>
                <w:bCs/>
                <w:sz w:val="20"/>
                <w:szCs w:val="20"/>
              </w:rPr>
              <w:t>Подпрограмма"Развитие кадрового потенциала системы дошкольного, общего и дополнительного образования детей"</w:t>
            </w:r>
          </w:p>
        </w:tc>
        <w:tc>
          <w:tcPr>
            <w:tcW w:w="0" w:type="auto"/>
            <w:tcBorders>
              <w:top w:val="nil"/>
              <w:left w:val="single" w:sz="4" w:space="0" w:color="auto"/>
              <w:bottom w:val="nil"/>
              <w:right w:val="nil"/>
            </w:tcBorders>
            <w:shd w:val="clear" w:color="auto" w:fill="auto"/>
            <w:noWrap/>
            <w:vAlign w:val="center"/>
            <w:hideMark/>
          </w:tcPr>
          <w:p w14:paraId="31CD350A"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8789108"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460B5ED"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nil"/>
              <w:left w:val="single" w:sz="4" w:space="0" w:color="auto"/>
              <w:bottom w:val="nil"/>
              <w:right w:val="nil"/>
            </w:tcBorders>
            <w:shd w:val="clear" w:color="auto" w:fill="auto"/>
            <w:noWrap/>
            <w:vAlign w:val="center"/>
            <w:hideMark/>
          </w:tcPr>
          <w:p w14:paraId="7D300CA7" w14:textId="77777777" w:rsidR="00BA6948" w:rsidRPr="00711BF1" w:rsidRDefault="00BA6948" w:rsidP="00711BF1">
            <w:pPr>
              <w:jc w:val="center"/>
              <w:rPr>
                <w:bCs/>
                <w:sz w:val="20"/>
                <w:szCs w:val="20"/>
              </w:rPr>
            </w:pPr>
            <w:r w:rsidRPr="00711BF1">
              <w:rPr>
                <w:bCs/>
                <w:sz w:val="20"/>
                <w:szCs w:val="20"/>
              </w:rPr>
              <w:t>07.3.00.00000</w:t>
            </w:r>
          </w:p>
        </w:tc>
        <w:tc>
          <w:tcPr>
            <w:tcW w:w="0" w:type="auto"/>
            <w:tcBorders>
              <w:top w:val="nil"/>
              <w:left w:val="single" w:sz="4" w:space="0" w:color="auto"/>
              <w:bottom w:val="nil"/>
              <w:right w:val="single" w:sz="4" w:space="0" w:color="auto"/>
            </w:tcBorders>
            <w:shd w:val="clear" w:color="auto" w:fill="auto"/>
            <w:noWrap/>
            <w:vAlign w:val="center"/>
            <w:hideMark/>
          </w:tcPr>
          <w:p w14:paraId="37624E6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1671A23" w14:textId="77777777" w:rsidR="00BA6948" w:rsidRPr="00711BF1" w:rsidRDefault="00BA6948" w:rsidP="00711BF1">
            <w:pPr>
              <w:jc w:val="right"/>
              <w:rPr>
                <w:bCs/>
                <w:sz w:val="20"/>
                <w:szCs w:val="20"/>
              </w:rPr>
            </w:pPr>
            <w:r w:rsidRPr="00711BF1">
              <w:rPr>
                <w:bCs/>
                <w:sz w:val="20"/>
                <w:szCs w:val="20"/>
              </w:rPr>
              <w:t>445 000,00</w:t>
            </w:r>
          </w:p>
        </w:tc>
        <w:tc>
          <w:tcPr>
            <w:tcW w:w="0" w:type="auto"/>
            <w:gridSpan w:val="2"/>
            <w:tcBorders>
              <w:top w:val="nil"/>
              <w:left w:val="single" w:sz="4" w:space="0" w:color="auto"/>
              <w:bottom w:val="nil"/>
              <w:right w:val="nil"/>
            </w:tcBorders>
            <w:shd w:val="clear" w:color="auto" w:fill="auto"/>
            <w:noWrap/>
            <w:vAlign w:val="center"/>
            <w:hideMark/>
          </w:tcPr>
          <w:p w14:paraId="7B62A48D" w14:textId="77777777" w:rsidR="00BA6948" w:rsidRPr="00711BF1" w:rsidRDefault="00BA6948" w:rsidP="00711BF1">
            <w:pPr>
              <w:jc w:val="right"/>
              <w:rPr>
                <w:bCs/>
                <w:sz w:val="20"/>
                <w:szCs w:val="20"/>
              </w:rPr>
            </w:pPr>
            <w:r w:rsidRPr="00711BF1">
              <w:rPr>
                <w:bCs/>
                <w:sz w:val="20"/>
                <w:szCs w:val="20"/>
              </w:rPr>
              <w:t>445 000,00</w:t>
            </w:r>
          </w:p>
        </w:tc>
        <w:tc>
          <w:tcPr>
            <w:tcW w:w="0" w:type="auto"/>
            <w:tcBorders>
              <w:top w:val="nil"/>
              <w:left w:val="single" w:sz="4" w:space="0" w:color="auto"/>
              <w:bottom w:val="nil"/>
              <w:right w:val="single" w:sz="4" w:space="0" w:color="auto"/>
            </w:tcBorders>
            <w:shd w:val="clear" w:color="auto" w:fill="auto"/>
            <w:noWrap/>
            <w:vAlign w:val="center"/>
            <w:hideMark/>
          </w:tcPr>
          <w:p w14:paraId="124FAE63" w14:textId="77777777" w:rsidR="00BA6948" w:rsidRPr="00711BF1" w:rsidRDefault="00BA6948" w:rsidP="00711BF1">
            <w:pPr>
              <w:jc w:val="right"/>
              <w:rPr>
                <w:bCs/>
                <w:sz w:val="20"/>
                <w:szCs w:val="20"/>
              </w:rPr>
            </w:pPr>
            <w:r w:rsidRPr="00711BF1">
              <w:rPr>
                <w:bCs/>
                <w:sz w:val="20"/>
                <w:szCs w:val="20"/>
              </w:rPr>
              <w:t>445 000,00</w:t>
            </w:r>
          </w:p>
        </w:tc>
      </w:tr>
      <w:tr w:rsidR="00BA6948" w:rsidRPr="00711BF1" w14:paraId="390EA07E"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ED6769C" w14:textId="77777777" w:rsidR="00BA6948" w:rsidRPr="00711BF1" w:rsidRDefault="00BA6948" w:rsidP="00711BF1">
            <w:pPr>
              <w:rPr>
                <w:bCs/>
                <w:sz w:val="20"/>
                <w:szCs w:val="20"/>
              </w:rPr>
            </w:pPr>
            <w:r w:rsidRPr="00711BF1">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0" w:type="auto"/>
            <w:tcBorders>
              <w:top w:val="single" w:sz="4" w:space="0" w:color="auto"/>
              <w:left w:val="single" w:sz="4" w:space="0" w:color="auto"/>
              <w:bottom w:val="nil"/>
              <w:right w:val="nil"/>
            </w:tcBorders>
            <w:shd w:val="clear" w:color="auto" w:fill="auto"/>
            <w:noWrap/>
            <w:vAlign w:val="center"/>
            <w:hideMark/>
          </w:tcPr>
          <w:p w14:paraId="5490E58F"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5C38334"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88D3D14" w14:textId="77777777" w:rsidR="00BA6948" w:rsidRPr="00711BF1" w:rsidRDefault="00BA6948" w:rsidP="00711BF1">
            <w:pPr>
              <w:jc w:val="center"/>
              <w:rPr>
                <w:bCs/>
                <w:sz w:val="20"/>
                <w:szCs w:val="20"/>
              </w:rPr>
            </w:pPr>
            <w:r w:rsidRPr="00711BF1">
              <w:rPr>
                <w:bCs/>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D6D0446" w14:textId="77777777" w:rsidR="00BA6948" w:rsidRPr="00711BF1" w:rsidRDefault="00BA6948" w:rsidP="00711BF1">
            <w:pPr>
              <w:jc w:val="center"/>
              <w:rPr>
                <w:bCs/>
                <w:sz w:val="20"/>
                <w:szCs w:val="20"/>
              </w:rPr>
            </w:pPr>
            <w:r w:rsidRPr="00711BF1">
              <w:rPr>
                <w:bCs/>
                <w:sz w:val="20"/>
                <w:szCs w:val="20"/>
              </w:rPr>
              <w:t>07.3.00.79500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A49F3BC"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1821FA" w14:textId="77777777" w:rsidR="00BA6948" w:rsidRPr="00711BF1" w:rsidRDefault="00BA6948" w:rsidP="00711BF1">
            <w:pPr>
              <w:jc w:val="right"/>
              <w:rPr>
                <w:bCs/>
                <w:sz w:val="20"/>
                <w:szCs w:val="20"/>
              </w:rPr>
            </w:pPr>
            <w:r w:rsidRPr="00711BF1">
              <w:rPr>
                <w:bCs/>
                <w:sz w:val="20"/>
                <w:szCs w:val="20"/>
              </w:rPr>
              <w:t>445 000,00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2DC53E2" w14:textId="77777777" w:rsidR="00BA6948" w:rsidRPr="00711BF1" w:rsidRDefault="00BA6948" w:rsidP="00711BF1">
            <w:pPr>
              <w:jc w:val="right"/>
              <w:rPr>
                <w:bCs/>
                <w:sz w:val="20"/>
                <w:szCs w:val="20"/>
              </w:rPr>
            </w:pPr>
            <w:r w:rsidRPr="00711BF1">
              <w:rPr>
                <w:bCs/>
                <w:sz w:val="20"/>
                <w:szCs w:val="20"/>
              </w:rPr>
              <w:t>445 000,00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98AB355" w14:textId="77777777" w:rsidR="00BA6948" w:rsidRPr="00711BF1" w:rsidRDefault="00BA6948" w:rsidP="00711BF1">
            <w:pPr>
              <w:jc w:val="right"/>
              <w:rPr>
                <w:bCs/>
                <w:sz w:val="20"/>
                <w:szCs w:val="20"/>
              </w:rPr>
            </w:pPr>
            <w:r w:rsidRPr="00711BF1">
              <w:rPr>
                <w:bCs/>
                <w:sz w:val="20"/>
                <w:szCs w:val="20"/>
              </w:rPr>
              <w:t>445 000,00</w:t>
            </w:r>
          </w:p>
        </w:tc>
      </w:tr>
      <w:tr w:rsidR="00BA6948" w:rsidRPr="00711BF1" w14:paraId="6CBE0FA5"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12FDFBD"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24A70099"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5CEA422"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37B7452"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22A465B" w14:textId="77777777" w:rsidR="00BA6948" w:rsidRPr="00711BF1" w:rsidRDefault="00BA6948" w:rsidP="00711BF1">
            <w:pPr>
              <w:jc w:val="center"/>
              <w:rPr>
                <w:sz w:val="20"/>
                <w:szCs w:val="20"/>
              </w:rPr>
            </w:pPr>
            <w:r w:rsidRPr="00711BF1">
              <w:rPr>
                <w:sz w:val="20"/>
                <w:szCs w:val="20"/>
              </w:rPr>
              <w:t>07.3.00.79500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AD9DF5B"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5A9F25" w14:textId="77777777" w:rsidR="00BA6948" w:rsidRPr="00711BF1" w:rsidRDefault="00BA6948" w:rsidP="00711BF1">
            <w:pPr>
              <w:jc w:val="right"/>
              <w:rPr>
                <w:sz w:val="20"/>
                <w:szCs w:val="20"/>
              </w:rPr>
            </w:pPr>
            <w:r w:rsidRPr="00711BF1">
              <w:rPr>
                <w:sz w:val="20"/>
                <w:szCs w:val="20"/>
              </w:rPr>
              <w:t>445 000,00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698164D" w14:textId="77777777" w:rsidR="00BA6948" w:rsidRPr="00711BF1" w:rsidRDefault="00BA6948" w:rsidP="00711BF1">
            <w:pPr>
              <w:jc w:val="right"/>
              <w:rPr>
                <w:sz w:val="20"/>
                <w:szCs w:val="20"/>
              </w:rPr>
            </w:pPr>
            <w:r w:rsidRPr="00711BF1">
              <w:rPr>
                <w:sz w:val="20"/>
                <w:szCs w:val="20"/>
              </w:rPr>
              <w:t>445 000,00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9C42DF" w14:textId="77777777" w:rsidR="00BA6948" w:rsidRPr="00711BF1" w:rsidRDefault="00BA6948" w:rsidP="00711BF1">
            <w:pPr>
              <w:jc w:val="right"/>
              <w:rPr>
                <w:sz w:val="20"/>
                <w:szCs w:val="20"/>
              </w:rPr>
            </w:pPr>
            <w:r w:rsidRPr="00711BF1">
              <w:rPr>
                <w:sz w:val="20"/>
                <w:szCs w:val="20"/>
              </w:rPr>
              <w:t>445 000,00</w:t>
            </w:r>
          </w:p>
        </w:tc>
      </w:tr>
      <w:tr w:rsidR="00BA6948" w:rsidRPr="00711BF1" w14:paraId="79F6B998"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26B1457"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0F840EB"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DF661D"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D525B" w14:textId="77777777" w:rsidR="00BA6948" w:rsidRPr="00711BF1" w:rsidRDefault="00BA6948" w:rsidP="00711BF1">
            <w:pPr>
              <w:jc w:val="center"/>
              <w:rPr>
                <w:sz w:val="20"/>
                <w:szCs w:val="20"/>
              </w:rPr>
            </w:pPr>
            <w:r w:rsidRPr="00711BF1">
              <w:rPr>
                <w:sz w:val="20"/>
                <w:szCs w:val="20"/>
              </w:rPr>
              <w:t>05</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62D5596" w14:textId="77777777" w:rsidR="00BA6948" w:rsidRPr="00711BF1" w:rsidRDefault="00BA6948" w:rsidP="00711BF1">
            <w:pPr>
              <w:jc w:val="center"/>
              <w:rPr>
                <w:sz w:val="20"/>
                <w:szCs w:val="20"/>
              </w:rPr>
            </w:pPr>
            <w:r w:rsidRPr="00711BF1">
              <w:rPr>
                <w:sz w:val="20"/>
                <w:szCs w:val="20"/>
              </w:rPr>
              <w:t>07.3.00.79500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91DE1"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C1808" w14:textId="77777777" w:rsidR="00BA6948" w:rsidRPr="00711BF1" w:rsidRDefault="00BA6948" w:rsidP="00711BF1">
            <w:pPr>
              <w:jc w:val="right"/>
              <w:rPr>
                <w:sz w:val="20"/>
                <w:szCs w:val="20"/>
              </w:rPr>
            </w:pPr>
            <w:r w:rsidRPr="00711BF1">
              <w:rPr>
                <w:sz w:val="20"/>
                <w:szCs w:val="20"/>
              </w:rPr>
              <w:t>445 000,00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272B5D6" w14:textId="77777777" w:rsidR="00BA6948" w:rsidRPr="00711BF1" w:rsidRDefault="00BA6948" w:rsidP="00711BF1">
            <w:pPr>
              <w:jc w:val="right"/>
              <w:rPr>
                <w:sz w:val="20"/>
                <w:szCs w:val="20"/>
              </w:rPr>
            </w:pPr>
            <w:r w:rsidRPr="00711BF1">
              <w:rPr>
                <w:sz w:val="20"/>
                <w:szCs w:val="20"/>
              </w:rPr>
              <w:t>445 000,00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69ECB" w14:textId="77777777" w:rsidR="00BA6948" w:rsidRPr="00711BF1" w:rsidRDefault="00BA6948" w:rsidP="00711BF1">
            <w:pPr>
              <w:jc w:val="right"/>
              <w:rPr>
                <w:sz w:val="20"/>
                <w:szCs w:val="20"/>
              </w:rPr>
            </w:pPr>
            <w:r w:rsidRPr="00711BF1">
              <w:rPr>
                <w:sz w:val="20"/>
                <w:szCs w:val="20"/>
              </w:rPr>
              <w:t>445 000,00</w:t>
            </w:r>
          </w:p>
        </w:tc>
      </w:tr>
      <w:tr w:rsidR="00BA6948" w:rsidRPr="00711BF1" w14:paraId="25559042" w14:textId="77777777" w:rsidTr="00BA6948">
        <w:tc>
          <w:tcPr>
            <w:tcW w:w="0" w:type="auto"/>
            <w:tcBorders>
              <w:top w:val="nil"/>
              <w:left w:val="single" w:sz="4" w:space="0" w:color="auto"/>
              <w:bottom w:val="nil"/>
              <w:right w:val="nil"/>
            </w:tcBorders>
            <w:shd w:val="clear" w:color="auto" w:fill="auto"/>
            <w:vAlign w:val="center"/>
            <w:hideMark/>
          </w:tcPr>
          <w:p w14:paraId="093AF322" w14:textId="77777777" w:rsidR="00BA6948" w:rsidRPr="00711BF1" w:rsidRDefault="00BA6948" w:rsidP="00711BF1">
            <w:pPr>
              <w:rPr>
                <w:bCs/>
                <w:sz w:val="20"/>
                <w:szCs w:val="20"/>
              </w:rPr>
            </w:pPr>
            <w:r w:rsidRPr="00711BF1">
              <w:rPr>
                <w:bCs/>
                <w:sz w:val="20"/>
                <w:szCs w:val="20"/>
              </w:rPr>
              <w:t>Молодежная политика</w:t>
            </w:r>
          </w:p>
        </w:tc>
        <w:tc>
          <w:tcPr>
            <w:tcW w:w="0" w:type="auto"/>
            <w:tcBorders>
              <w:top w:val="nil"/>
              <w:left w:val="single" w:sz="4" w:space="0" w:color="auto"/>
              <w:bottom w:val="nil"/>
              <w:right w:val="nil"/>
            </w:tcBorders>
            <w:shd w:val="clear" w:color="auto" w:fill="auto"/>
            <w:noWrap/>
            <w:vAlign w:val="center"/>
            <w:hideMark/>
          </w:tcPr>
          <w:p w14:paraId="358E1D05"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7FC0F1A"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BDC1A76"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nil"/>
            </w:tcBorders>
            <w:shd w:val="clear" w:color="auto" w:fill="auto"/>
            <w:noWrap/>
            <w:vAlign w:val="center"/>
            <w:hideMark/>
          </w:tcPr>
          <w:p w14:paraId="15EFD55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CD763F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E229E8B" w14:textId="77777777" w:rsidR="00BA6948" w:rsidRPr="00711BF1" w:rsidRDefault="00BA6948" w:rsidP="00711BF1">
            <w:pPr>
              <w:jc w:val="right"/>
              <w:rPr>
                <w:bCs/>
                <w:sz w:val="20"/>
                <w:szCs w:val="20"/>
              </w:rPr>
            </w:pPr>
            <w:r w:rsidRPr="00711BF1">
              <w:rPr>
                <w:bCs/>
                <w:sz w:val="20"/>
                <w:szCs w:val="20"/>
              </w:rPr>
              <w:t>40 731 692,93</w:t>
            </w:r>
          </w:p>
        </w:tc>
        <w:tc>
          <w:tcPr>
            <w:tcW w:w="0" w:type="auto"/>
            <w:gridSpan w:val="2"/>
            <w:tcBorders>
              <w:top w:val="nil"/>
              <w:left w:val="single" w:sz="4" w:space="0" w:color="auto"/>
              <w:bottom w:val="nil"/>
              <w:right w:val="nil"/>
            </w:tcBorders>
            <w:shd w:val="clear" w:color="auto" w:fill="auto"/>
            <w:noWrap/>
            <w:vAlign w:val="center"/>
            <w:hideMark/>
          </w:tcPr>
          <w:p w14:paraId="712933F4" w14:textId="77777777" w:rsidR="00BA6948" w:rsidRPr="00711BF1" w:rsidRDefault="00BA6948" w:rsidP="00711BF1">
            <w:pPr>
              <w:jc w:val="right"/>
              <w:rPr>
                <w:bCs/>
                <w:sz w:val="20"/>
                <w:szCs w:val="20"/>
              </w:rPr>
            </w:pPr>
            <w:r w:rsidRPr="00711BF1">
              <w:rPr>
                <w:bCs/>
                <w:sz w:val="20"/>
                <w:szCs w:val="20"/>
              </w:rPr>
              <w:t>30 269 600,00</w:t>
            </w:r>
          </w:p>
        </w:tc>
        <w:tc>
          <w:tcPr>
            <w:tcW w:w="0" w:type="auto"/>
            <w:tcBorders>
              <w:top w:val="nil"/>
              <w:left w:val="single" w:sz="4" w:space="0" w:color="auto"/>
              <w:bottom w:val="nil"/>
              <w:right w:val="single" w:sz="4" w:space="0" w:color="auto"/>
            </w:tcBorders>
            <w:shd w:val="clear" w:color="auto" w:fill="auto"/>
            <w:noWrap/>
            <w:vAlign w:val="center"/>
            <w:hideMark/>
          </w:tcPr>
          <w:p w14:paraId="54BB0256" w14:textId="77777777" w:rsidR="00BA6948" w:rsidRPr="00711BF1" w:rsidRDefault="00BA6948" w:rsidP="00711BF1">
            <w:pPr>
              <w:jc w:val="right"/>
              <w:rPr>
                <w:bCs/>
                <w:sz w:val="20"/>
                <w:szCs w:val="20"/>
              </w:rPr>
            </w:pPr>
            <w:r w:rsidRPr="00711BF1">
              <w:rPr>
                <w:bCs/>
                <w:sz w:val="20"/>
                <w:szCs w:val="20"/>
              </w:rPr>
              <w:t>30 269 600,00</w:t>
            </w:r>
          </w:p>
        </w:tc>
      </w:tr>
      <w:tr w:rsidR="00BA6948" w:rsidRPr="00711BF1" w14:paraId="7AE333C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E8C06D9" w14:textId="77777777" w:rsidR="00BA6948" w:rsidRPr="00711BF1" w:rsidRDefault="00BA6948" w:rsidP="00711BF1">
            <w:pPr>
              <w:rPr>
                <w:bCs/>
                <w:sz w:val="20"/>
                <w:szCs w:val="20"/>
              </w:rPr>
            </w:pPr>
            <w:r w:rsidRPr="00711BF1">
              <w:rPr>
                <w:bCs/>
                <w:sz w:val="20"/>
                <w:szCs w:val="20"/>
              </w:rPr>
              <w:t>Муниципальная программа "Содействие занятости населения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3CEF88A0"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C593B24"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63EA5D4"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C6C7002" w14:textId="77777777" w:rsidR="00BA6948" w:rsidRPr="00711BF1" w:rsidRDefault="00BA6948" w:rsidP="00711BF1">
            <w:pPr>
              <w:jc w:val="center"/>
              <w:rPr>
                <w:bCs/>
                <w:sz w:val="20"/>
                <w:szCs w:val="20"/>
              </w:rPr>
            </w:pPr>
            <w:r w:rsidRPr="00711BF1">
              <w:rPr>
                <w:bCs/>
                <w:sz w:val="20"/>
                <w:szCs w:val="20"/>
              </w:rPr>
              <w:t>01.0.00.00000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711ED31"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5C5635E" w14:textId="77777777" w:rsidR="00BA6948" w:rsidRPr="00711BF1" w:rsidRDefault="00BA6948" w:rsidP="00711BF1">
            <w:pPr>
              <w:jc w:val="right"/>
              <w:rPr>
                <w:bCs/>
                <w:sz w:val="20"/>
                <w:szCs w:val="20"/>
              </w:rPr>
            </w:pPr>
            <w:r w:rsidRPr="00711BF1">
              <w:rPr>
                <w:bCs/>
                <w:sz w:val="20"/>
                <w:szCs w:val="20"/>
              </w:rPr>
              <w:t>5 009 700,00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081DC92" w14:textId="77777777" w:rsidR="00BA6948" w:rsidRPr="00711BF1" w:rsidRDefault="00BA6948" w:rsidP="00711BF1">
            <w:pPr>
              <w:jc w:val="right"/>
              <w:rPr>
                <w:bCs/>
                <w:sz w:val="20"/>
                <w:szCs w:val="20"/>
              </w:rPr>
            </w:pPr>
            <w:r w:rsidRPr="00711BF1">
              <w:rPr>
                <w:bCs/>
                <w:sz w:val="20"/>
                <w:szCs w:val="20"/>
              </w:rPr>
              <w:t>5 009 700,00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F7BB8F" w14:textId="77777777" w:rsidR="00BA6948" w:rsidRPr="00711BF1" w:rsidRDefault="00BA6948" w:rsidP="00711BF1">
            <w:pPr>
              <w:jc w:val="right"/>
              <w:rPr>
                <w:bCs/>
                <w:sz w:val="20"/>
                <w:szCs w:val="20"/>
              </w:rPr>
            </w:pPr>
            <w:r w:rsidRPr="00711BF1">
              <w:rPr>
                <w:bCs/>
                <w:sz w:val="20"/>
                <w:szCs w:val="20"/>
              </w:rPr>
              <w:t>5 009 700,00</w:t>
            </w:r>
          </w:p>
        </w:tc>
      </w:tr>
      <w:tr w:rsidR="00BA6948" w:rsidRPr="00711BF1" w14:paraId="3A8A11F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946BA39" w14:textId="77777777" w:rsidR="00BA6948" w:rsidRPr="00711BF1" w:rsidRDefault="00BA6948" w:rsidP="00711BF1">
            <w:pPr>
              <w:rPr>
                <w:bCs/>
                <w:sz w:val="20"/>
                <w:szCs w:val="20"/>
              </w:rPr>
            </w:pPr>
            <w:r w:rsidRPr="00711BF1">
              <w:rPr>
                <w:bCs/>
                <w:sz w:val="20"/>
                <w:szCs w:val="20"/>
              </w:rPr>
              <w:t>Реализация мероприятий в рамках МП "Содействие занятости населения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29632800"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C025540"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08D5C81"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A229C0D" w14:textId="77777777" w:rsidR="00BA6948" w:rsidRPr="00711BF1" w:rsidRDefault="00BA6948" w:rsidP="00711BF1">
            <w:pPr>
              <w:jc w:val="center"/>
              <w:rPr>
                <w:bCs/>
                <w:sz w:val="20"/>
                <w:szCs w:val="20"/>
              </w:rPr>
            </w:pPr>
            <w:r w:rsidRPr="00711BF1">
              <w:rPr>
                <w:bCs/>
                <w:sz w:val="20"/>
                <w:szCs w:val="20"/>
              </w:rPr>
              <w:t>01.0.00.79500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C97ABD"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8765A3C" w14:textId="77777777" w:rsidR="00BA6948" w:rsidRPr="00711BF1" w:rsidRDefault="00BA6948" w:rsidP="00711BF1">
            <w:pPr>
              <w:jc w:val="right"/>
              <w:rPr>
                <w:bCs/>
                <w:sz w:val="20"/>
                <w:szCs w:val="20"/>
              </w:rPr>
            </w:pPr>
            <w:r w:rsidRPr="00711BF1">
              <w:rPr>
                <w:bCs/>
                <w:sz w:val="20"/>
                <w:szCs w:val="20"/>
              </w:rPr>
              <w:t>5 009 700,00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F7084C4" w14:textId="77777777" w:rsidR="00BA6948" w:rsidRPr="00711BF1" w:rsidRDefault="00BA6948" w:rsidP="00711BF1">
            <w:pPr>
              <w:jc w:val="right"/>
              <w:rPr>
                <w:bCs/>
                <w:sz w:val="20"/>
                <w:szCs w:val="20"/>
              </w:rPr>
            </w:pPr>
            <w:r w:rsidRPr="00711BF1">
              <w:rPr>
                <w:bCs/>
                <w:sz w:val="20"/>
                <w:szCs w:val="20"/>
              </w:rPr>
              <w:t>5 009 700,00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AA22C4A" w14:textId="77777777" w:rsidR="00BA6948" w:rsidRPr="00711BF1" w:rsidRDefault="00BA6948" w:rsidP="00711BF1">
            <w:pPr>
              <w:jc w:val="right"/>
              <w:rPr>
                <w:bCs/>
                <w:sz w:val="20"/>
                <w:szCs w:val="20"/>
              </w:rPr>
            </w:pPr>
            <w:r w:rsidRPr="00711BF1">
              <w:rPr>
                <w:bCs/>
                <w:sz w:val="20"/>
                <w:szCs w:val="20"/>
              </w:rPr>
              <w:t>5 009 700,00</w:t>
            </w:r>
          </w:p>
        </w:tc>
      </w:tr>
      <w:tr w:rsidR="00BA6948" w:rsidRPr="00711BF1" w14:paraId="75EBCCD3"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DDFE69A"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719E92C9"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B7217FC"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30F1F34"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62CBCB9" w14:textId="77777777" w:rsidR="00BA6948" w:rsidRPr="00711BF1" w:rsidRDefault="00BA6948" w:rsidP="00711BF1">
            <w:pPr>
              <w:jc w:val="center"/>
              <w:rPr>
                <w:sz w:val="20"/>
                <w:szCs w:val="20"/>
              </w:rPr>
            </w:pPr>
            <w:r w:rsidRPr="00711BF1">
              <w:rPr>
                <w:sz w:val="20"/>
                <w:szCs w:val="20"/>
              </w:rPr>
              <w:t>01.0.00.79500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D50CCD7"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FCF2075" w14:textId="77777777" w:rsidR="00BA6948" w:rsidRPr="00711BF1" w:rsidRDefault="00BA6948" w:rsidP="00711BF1">
            <w:pPr>
              <w:jc w:val="right"/>
              <w:rPr>
                <w:sz w:val="20"/>
                <w:szCs w:val="20"/>
              </w:rPr>
            </w:pPr>
            <w:r w:rsidRPr="00711BF1">
              <w:rPr>
                <w:sz w:val="20"/>
                <w:szCs w:val="20"/>
              </w:rPr>
              <w:t>5 009 700,00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81D05DE" w14:textId="77777777" w:rsidR="00BA6948" w:rsidRPr="00711BF1" w:rsidRDefault="00BA6948" w:rsidP="00711BF1">
            <w:pPr>
              <w:jc w:val="right"/>
              <w:rPr>
                <w:sz w:val="20"/>
                <w:szCs w:val="20"/>
              </w:rPr>
            </w:pPr>
            <w:r w:rsidRPr="00711BF1">
              <w:rPr>
                <w:sz w:val="20"/>
                <w:szCs w:val="20"/>
              </w:rPr>
              <w:t>5 009 700,00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C76D58F" w14:textId="77777777" w:rsidR="00BA6948" w:rsidRPr="00711BF1" w:rsidRDefault="00BA6948" w:rsidP="00711BF1">
            <w:pPr>
              <w:jc w:val="right"/>
              <w:rPr>
                <w:sz w:val="20"/>
                <w:szCs w:val="20"/>
              </w:rPr>
            </w:pPr>
            <w:r w:rsidRPr="00711BF1">
              <w:rPr>
                <w:sz w:val="20"/>
                <w:szCs w:val="20"/>
              </w:rPr>
              <w:t>5 009 700,00</w:t>
            </w:r>
          </w:p>
        </w:tc>
      </w:tr>
      <w:tr w:rsidR="00BA6948" w:rsidRPr="00711BF1" w14:paraId="0F6ED285"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21DC0D9"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A7C2AF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888E907"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053F0"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580DFFA" w14:textId="77777777" w:rsidR="00BA6948" w:rsidRPr="00711BF1" w:rsidRDefault="00BA6948" w:rsidP="00711BF1">
            <w:pPr>
              <w:jc w:val="center"/>
              <w:rPr>
                <w:sz w:val="20"/>
                <w:szCs w:val="20"/>
              </w:rPr>
            </w:pPr>
            <w:r w:rsidRPr="00711BF1">
              <w:rPr>
                <w:sz w:val="20"/>
                <w:szCs w:val="20"/>
              </w:rPr>
              <w:t>01.0.00.79500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D3FBB"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2AE77" w14:textId="77777777" w:rsidR="00BA6948" w:rsidRPr="00711BF1" w:rsidRDefault="00BA6948" w:rsidP="00711BF1">
            <w:pPr>
              <w:jc w:val="right"/>
              <w:rPr>
                <w:sz w:val="20"/>
                <w:szCs w:val="20"/>
              </w:rPr>
            </w:pPr>
            <w:r w:rsidRPr="00711BF1">
              <w:rPr>
                <w:sz w:val="20"/>
                <w:szCs w:val="20"/>
              </w:rPr>
              <w:t>5 009 700,00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28BFAA7" w14:textId="77777777" w:rsidR="00BA6948" w:rsidRPr="00711BF1" w:rsidRDefault="00BA6948" w:rsidP="00711BF1">
            <w:pPr>
              <w:jc w:val="right"/>
              <w:rPr>
                <w:sz w:val="20"/>
                <w:szCs w:val="20"/>
              </w:rPr>
            </w:pPr>
            <w:r w:rsidRPr="00711BF1">
              <w:rPr>
                <w:sz w:val="20"/>
                <w:szCs w:val="20"/>
              </w:rPr>
              <w:t>5 009 700,00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B8FF6" w14:textId="77777777" w:rsidR="00BA6948" w:rsidRPr="00711BF1" w:rsidRDefault="00BA6948" w:rsidP="00711BF1">
            <w:pPr>
              <w:jc w:val="right"/>
              <w:rPr>
                <w:sz w:val="20"/>
                <w:szCs w:val="20"/>
              </w:rPr>
            </w:pPr>
            <w:r w:rsidRPr="00711BF1">
              <w:rPr>
                <w:sz w:val="20"/>
                <w:szCs w:val="20"/>
              </w:rPr>
              <w:t>5 009 700,00</w:t>
            </w:r>
          </w:p>
        </w:tc>
      </w:tr>
      <w:tr w:rsidR="00BA6948" w:rsidRPr="00711BF1" w14:paraId="2FE90383" w14:textId="77777777" w:rsidTr="00BA6948">
        <w:tc>
          <w:tcPr>
            <w:tcW w:w="0" w:type="auto"/>
            <w:tcBorders>
              <w:top w:val="nil"/>
              <w:left w:val="single" w:sz="4" w:space="0" w:color="auto"/>
              <w:bottom w:val="nil"/>
              <w:right w:val="nil"/>
            </w:tcBorders>
            <w:shd w:val="clear" w:color="auto" w:fill="auto"/>
            <w:vAlign w:val="center"/>
            <w:hideMark/>
          </w:tcPr>
          <w:p w14:paraId="298EFF6D" w14:textId="77777777" w:rsidR="00BA6948" w:rsidRPr="00711BF1" w:rsidRDefault="00BA6948" w:rsidP="00711BF1">
            <w:pPr>
              <w:rPr>
                <w:bCs/>
                <w:sz w:val="20"/>
                <w:szCs w:val="20"/>
              </w:rPr>
            </w:pPr>
            <w:r w:rsidRPr="00711BF1">
              <w:rPr>
                <w:bCs/>
                <w:sz w:val="20"/>
                <w:szCs w:val="20"/>
              </w:rPr>
              <w:t>Муниципальная программа "Патриотическое воспитание граждан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6DE9BA88"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AA5ED9D"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A9983C5"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nil"/>
            </w:tcBorders>
            <w:shd w:val="clear" w:color="auto" w:fill="auto"/>
            <w:noWrap/>
            <w:vAlign w:val="center"/>
            <w:hideMark/>
          </w:tcPr>
          <w:p w14:paraId="3E60C6FA" w14:textId="77777777" w:rsidR="00BA6948" w:rsidRPr="00711BF1" w:rsidRDefault="00BA6948" w:rsidP="00711BF1">
            <w:pPr>
              <w:jc w:val="center"/>
              <w:rPr>
                <w:bCs/>
                <w:sz w:val="20"/>
                <w:szCs w:val="20"/>
              </w:rPr>
            </w:pPr>
            <w:r w:rsidRPr="00711BF1">
              <w:rPr>
                <w:bCs/>
                <w:sz w:val="20"/>
                <w:szCs w:val="20"/>
              </w:rPr>
              <w:t>03.0.00.00000</w:t>
            </w:r>
          </w:p>
        </w:tc>
        <w:tc>
          <w:tcPr>
            <w:tcW w:w="0" w:type="auto"/>
            <w:tcBorders>
              <w:top w:val="nil"/>
              <w:left w:val="single" w:sz="4" w:space="0" w:color="auto"/>
              <w:bottom w:val="nil"/>
              <w:right w:val="single" w:sz="4" w:space="0" w:color="auto"/>
            </w:tcBorders>
            <w:shd w:val="clear" w:color="auto" w:fill="auto"/>
            <w:noWrap/>
            <w:vAlign w:val="center"/>
            <w:hideMark/>
          </w:tcPr>
          <w:p w14:paraId="21BE375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95CF7BE" w14:textId="77777777" w:rsidR="00BA6948" w:rsidRPr="00711BF1" w:rsidRDefault="00BA6948" w:rsidP="00711BF1">
            <w:pPr>
              <w:jc w:val="right"/>
              <w:rPr>
                <w:bCs/>
                <w:sz w:val="20"/>
                <w:szCs w:val="20"/>
              </w:rPr>
            </w:pPr>
            <w:r w:rsidRPr="00711BF1">
              <w:rPr>
                <w:bCs/>
                <w:sz w:val="20"/>
                <w:szCs w:val="20"/>
              </w:rPr>
              <w:t>1 000 000,00</w:t>
            </w:r>
          </w:p>
        </w:tc>
        <w:tc>
          <w:tcPr>
            <w:tcW w:w="0" w:type="auto"/>
            <w:gridSpan w:val="2"/>
            <w:tcBorders>
              <w:top w:val="nil"/>
              <w:left w:val="single" w:sz="4" w:space="0" w:color="auto"/>
              <w:bottom w:val="nil"/>
              <w:right w:val="nil"/>
            </w:tcBorders>
            <w:shd w:val="clear" w:color="auto" w:fill="auto"/>
            <w:noWrap/>
            <w:vAlign w:val="center"/>
            <w:hideMark/>
          </w:tcPr>
          <w:p w14:paraId="1E98FB48" w14:textId="77777777" w:rsidR="00BA6948" w:rsidRPr="00711BF1" w:rsidRDefault="00BA6948" w:rsidP="00711BF1">
            <w:pPr>
              <w:jc w:val="right"/>
              <w:rPr>
                <w:bCs/>
                <w:sz w:val="20"/>
                <w:szCs w:val="20"/>
              </w:rPr>
            </w:pPr>
            <w:r w:rsidRPr="00711BF1">
              <w:rPr>
                <w:bCs/>
                <w:sz w:val="20"/>
                <w:szCs w:val="20"/>
              </w:rPr>
              <w:t>1 000 000,00</w:t>
            </w:r>
          </w:p>
        </w:tc>
        <w:tc>
          <w:tcPr>
            <w:tcW w:w="0" w:type="auto"/>
            <w:tcBorders>
              <w:top w:val="nil"/>
              <w:left w:val="single" w:sz="4" w:space="0" w:color="auto"/>
              <w:bottom w:val="nil"/>
              <w:right w:val="single" w:sz="4" w:space="0" w:color="auto"/>
            </w:tcBorders>
            <w:shd w:val="clear" w:color="auto" w:fill="auto"/>
            <w:noWrap/>
            <w:vAlign w:val="center"/>
            <w:hideMark/>
          </w:tcPr>
          <w:p w14:paraId="6DECC907" w14:textId="77777777" w:rsidR="00BA6948" w:rsidRPr="00711BF1" w:rsidRDefault="00BA6948" w:rsidP="00711BF1">
            <w:pPr>
              <w:jc w:val="right"/>
              <w:rPr>
                <w:bCs/>
                <w:sz w:val="20"/>
                <w:szCs w:val="20"/>
              </w:rPr>
            </w:pPr>
            <w:r w:rsidRPr="00711BF1">
              <w:rPr>
                <w:bCs/>
                <w:sz w:val="20"/>
                <w:szCs w:val="20"/>
              </w:rPr>
              <w:t>1 000 000,00</w:t>
            </w:r>
          </w:p>
        </w:tc>
      </w:tr>
      <w:tr w:rsidR="00BA6948" w:rsidRPr="00711BF1" w14:paraId="6E08224C"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93876B5" w14:textId="77777777" w:rsidR="00BA6948" w:rsidRPr="00711BF1" w:rsidRDefault="00BA6948" w:rsidP="00711BF1">
            <w:pPr>
              <w:rPr>
                <w:bCs/>
                <w:sz w:val="20"/>
                <w:szCs w:val="20"/>
              </w:rPr>
            </w:pPr>
            <w:r w:rsidRPr="00711BF1">
              <w:rPr>
                <w:bCs/>
                <w:sz w:val="20"/>
                <w:szCs w:val="20"/>
              </w:rPr>
              <w:t>Реализация мероприятий в рамках МП "Патриотическое воспитание граждан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262EC77C"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BA7AFB1"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B0C1CBA"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AB6D620" w14:textId="77777777" w:rsidR="00BA6948" w:rsidRPr="00711BF1" w:rsidRDefault="00BA6948" w:rsidP="00711BF1">
            <w:pPr>
              <w:jc w:val="center"/>
              <w:rPr>
                <w:bCs/>
                <w:sz w:val="20"/>
                <w:szCs w:val="20"/>
              </w:rPr>
            </w:pPr>
            <w:r w:rsidRPr="00711BF1">
              <w:rPr>
                <w:bCs/>
                <w:sz w:val="20"/>
                <w:szCs w:val="20"/>
              </w:rPr>
              <w:t>03.0.00.79500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415934"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07CF9F" w14:textId="77777777" w:rsidR="00BA6948" w:rsidRPr="00711BF1" w:rsidRDefault="00BA6948" w:rsidP="00711BF1">
            <w:pPr>
              <w:jc w:val="right"/>
              <w:rPr>
                <w:bCs/>
                <w:sz w:val="20"/>
                <w:szCs w:val="20"/>
              </w:rPr>
            </w:pPr>
            <w:r w:rsidRPr="00711BF1">
              <w:rPr>
                <w:bCs/>
                <w:sz w:val="20"/>
                <w:szCs w:val="20"/>
              </w:rPr>
              <w:t>1 000 000,00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FB4D549" w14:textId="77777777" w:rsidR="00BA6948" w:rsidRPr="00711BF1" w:rsidRDefault="00BA6948" w:rsidP="00711BF1">
            <w:pPr>
              <w:jc w:val="right"/>
              <w:rPr>
                <w:bCs/>
                <w:sz w:val="20"/>
                <w:szCs w:val="20"/>
              </w:rPr>
            </w:pPr>
            <w:r w:rsidRPr="00711BF1">
              <w:rPr>
                <w:bCs/>
                <w:sz w:val="20"/>
                <w:szCs w:val="20"/>
              </w:rPr>
              <w:t>1 000 000,00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7673926" w14:textId="77777777" w:rsidR="00BA6948" w:rsidRPr="00711BF1" w:rsidRDefault="00BA6948" w:rsidP="00711BF1">
            <w:pPr>
              <w:jc w:val="right"/>
              <w:rPr>
                <w:bCs/>
                <w:sz w:val="20"/>
                <w:szCs w:val="20"/>
              </w:rPr>
            </w:pPr>
            <w:r w:rsidRPr="00711BF1">
              <w:rPr>
                <w:bCs/>
                <w:sz w:val="20"/>
                <w:szCs w:val="20"/>
              </w:rPr>
              <w:t>1 000 000,00</w:t>
            </w:r>
          </w:p>
        </w:tc>
      </w:tr>
      <w:tr w:rsidR="00BA6948" w:rsidRPr="00711BF1" w14:paraId="3C7B83F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9189FFD"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50BE99C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B1E6493"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80529DB"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92370DB" w14:textId="77777777" w:rsidR="00BA6948" w:rsidRPr="00711BF1" w:rsidRDefault="00BA6948" w:rsidP="00711BF1">
            <w:pPr>
              <w:jc w:val="center"/>
              <w:rPr>
                <w:sz w:val="20"/>
                <w:szCs w:val="20"/>
              </w:rPr>
            </w:pPr>
            <w:r w:rsidRPr="00711BF1">
              <w:rPr>
                <w:sz w:val="20"/>
                <w:szCs w:val="20"/>
              </w:rPr>
              <w:t>03.0.00.79500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FAD412B"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4AA16FE" w14:textId="77777777" w:rsidR="00BA6948" w:rsidRPr="00711BF1" w:rsidRDefault="00BA6948" w:rsidP="00711BF1">
            <w:pPr>
              <w:jc w:val="right"/>
              <w:rPr>
                <w:sz w:val="20"/>
                <w:szCs w:val="20"/>
              </w:rPr>
            </w:pPr>
            <w:r w:rsidRPr="00711BF1">
              <w:rPr>
                <w:sz w:val="20"/>
                <w:szCs w:val="20"/>
              </w:rPr>
              <w:t>200 000,00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C40D839" w14:textId="77777777" w:rsidR="00BA6948" w:rsidRPr="00711BF1" w:rsidRDefault="00BA6948" w:rsidP="00711BF1">
            <w:pPr>
              <w:jc w:val="right"/>
              <w:rPr>
                <w:sz w:val="20"/>
                <w:szCs w:val="20"/>
              </w:rPr>
            </w:pPr>
            <w:r w:rsidRPr="00711BF1">
              <w:rPr>
                <w:sz w:val="20"/>
                <w:szCs w:val="20"/>
              </w:rPr>
              <w:t>200 000,00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EB40D9F" w14:textId="77777777" w:rsidR="00BA6948" w:rsidRPr="00711BF1" w:rsidRDefault="00BA6948" w:rsidP="00711BF1">
            <w:pPr>
              <w:jc w:val="right"/>
              <w:rPr>
                <w:sz w:val="20"/>
                <w:szCs w:val="20"/>
              </w:rPr>
            </w:pPr>
            <w:r w:rsidRPr="00711BF1">
              <w:rPr>
                <w:sz w:val="20"/>
                <w:szCs w:val="20"/>
              </w:rPr>
              <w:t>200 000,00</w:t>
            </w:r>
          </w:p>
        </w:tc>
      </w:tr>
      <w:tr w:rsidR="00BA6948" w:rsidRPr="00711BF1" w14:paraId="55B4D868"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982C0EB"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82FF2E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2875C18"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4D112"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E357CE7" w14:textId="77777777" w:rsidR="00BA6948" w:rsidRPr="00711BF1" w:rsidRDefault="00BA6948" w:rsidP="00711BF1">
            <w:pPr>
              <w:jc w:val="center"/>
              <w:rPr>
                <w:sz w:val="20"/>
                <w:szCs w:val="20"/>
              </w:rPr>
            </w:pPr>
            <w:r w:rsidRPr="00711BF1">
              <w:rPr>
                <w:sz w:val="20"/>
                <w:szCs w:val="20"/>
              </w:rPr>
              <w:t>03.0.00.79500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569D5"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9E7E5" w14:textId="77777777" w:rsidR="00BA6948" w:rsidRPr="00711BF1" w:rsidRDefault="00BA6948" w:rsidP="00711BF1">
            <w:pPr>
              <w:jc w:val="right"/>
              <w:rPr>
                <w:sz w:val="20"/>
                <w:szCs w:val="20"/>
              </w:rPr>
            </w:pPr>
            <w:r w:rsidRPr="00711BF1">
              <w:rPr>
                <w:sz w:val="20"/>
                <w:szCs w:val="20"/>
              </w:rPr>
              <w:t>200 000,00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6021C07" w14:textId="77777777" w:rsidR="00BA6948" w:rsidRPr="00711BF1" w:rsidRDefault="00BA6948" w:rsidP="00711BF1">
            <w:pPr>
              <w:jc w:val="right"/>
              <w:rPr>
                <w:sz w:val="20"/>
                <w:szCs w:val="20"/>
              </w:rPr>
            </w:pPr>
            <w:r w:rsidRPr="00711BF1">
              <w:rPr>
                <w:sz w:val="20"/>
                <w:szCs w:val="20"/>
              </w:rPr>
              <w:t>200 000,00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9F83C" w14:textId="77777777" w:rsidR="00BA6948" w:rsidRPr="00711BF1" w:rsidRDefault="00BA6948" w:rsidP="00711BF1">
            <w:pPr>
              <w:jc w:val="right"/>
              <w:rPr>
                <w:sz w:val="20"/>
                <w:szCs w:val="20"/>
              </w:rPr>
            </w:pPr>
            <w:r w:rsidRPr="00711BF1">
              <w:rPr>
                <w:sz w:val="20"/>
                <w:szCs w:val="20"/>
              </w:rPr>
              <w:t>200 000,00</w:t>
            </w:r>
          </w:p>
        </w:tc>
      </w:tr>
      <w:tr w:rsidR="00BA6948" w:rsidRPr="00711BF1" w14:paraId="18EB85CA" w14:textId="77777777" w:rsidTr="00BA6948">
        <w:tc>
          <w:tcPr>
            <w:tcW w:w="0" w:type="auto"/>
            <w:tcBorders>
              <w:top w:val="nil"/>
              <w:left w:val="single" w:sz="4" w:space="0" w:color="auto"/>
              <w:bottom w:val="nil"/>
              <w:right w:val="nil"/>
            </w:tcBorders>
            <w:shd w:val="clear" w:color="auto" w:fill="auto"/>
            <w:vAlign w:val="center"/>
            <w:hideMark/>
          </w:tcPr>
          <w:p w14:paraId="15DEF9FB"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2628D0C0"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06DD22EE"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C91BB62"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nil"/>
            </w:tcBorders>
            <w:shd w:val="clear" w:color="auto" w:fill="auto"/>
            <w:noWrap/>
            <w:vAlign w:val="center"/>
            <w:hideMark/>
          </w:tcPr>
          <w:p w14:paraId="2DCE7DE9" w14:textId="77777777" w:rsidR="00BA6948" w:rsidRPr="00711BF1" w:rsidRDefault="00BA6948" w:rsidP="00711BF1">
            <w:pPr>
              <w:jc w:val="center"/>
              <w:rPr>
                <w:sz w:val="20"/>
                <w:szCs w:val="20"/>
              </w:rPr>
            </w:pPr>
            <w:r w:rsidRPr="00711BF1">
              <w:rPr>
                <w:sz w:val="20"/>
                <w:szCs w:val="20"/>
              </w:rPr>
              <w:t>03.0.00.79500</w:t>
            </w:r>
          </w:p>
        </w:tc>
        <w:tc>
          <w:tcPr>
            <w:tcW w:w="0" w:type="auto"/>
            <w:tcBorders>
              <w:top w:val="nil"/>
              <w:left w:val="single" w:sz="4" w:space="0" w:color="auto"/>
              <w:bottom w:val="nil"/>
              <w:right w:val="single" w:sz="4" w:space="0" w:color="auto"/>
            </w:tcBorders>
            <w:shd w:val="clear" w:color="auto" w:fill="auto"/>
            <w:noWrap/>
            <w:vAlign w:val="center"/>
            <w:hideMark/>
          </w:tcPr>
          <w:p w14:paraId="65C12F48"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3F3FBC9E" w14:textId="77777777" w:rsidR="00BA6948" w:rsidRPr="00711BF1" w:rsidRDefault="00BA6948" w:rsidP="00711BF1">
            <w:pPr>
              <w:jc w:val="right"/>
              <w:rPr>
                <w:sz w:val="20"/>
                <w:szCs w:val="20"/>
              </w:rPr>
            </w:pPr>
            <w:r w:rsidRPr="00711BF1">
              <w:rPr>
                <w:sz w:val="20"/>
                <w:szCs w:val="20"/>
              </w:rPr>
              <w:t>800 000,00</w:t>
            </w:r>
          </w:p>
        </w:tc>
        <w:tc>
          <w:tcPr>
            <w:tcW w:w="0" w:type="auto"/>
            <w:gridSpan w:val="2"/>
            <w:tcBorders>
              <w:top w:val="nil"/>
              <w:left w:val="single" w:sz="4" w:space="0" w:color="auto"/>
              <w:bottom w:val="nil"/>
              <w:right w:val="nil"/>
            </w:tcBorders>
            <w:shd w:val="clear" w:color="auto" w:fill="auto"/>
            <w:noWrap/>
            <w:vAlign w:val="center"/>
            <w:hideMark/>
          </w:tcPr>
          <w:p w14:paraId="0B33BC9D" w14:textId="77777777" w:rsidR="00BA6948" w:rsidRPr="00711BF1" w:rsidRDefault="00BA6948" w:rsidP="00711BF1">
            <w:pPr>
              <w:jc w:val="right"/>
              <w:rPr>
                <w:sz w:val="20"/>
                <w:szCs w:val="20"/>
              </w:rPr>
            </w:pPr>
            <w:r w:rsidRPr="00711BF1">
              <w:rPr>
                <w:sz w:val="20"/>
                <w:szCs w:val="20"/>
              </w:rPr>
              <w:t>800 000,00</w:t>
            </w:r>
          </w:p>
        </w:tc>
        <w:tc>
          <w:tcPr>
            <w:tcW w:w="0" w:type="auto"/>
            <w:tcBorders>
              <w:top w:val="nil"/>
              <w:left w:val="single" w:sz="4" w:space="0" w:color="auto"/>
              <w:bottom w:val="nil"/>
              <w:right w:val="single" w:sz="4" w:space="0" w:color="auto"/>
            </w:tcBorders>
            <w:shd w:val="clear" w:color="auto" w:fill="auto"/>
            <w:noWrap/>
            <w:vAlign w:val="center"/>
            <w:hideMark/>
          </w:tcPr>
          <w:p w14:paraId="5AD783E3" w14:textId="77777777" w:rsidR="00BA6948" w:rsidRPr="00711BF1" w:rsidRDefault="00BA6948" w:rsidP="00711BF1">
            <w:pPr>
              <w:jc w:val="right"/>
              <w:rPr>
                <w:sz w:val="20"/>
                <w:szCs w:val="20"/>
              </w:rPr>
            </w:pPr>
            <w:r w:rsidRPr="00711BF1">
              <w:rPr>
                <w:sz w:val="20"/>
                <w:szCs w:val="20"/>
              </w:rPr>
              <w:t>800 000,00</w:t>
            </w:r>
          </w:p>
        </w:tc>
      </w:tr>
      <w:tr w:rsidR="00BA6948" w:rsidRPr="00711BF1" w14:paraId="76663229"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E78668F"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C033D1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34A62BB"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A8A8F"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A6255B6" w14:textId="77777777" w:rsidR="00BA6948" w:rsidRPr="00711BF1" w:rsidRDefault="00BA6948" w:rsidP="00711BF1">
            <w:pPr>
              <w:jc w:val="center"/>
              <w:rPr>
                <w:sz w:val="20"/>
                <w:szCs w:val="20"/>
              </w:rPr>
            </w:pPr>
            <w:r w:rsidRPr="00711BF1">
              <w:rPr>
                <w:sz w:val="20"/>
                <w:szCs w:val="20"/>
              </w:rPr>
              <w:t>03.0.00.79500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EDEB7"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2E3C8" w14:textId="77777777" w:rsidR="00BA6948" w:rsidRPr="00711BF1" w:rsidRDefault="00BA6948" w:rsidP="00711BF1">
            <w:pPr>
              <w:jc w:val="right"/>
              <w:rPr>
                <w:sz w:val="20"/>
                <w:szCs w:val="20"/>
              </w:rPr>
            </w:pPr>
            <w:r w:rsidRPr="00711BF1">
              <w:rPr>
                <w:sz w:val="20"/>
                <w:szCs w:val="20"/>
              </w:rPr>
              <w:t>800 000,00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2592634" w14:textId="77777777" w:rsidR="00BA6948" w:rsidRPr="00711BF1" w:rsidRDefault="00BA6948" w:rsidP="00711BF1">
            <w:pPr>
              <w:jc w:val="right"/>
              <w:rPr>
                <w:sz w:val="20"/>
                <w:szCs w:val="20"/>
              </w:rPr>
            </w:pPr>
            <w:r w:rsidRPr="00711BF1">
              <w:rPr>
                <w:sz w:val="20"/>
                <w:szCs w:val="20"/>
              </w:rPr>
              <w:t>800 000,00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B7BB8" w14:textId="77777777" w:rsidR="00BA6948" w:rsidRPr="00711BF1" w:rsidRDefault="00BA6948" w:rsidP="00711BF1">
            <w:pPr>
              <w:jc w:val="right"/>
              <w:rPr>
                <w:sz w:val="20"/>
                <w:szCs w:val="20"/>
              </w:rPr>
            </w:pPr>
            <w:r w:rsidRPr="00711BF1">
              <w:rPr>
                <w:sz w:val="20"/>
                <w:szCs w:val="20"/>
              </w:rPr>
              <w:t>800 000,00</w:t>
            </w:r>
          </w:p>
        </w:tc>
      </w:tr>
      <w:tr w:rsidR="00BA6948" w:rsidRPr="00711BF1" w14:paraId="78C63C4E" w14:textId="77777777" w:rsidTr="00BA6948">
        <w:tc>
          <w:tcPr>
            <w:tcW w:w="0" w:type="auto"/>
            <w:tcBorders>
              <w:top w:val="nil"/>
              <w:left w:val="single" w:sz="4" w:space="0" w:color="auto"/>
              <w:bottom w:val="nil"/>
              <w:right w:val="nil"/>
            </w:tcBorders>
            <w:shd w:val="clear" w:color="auto" w:fill="auto"/>
            <w:vAlign w:val="center"/>
            <w:hideMark/>
          </w:tcPr>
          <w:p w14:paraId="499F3373" w14:textId="77777777" w:rsidR="00BA6948" w:rsidRPr="00711BF1" w:rsidRDefault="00BA6948" w:rsidP="00711BF1">
            <w:pPr>
              <w:rPr>
                <w:bCs/>
                <w:sz w:val="20"/>
                <w:szCs w:val="20"/>
              </w:rPr>
            </w:pPr>
            <w:r w:rsidRPr="00711BF1">
              <w:rPr>
                <w:bCs/>
                <w:sz w:val="20"/>
                <w:szCs w:val="20"/>
              </w:rPr>
              <w:lastRenderedPageBreak/>
              <w:t>Муниципальная программа "Развитие молодёжной политики в Куйбышевском районе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7B85939F"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E7D3A97"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53D8833"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nil"/>
            </w:tcBorders>
            <w:shd w:val="clear" w:color="auto" w:fill="auto"/>
            <w:noWrap/>
            <w:vAlign w:val="center"/>
            <w:hideMark/>
          </w:tcPr>
          <w:p w14:paraId="149EE219" w14:textId="77777777" w:rsidR="00BA6948" w:rsidRPr="00711BF1" w:rsidRDefault="00BA6948" w:rsidP="00711BF1">
            <w:pPr>
              <w:jc w:val="center"/>
              <w:rPr>
                <w:bCs/>
                <w:sz w:val="20"/>
                <w:szCs w:val="20"/>
              </w:rPr>
            </w:pPr>
            <w:r w:rsidRPr="00711BF1">
              <w:rPr>
                <w:bCs/>
                <w:sz w:val="20"/>
                <w:szCs w:val="20"/>
              </w:rPr>
              <w:t>04.0.00.00000</w:t>
            </w:r>
          </w:p>
        </w:tc>
        <w:tc>
          <w:tcPr>
            <w:tcW w:w="0" w:type="auto"/>
            <w:tcBorders>
              <w:top w:val="nil"/>
              <w:left w:val="single" w:sz="4" w:space="0" w:color="auto"/>
              <w:bottom w:val="nil"/>
              <w:right w:val="single" w:sz="4" w:space="0" w:color="auto"/>
            </w:tcBorders>
            <w:shd w:val="clear" w:color="auto" w:fill="auto"/>
            <w:noWrap/>
            <w:vAlign w:val="center"/>
            <w:hideMark/>
          </w:tcPr>
          <w:p w14:paraId="2E549D3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F1F3EE8" w14:textId="77777777" w:rsidR="00BA6948" w:rsidRPr="00711BF1" w:rsidRDefault="00BA6948" w:rsidP="00711BF1">
            <w:pPr>
              <w:jc w:val="right"/>
              <w:rPr>
                <w:bCs/>
                <w:sz w:val="20"/>
                <w:szCs w:val="20"/>
              </w:rPr>
            </w:pPr>
            <w:r w:rsidRPr="00711BF1">
              <w:rPr>
                <w:bCs/>
                <w:sz w:val="20"/>
                <w:szCs w:val="20"/>
              </w:rPr>
              <w:t>27 105 641,08</w:t>
            </w:r>
          </w:p>
        </w:tc>
        <w:tc>
          <w:tcPr>
            <w:tcW w:w="0" w:type="auto"/>
            <w:gridSpan w:val="2"/>
            <w:tcBorders>
              <w:top w:val="nil"/>
              <w:left w:val="single" w:sz="4" w:space="0" w:color="auto"/>
              <w:bottom w:val="nil"/>
              <w:right w:val="nil"/>
            </w:tcBorders>
            <w:shd w:val="clear" w:color="auto" w:fill="auto"/>
            <w:noWrap/>
            <w:vAlign w:val="center"/>
            <w:hideMark/>
          </w:tcPr>
          <w:p w14:paraId="6CBD4FE0" w14:textId="77777777" w:rsidR="00BA6948" w:rsidRPr="00711BF1" w:rsidRDefault="00BA6948" w:rsidP="00711BF1">
            <w:pPr>
              <w:jc w:val="right"/>
              <w:rPr>
                <w:bCs/>
                <w:sz w:val="20"/>
                <w:szCs w:val="20"/>
              </w:rPr>
            </w:pPr>
            <w:r w:rsidRPr="00711BF1">
              <w:rPr>
                <w:bCs/>
                <w:sz w:val="20"/>
                <w:szCs w:val="20"/>
              </w:rPr>
              <w:t>17 250 000,00</w:t>
            </w:r>
          </w:p>
        </w:tc>
        <w:tc>
          <w:tcPr>
            <w:tcW w:w="0" w:type="auto"/>
            <w:tcBorders>
              <w:top w:val="nil"/>
              <w:left w:val="single" w:sz="4" w:space="0" w:color="auto"/>
              <w:bottom w:val="nil"/>
              <w:right w:val="single" w:sz="4" w:space="0" w:color="auto"/>
            </w:tcBorders>
            <w:shd w:val="clear" w:color="auto" w:fill="auto"/>
            <w:noWrap/>
            <w:vAlign w:val="center"/>
            <w:hideMark/>
          </w:tcPr>
          <w:p w14:paraId="35AE3F7C" w14:textId="77777777" w:rsidR="00BA6948" w:rsidRPr="00711BF1" w:rsidRDefault="00BA6948" w:rsidP="00711BF1">
            <w:pPr>
              <w:jc w:val="right"/>
              <w:rPr>
                <w:bCs/>
                <w:sz w:val="20"/>
                <w:szCs w:val="20"/>
              </w:rPr>
            </w:pPr>
            <w:r w:rsidRPr="00711BF1">
              <w:rPr>
                <w:bCs/>
                <w:sz w:val="20"/>
                <w:szCs w:val="20"/>
              </w:rPr>
              <w:t>17 250 000,00</w:t>
            </w:r>
          </w:p>
        </w:tc>
      </w:tr>
      <w:tr w:rsidR="00BA6948" w:rsidRPr="00711BF1" w14:paraId="207303C5"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8046861"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0" w:type="auto"/>
            <w:tcBorders>
              <w:top w:val="single" w:sz="4" w:space="0" w:color="auto"/>
              <w:left w:val="single" w:sz="4" w:space="0" w:color="auto"/>
              <w:bottom w:val="nil"/>
              <w:right w:val="nil"/>
            </w:tcBorders>
            <w:shd w:val="clear" w:color="auto" w:fill="auto"/>
            <w:noWrap/>
            <w:vAlign w:val="center"/>
            <w:hideMark/>
          </w:tcPr>
          <w:p w14:paraId="0C254EBF"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E4AB262"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2AA0788"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FEFD382" w14:textId="77777777" w:rsidR="00BA6948" w:rsidRPr="00711BF1" w:rsidRDefault="00BA6948" w:rsidP="00711BF1">
            <w:pPr>
              <w:jc w:val="center"/>
              <w:rPr>
                <w:bCs/>
                <w:sz w:val="20"/>
                <w:szCs w:val="20"/>
              </w:rPr>
            </w:pPr>
            <w:r w:rsidRPr="00711BF1">
              <w:rPr>
                <w:bCs/>
                <w:sz w:val="20"/>
                <w:szCs w:val="20"/>
              </w:rPr>
              <w:t>04.0.00.07590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91F9AC"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123EDFC" w14:textId="77777777" w:rsidR="00BA6948" w:rsidRPr="00711BF1" w:rsidRDefault="00BA6948" w:rsidP="00711BF1">
            <w:pPr>
              <w:jc w:val="right"/>
              <w:rPr>
                <w:bCs/>
                <w:sz w:val="20"/>
                <w:szCs w:val="20"/>
              </w:rPr>
            </w:pPr>
            <w:r w:rsidRPr="00711BF1">
              <w:rPr>
                <w:bCs/>
                <w:sz w:val="20"/>
                <w:szCs w:val="20"/>
              </w:rPr>
              <w:t>24 855 641,08</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A6DC6B9" w14:textId="77777777" w:rsidR="00BA6948" w:rsidRPr="00711BF1" w:rsidRDefault="00BA6948" w:rsidP="00711BF1">
            <w:pPr>
              <w:jc w:val="right"/>
              <w:rPr>
                <w:bCs/>
                <w:sz w:val="20"/>
                <w:szCs w:val="20"/>
              </w:rPr>
            </w:pPr>
            <w:r w:rsidRPr="00711BF1">
              <w:rPr>
                <w:bCs/>
                <w:sz w:val="20"/>
                <w:szCs w:val="20"/>
              </w:rPr>
              <w:t>15 000 000,00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06D6972" w14:textId="77777777" w:rsidR="00BA6948" w:rsidRPr="00711BF1" w:rsidRDefault="00BA6948" w:rsidP="00711BF1">
            <w:pPr>
              <w:jc w:val="right"/>
              <w:rPr>
                <w:bCs/>
                <w:sz w:val="20"/>
                <w:szCs w:val="20"/>
              </w:rPr>
            </w:pPr>
            <w:r w:rsidRPr="00711BF1">
              <w:rPr>
                <w:bCs/>
                <w:sz w:val="20"/>
                <w:szCs w:val="20"/>
              </w:rPr>
              <w:t>15 000 000,00</w:t>
            </w:r>
          </w:p>
        </w:tc>
      </w:tr>
      <w:tr w:rsidR="00BA6948" w:rsidRPr="00711BF1" w14:paraId="07385371"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7646FBC"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631F70F6"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83D7C56"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9D7C974"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6585BA7" w14:textId="77777777" w:rsidR="00BA6948" w:rsidRPr="00711BF1" w:rsidRDefault="00BA6948" w:rsidP="00711BF1">
            <w:pPr>
              <w:jc w:val="center"/>
              <w:rPr>
                <w:sz w:val="20"/>
                <w:szCs w:val="20"/>
              </w:rPr>
            </w:pPr>
            <w:r w:rsidRPr="00711BF1">
              <w:rPr>
                <w:sz w:val="20"/>
                <w:szCs w:val="20"/>
              </w:rPr>
              <w:t>04.0.00.07590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6C100E3"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54C01E6" w14:textId="77777777" w:rsidR="00BA6948" w:rsidRPr="00711BF1" w:rsidRDefault="00BA6948" w:rsidP="00711BF1">
            <w:pPr>
              <w:jc w:val="right"/>
              <w:rPr>
                <w:sz w:val="20"/>
                <w:szCs w:val="20"/>
              </w:rPr>
            </w:pPr>
            <w:r w:rsidRPr="00711BF1">
              <w:rPr>
                <w:sz w:val="20"/>
                <w:szCs w:val="20"/>
              </w:rPr>
              <w:t>24 855 641,08</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FF18A95" w14:textId="77777777" w:rsidR="00BA6948" w:rsidRPr="00711BF1" w:rsidRDefault="00BA6948" w:rsidP="00711BF1">
            <w:pPr>
              <w:jc w:val="right"/>
              <w:rPr>
                <w:sz w:val="20"/>
                <w:szCs w:val="20"/>
              </w:rPr>
            </w:pPr>
            <w:r w:rsidRPr="00711BF1">
              <w:rPr>
                <w:sz w:val="20"/>
                <w:szCs w:val="20"/>
              </w:rPr>
              <w:t>15 000 000,00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05E282F" w14:textId="77777777" w:rsidR="00BA6948" w:rsidRPr="00711BF1" w:rsidRDefault="00BA6948" w:rsidP="00711BF1">
            <w:pPr>
              <w:jc w:val="right"/>
              <w:rPr>
                <w:sz w:val="20"/>
                <w:szCs w:val="20"/>
              </w:rPr>
            </w:pPr>
            <w:r w:rsidRPr="00711BF1">
              <w:rPr>
                <w:sz w:val="20"/>
                <w:szCs w:val="20"/>
              </w:rPr>
              <w:t>15 000 000,00</w:t>
            </w:r>
          </w:p>
        </w:tc>
      </w:tr>
      <w:tr w:rsidR="00BA6948" w:rsidRPr="00711BF1" w14:paraId="11EEF901"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6E5CAA7"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89C2FC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AE1A73A"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95647"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5CFC586" w14:textId="77777777" w:rsidR="00BA6948" w:rsidRPr="00711BF1" w:rsidRDefault="00BA6948" w:rsidP="00711BF1">
            <w:pPr>
              <w:jc w:val="center"/>
              <w:rPr>
                <w:sz w:val="20"/>
                <w:szCs w:val="20"/>
              </w:rPr>
            </w:pPr>
            <w:r w:rsidRPr="00711BF1">
              <w:rPr>
                <w:sz w:val="20"/>
                <w:szCs w:val="20"/>
              </w:rPr>
              <w:t>04.0.00.07590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97687"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4F283" w14:textId="77777777" w:rsidR="00BA6948" w:rsidRPr="00711BF1" w:rsidRDefault="00BA6948" w:rsidP="00711BF1">
            <w:pPr>
              <w:jc w:val="right"/>
              <w:rPr>
                <w:sz w:val="20"/>
                <w:szCs w:val="20"/>
              </w:rPr>
            </w:pPr>
            <w:r w:rsidRPr="00711BF1">
              <w:rPr>
                <w:sz w:val="20"/>
                <w:szCs w:val="20"/>
              </w:rPr>
              <w:t>24 855 641,08</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DF83A6B" w14:textId="77777777" w:rsidR="00BA6948" w:rsidRPr="00711BF1" w:rsidRDefault="00BA6948" w:rsidP="00711BF1">
            <w:pPr>
              <w:jc w:val="right"/>
              <w:rPr>
                <w:sz w:val="20"/>
                <w:szCs w:val="20"/>
              </w:rPr>
            </w:pPr>
            <w:r w:rsidRPr="00711BF1">
              <w:rPr>
                <w:sz w:val="20"/>
                <w:szCs w:val="20"/>
              </w:rPr>
              <w:t>15 000 000,00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608DE" w14:textId="77777777" w:rsidR="00BA6948" w:rsidRPr="00711BF1" w:rsidRDefault="00BA6948" w:rsidP="00711BF1">
            <w:pPr>
              <w:jc w:val="right"/>
              <w:rPr>
                <w:sz w:val="20"/>
                <w:szCs w:val="20"/>
              </w:rPr>
            </w:pPr>
            <w:r w:rsidRPr="00711BF1">
              <w:rPr>
                <w:sz w:val="20"/>
                <w:szCs w:val="20"/>
              </w:rPr>
              <w:t>15 000 000,00</w:t>
            </w:r>
          </w:p>
        </w:tc>
      </w:tr>
      <w:tr w:rsidR="00BA6948" w:rsidRPr="00711BF1" w14:paraId="3FF30600" w14:textId="77777777" w:rsidTr="00BA6948">
        <w:tc>
          <w:tcPr>
            <w:tcW w:w="0" w:type="auto"/>
            <w:tcBorders>
              <w:top w:val="nil"/>
              <w:left w:val="single" w:sz="4" w:space="0" w:color="auto"/>
              <w:bottom w:val="nil"/>
              <w:right w:val="nil"/>
            </w:tcBorders>
            <w:shd w:val="clear" w:color="auto" w:fill="auto"/>
            <w:vAlign w:val="center"/>
            <w:hideMark/>
          </w:tcPr>
          <w:p w14:paraId="17D3525D"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"Развитие молодёжной политики в Куйбышевском районе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210B79B4"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0489F8B"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D1D7755"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nil"/>
            </w:tcBorders>
            <w:shd w:val="clear" w:color="auto" w:fill="auto"/>
            <w:noWrap/>
            <w:vAlign w:val="center"/>
            <w:hideMark/>
          </w:tcPr>
          <w:p w14:paraId="3E77B792" w14:textId="77777777" w:rsidR="00BA6948" w:rsidRPr="00711BF1" w:rsidRDefault="00BA6948" w:rsidP="00711BF1">
            <w:pPr>
              <w:jc w:val="center"/>
              <w:rPr>
                <w:bCs/>
                <w:sz w:val="20"/>
                <w:szCs w:val="20"/>
              </w:rPr>
            </w:pPr>
            <w:r w:rsidRPr="00711BF1">
              <w:rPr>
                <w:bCs/>
                <w:sz w:val="20"/>
                <w:szCs w:val="20"/>
              </w:rPr>
              <w:t>04.0.00.79500</w:t>
            </w:r>
          </w:p>
        </w:tc>
        <w:tc>
          <w:tcPr>
            <w:tcW w:w="0" w:type="auto"/>
            <w:tcBorders>
              <w:top w:val="nil"/>
              <w:left w:val="single" w:sz="4" w:space="0" w:color="auto"/>
              <w:bottom w:val="nil"/>
              <w:right w:val="single" w:sz="4" w:space="0" w:color="auto"/>
            </w:tcBorders>
            <w:shd w:val="clear" w:color="auto" w:fill="auto"/>
            <w:noWrap/>
            <w:vAlign w:val="center"/>
            <w:hideMark/>
          </w:tcPr>
          <w:p w14:paraId="11CA1EA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206B281" w14:textId="77777777" w:rsidR="00BA6948" w:rsidRPr="00711BF1" w:rsidRDefault="00BA6948" w:rsidP="00711BF1">
            <w:pPr>
              <w:jc w:val="right"/>
              <w:rPr>
                <w:bCs/>
                <w:sz w:val="20"/>
                <w:szCs w:val="20"/>
              </w:rPr>
            </w:pPr>
            <w:r w:rsidRPr="00711BF1">
              <w:rPr>
                <w:bCs/>
                <w:sz w:val="20"/>
                <w:szCs w:val="20"/>
              </w:rPr>
              <w:t>2 250 000,00</w:t>
            </w:r>
          </w:p>
        </w:tc>
        <w:tc>
          <w:tcPr>
            <w:tcW w:w="0" w:type="auto"/>
            <w:gridSpan w:val="2"/>
            <w:tcBorders>
              <w:top w:val="nil"/>
              <w:left w:val="single" w:sz="4" w:space="0" w:color="auto"/>
              <w:bottom w:val="nil"/>
              <w:right w:val="nil"/>
            </w:tcBorders>
            <w:shd w:val="clear" w:color="auto" w:fill="auto"/>
            <w:noWrap/>
            <w:vAlign w:val="center"/>
            <w:hideMark/>
          </w:tcPr>
          <w:p w14:paraId="25FABD6E" w14:textId="77777777" w:rsidR="00BA6948" w:rsidRPr="00711BF1" w:rsidRDefault="00BA6948" w:rsidP="00711BF1">
            <w:pPr>
              <w:jc w:val="right"/>
              <w:rPr>
                <w:bCs/>
                <w:sz w:val="20"/>
                <w:szCs w:val="20"/>
              </w:rPr>
            </w:pPr>
            <w:r w:rsidRPr="00711BF1">
              <w:rPr>
                <w:bCs/>
                <w:sz w:val="20"/>
                <w:szCs w:val="20"/>
              </w:rPr>
              <w:t>2 250 000,00</w:t>
            </w:r>
          </w:p>
        </w:tc>
        <w:tc>
          <w:tcPr>
            <w:tcW w:w="0" w:type="auto"/>
            <w:tcBorders>
              <w:top w:val="nil"/>
              <w:left w:val="single" w:sz="4" w:space="0" w:color="auto"/>
              <w:bottom w:val="nil"/>
              <w:right w:val="single" w:sz="4" w:space="0" w:color="auto"/>
            </w:tcBorders>
            <w:shd w:val="clear" w:color="auto" w:fill="auto"/>
            <w:noWrap/>
            <w:vAlign w:val="center"/>
            <w:hideMark/>
          </w:tcPr>
          <w:p w14:paraId="1F41F224" w14:textId="77777777" w:rsidR="00BA6948" w:rsidRPr="00711BF1" w:rsidRDefault="00BA6948" w:rsidP="00711BF1">
            <w:pPr>
              <w:jc w:val="right"/>
              <w:rPr>
                <w:bCs/>
                <w:sz w:val="20"/>
                <w:szCs w:val="20"/>
              </w:rPr>
            </w:pPr>
            <w:r w:rsidRPr="00711BF1">
              <w:rPr>
                <w:bCs/>
                <w:sz w:val="20"/>
                <w:szCs w:val="20"/>
              </w:rPr>
              <w:t>2 250 000,00</w:t>
            </w:r>
          </w:p>
        </w:tc>
      </w:tr>
      <w:tr w:rsidR="00BA6948" w:rsidRPr="00711BF1" w14:paraId="4A6F9FAB"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93A0D4E"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731D6B5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AABA1B3"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56739C1"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41F5FE7" w14:textId="77777777" w:rsidR="00BA6948" w:rsidRPr="00711BF1" w:rsidRDefault="00BA6948" w:rsidP="00711BF1">
            <w:pPr>
              <w:jc w:val="center"/>
              <w:rPr>
                <w:sz w:val="20"/>
                <w:szCs w:val="20"/>
              </w:rPr>
            </w:pPr>
            <w:r w:rsidRPr="00711BF1">
              <w:rPr>
                <w:sz w:val="20"/>
                <w:szCs w:val="20"/>
              </w:rPr>
              <w:t>04.0.00.79500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AF0300"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F12E7ED" w14:textId="77777777" w:rsidR="00BA6948" w:rsidRPr="00711BF1" w:rsidRDefault="00BA6948" w:rsidP="00711BF1">
            <w:pPr>
              <w:jc w:val="right"/>
              <w:rPr>
                <w:sz w:val="20"/>
                <w:szCs w:val="20"/>
              </w:rPr>
            </w:pPr>
            <w:r w:rsidRPr="00711BF1">
              <w:rPr>
                <w:sz w:val="20"/>
                <w:szCs w:val="20"/>
              </w:rPr>
              <w:t>30 000,00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358292B" w14:textId="77777777" w:rsidR="00BA6948" w:rsidRPr="00711BF1" w:rsidRDefault="00BA6948" w:rsidP="00711BF1">
            <w:pPr>
              <w:jc w:val="right"/>
              <w:rPr>
                <w:sz w:val="20"/>
                <w:szCs w:val="20"/>
              </w:rPr>
            </w:pPr>
            <w:r w:rsidRPr="00711BF1">
              <w:rPr>
                <w:sz w:val="20"/>
                <w:szCs w:val="20"/>
              </w:rPr>
              <w:t>30 000,00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3027B1" w14:textId="77777777" w:rsidR="00BA6948" w:rsidRPr="00711BF1" w:rsidRDefault="00BA6948" w:rsidP="00711BF1">
            <w:pPr>
              <w:jc w:val="right"/>
              <w:rPr>
                <w:sz w:val="20"/>
                <w:szCs w:val="20"/>
              </w:rPr>
            </w:pPr>
            <w:r w:rsidRPr="00711BF1">
              <w:rPr>
                <w:sz w:val="20"/>
                <w:szCs w:val="20"/>
              </w:rPr>
              <w:t>30 000,00</w:t>
            </w:r>
          </w:p>
        </w:tc>
      </w:tr>
      <w:tr w:rsidR="00BA6948" w:rsidRPr="00711BF1" w14:paraId="13CBCC4A"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374D5251"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C5BB62F"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568EADC"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6E632"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4B9D1B2" w14:textId="77777777" w:rsidR="00BA6948" w:rsidRPr="00711BF1" w:rsidRDefault="00BA6948" w:rsidP="00711BF1">
            <w:pPr>
              <w:jc w:val="center"/>
              <w:rPr>
                <w:sz w:val="20"/>
                <w:szCs w:val="20"/>
              </w:rPr>
            </w:pPr>
            <w:r w:rsidRPr="00711BF1">
              <w:rPr>
                <w:sz w:val="20"/>
                <w:szCs w:val="20"/>
              </w:rPr>
              <w:t>04.0.00.79500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E8915"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DC84B" w14:textId="77777777" w:rsidR="00BA6948" w:rsidRPr="00711BF1" w:rsidRDefault="00BA6948" w:rsidP="00711BF1">
            <w:pPr>
              <w:jc w:val="right"/>
              <w:rPr>
                <w:sz w:val="20"/>
                <w:szCs w:val="20"/>
              </w:rPr>
            </w:pPr>
            <w:r w:rsidRPr="00711BF1">
              <w:rPr>
                <w:sz w:val="20"/>
                <w:szCs w:val="20"/>
              </w:rPr>
              <w:t>30 000,00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A899AAC" w14:textId="77777777" w:rsidR="00BA6948" w:rsidRPr="00711BF1" w:rsidRDefault="00BA6948" w:rsidP="00711BF1">
            <w:pPr>
              <w:jc w:val="right"/>
              <w:rPr>
                <w:sz w:val="20"/>
                <w:szCs w:val="20"/>
              </w:rPr>
            </w:pPr>
            <w:r w:rsidRPr="00711BF1">
              <w:rPr>
                <w:sz w:val="20"/>
                <w:szCs w:val="20"/>
              </w:rPr>
              <w:t>30 000,00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F7F83" w14:textId="77777777" w:rsidR="00BA6948" w:rsidRPr="00711BF1" w:rsidRDefault="00BA6948" w:rsidP="00711BF1">
            <w:pPr>
              <w:jc w:val="right"/>
              <w:rPr>
                <w:sz w:val="20"/>
                <w:szCs w:val="20"/>
              </w:rPr>
            </w:pPr>
            <w:r w:rsidRPr="00711BF1">
              <w:rPr>
                <w:sz w:val="20"/>
                <w:szCs w:val="20"/>
              </w:rPr>
              <w:t>30 000,00</w:t>
            </w:r>
          </w:p>
        </w:tc>
      </w:tr>
      <w:tr w:rsidR="00BA6948" w:rsidRPr="00711BF1" w14:paraId="570EE498" w14:textId="77777777" w:rsidTr="00BA6948">
        <w:tc>
          <w:tcPr>
            <w:tcW w:w="0" w:type="auto"/>
            <w:tcBorders>
              <w:top w:val="nil"/>
              <w:left w:val="single" w:sz="4" w:space="0" w:color="auto"/>
              <w:bottom w:val="nil"/>
              <w:right w:val="nil"/>
            </w:tcBorders>
            <w:shd w:val="clear" w:color="auto" w:fill="auto"/>
            <w:vAlign w:val="center"/>
            <w:hideMark/>
          </w:tcPr>
          <w:p w14:paraId="0C68E490"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nil"/>
              <w:right w:val="nil"/>
            </w:tcBorders>
            <w:shd w:val="clear" w:color="auto" w:fill="auto"/>
            <w:noWrap/>
            <w:vAlign w:val="center"/>
            <w:hideMark/>
          </w:tcPr>
          <w:p w14:paraId="2F152C33"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5A4D69BB"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6DE1687"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nil"/>
            </w:tcBorders>
            <w:shd w:val="clear" w:color="auto" w:fill="auto"/>
            <w:noWrap/>
            <w:vAlign w:val="center"/>
            <w:hideMark/>
          </w:tcPr>
          <w:p w14:paraId="711332F3" w14:textId="77777777" w:rsidR="00BA6948" w:rsidRPr="00711BF1" w:rsidRDefault="00BA6948" w:rsidP="00711BF1">
            <w:pPr>
              <w:jc w:val="center"/>
              <w:rPr>
                <w:sz w:val="20"/>
                <w:szCs w:val="20"/>
              </w:rPr>
            </w:pPr>
            <w:r w:rsidRPr="00711BF1">
              <w:rPr>
                <w:sz w:val="20"/>
                <w:szCs w:val="20"/>
              </w:rPr>
              <w:t>04.0.00.79500</w:t>
            </w:r>
          </w:p>
        </w:tc>
        <w:tc>
          <w:tcPr>
            <w:tcW w:w="0" w:type="auto"/>
            <w:tcBorders>
              <w:top w:val="nil"/>
              <w:left w:val="single" w:sz="4" w:space="0" w:color="auto"/>
              <w:bottom w:val="nil"/>
              <w:right w:val="single" w:sz="4" w:space="0" w:color="auto"/>
            </w:tcBorders>
            <w:shd w:val="clear" w:color="auto" w:fill="auto"/>
            <w:noWrap/>
            <w:vAlign w:val="center"/>
            <w:hideMark/>
          </w:tcPr>
          <w:p w14:paraId="0896826D" w14:textId="77777777" w:rsidR="00BA6948" w:rsidRPr="00711BF1" w:rsidRDefault="00BA6948" w:rsidP="00711BF1">
            <w:pPr>
              <w:jc w:val="center"/>
              <w:rPr>
                <w:sz w:val="20"/>
                <w:szCs w:val="20"/>
              </w:rPr>
            </w:pPr>
            <w:r w:rsidRPr="00711BF1">
              <w:rPr>
                <w:sz w:val="20"/>
                <w:szCs w:val="20"/>
              </w:rPr>
              <w:t>300</w:t>
            </w:r>
          </w:p>
        </w:tc>
        <w:tc>
          <w:tcPr>
            <w:tcW w:w="0" w:type="auto"/>
            <w:tcBorders>
              <w:top w:val="nil"/>
              <w:left w:val="single" w:sz="4" w:space="0" w:color="auto"/>
              <w:bottom w:val="nil"/>
              <w:right w:val="single" w:sz="4" w:space="0" w:color="auto"/>
            </w:tcBorders>
            <w:shd w:val="clear" w:color="auto" w:fill="auto"/>
            <w:noWrap/>
            <w:vAlign w:val="center"/>
            <w:hideMark/>
          </w:tcPr>
          <w:p w14:paraId="111643AD" w14:textId="77777777" w:rsidR="00BA6948" w:rsidRPr="00711BF1" w:rsidRDefault="00BA6948" w:rsidP="00711BF1">
            <w:pPr>
              <w:jc w:val="right"/>
              <w:rPr>
                <w:sz w:val="20"/>
                <w:szCs w:val="20"/>
              </w:rPr>
            </w:pPr>
            <w:r w:rsidRPr="00711BF1">
              <w:rPr>
                <w:sz w:val="20"/>
                <w:szCs w:val="20"/>
              </w:rPr>
              <w:t>1 270 155,00</w:t>
            </w:r>
          </w:p>
        </w:tc>
        <w:tc>
          <w:tcPr>
            <w:tcW w:w="0" w:type="auto"/>
            <w:gridSpan w:val="2"/>
            <w:tcBorders>
              <w:top w:val="nil"/>
              <w:left w:val="single" w:sz="4" w:space="0" w:color="auto"/>
              <w:bottom w:val="nil"/>
              <w:right w:val="nil"/>
            </w:tcBorders>
            <w:shd w:val="clear" w:color="auto" w:fill="auto"/>
            <w:noWrap/>
            <w:vAlign w:val="center"/>
            <w:hideMark/>
          </w:tcPr>
          <w:p w14:paraId="1E2F008B" w14:textId="77777777" w:rsidR="00BA6948" w:rsidRPr="00711BF1" w:rsidRDefault="00BA6948" w:rsidP="00711BF1">
            <w:pPr>
              <w:jc w:val="right"/>
              <w:rPr>
                <w:sz w:val="20"/>
                <w:szCs w:val="20"/>
              </w:rPr>
            </w:pPr>
            <w:r w:rsidRPr="00711BF1">
              <w:rPr>
                <w:sz w:val="20"/>
                <w:szCs w:val="20"/>
              </w:rPr>
              <w:t>1 270 155,00</w:t>
            </w:r>
          </w:p>
        </w:tc>
        <w:tc>
          <w:tcPr>
            <w:tcW w:w="0" w:type="auto"/>
            <w:tcBorders>
              <w:top w:val="nil"/>
              <w:left w:val="single" w:sz="4" w:space="0" w:color="auto"/>
              <w:bottom w:val="nil"/>
              <w:right w:val="single" w:sz="4" w:space="0" w:color="auto"/>
            </w:tcBorders>
            <w:shd w:val="clear" w:color="auto" w:fill="auto"/>
            <w:noWrap/>
            <w:vAlign w:val="center"/>
            <w:hideMark/>
          </w:tcPr>
          <w:p w14:paraId="0C348CEC" w14:textId="77777777" w:rsidR="00BA6948" w:rsidRPr="00711BF1" w:rsidRDefault="00BA6948" w:rsidP="00711BF1">
            <w:pPr>
              <w:jc w:val="right"/>
              <w:rPr>
                <w:sz w:val="20"/>
                <w:szCs w:val="20"/>
              </w:rPr>
            </w:pPr>
            <w:r w:rsidRPr="00711BF1">
              <w:rPr>
                <w:sz w:val="20"/>
                <w:szCs w:val="20"/>
              </w:rPr>
              <w:t>1 270 155,00</w:t>
            </w:r>
          </w:p>
        </w:tc>
      </w:tr>
      <w:tr w:rsidR="00BA6948" w:rsidRPr="00711BF1" w14:paraId="290B3620"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1647129" w14:textId="77777777" w:rsidR="00BA6948" w:rsidRPr="00711BF1" w:rsidRDefault="00BA6948" w:rsidP="00711BF1">
            <w:pPr>
              <w:rPr>
                <w:sz w:val="20"/>
                <w:szCs w:val="20"/>
              </w:rPr>
            </w:pPr>
            <w:r w:rsidRPr="00711BF1">
              <w:rPr>
                <w:sz w:val="20"/>
                <w:szCs w:val="20"/>
              </w:rPr>
              <w:t>Стипендии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55618D9"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304067D"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9B218"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3B1FD8A" w14:textId="77777777" w:rsidR="00BA6948" w:rsidRPr="00711BF1" w:rsidRDefault="00BA6948" w:rsidP="00711BF1">
            <w:pPr>
              <w:jc w:val="center"/>
              <w:rPr>
                <w:sz w:val="20"/>
                <w:szCs w:val="20"/>
              </w:rPr>
            </w:pPr>
            <w:r w:rsidRPr="00711BF1">
              <w:rPr>
                <w:sz w:val="20"/>
                <w:szCs w:val="20"/>
              </w:rPr>
              <w:t>04.0.00.79500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86129" w14:textId="77777777" w:rsidR="00BA6948" w:rsidRPr="00711BF1" w:rsidRDefault="00BA6948" w:rsidP="00711BF1">
            <w:pPr>
              <w:jc w:val="center"/>
              <w:rPr>
                <w:sz w:val="20"/>
                <w:szCs w:val="20"/>
              </w:rPr>
            </w:pPr>
            <w:r w:rsidRPr="00711BF1">
              <w:rPr>
                <w:sz w:val="20"/>
                <w:szCs w:val="20"/>
              </w:rPr>
              <w:t>340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44D6B" w14:textId="77777777" w:rsidR="00BA6948" w:rsidRPr="00711BF1" w:rsidRDefault="00BA6948" w:rsidP="00711BF1">
            <w:pPr>
              <w:jc w:val="right"/>
              <w:rPr>
                <w:sz w:val="20"/>
                <w:szCs w:val="20"/>
              </w:rPr>
            </w:pPr>
            <w:r w:rsidRPr="00711BF1">
              <w:rPr>
                <w:sz w:val="20"/>
                <w:szCs w:val="20"/>
              </w:rPr>
              <w:t>1 270 155,00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76ACE72" w14:textId="77777777" w:rsidR="00BA6948" w:rsidRPr="00711BF1" w:rsidRDefault="00BA6948" w:rsidP="00711BF1">
            <w:pPr>
              <w:jc w:val="right"/>
              <w:rPr>
                <w:sz w:val="20"/>
                <w:szCs w:val="20"/>
              </w:rPr>
            </w:pPr>
            <w:r w:rsidRPr="00711BF1">
              <w:rPr>
                <w:sz w:val="20"/>
                <w:szCs w:val="20"/>
              </w:rPr>
              <w:t>1 270 155,00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EDDAF" w14:textId="77777777" w:rsidR="00BA6948" w:rsidRPr="00711BF1" w:rsidRDefault="00BA6948" w:rsidP="00711BF1">
            <w:pPr>
              <w:jc w:val="right"/>
              <w:rPr>
                <w:sz w:val="20"/>
                <w:szCs w:val="20"/>
              </w:rPr>
            </w:pPr>
            <w:r w:rsidRPr="00711BF1">
              <w:rPr>
                <w:sz w:val="20"/>
                <w:szCs w:val="20"/>
              </w:rPr>
              <w:t>1 270 155,00</w:t>
            </w:r>
          </w:p>
        </w:tc>
      </w:tr>
      <w:tr w:rsidR="00BA6948" w:rsidRPr="00711BF1" w14:paraId="6076262C" w14:textId="77777777" w:rsidTr="00BA6948">
        <w:tc>
          <w:tcPr>
            <w:tcW w:w="0" w:type="auto"/>
            <w:tcBorders>
              <w:top w:val="nil"/>
              <w:left w:val="single" w:sz="4" w:space="0" w:color="auto"/>
              <w:bottom w:val="nil"/>
              <w:right w:val="nil"/>
            </w:tcBorders>
            <w:shd w:val="clear" w:color="auto" w:fill="auto"/>
            <w:vAlign w:val="center"/>
            <w:hideMark/>
          </w:tcPr>
          <w:p w14:paraId="2E284244"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5982FFF8"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11A2C20F"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2BFB81AF"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nil"/>
            </w:tcBorders>
            <w:shd w:val="clear" w:color="auto" w:fill="auto"/>
            <w:noWrap/>
            <w:vAlign w:val="center"/>
            <w:hideMark/>
          </w:tcPr>
          <w:p w14:paraId="6AAACDF2" w14:textId="77777777" w:rsidR="00BA6948" w:rsidRPr="00711BF1" w:rsidRDefault="00BA6948" w:rsidP="00711BF1">
            <w:pPr>
              <w:jc w:val="center"/>
              <w:rPr>
                <w:sz w:val="20"/>
                <w:szCs w:val="20"/>
              </w:rPr>
            </w:pPr>
            <w:r w:rsidRPr="00711BF1">
              <w:rPr>
                <w:sz w:val="20"/>
                <w:szCs w:val="20"/>
              </w:rPr>
              <w:t>04.0.00.79500</w:t>
            </w:r>
          </w:p>
        </w:tc>
        <w:tc>
          <w:tcPr>
            <w:tcW w:w="0" w:type="auto"/>
            <w:tcBorders>
              <w:top w:val="nil"/>
              <w:left w:val="single" w:sz="4" w:space="0" w:color="auto"/>
              <w:bottom w:val="nil"/>
              <w:right w:val="single" w:sz="4" w:space="0" w:color="auto"/>
            </w:tcBorders>
            <w:shd w:val="clear" w:color="auto" w:fill="auto"/>
            <w:noWrap/>
            <w:vAlign w:val="center"/>
            <w:hideMark/>
          </w:tcPr>
          <w:p w14:paraId="35AB9FAC"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14194C66" w14:textId="77777777" w:rsidR="00BA6948" w:rsidRPr="00711BF1" w:rsidRDefault="00BA6948" w:rsidP="00711BF1">
            <w:pPr>
              <w:jc w:val="right"/>
              <w:rPr>
                <w:sz w:val="20"/>
                <w:szCs w:val="20"/>
              </w:rPr>
            </w:pPr>
            <w:r w:rsidRPr="00711BF1">
              <w:rPr>
                <w:sz w:val="20"/>
                <w:szCs w:val="20"/>
              </w:rPr>
              <w:t>949 845,00</w:t>
            </w:r>
          </w:p>
        </w:tc>
        <w:tc>
          <w:tcPr>
            <w:tcW w:w="0" w:type="auto"/>
            <w:gridSpan w:val="2"/>
            <w:tcBorders>
              <w:top w:val="nil"/>
              <w:left w:val="single" w:sz="4" w:space="0" w:color="auto"/>
              <w:bottom w:val="nil"/>
              <w:right w:val="nil"/>
            </w:tcBorders>
            <w:shd w:val="clear" w:color="auto" w:fill="auto"/>
            <w:noWrap/>
            <w:vAlign w:val="center"/>
            <w:hideMark/>
          </w:tcPr>
          <w:p w14:paraId="2994A066" w14:textId="77777777" w:rsidR="00BA6948" w:rsidRPr="00711BF1" w:rsidRDefault="00BA6948" w:rsidP="00711BF1">
            <w:pPr>
              <w:jc w:val="right"/>
              <w:rPr>
                <w:sz w:val="20"/>
                <w:szCs w:val="20"/>
              </w:rPr>
            </w:pPr>
            <w:r w:rsidRPr="00711BF1">
              <w:rPr>
                <w:sz w:val="20"/>
                <w:szCs w:val="20"/>
              </w:rPr>
              <w:t>949 845,00</w:t>
            </w:r>
          </w:p>
        </w:tc>
        <w:tc>
          <w:tcPr>
            <w:tcW w:w="0" w:type="auto"/>
            <w:tcBorders>
              <w:top w:val="nil"/>
              <w:left w:val="single" w:sz="4" w:space="0" w:color="auto"/>
              <w:bottom w:val="nil"/>
              <w:right w:val="single" w:sz="4" w:space="0" w:color="auto"/>
            </w:tcBorders>
            <w:shd w:val="clear" w:color="auto" w:fill="auto"/>
            <w:noWrap/>
            <w:vAlign w:val="center"/>
            <w:hideMark/>
          </w:tcPr>
          <w:p w14:paraId="45DA3D80" w14:textId="77777777" w:rsidR="00BA6948" w:rsidRPr="00711BF1" w:rsidRDefault="00BA6948" w:rsidP="00711BF1">
            <w:pPr>
              <w:jc w:val="right"/>
              <w:rPr>
                <w:sz w:val="20"/>
                <w:szCs w:val="20"/>
              </w:rPr>
            </w:pPr>
            <w:r w:rsidRPr="00711BF1">
              <w:rPr>
                <w:sz w:val="20"/>
                <w:szCs w:val="20"/>
              </w:rPr>
              <w:t>949 845,00</w:t>
            </w:r>
          </w:p>
        </w:tc>
      </w:tr>
      <w:tr w:rsidR="00BA6948" w:rsidRPr="00711BF1" w14:paraId="37FEB87F"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FA35B8C"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8FBE37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2527C16"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F3DBF"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3A0957C" w14:textId="77777777" w:rsidR="00BA6948" w:rsidRPr="00711BF1" w:rsidRDefault="00BA6948" w:rsidP="00711BF1">
            <w:pPr>
              <w:jc w:val="center"/>
              <w:rPr>
                <w:sz w:val="20"/>
                <w:szCs w:val="20"/>
              </w:rPr>
            </w:pPr>
            <w:r w:rsidRPr="00711BF1">
              <w:rPr>
                <w:sz w:val="20"/>
                <w:szCs w:val="20"/>
              </w:rPr>
              <w:t>04.0.00.79500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3B2BA"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C6D01" w14:textId="77777777" w:rsidR="00BA6948" w:rsidRPr="00711BF1" w:rsidRDefault="00BA6948" w:rsidP="00711BF1">
            <w:pPr>
              <w:jc w:val="right"/>
              <w:rPr>
                <w:sz w:val="20"/>
                <w:szCs w:val="20"/>
              </w:rPr>
            </w:pPr>
            <w:r w:rsidRPr="00711BF1">
              <w:rPr>
                <w:sz w:val="20"/>
                <w:szCs w:val="20"/>
              </w:rPr>
              <w:t>949 845,00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42E7456" w14:textId="77777777" w:rsidR="00BA6948" w:rsidRPr="00711BF1" w:rsidRDefault="00BA6948" w:rsidP="00711BF1">
            <w:pPr>
              <w:jc w:val="right"/>
              <w:rPr>
                <w:sz w:val="20"/>
                <w:szCs w:val="20"/>
              </w:rPr>
            </w:pPr>
            <w:r w:rsidRPr="00711BF1">
              <w:rPr>
                <w:sz w:val="20"/>
                <w:szCs w:val="20"/>
              </w:rPr>
              <w:t>949 845,00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1F132" w14:textId="77777777" w:rsidR="00BA6948" w:rsidRPr="00711BF1" w:rsidRDefault="00BA6948" w:rsidP="00711BF1">
            <w:pPr>
              <w:jc w:val="right"/>
              <w:rPr>
                <w:sz w:val="20"/>
                <w:szCs w:val="20"/>
              </w:rPr>
            </w:pPr>
            <w:r w:rsidRPr="00711BF1">
              <w:rPr>
                <w:sz w:val="20"/>
                <w:szCs w:val="20"/>
              </w:rPr>
              <w:t>949 845,00</w:t>
            </w:r>
          </w:p>
        </w:tc>
      </w:tr>
      <w:tr w:rsidR="00BA6948" w:rsidRPr="00711BF1" w14:paraId="782C260E" w14:textId="77777777" w:rsidTr="00BA6948">
        <w:tc>
          <w:tcPr>
            <w:tcW w:w="0" w:type="auto"/>
            <w:tcBorders>
              <w:top w:val="nil"/>
              <w:left w:val="single" w:sz="4" w:space="0" w:color="auto"/>
              <w:bottom w:val="nil"/>
              <w:right w:val="nil"/>
            </w:tcBorders>
            <w:shd w:val="clear" w:color="auto" w:fill="auto"/>
            <w:vAlign w:val="center"/>
            <w:hideMark/>
          </w:tcPr>
          <w:p w14:paraId="41F8B5DB" w14:textId="77777777" w:rsidR="00BA6948" w:rsidRPr="00711BF1" w:rsidRDefault="00BA6948" w:rsidP="00711BF1">
            <w:pPr>
              <w:rPr>
                <w:bCs/>
                <w:sz w:val="20"/>
                <w:szCs w:val="20"/>
              </w:rPr>
            </w:pPr>
            <w:r w:rsidRPr="00711BF1">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7D65649A"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5D1642D"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CFCF27B"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nil"/>
            </w:tcBorders>
            <w:shd w:val="clear" w:color="auto" w:fill="auto"/>
            <w:noWrap/>
            <w:vAlign w:val="center"/>
            <w:hideMark/>
          </w:tcPr>
          <w:p w14:paraId="4EEF343F" w14:textId="77777777" w:rsidR="00BA6948" w:rsidRPr="00711BF1" w:rsidRDefault="00BA6948" w:rsidP="00711BF1">
            <w:pPr>
              <w:jc w:val="center"/>
              <w:rPr>
                <w:bCs/>
                <w:sz w:val="20"/>
                <w:szCs w:val="20"/>
              </w:rPr>
            </w:pPr>
            <w:r w:rsidRPr="00711BF1">
              <w:rPr>
                <w:bCs/>
                <w:sz w:val="20"/>
                <w:szCs w:val="20"/>
              </w:rPr>
              <w:t>07.0.00.00000</w:t>
            </w:r>
          </w:p>
        </w:tc>
        <w:tc>
          <w:tcPr>
            <w:tcW w:w="0" w:type="auto"/>
            <w:tcBorders>
              <w:top w:val="nil"/>
              <w:left w:val="single" w:sz="4" w:space="0" w:color="auto"/>
              <w:bottom w:val="nil"/>
              <w:right w:val="single" w:sz="4" w:space="0" w:color="auto"/>
            </w:tcBorders>
            <w:shd w:val="clear" w:color="auto" w:fill="auto"/>
            <w:noWrap/>
            <w:vAlign w:val="center"/>
            <w:hideMark/>
          </w:tcPr>
          <w:p w14:paraId="49B42D6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03DA993" w14:textId="77777777" w:rsidR="00BA6948" w:rsidRPr="00711BF1" w:rsidRDefault="00BA6948" w:rsidP="00711BF1">
            <w:pPr>
              <w:jc w:val="right"/>
              <w:rPr>
                <w:bCs/>
                <w:sz w:val="20"/>
                <w:szCs w:val="20"/>
              </w:rPr>
            </w:pPr>
            <w:r w:rsidRPr="00711BF1">
              <w:rPr>
                <w:bCs/>
                <w:sz w:val="20"/>
                <w:szCs w:val="20"/>
              </w:rPr>
              <w:t>7 606 851,85</w:t>
            </w:r>
          </w:p>
        </w:tc>
        <w:tc>
          <w:tcPr>
            <w:tcW w:w="0" w:type="auto"/>
            <w:gridSpan w:val="2"/>
            <w:tcBorders>
              <w:top w:val="nil"/>
              <w:left w:val="single" w:sz="4" w:space="0" w:color="auto"/>
              <w:bottom w:val="nil"/>
              <w:right w:val="nil"/>
            </w:tcBorders>
            <w:shd w:val="clear" w:color="auto" w:fill="auto"/>
            <w:noWrap/>
            <w:vAlign w:val="center"/>
            <w:hideMark/>
          </w:tcPr>
          <w:p w14:paraId="789F1CE1" w14:textId="77777777" w:rsidR="00BA6948" w:rsidRPr="00711BF1" w:rsidRDefault="00BA6948" w:rsidP="00711BF1">
            <w:pPr>
              <w:jc w:val="right"/>
              <w:rPr>
                <w:bCs/>
                <w:sz w:val="20"/>
                <w:szCs w:val="20"/>
              </w:rPr>
            </w:pPr>
            <w:r w:rsidRPr="00711BF1">
              <w:rPr>
                <w:bCs/>
                <w:sz w:val="20"/>
                <w:szCs w:val="20"/>
              </w:rPr>
              <w:t>7 000 400,00</w:t>
            </w:r>
          </w:p>
        </w:tc>
        <w:tc>
          <w:tcPr>
            <w:tcW w:w="0" w:type="auto"/>
            <w:tcBorders>
              <w:top w:val="nil"/>
              <w:left w:val="single" w:sz="4" w:space="0" w:color="auto"/>
              <w:bottom w:val="nil"/>
              <w:right w:val="single" w:sz="4" w:space="0" w:color="auto"/>
            </w:tcBorders>
            <w:shd w:val="clear" w:color="auto" w:fill="auto"/>
            <w:noWrap/>
            <w:vAlign w:val="center"/>
            <w:hideMark/>
          </w:tcPr>
          <w:p w14:paraId="0B23D196" w14:textId="77777777" w:rsidR="00BA6948" w:rsidRPr="00711BF1" w:rsidRDefault="00BA6948" w:rsidP="00711BF1">
            <w:pPr>
              <w:jc w:val="right"/>
              <w:rPr>
                <w:bCs/>
                <w:sz w:val="20"/>
                <w:szCs w:val="20"/>
              </w:rPr>
            </w:pPr>
            <w:r w:rsidRPr="00711BF1">
              <w:rPr>
                <w:bCs/>
                <w:sz w:val="20"/>
                <w:szCs w:val="20"/>
              </w:rPr>
              <w:t>7 000 400,00</w:t>
            </w:r>
          </w:p>
        </w:tc>
      </w:tr>
      <w:tr w:rsidR="00BA6948" w:rsidRPr="00711BF1" w14:paraId="20269A60"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0BCDAA0" w14:textId="77777777" w:rsidR="00BA6948" w:rsidRPr="00711BF1" w:rsidRDefault="00BA6948" w:rsidP="00711BF1">
            <w:pPr>
              <w:rPr>
                <w:bCs/>
                <w:sz w:val="20"/>
                <w:szCs w:val="20"/>
              </w:rPr>
            </w:pPr>
            <w:r w:rsidRPr="00711BF1">
              <w:rPr>
                <w:bCs/>
                <w:sz w:val="20"/>
                <w:szCs w:val="20"/>
              </w:rPr>
              <w:t>Подпрограмма "Организация отдыха и оздоровления детей и подростков"</w:t>
            </w:r>
          </w:p>
        </w:tc>
        <w:tc>
          <w:tcPr>
            <w:tcW w:w="0" w:type="auto"/>
            <w:tcBorders>
              <w:top w:val="single" w:sz="4" w:space="0" w:color="auto"/>
              <w:left w:val="single" w:sz="4" w:space="0" w:color="auto"/>
              <w:bottom w:val="nil"/>
              <w:right w:val="nil"/>
            </w:tcBorders>
            <w:shd w:val="clear" w:color="auto" w:fill="auto"/>
            <w:noWrap/>
            <w:vAlign w:val="center"/>
            <w:hideMark/>
          </w:tcPr>
          <w:p w14:paraId="781C098F"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6A7A031"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7B971B5"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04C1AE6" w14:textId="77777777" w:rsidR="00BA6948" w:rsidRPr="00711BF1" w:rsidRDefault="00BA6948" w:rsidP="00711BF1">
            <w:pPr>
              <w:jc w:val="center"/>
              <w:rPr>
                <w:bCs/>
                <w:sz w:val="20"/>
                <w:szCs w:val="20"/>
              </w:rPr>
            </w:pPr>
            <w:r w:rsidRPr="00711BF1">
              <w:rPr>
                <w:bCs/>
                <w:sz w:val="20"/>
                <w:szCs w:val="20"/>
              </w:rPr>
              <w:t>07.4.00.00000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B0C3D7"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560A97" w14:textId="77777777" w:rsidR="00BA6948" w:rsidRPr="00711BF1" w:rsidRDefault="00BA6948" w:rsidP="00711BF1">
            <w:pPr>
              <w:jc w:val="right"/>
              <w:rPr>
                <w:bCs/>
                <w:sz w:val="20"/>
                <w:szCs w:val="20"/>
              </w:rPr>
            </w:pPr>
            <w:r w:rsidRPr="00711BF1">
              <w:rPr>
                <w:bCs/>
                <w:sz w:val="20"/>
                <w:szCs w:val="20"/>
              </w:rPr>
              <w:t>7 606 851,85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9E10385" w14:textId="77777777" w:rsidR="00BA6948" w:rsidRPr="00711BF1" w:rsidRDefault="00BA6948" w:rsidP="00711BF1">
            <w:pPr>
              <w:jc w:val="right"/>
              <w:rPr>
                <w:bCs/>
                <w:sz w:val="20"/>
                <w:szCs w:val="20"/>
              </w:rPr>
            </w:pPr>
            <w:r w:rsidRPr="00711BF1">
              <w:rPr>
                <w:bCs/>
                <w:sz w:val="20"/>
                <w:szCs w:val="20"/>
              </w:rPr>
              <w:t>7 000 400,00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850D5CC" w14:textId="77777777" w:rsidR="00BA6948" w:rsidRPr="00711BF1" w:rsidRDefault="00BA6948" w:rsidP="00711BF1">
            <w:pPr>
              <w:jc w:val="right"/>
              <w:rPr>
                <w:bCs/>
                <w:sz w:val="20"/>
                <w:szCs w:val="20"/>
              </w:rPr>
            </w:pPr>
            <w:r w:rsidRPr="00711BF1">
              <w:rPr>
                <w:bCs/>
                <w:sz w:val="20"/>
                <w:szCs w:val="20"/>
              </w:rPr>
              <w:t>7 000 400,00</w:t>
            </w:r>
          </w:p>
        </w:tc>
      </w:tr>
      <w:tr w:rsidR="00BA6948" w:rsidRPr="00711BF1" w14:paraId="58459E1E"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3FD0F40"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0" w:type="auto"/>
            <w:tcBorders>
              <w:top w:val="single" w:sz="4" w:space="0" w:color="auto"/>
              <w:left w:val="single" w:sz="4" w:space="0" w:color="auto"/>
              <w:bottom w:val="nil"/>
              <w:right w:val="nil"/>
            </w:tcBorders>
            <w:shd w:val="clear" w:color="auto" w:fill="auto"/>
            <w:noWrap/>
            <w:vAlign w:val="center"/>
            <w:hideMark/>
          </w:tcPr>
          <w:p w14:paraId="1E3EAA79"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51E9B7A"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23F8803"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A51BC1F" w14:textId="77777777" w:rsidR="00BA6948" w:rsidRPr="00711BF1" w:rsidRDefault="00BA6948" w:rsidP="00711BF1">
            <w:pPr>
              <w:jc w:val="center"/>
              <w:rPr>
                <w:bCs/>
                <w:sz w:val="20"/>
                <w:szCs w:val="20"/>
              </w:rPr>
            </w:pPr>
            <w:r w:rsidRPr="00711BF1">
              <w:rPr>
                <w:bCs/>
                <w:sz w:val="20"/>
                <w:szCs w:val="20"/>
              </w:rPr>
              <w:t>07.4.00.07690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CAAD3B7"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89073E" w14:textId="77777777" w:rsidR="00BA6948" w:rsidRPr="00711BF1" w:rsidRDefault="00BA6948" w:rsidP="00711BF1">
            <w:pPr>
              <w:jc w:val="right"/>
              <w:rPr>
                <w:bCs/>
                <w:sz w:val="20"/>
                <w:szCs w:val="20"/>
              </w:rPr>
            </w:pPr>
            <w:r w:rsidRPr="00711BF1">
              <w:rPr>
                <w:bCs/>
                <w:sz w:val="20"/>
                <w:szCs w:val="20"/>
              </w:rPr>
              <w:t>1 606 451,85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3E7C7CA" w14:textId="77777777" w:rsidR="00BA6948" w:rsidRPr="00711BF1" w:rsidRDefault="00BA6948" w:rsidP="00711BF1">
            <w:pPr>
              <w:jc w:val="right"/>
              <w:rPr>
                <w:bCs/>
                <w:sz w:val="20"/>
                <w:szCs w:val="20"/>
              </w:rPr>
            </w:pPr>
            <w:r w:rsidRPr="00711BF1">
              <w:rPr>
                <w:bCs/>
                <w:sz w:val="20"/>
                <w:szCs w:val="20"/>
              </w:rPr>
              <w:t>1 000 000,00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DE86A5E" w14:textId="77777777" w:rsidR="00BA6948" w:rsidRPr="00711BF1" w:rsidRDefault="00BA6948" w:rsidP="00711BF1">
            <w:pPr>
              <w:jc w:val="right"/>
              <w:rPr>
                <w:bCs/>
                <w:sz w:val="20"/>
                <w:szCs w:val="20"/>
              </w:rPr>
            </w:pPr>
            <w:r w:rsidRPr="00711BF1">
              <w:rPr>
                <w:bCs/>
                <w:sz w:val="20"/>
                <w:szCs w:val="20"/>
              </w:rPr>
              <w:t>1 000 000,00</w:t>
            </w:r>
          </w:p>
        </w:tc>
      </w:tr>
      <w:tr w:rsidR="00BA6948" w:rsidRPr="00711BF1" w14:paraId="50906AA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1CFDC6A"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1E47771F"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6B1A4F9"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812C497"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30CB06B" w14:textId="77777777" w:rsidR="00BA6948" w:rsidRPr="00711BF1" w:rsidRDefault="00BA6948" w:rsidP="00711BF1">
            <w:pPr>
              <w:jc w:val="center"/>
              <w:rPr>
                <w:sz w:val="20"/>
                <w:szCs w:val="20"/>
              </w:rPr>
            </w:pPr>
            <w:r w:rsidRPr="00711BF1">
              <w:rPr>
                <w:sz w:val="20"/>
                <w:szCs w:val="20"/>
              </w:rPr>
              <w:t>07.4.00.07690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8D8D15C"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0E4A41E" w14:textId="77777777" w:rsidR="00BA6948" w:rsidRPr="00711BF1" w:rsidRDefault="00BA6948" w:rsidP="00711BF1">
            <w:pPr>
              <w:jc w:val="right"/>
              <w:rPr>
                <w:sz w:val="20"/>
                <w:szCs w:val="20"/>
              </w:rPr>
            </w:pPr>
            <w:r w:rsidRPr="00711BF1">
              <w:rPr>
                <w:sz w:val="20"/>
                <w:szCs w:val="20"/>
              </w:rPr>
              <w:t>1 606 451,85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E78E9BD" w14:textId="77777777" w:rsidR="00BA6948" w:rsidRPr="00711BF1" w:rsidRDefault="00BA6948" w:rsidP="00711BF1">
            <w:pPr>
              <w:jc w:val="right"/>
              <w:rPr>
                <w:sz w:val="20"/>
                <w:szCs w:val="20"/>
              </w:rPr>
            </w:pPr>
            <w:r w:rsidRPr="00711BF1">
              <w:rPr>
                <w:sz w:val="20"/>
                <w:szCs w:val="20"/>
              </w:rPr>
              <w:t>1 000 000,00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FABE582" w14:textId="77777777" w:rsidR="00BA6948" w:rsidRPr="00711BF1" w:rsidRDefault="00BA6948" w:rsidP="00711BF1">
            <w:pPr>
              <w:jc w:val="right"/>
              <w:rPr>
                <w:sz w:val="20"/>
                <w:szCs w:val="20"/>
              </w:rPr>
            </w:pPr>
            <w:r w:rsidRPr="00711BF1">
              <w:rPr>
                <w:sz w:val="20"/>
                <w:szCs w:val="20"/>
              </w:rPr>
              <w:t>1 000 000,00</w:t>
            </w:r>
          </w:p>
        </w:tc>
      </w:tr>
      <w:tr w:rsidR="00BA6948" w:rsidRPr="00711BF1" w14:paraId="5046599C"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F57FB2E" w14:textId="77777777" w:rsidR="00BA6948" w:rsidRPr="00711BF1" w:rsidRDefault="00BA6948" w:rsidP="00711BF1">
            <w:pPr>
              <w:rPr>
                <w:sz w:val="20"/>
                <w:szCs w:val="20"/>
              </w:rPr>
            </w:pPr>
            <w:r w:rsidRPr="00711BF1">
              <w:rPr>
                <w:sz w:val="20"/>
                <w:szCs w:val="20"/>
              </w:rPr>
              <w:t xml:space="preserve">Субсидии бюджетным </w:t>
            </w:r>
            <w:r w:rsidRPr="00711BF1">
              <w:rPr>
                <w:sz w:val="20"/>
                <w:szCs w:val="20"/>
              </w:rPr>
              <w:lastRenderedPageBreak/>
              <w:t>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D4BF93C" w14:textId="77777777" w:rsidR="00BA6948" w:rsidRPr="00711BF1" w:rsidRDefault="00BA6948" w:rsidP="00711BF1">
            <w:pPr>
              <w:jc w:val="center"/>
              <w:rPr>
                <w:sz w:val="20"/>
                <w:szCs w:val="20"/>
              </w:rPr>
            </w:pPr>
            <w:r w:rsidRPr="00711BF1">
              <w:rPr>
                <w:sz w:val="20"/>
                <w:szCs w:val="20"/>
              </w:rPr>
              <w:lastRenderedPageBreak/>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6A577B8"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EB0AC"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3FCA6BB" w14:textId="77777777" w:rsidR="00BA6948" w:rsidRPr="00711BF1" w:rsidRDefault="00BA6948" w:rsidP="00711BF1">
            <w:pPr>
              <w:jc w:val="center"/>
              <w:rPr>
                <w:sz w:val="20"/>
                <w:szCs w:val="20"/>
              </w:rPr>
            </w:pPr>
            <w:r w:rsidRPr="00711BF1">
              <w:rPr>
                <w:sz w:val="20"/>
                <w:szCs w:val="20"/>
              </w:rPr>
              <w:t>07.4.00.07</w:t>
            </w:r>
            <w:r w:rsidRPr="00711BF1">
              <w:rPr>
                <w:sz w:val="20"/>
                <w:szCs w:val="20"/>
              </w:rPr>
              <w:lastRenderedPageBreak/>
              <w:t>690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50B4F" w14:textId="77777777" w:rsidR="00BA6948" w:rsidRPr="00711BF1" w:rsidRDefault="00BA6948" w:rsidP="00711BF1">
            <w:pPr>
              <w:jc w:val="center"/>
              <w:rPr>
                <w:sz w:val="20"/>
                <w:szCs w:val="20"/>
              </w:rPr>
            </w:pPr>
            <w:r w:rsidRPr="00711BF1">
              <w:rPr>
                <w:sz w:val="20"/>
                <w:szCs w:val="20"/>
              </w:rPr>
              <w:lastRenderedPageBreak/>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F9218" w14:textId="77777777" w:rsidR="00BA6948" w:rsidRPr="00711BF1" w:rsidRDefault="00BA6948" w:rsidP="00711BF1">
            <w:pPr>
              <w:jc w:val="right"/>
              <w:rPr>
                <w:sz w:val="20"/>
                <w:szCs w:val="20"/>
              </w:rPr>
            </w:pPr>
            <w:r w:rsidRPr="00711BF1">
              <w:rPr>
                <w:sz w:val="20"/>
                <w:szCs w:val="20"/>
              </w:rPr>
              <w:t>1 606 451,85</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9F465A1" w14:textId="77777777" w:rsidR="00BA6948" w:rsidRPr="00711BF1" w:rsidRDefault="00BA6948" w:rsidP="00711BF1">
            <w:pPr>
              <w:jc w:val="right"/>
              <w:rPr>
                <w:sz w:val="20"/>
                <w:szCs w:val="20"/>
              </w:rPr>
            </w:pPr>
            <w:r w:rsidRPr="00711BF1">
              <w:rPr>
                <w:sz w:val="20"/>
                <w:szCs w:val="20"/>
              </w:rPr>
              <w:t>1 000 000,00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BB332" w14:textId="77777777" w:rsidR="00BA6948" w:rsidRPr="00711BF1" w:rsidRDefault="00BA6948" w:rsidP="00711BF1">
            <w:pPr>
              <w:jc w:val="right"/>
              <w:rPr>
                <w:sz w:val="20"/>
                <w:szCs w:val="20"/>
              </w:rPr>
            </w:pPr>
            <w:r w:rsidRPr="00711BF1">
              <w:rPr>
                <w:sz w:val="20"/>
                <w:szCs w:val="20"/>
              </w:rPr>
              <w:t>1 000 000,00</w:t>
            </w:r>
          </w:p>
        </w:tc>
      </w:tr>
      <w:tr w:rsidR="00BA6948" w:rsidRPr="00711BF1" w14:paraId="2ED52CCE" w14:textId="77777777" w:rsidTr="00BA6948">
        <w:tc>
          <w:tcPr>
            <w:tcW w:w="0" w:type="auto"/>
            <w:tcBorders>
              <w:top w:val="nil"/>
              <w:left w:val="single" w:sz="4" w:space="0" w:color="auto"/>
              <w:bottom w:val="nil"/>
              <w:right w:val="nil"/>
            </w:tcBorders>
            <w:shd w:val="clear" w:color="auto" w:fill="auto"/>
            <w:vAlign w:val="center"/>
            <w:hideMark/>
          </w:tcPr>
          <w:p w14:paraId="35E88459" w14:textId="77777777" w:rsidR="00BA6948" w:rsidRPr="00711BF1" w:rsidRDefault="00BA6948" w:rsidP="00711BF1">
            <w:pPr>
              <w:rPr>
                <w:bCs/>
                <w:sz w:val="20"/>
                <w:szCs w:val="20"/>
              </w:rPr>
            </w:pPr>
            <w:r w:rsidRPr="00711BF1">
              <w:rPr>
                <w:bCs/>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342A1988"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E225005"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1564B2F3"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nil"/>
            </w:tcBorders>
            <w:shd w:val="clear" w:color="auto" w:fill="auto"/>
            <w:noWrap/>
            <w:vAlign w:val="center"/>
            <w:hideMark/>
          </w:tcPr>
          <w:p w14:paraId="5331D3AA" w14:textId="77777777" w:rsidR="00BA6948" w:rsidRPr="00711BF1" w:rsidRDefault="00BA6948" w:rsidP="00711BF1">
            <w:pPr>
              <w:jc w:val="center"/>
              <w:rPr>
                <w:bCs/>
                <w:sz w:val="20"/>
                <w:szCs w:val="20"/>
              </w:rPr>
            </w:pPr>
            <w:r w:rsidRPr="00711BF1">
              <w:rPr>
                <w:bCs/>
                <w:sz w:val="20"/>
                <w:szCs w:val="20"/>
              </w:rPr>
              <w:t>07.4.00.70359</w:t>
            </w:r>
          </w:p>
        </w:tc>
        <w:tc>
          <w:tcPr>
            <w:tcW w:w="0" w:type="auto"/>
            <w:tcBorders>
              <w:top w:val="nil"/>
              <w:left w:val="single" w:sz="4" w:space="0" w:color="auto"/>
              <w:bottom w:val="nil"/>
              <w:right w:val="single" w:sz="4" w:space="0" w:color="auto"/>
            </w:tcBorders>
            <w:shd w:val="clear" w:color="auto" w:fill="auto"/>
            <w:noWrap/>
            <w:vAlign w:val="center"/>
            <w:hideMark/>
          </w:tcPr>
          <w:p w14:paraId="3992143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41EA507" w14:textId="77777777" w:rsidR="00BA6948" w:rsidRPr="00711BF1" w:rsidRDefault="00BA6948" w:rsidP="00711BF1">
            <w:pPr>
              <w:jc w:val="right"/>
              <w:rPr>
                <w:bCs/>
                <w:sz w:val="20"/>
                <w:szCs w:val="20"/>
              </w:rPr>
            </w:pPr>
            <w:r w:rsidRPr="00711BF1">
              <w:rPr>
                <w:bCs/>
                <w:sz w:val="20"/>
                <w:szCs w:val="20"/>
              </w:rPr>
              <w:t>2 500 400,00</w:t>
            </w:r>
          </w:p>
        </w:tc>
        <w:tc>
          <w:tcPr>
            <w:tcW w:w="0" w:type="auto"/>
            <w:gridSpan w:val="2"/>
            <w:tcBorders>
              <w:top w:val="nil"/>
              <w:left w:val="single" w:sz="4" w:space="0" w:color="auto"/>
              <w:bottom w:val="nil"/>
              <w:right w:val="nil"/>
            </w:tcBorders>
            <w:shd w:val="clear" w:color="auto" w:fill="auto"/>
            <w:noWrap/>
            <w:vAlign w:val="center"/>
            <w:hideMark/>
          </w:tcPr>
          <w:p w14:paraId="16ADBA9D" w14:textId="77777777" w:rsidR="00BA6948" w:rsidRPr="00711BF1" w:rsidRDefault="00BA6948" w:rsidP="00711BF1">
            <w:pPr>
              <w:jc w:val="right"/>
              <w:rPr>
                <w:bCs/>
                <w:sz w:val="20"/>
                <w:szCs w:val="20"/>
              </w:rPr>
            </w:pPr>
            <w:r w:rsidRPr="00711BF1">
              <w:rPr>
                <w:bCs/>
                <w:sz w:val="20"/>
                <w:szCs w:val="20"/>
              </w:rPr>
              <w:t>2 500 400,00</w:t>
            </w:r>
          </w:p>
        </w:tc>
        <w:tc>
          <w:tcPr>
            <w:tcW w:w="0" w:type="auto"/>
            <w:tcBorders>
              <w:top w:val="nil"/>
              <w:left w:val="single" w:sz="4" w:space="0" w:color="auto"/>
              <w:bottom w:val="nil"/>
              <w:right w:val="single" w:sz="4" w:space="0" w:color="auto"/>
            </w:tcBorders>
            <w:shd w:val="clear" w:color="auto" w:fill="auto"/>
            <w:noWrap/>
            <w:vAlign w:val="center"/>
            <w:hideMark/>
          </w:tcPr>
          <w:p w14:paraId="21DCCDF0" w14:textId="77777777" w:rsidR="00BA6948" w:rsidRPr="00711BF1" w:rsidRDefault="00BA6948" w:rsidP="00711BF1">
            <w:pPr>
              <w:jc w:val="right"/>
              <w:rPr>
                <w:bCs/>
                <w:sz w:val="20"/>
                <w:szCs w:val="20"/>
              </w:rPr>
            </w:pPr>
            <w:r w:rsidRPr="00711BF1">
              <w:rPr>
                <w:bCs/>
                <w:sz w:val="20"/>
                <w:szCs w:val="20"/>
              </w:rPr>
              <w:t>2 500 400,00</w:t>
            </w:r>
          </w:p>
        </w:tc>
      </w:tr>
      <w:tr w:rsidR="00BA6948" w:rsidRPr="00711BF1" w14:paraId="2BE080B1"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324B2A7"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71E68602"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3AFF6A9"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09675A9"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72C73B7" w14:textId="77777777" w:rsidR="00BA6948" w:rsidRPr="00711BF1" w:rsidRDefault="00BA6948" w:rsidP="00711BF1">
            <w:pPr>
              <w:jc w:val="center"/>
              <w:rPr>
                <w:sz w:val="20"/>
                <w:szCs w:val="20"/>
              </w:rPr>
            </w:pPr>
            <w:r w:rsidRPr="00711BF1">
              <w:rPr>
                <w:sz w:val="20"/>
                <w:szCs w:val="20"/>
              </w:rPr>
              <w:t>07.4.00.70359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600A79"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7EA4E0" w14:textId="77777777" w:rsidR="00BA6948" w:rsidRPr="00711BF1" w:rsidRDefault="00BA6948" w:rsidP="00711BF1">
            <w:pPr>
              <w:jc w:val="right"/>
              <w:rPr>
                <w:sz w:val="20"/>
                <w:szCs w:val="20"/>
              </w:rPr>
            </w:pPr>
            <w:r w:rsidRPr="00711BF1">
              <w:rPr>
                <w:sz w:val="20"/>
                <w:szCs w:val="20"/>
              </w:rPr>
              <w:t>2 000 000,00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F881099" w14:textId="77777777" w:rsidR="00BA6948" w:rsidRPr="00711BF1" w:rsidRDefault="00BA6948" w:rsidP="00711BF1">
            <w:pPr>
              <w:jc w:val="right"/>
              <w:rPr>
                <w:sz w:val="20"/>
                <w:szCs w:val="20"/>
              </w:rPr>
            </w:pPr>
            <w:r w:rsidRPr="00711BF1">
              <w:rPr>
                <w:sz w:val="20"/>
                <w:szCs w:val="20"/>
              </w:rPr>
              <w:t>2 000 000,00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1F194A7" w14:textId="77777777" w:rsidR="00BA6948" w:rsidRPr="00711BF1" w:rsidRDefault="00BA6948" w:rsidP="00711BF1">
            <w:pPr>
              <w:jc w:val="right"/>
              <w:rPr>
                <w:sz w:val="20"/>
                <w:szCs w:val="20"/>
              </w:rPr>
            </w:pPr>
            <w:r w:rsidRPr="00711BF1">
              <w:rPr>
                <w:sz w:val="20"/>
                <w:szCs w:val="20"/>
              </w:rPr>
              <w:t>2 000 000,00</w:t>
            </w:r>
          </w:p>
        </w:tc>
      </w:tr>
      <w:tr w:rsidR="00BA6948" w:rsidRPr="00711BF1" w14:paraId="0B47C96F"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EB5DEB8"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22E103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C30B984"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9C4E3"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D131155" w14:textId="77777777" w:rsidR="00BA6948" w:rsidRPr="00711BF1" w:rsidRDefault="00BA6948" w:rsidP="00711BF1">
            <w:pPr>
              <w:jc w:val="center"/>
              <w:rPr>
                <w:sz w:val="20"/>
                <w:szCs w:val="20"/>
              </w:rPr>
            </w:pPr>
            <w:r w:rsidRPr="00711BF1">
              <w:rPr>
                <w:sz w:val="20"/>
                <w:szCs w:val="20"/>
              </w:rPr>
              <w:t>07.4.00.70359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CADB1"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0218A" w14:textId="77777777" w:rsidR="00BA6948" w:rsidRPr="00711BF1" w:rsidRDefault="00BA6948" w:rsidP="00711BF1">
            <w:pPr>
              <w:jc w:val="right"/>
              <w:rPr>
                <w:sz w:val="20"/>
                <w:szCs w:val="20"/>
              </w:rPr>
            </w:pPr>
            <w:r w:rsidRPr="00711BF1">
              <w:rPr>
                <w:sz w:val="20"/>
                <w:szCs w:val="20"/>
              </w:rPr>
              <w:t>2 000 000,00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143747E" w14:textId="77777777" w:rsidR="00BA6948" w:rsidRPr="00711BF1" w:rsidRDefault="00BA6948" w:rsidP="00711BF1">
            <w:pPr>
              <w:jc w:val="right"/>
              <w:rPr>
                <w:sz w:val="20"/>
                <w:szCs w:val="20"/>
              </w:rPr>
            </w:pPr>
            <w:r w:rsidRPr="00711BF1">
              <w:rPr>
                <w:sz w:val="20"/>
                <w:szCs w:val="20"/>
              </w:rPr>
              <w:t>2 000 000,00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8B294" w14:textId="77777777" w:rsidR="00BA6948" w:rsidRPr="00711BF1" w:rsidRDefault="00BA6948" w:rsidP="00711BF1">
            <w:pPr>
              <w:jc w:val="right"/>
              <w:rPr>
                <w:sz w:val="20"/>
                <w:szCs w:val="20"/>
              </w:rPr>
            </w:pPr>
            <w:r w:rsidRPr="00711BF1">
              <w:rPr>
                <w:sz w:val="20"/>
                <w:szCs w:val="20"/>
              </w:rPr>
              <w:t>2 000 000,00</w:t>
            </w:r>
          </w:p>
        </w:tc>
      </w:tr>
      <w:tr w:rsidR="00BA6948" w:rsidRPr="00711BF1" w14:paraId="00BE2492" w14:textId="77777777" w:rsidTr="00BA6948">
        <w:tc>
          <w:tcPr>
            <w:tcW w:w="0" w:type="auto"/>
            <w:tcBorders>
              <w:top w:val="nil"/>
              <w:left w:val="single" w:sz="4" w:space="0" w:color="auto"/>
              <w:bottom w:val="nil"/>
              <w:right w:val="nil"/>
            </w:tcBorders>
            <w:shd w:val="clear" w:color="auto" w:fill="auto"/>
            <w:vAlign w:val="center"/>
            <w:hideMark/>
          </w:tcPr>
          <w:p w14:paraId="5C076FDA"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nil"/>
              <w:left w:val="single" w:sz="4" w:space="0" w:color="auto"/>
              <w:bottom w:val="nil"/>
              <w:right w:val="nil"/>
            </w:tcBorders>
            <w:shd w:val="clear" w:color="auto" w:fill="auto"/>
            <w:noWrap/>
            <w:vAlign w:val="center"/>
            <w:hideMark/>
          </w:tcPr>
          <w:p w14:paraId="245AF7CE"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50E16C1B"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2FD3294"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nil"/>
            </w:tcBorders>
            <w:shd w:val="clear" w:color="auto" w:fill="auto"/>
            <w:noWrap/>
            <w:vAlign w:val="center"/>
            <w:hideMark/>
          </w:tcPr>
          <w:p w14:paraId="768A51BF" w14:textId="77777777" w:rsidR="00BA6948" w:rsidRPr="00711BF1" w:rsidRDefault="00BA6948" w:rsidP="00711BF1">
            <w:pPr>
              <w:jc w:val="center"/>
              <w:rPr>
                <w:sz w:val="20"/>
                <w:szCs w:val="20"/>
              </w:rPr>
            </w:pPr>
            <w:r w:rsidRPr="00711BF1">
              <w:rPr>
                <w:sz w:val="20"/>
                <w:szCs w:val="20"/>
              </w:rPr>
              <w:t>07.4.00.70359</w:t>
            </w:r>
          </w:p>
        </w:tc>
        <w:tc>
          <w:tcPr>
            <w:tcW w:w="0" w:type="auto"/>
            <w:tcBorders>
              <w:top w:val="nil"/>
              <w:left w:val="single" w:sz="4" w:space="0" w:color="auto"/>
              <w:bottom w:val="nil"/>
              <w:right w:val="single" w:sz="4" w:space="0" w:color="auto"/>
            </w:tcBorders>
            <w:shd w:val="clear" w:color="auto" w:fill="auto"/>
            <w:noWrap/>
            <w:vAlign w:val="center"/>
            <w:hideMark/>
          </w:tcPr>
          <w:p w14:paraId="336F0180" w14:textId="77777777" w:rsidR="00BA6948" w:rsidRPr="00711BF1" w:rsidRDefault="00BA6948" w:rsidP="00711BF1">
            <w:pPr>
              <w:jc w:val="center"/>
              <w:rPr>
                <w:sz w:val="20"/>
                <w:szCs w:val="20"/>
              </w:rPr>
            </w:pPr>
            <w:r w:rsidRPr="00711BF1">
              <w:rPr>
                <w:sz w:val="20"/>
                <w:szCs w:val="20"/>
              </w:rPr>
              <w:t>300</w:t>
            </w:r>
          </w:p>
        </w:tc>
        <w:tc>
          <w:tcPr>
            <w:tcW w:w="0" w:type="auto"/>
            <w:tcBorders>
              <w:top w:val="nil"/>
              <w:left w:val="single" w:sz="4" w:space="0" w:color="auto"/>
              <w:bottom w:val="nil"/>
              <w:right w:val="single" w:sz="4" w:space="0" w:color="auto"/>
            </w:tcBorders>
            <w:shd w:val="clear" w:color="auto" w:fill="auto"/>
            <w:noWrap/>
            <w:vAlign w:val="center"/>
            <w:hideMark/>
          </w:tcPr>
          <w:p w14:paraId="449961BE" w14:textId="77777777" w:rsidR="00BA6948" w:rsidRPr="00711BF1" w:rsidRDefault="00BA6948" w:rsidP="00711BF1">
            <w:pPr>
              <w:jc w:val="right"/>
              <w:rPr>
                <w:sz w:val="20"/>
                <w:szCs w:val="20"/>
              </w:rPr>
            </w:pPr>
            <w:r w:rsidRPr="00711BF1">
              <w:rPr>
                <w:sz w:val="20"/>
                <w:szCs w:val="20"/>
              </w:rPr>
              <w:t>500 400,00</w:t>
            </w:r>
          </w:p>
        </w:tc>
        <w:tc>
          <w:tcPr>
            <w:tcW w:w="0" w:type="auto"/>
            <w:gridSpan w:val="2"/>
            <w:tcBorders>
              <w:top w:val="nil"/>
              <w:left w:val="single" w:sz="4" w:space="0" w:color="auto"/>
              <w:bottom w:val="nil"/>
              <w:right w:val="nil"/>
            </w:tcBorders>
            <w:shd w:val="clear" w:color="auto" w:fill="auto"/>
            <w:noWrap/>
            <w:vAlign w:val="center"/>
            <w:hideMark/>
          </w:tcPr>
          <w:p w14:paraId="4B47927C" w14:textId="77777777" w:rsidR="00BA6948" w:rsidRPr="00711BF1" w:rsidRDefault="00BA6948" w:rsidP="00711BF1">
            <w:pPr>
              <w:jc w:val="right"/>
              <w:rPr>
                <w:sz w:val="20"/>
                <w:szCs w:val="20"/>
              </w:rPr>
            </w:pPr>
            <w:r w:rsidRPr="00711BF1">
              <w:rPr>
                <w:sz w:val="20"/>
                <w:szCs w:val="20"/>
              </w:rPr>
              <w:t>500 400,00</w:t>
            </w:r>
          </w:p>
        </w:tc>
        <w:tc>
          <w:tcPr>
            <w:tcW w:w="0" w:type="auto"/>
            <w:tcBorders>
              <w:top w:val="nil"/>
              <w:left w:val="single" w:sz="4" w:space="0" w:color="auto"/>
              <w:bottom w:val="nil"/>
              <w:right w:val="single" w:sz="4" w:space="0" w:color="auto"/>
            </w:tcBorders>
            <w:shd w:val="clear" w:color="auto" w:fill="auto"/>
            <w:noWrap/>
            <w:vAlign w:val="center"/>
            <w:hideMark/>
          </w:tcPr>
          <w:p w14:paraId="13CB7E6F" w14:textId="77777777" w:rsidR="00BA6948" w:rsidRPr="00711BF1" w:rsidRDefault="00BA6948" w:rsidP="00711BF1">
            <w:pPr>
              <w:jc w:val="right"/>
              <w:rPr>
                <w:sz w:val="20"/>
                <w:szCs w:val="20"/>
              </w:rPr>
            </w:pPr>
            <w:r w:rsidRPr="00711BF1">
              <w:rPr>
                <w:sz w:val="20"/>
                <w:szCs w:val="20"/>
              </w:rPr>
              <w:t>500 400,00</w:t>
            </w:r>
          </w:p>
        </w:tc>
      </w:tr>
      <w:tr w:rsidR="00BA6948" w:rsidRPr="00711BF1" w14:paraId="15A0866A"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98DAA04"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AC01F0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773A1D4"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4266B"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212BFFF" w14:textId="77777777" w:rsidR="00BA6948" w:rsidRPr="00711BF1" w:rsidRDefault="00BA6948" w:rsidP="00711BF1">
            <w:pPr>
              <w:jc w:val="center"/>
              <w:rPr>
                <w:sz w:val="20"/>
                <w:szCs w:val="20"/>
              </w:rPr>
            </w:pPr>
            <w:r w:rsidRPr="00711BF1">
              <w:rPr>
                <w:sz w:val="20"/>
                <w:szCs w:val="20"/>
              </w:rPr>
              <w:t>07.4.00.70359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C6D68" w14:textId="77777777" w:rsidR="00BA6948" w:rsidRPr="00711BF1" w:rsidRDefault="00BA6948" w:rsidP="00711BF1">
            <w:pPr>
              <w:jc w:val="center"/>
              <w:rPr>
                <w:sz w:val="20"/>
                <w:szCs w:val="20"/>
              </w:rPr>
            </w:pPr>
            <w:r w:rsidRPr="00711BF1">
              <w:rPr>
                <w:sz w:val="20"/>
                <w:szCs w:val="20"/>
              </w:rPr>
              <w:t>320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E0B77" w14:textId="77777777" w:rsidR="00BA6948" w:rsidRPr="00711BF1" w:rsidRDefault="00BA6948" w:rsidP="00711BF1">
            <w:pPr>
              <w:jc w:val="right"/>
              <w:rPr>
                <w:sz w:val="20"/>
                <w:szCs w:val="20"/>
              </w:rPr>
            </w:pPr>
            <w:r w:rsidRPr="00711BF1">
              <w:rPr>
                <w:sz w:val="20"/>
                <w:szCs w:val="20"/>
              </w:rPr>
              <w:t>500 400,00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96AC885" w14:textId="77777777" w:rsidR="00BA6948" w:rsidRPr="00711BF1" w:rsidRDefault="00BA6948" w:rsidP="00711BF1">
            <w:pPr>
              <w:jc w:val="right"/>
              <w:rPr>
                <w:sz w:val="20"/>
                <w:szCs w:val="20"/>
              </w:rPr>
            </w:pPr>
            <w:r w:rsidRPr="00711BF1">
              <w:rPr>
                <w:sz w:val="20"/>
                <w:szCs w:val="20"/>
              </w:rPr>
              <w:t>500 400,00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B6C8E" w14:textId="77777777" w:rsidR="00BA6948" w:rsidRPr="00711BF1" w:rsidRDefault="00BA6948" w:rsidP="00711BF1">
            <w:pPr>
              <w:jc w:val="right"/>
              <w:rPr>
                <w:sz w:val="20"/>
                <w:szCs w:val="20"/>
              </w:rPr>
            </w:pPr>
            <w:r w:rsidRPr="00711BF1">
              <w:rPr>
                <w:sz w:val="20"/>
                <w:szCs w:val="20"/>
              </w:rPr>
              <w:t>500 400,00</w:t>
            </w:r>
          </w:p>
        </w:tc>
      </w:tr>
      <w:tr w:rsidR="00BA6948" w:rsidRPr="00711BF1" w14:paraId="623EDADA" w14:textId="77777777" w:rsidTr="00BA6948">
        <w:tc>
          <w:tcPr>
            <w:tcW w:w="0" w:type="auto"/>
            <w:tcBorders>
              <w:top w:val="nil"/>
              <w:left w:val="single" w:sz="4" w:space="0" w:color="auto"/>
              <w:bottom w:val="nil"/>
              <w:right w:val="nil"/>
            </w:tcBorders>
            <w:shd w:val="clear" w:color="auto" w:fill="auto"/>
            <w:vAlign w:val="center"/>
            <w:hideMark/>
          </w:tcPr>
          <w:p w14:paraId="4A5149AE" w14:textId="77777777" w:rsidR="00BA6948" w:rsidRPr="00711BF1" w:rsidRDefault="00BA6948" w:rsidP="00711BF1">
            <w:pPr>
              <w:rPr>
                <w:bCs/>
                <w:sz w:val="20"/>
                <w:szCs w:val="20"/>
              </w:rPr>
            </w:pPr>
            <w:r w:rsidRPr="00711BF1">
              <w:rPr>
                <w:bCs/>
                <w:sz w:val="20"/>
                <w:szCs w:val="20"/>
              </w:rPr>
              <w:t>Реализация мероприятий подпрограммы "Организация отдыха и оздоровления детей и подростков"</w:t>
            </w:r>
          </w:p>
        </w:tc>
        <w:tc>
          <w:tcPr>
            <w:tcW w:w="0" w:type="auto"/>
            <w:tcBorders>
              <w:top w:val="nil"/>
              <w:left w:val="single" w:sz="4" w:space="0" w:color="auto"/>
              <w:bottom w:val="nil"/>
              <w:right w:val="nil"/>
            </w:tcBorders>
            <w:shd w:val="clear" w:color="auto" w:fill="auto"/>
            <w:noWrap/>
            <w:vAlign w:val="center"/>
            <w:hideMark/>
          </w:tcPr>
          <w:p w14:paraId="2B846264"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0BF696D"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1A3C3EEF"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nil"/>
            </w:tcBorders>
            <w:shd w:val="clear" w:color="auto" w:fill="auto"/>
            <w:noWrap/>
            <w:vAlign w:val="center"/>
            <w:hideMark/>
          </w:tcPr>
          <w:p w14:paraId="1447237B" w14:textId="77777777" w:rsidR="00BA6948" w:rsidRPr="00711BF1" w:rsidRDefault="00BA6948" w:rsidP="00711BF1">
            <w:pPr>
              <w:jc w:val="center"/>
              <w:rPr>
                <w:bCs/>
                <w:sz w:val="20"/>
                <w:szCs w:val="20"/>
              </w:rPr>
            </w:pPr>
            <w:r w:rsidRPr="00711BF1">
              <w:rPr>
                <w:bCs/>
                <w:sz w:val="20"/>
                <w:szCs w:val="20"/>
              </w:rPr>
              <w:t>07.4.00.79500</w:t>
            </w:r>
          </w:p>
        </w:tc>
        <w:tc>
          <w:tcPr>
            <w:tcW w:w="0" w:type="auto"/>
            <w:tcBorders>
              <w:top w:val="nil"/>
              <w:left w:val="single" w:sz="4" w:space="0" w:color="auto"/>
              <w:bottom w:val="nil"/>
              <w:right w:val="single" w:sz="4" w:space="0" w:color="auto"/>
            </w:tcBorders>
            <w:shd w:val="clear" w:color="auto" w:fill="auto"/>
            <w:noWrap/>
            <w:vAlign w:val="center"/>
            <w:hideMark/>
          </w:tcPr>
          <w:p w14:paraId="0828D23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1147799" w14:textId="77777777" w:rsidR="00BA6948" w:rsidRPr="00711BF1" w:rsidRDefault="00BA6948" w:rsidP="00711BF1">
            <w:pPr>
              <w:jc w:val="right"/>
              <w:rPr>
                <w:bCs/>
                <w:sz w:val="20"/>
                <w:szCs w:val="20"/>
              </w:rPr>
            </w:pPr>
            <w:r w:rsidRPr="00711BF1">
              <w:rPr>
                <w:bCs/>
                <w:sz w:val="20"/>
                <w:szCs w:val="20"/>
              </w:rPr>
              <w:t>3 500 000,00</w:t>
            </w:r>
          </w:p>
        </w:tc>
        <w:tc>
          <w:tcPr>
            <w:tcW w:w="0" w:type="auto"/>
            <w:gridSpan w:val="2"/>
            <w:tcBorders>
              <w:top w:val="nil"/>
              <w:left w:val="single" w:sz="4" w:space="0" w:color="auto"/>
              <w:bottom w:val="nil"/>
              <w:right w:val="nil"/>
            </w:tcBorders>
            <w:shd w:val="clear" w:color="auto" w:fill="auto"/>
            <w:noWrap/>
            <w:vAlign w:val="center"/>
            <w:hideMark/>
          </w:tcPr>
          <w:p w14:paraId="293CDB3C" w14:textId="77777777" w:rsidR="00BA6948" w:rsidRPr="00711BF1" w:rsidRDefault="00BA6948" w:rsidP="00711BF1">
            <w:pPr>
              <w:jc w:val="right"/>
              <w:rPr>
                <w:bCs/>
                <w:sz w:val="20"/>
                <w:szCs w:val="20"/>
              </w:rPr>
            </w:pPr>
            <w:r w:rsidRPr="00711BF1">
              <w:rPr>
                <w:bCs/>
                <w:sz w:val="20"/>
                <w:szCs w:val="20"/>
              </w:rPr>
              <w:t>3 500 000,00</w:t>
            </w:r>
          </w:p>
        </w:tc>
        <w:tc>
          <w:tcPr>
            <w:tcW w:w="0" w:type="auto"/>
            <w:tcBorders>
              <w:top w:val="nil"/>
              <w:left w:val="single" w:sz="4" w:space="0" w:color="auto"/>
              <w:bottom w:val="nil"/>
              <w:right w:val="single" w:sz="4" w:space="0" w:color="auto"/>
            </w:tcBorders>
            <w:shd w:val="clear" w:color="auto" w:fill="auto"/>
            <w:noWrap/>
            <w:vAlign w:val="center"/>
            <w:hideMark/>
          </w:tcPr>
          <w:p w14:paraId="1EB35E8C" w14:textId="77777777" w:rsidR="00BA6948" w:rsidRPr="00711BF1" w:rsidRDefault="00BA6948" w:rsidP="00711BF1">
            <w:pPr>
              <w:jc w:val="right"/>
              <w:rPr>
                <w:bCs/>
                <w:sz w:val="20"/>
                <w:szCs w:val="20"/>
              </w:rPr>
            </w:pPr>
            <w:r w:rsidRPr="00711BF1">
              <w:rPr>
                <w:bCs/>
                <w:sz w:val="20"/>
                <w:szCs w:val="20"/>
              </w:rPr>
              <w:t>3 500 000,00</w:t>
            </w:r>
          </w:p>
        </w:tc>
      </w:tr>
      <w:tr w:rsidR="00BA6948" w:rsidRPr="00711BF1" w14:paraId="61A54F0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05ECDAA"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7004BEE2"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11BD2ED"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3777417"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8AD4D5B" w14:textId="77777777" w:rsidR="00BA6948" w:rsidRPr="00711BF1" w:rsidRDefault="00BA6948" w:rsidP="00711BF1">
            <w:pPr>
              <w:jc w:val="center"/>
              <w:rPr>
                <w:sz w:val="20"/>
                <w:szCs w:val="20"/>
              </w:rPr>
            </w:pPr>
            <w:r w:rsidRPr="00711BF1">
              <w:rPr>
                <w:sz w:val="20"/>
                <w:szCs w:val="20"/>
              </w:rPr>
              <w:t>07.4.00.79500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7D6779"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F77329" w14:textId="77777777" w:rsidR="00BA6948" w:rsidRPr="00711BF1" w:rsidRDefault="00BA6948" w:rsidP="00711BF1">
            <w:pPr>
              <w:jc w:val="right"/>
              <w:rPr>
                <w:sz w:val="20"/>
                <w:szCs w:val="20"/>
              </w:rPr>
            </w:pPr>
            <w:r w:rsidRPr="00711BF1">
              <w:rPr>
                <w:sz w:val="20"/>
                <w:szCs w:val="20"/>
              </w:rPr>
              <w:t>3 500 000,00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409BC71" w14:textId="77777777" w:rsidR="00BA6948" w:rsidRPr="00711BF1" w:rsidRDefault="00BA6948" w:rsidP="00711BF1">
            <w:pPr>
              <w:jc w:val="right"/>
              <w:rPr>
                <w:sz w:val="20"/>
                <w:szCs w:val="20"/>
              </w:rPr>
            </w:pPr>
            <w:r w:rsidRPr="00711BF1">
              <w:rPr>
                <w:sz w:val="20"/>
                <w:szCs w:val="20"/>
              </w:rPr>
              <w:t>3 500 000,00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8F1F01" w14:textId="77777777" w:rsidR="00BA6948" w:rsidRPr="00711BF1" w:rsidRDefault="00BA6948" w:rsidP="00711BF1">
            <w:pPr>
              <w:jc w:val="right"/>
              <w:rPr>
                <w:sz w:val="20"/>
                <w:szCs w:val="20"/>
              </w:rPr>
            </w:pPr>
            <w:r w:rsidRPr="00711BF1">
              <w:rPr>
                <w:sz w:val="20"/>
                <w:szCs w:val="20"/>
              </w:rPr>
              <w:t>3 500 000,00</w:t>
            </w:r>
          </w:p>
        </w:tc>
      </w:tr>
      <w:tr w:rsidR="00BA6948" w:rsidRPr="00711BF1" w14:paraId="0CC72623"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DD61F22"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A750F6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7DDABA7"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F0474"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12AA75D" w14:textId="77777777" w:rsidR="00BA6948" w:rsidRPr="00711BF1" w:rsidRDefault="00BA6948" w:rsidP="00711BF1">
            <w:pPr>
              <w:jc w:val="center"/>
              <w:rPr>
                <w:sz w:val="20"/>
                <w:szCs w:val="20"/>
              </w:rPr>
            </w:pPr>
            <w:r w:rsidRPr="00711BF1">
              <w:rPr>
                <w:sz w:val="20"/>
                <w:szCs w:val="20"/>
              </w:rPr>
              <w:t>07.4.00.79500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370BA"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87686" w14:textId="77777777" w:rsidR="00BA6948" w:rsidRPr="00711BF1" w:rsidRDefault="00BA6948" w:rsidP="00711BF1">
            <w:pPr>
              <w:jc w:val="right"/>
              <w:rPr>
                <w:sz w:val="20"/>
                <w:szCs w:val="20"/>
              </w:rPr>
            </w:pPr>
            <w:r w:rsidRPr="00711BF1">
              <w:rPr>
                <w:sz w:val="20"/>
                <w:szCs w:val="20"/>
              </w:rPr>
              <w:t>3 500 000,00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A17BC2E" w14:textId="77777777" w:rsidR="00BA6948" w:rsidRPr="00711BF1" w:rsidRDefault="00BA6948" w:rsidP="00711BF1">
            <w:pPr>
              <w:jc w:val="right"/>
              <w:rPr>
                <w:sz w:val="20"/>
                <w:szCs w:val="20"/>
              </w:rPr>
            </w:pPr>
            <w:r w:rsidRPr="00711BF1">
              <w:rPr>
                <w:sz w:val="20"/>
                <w:szCs w:val="20"/>
              </w:rPr>
              <w:t>3 500 000,00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B382E" w14:textId="77777777" w:rsidR="00BA6948" w:rsidRPr="00711BF1" w:rsidRDefault="00BA6948" w:rsidP="00711BF1">
            <w:pPr>
              <w:jc w:val="right"/>
              <w:rPr>
                <w:sz w:val="20"/>
                <w:szCs w:val="20"/>
              </w:rPr>
            </w:pPr>
            <w:r w:rsidRPr="00711BF1">
              <w:rPr>
                <w:sz w:val="20"/>
                <w:szCs w:val="20"/>
              </w:rPr>
              <w:t>3 500 000,00</w:t>
            </w:r>
          </w:p>
        </w:tc>
      </w:tr>
      <w:tr w:rsidR="00BA6948" w:rsidRPr="00711BF1" w14:paraId="40FF7F7F" w14:textId="77777777" w:rsidTr="00BA6948">
        <w:tc>
          <w:tcPr>
            <w:tcW w:w="0" w:type="auto"/>
            <w:tcBorders>
              <w:top w:val="nil"/>
              <w:left w:val="single" w:sz="4" w:space="0" w:color="auto"/>
              <w:bottom w:val="nil"/>
              <w:right w:val="nil"/>
            </w:tcBorders>
            <w:shd w:val="clear" w:color="auto" w:fill="auto"/>
            <w:vAlign w:val="center"/>
            <w:hideMark/>
          </w:tcPr>
          <w:p w14:paraId="4F0ED612"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073743B7"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E2D686B"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F0BBFC3"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nil"/>
            </w:tcBorders>
            <w:shd w:val="clear" w:color="auto" w:fill="auto"/>
            <w:noWrap/>
            <w:vAlign w:val="center"/>
            <w:hideMark/>
          </w:tcPr>
          <w:p w14:paraId="60C89572"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0A1A2F0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98BCA22" w14:textId="77777777" w:rsidR="00BA6948" w:rsidRPr="00711BF1" w:rsidRDefault="00BA6948" w:rsidP="00711BF1">
            <w:pPr>
              <w:jc w:val="right"/>
              <w:rPr>
                <w:bCs/>
                <w:sz w:val="20"/>
                <w:szCs w:val="20"/>
              </w:rPr>
            </w:pPr>
            <w:r w:rsidRPr="00711BF1">
              <w:rPr>
                <w:bCs/>
                <w:sz w:val="20"/>
                <w:szCs w:val="20"/>
              </w:rPr>
              <w:t>9 500,00</w:t>
            </w:r>
          </w:p>
        </w:tc>
        <w:tc>
          <w:tcPr>
            <w:tcW w:w="0" w:type="auto"/>
            <w:gridSpan w:val="2"/>
            <w:tcBorders>
              <w:top w:val="nil"/>
              <w:left w:val="single" w:sz="4" w:space="0" w:color="auto"/>
              <w:bottom w:val="nil"/>
              <w:right w:val="nil"/>
            </w:tcBorders>
            <w:shd w:val="clear" w:color="auto" w:fill="auto"/>
            <w:noWrap/>
            <w:vAlign w:val="center"/>
            <w:hideMark/>
          </w:tcPr>
          <w:p w14:paraId="72D64DF8" w14:textId="77777777" w:rsidR="00BA6948" w:rsidRPr="00711BF1" w:rsidRDefault="00BA6948" w:rsidP="00711BF1">
            <w:pPr>
              <w:jc w:val="right"/>
              <w:rPr>
                <w:bCs/>
                <w:sz w:val="20"/>
                <w:szCs w:val="20"/>
              </w:rPr>
            </w:pPr>
            <w:r w:rsidRPr="00711BF1">
              <w:rPr>
                <w:bCs/>
                <w:sz w:val="20"/>
                <w:szCs w:val="20"/>
              </w:rPr>
              <w:t>9 500,00</w:t>
            </w:r>
          </w:p>
        </w:tc>
        <w:tc>
          <w:tcPr>
            <w:tcW w:w="0" w:type="auto"/>
            <w:tcBorders>
              <w:top w:val="nil"/>
              <w:left w:val="single" w:sz="4" w:space="0" w:color="auto"/>
              <w:bottom w:val="nil"/>
              <w:right w:val="single" w:sz="4" w:space="0" w:color="auto"/>
            </w:tcBorders>
            <w:shd w:val="clear" w:color="auto" w:fill="auto"/>
            <w:noWrap/>
            <w:vAlign w:val="center"/>
            <w:hideMark/>
          </w:tcPr>
          <w:p w14:paraId="227A1835" w14:textId="77777777" w:rsidR="00BA6948" w:rsidRPr="00711BF1" w:rsidRDefault="00BA6948" w:rsidP="00711BF1">
            <w:pPr>
              <w:jc w:val="right"/>
              <w:rPr>
                <w:bCs/>
                <w:sz w:val="20"/>
                <w:szCs w:val="20"/>
              </w:rPr>
            </w:pPr>
            <w:r w:rsidRPr="00711BF1">
              <w:rPr>
                <w:bCs/>
                <w:sz w:val="20"/>
                <w:szCs w:val="20"/>
              </w:rPr>
              <w:t>9 500,00</w:t>
            </w:r>
          </w:p>
        </w:tc>
      </w:tr>
      <w:tr w:rsidR="00BA6948" w:rsidRPr="00711BF1" w14:paraId="40C0D620"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4CB079A" w14:textId="77777777" w:rsidR="00BA6948" w:rsidRPr="00711BF1" w:rsidRDefault="00BA6948" w:rsidP="00711BF1">
            <w:pPr>
              <w:rPr>
                <w:bCs/>
                <w:sz w:val="20"/>
                <w:szCs w:val="20"/>
              </w:rPr>
            </w:pPr>
            <w:r w:rsidRPr="00711BF1">
              <w:rPr>
                <w:bCs/>
                <w:sz w:val="20"/>
                <w:szCs w:val="20"/>
              </w:rPr>
              <w:t>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1BEF57F8"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80E8156"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F849B94"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D5166B7" w14:textId="77777777" w:rsidR="00BA6948" w:rsidRPr="00711BF1" w:rsidRDefault="00BA6948" w:rsidP="00711BF1">
            <w:pPr>
              <w:jc w:val="center"/>
              <w:rPr>
                <w:bCs/>
                <w:sz w:val="20"/>
                <w:szCs w:val="20"/>
              </w:rPr>
            </w:pPr>
            <w:r w:rsidRPr="00711BF1">
              <w:rPr>
                <w:bCs/>
                <w:sz w:val="20"/>
                <w:szCs w:val="20"/>
              </w:rPr>
              <w:t>99.0.00.70079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6DE4E53"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96FA9CE" w14:textId="77777777" w:rsidR="00BA6948" w:rsidRPr="00711BF1" w:rsidRDefault="00BA6948" w:rsidP="00711BF1">
            <w:pPr>
              <w:jc w:val="right"/>
              <w:rPr>
                <w:bCs/>
                <w:sz w:val="20"/>
                <w:szCs w:val="20"/>
              </w:rPr>
            </w:pPr>
            <w:r w:rsidRPr="00711BF1">
              <w:rPr>
                <w:bCs/>
                <w:sz w:val="20"/>
                <w:szCs w:val="20"/>
              </w:rPr>
              <w:t>9 500,00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BD23401" w14:textId="77777777" w:rsidR="00BA6948" w:rsidRPr="00711BF1" w:rsidRDefault="00BA6948" w:rsidP="00711BF1">
            <w:pPr>
              <w:jc w:val="right"/>
              <w:rPr>
                <w:bCs/>
                <w:sz w:val="20"/>
                <w:szCs w:val="20"/>
              </w:rPr>
            </w:pPr>
            <w:r w:rsidRPr="00711BF1">
              <w:rPr>
                <w:bCs/>
                <w:sz w:val="20"/>
                <w:szCs w:val="20"/>
              </w:rPr>
              <w:t>9 500,00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21E0FB" w14:textId="77777777" w:rsidR="00BA6948" w:rsidRPr="00711BF1" w:rsidRDefault="00BA6948" w:rsidP="00711BF1">
            <w:pPr>
              <w:jc w:val="right"/>
              <w:rPr>
                <w:bCs/>
                <w:sz w:val="20"/>
                <w:szCs w:val="20"/>
              </w:rPr>
            </w:pPr>
            <w:r w:rsidRPr="00711BF1">
              <w:rPr>
                <w:bCs/>
                <w:sz w:val="20"/>
                <w:szCs w:val="20"/>
              </w:rPr>
              <w:t>9 500,00</w:t>
            </w:r>
          </w:p>
        </w:tc>
      </w:tr>
      <w:tr w:rsidR="00BA6948" w:rsidRPr="00711BF1" w14:paraId="16FE023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0E35467"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6C29D7E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C4C5C49"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87D2C2B"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5144AAF" w14:textId="77777777" w:rsidR="00BA6948" w:rsidRPr="00711BF1" w:rsidRDefault="00BA6948" w:rsidP="00711BF1">
            <w:pPr>
              <w:jc w:val="center"/>
              <w:rPr>
                <w:sz w:val="20"/>
                <w:szCs w:val="20"/>
              </w:rPr>
            </w:pPr>
            <w:r w:rsidRPr="00711BF1">
              <w:rPr>
                <w:sz w:val="20"/>
                <w:szCs w:val="20"/>
              </w:rPr>
              <w:t>99.0.00.70079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681E5FA"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0608FD3" w14:textId="77777777" w:rsidR="00BA6948" w:rsidRPr="00711BF1" w:rsidRDefault="00BA6948" w:rsidP="00711BF1">
            <w:pPr>
              <w:jc w:val="right"/>
              <w:rPr>
                <w:sz w:val="20"/>
                <w:szCs w:val="20"/>
              </w:rPr>
            </w:pPr>
            <w:r w:rsidRPr="00711BF1">
              <w:rPr>
                <w:sz w:val="20"/>
                <w:szCs w:val="20"/>
              </w:rPr>
              <w:t>9 500,00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37A49A0" w14:textId="77777777" w:rsidR="00BA6948" w:rsidRPr="00711BF1" w:rsidRDefault="00BA6948" w:rsidP="00711BF1">
            <w:pPr>
              <w:jc w:val="right"/>
              <w:rPr>
                <w:sz w:val="20"/>
                <w:szCs w:val="20"/>
              </w:rPr>
            </w:pPr>
            <w:r w:rsidRPr="00711BF1">
              <w:rPr>
                <w:sz w:val="20"/>
                <w:szCs w:val="20"/>
              </w:rPr>
              <w:t>9 500,00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5674CE6" w14:textId="77777777" w:rsidR="00BA6948" w:rsidRPr="00711BF1" w:rsidRDefault="00BA6948" w:rsidP="00711BF1">
            <w:pPr>
              <w:jc w:val="right"/>
              <w:rPr>
                <w:sz w:val="20"/>
                <w:szCs w:val="20"/>
              </w:rPr>
            </w:pPr>
            <w:r w:rsidRPr="00711BF1">
              <w:rPr>
                <w:sz w:val="20"/>
                <w:szCs w:val="20"/>
              </w:rPr>
              <w:t>9 500,00</w:t>
            </w:r>
          </w:p>
        </w:tc>
      </w:tr>
      <w:tr w:rsidR="00BA6948" w:rsidRPr="00711BF1" w14:paraId="1E004635"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9A8297D"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34C5FA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3FE48D6"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CF1F1"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61A66DE" w14:textId="77777777" w:rsidR="00BA6948" w:rsidRPr="00711BF1" w:rsidRDefault="00BA6948" w:rsidP="00711BF1">
            <w:pPr>
              <w:jc w:val="center"/>
              <w:rPr>
                <w:sz w:val="20"/>
                <w:szCs w:val="20"/>
              </w:rPr>
            </w:pPr>
            <w:r w:rsidRPr="00711BF1">
              <w:rPr>
                <w:sz w:val="20"/>
                <w:szCs w:val="20"/>
              </w:rPr>
              <w:t>99.0.00.70079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934F3"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15A77" w14:textId="77777777" w:rsidR="00BA6948" w:rsidRPr="00711BF1" w:rsidRDefault="00BA6948" w:rsidP="00711BF1">
            <w:pPr>
              <w:jc w:val="right"/>
              <w:rPr>
                <w:sz w:val="20"/>
                <w:szCs w:val="20"/>
              </w:rPr>
            </w:pPr>
            <w:r w:rsidRPr="00711BF1">
              <w:rPr>
                <w:sz w:val="20"/>
                <w:szCs w:val="20"/>
              </w:rPr>
              <w:t>9 500,00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71881BD" w14:textId="77777777" w:rsidR="00BA6948" w:rsidRPr="00711BF1" w:rsidRDefault="00BA6948" w:rsidP="00711BF1">
            <w:pPr>
              <w:jc w:val="right"/>
              <w:rPr>
                <w:sz w:val="20"/>
                <w:szCs w:val="20"/>
              </w:rPr>
            </w:pPr>
            <w:r w:rsidRPr="00711BF1">
              <w:rPr>
                <w:sz w:val="20"/>
                <w:szCs w:val="20"/>
              </w:rPr>
              <w:t>9 500,00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608E6" w14:textId="77777777" w:rsidR="00BA6948" w:rsidRPr="00711BF1" w:rsidRDefault="00BA6948" w:rsidP="00711BF1">
            <w:pPr>
              <w:jc w:val="right"/>
              <w:rPr>
                <w:sz w:val="20"/>
                <w:szCs w:val="20"/>
              </w:rPr>
            </w:pPr>
            <w:r w:rsidRPr="00711BF1">
              <w:rPr>
                <w:sz w:val="20"/>
                <w:szCs w:val="20"/>
              </w:rPr>
              <w:t>9 500,00</w:t>
            </w:r>
          </w:p>
        </w:tc>
      </w:tr>
      <w:tr w:rsidR="00BA6948" w:rsidRPr="00711BF1" w14:paraId="6A6FECA3" w14:textId="77777777" w:rsidTr="00BA6948">
        <w:tc>
          <w:tcPr>
            <w:tcW w:w="0" w:type="auto"/>
            <w:tcBorders>
              <w:top w:val="nil"/>
              <w:left w:val="single" w:sz="4" w:space="0" w:color="auto"/>
              <w:bottom w:val="nil"/>
              <w:right w:val="nil"/>
            </w:tcBorders>
            <w:shd w:val="clear" w:color="auto" w:fill="auto"/>
            <w:vAlign w:val="center"/>
            <w:hideMark/>
          </w:tcPr>
          <w:p w14:paraId="0B923367" w14:textId="77777777" w:rsidR="00BA6948" w:rsidRPr="00711BF1" w:rsidRDefault="00BA6948" w:rsidP="00711BF1">
            <w:pPr>
              <w:rPr>
                <w:bCs/>
                <w:sz w:val="20"/>
                <w:szCs w:val="20"/>
              </w:rPr>
            </w:pPr>
            <w:r w:rsidRPr="00711BF1">
              <w:rPr>
                <w:bCs/>
                <w:sz w:val="20"/>
                <w:szCs w:val="20"/>
              </w:rPr>
              <w:t xml:space="preserve">Другие вопросы в </w:t>
            </w:r>
            <w:r w:rsidRPr="00711BF1">
              <w:rPr>
                <w:bCs/>
                <w:sz w:val="20"/>
                <w:szCs w:val="20"/>
              </w:rPr>
              <w:lastRenderedPageBreak/>
              <w:t>области образования</w:t>
            </w:r>
          </w:p>
        </w:tc>
        <w:tc>
          <w:tcPr>
            <w:tcW w:w="0" w:type="auto"/>
            <w:tcBorders>
              <w:top w:val="nil"/>
              <w:left w:val="single" w:sz="4" w:space="0" w:color="auto"/>
              <w:bottom w:val="nil"/>
              <w:right w:val="nil"/>
            </w:tcBorders>
            <w:shd w:val="clear" w:color="auto" w:fill="auto"/>
            <w:noWrap/>
            <w:vAlign w:val="center"/>
            <w:hideMark/>
          </w:tcPr>
          <w:p w14:paraId="02CAA939"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33CAA907"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0C349AA" w14:textId="77777777" w:rsidR="00BA6948" w:rsidRPr="00711BF1" w:rsidRDefault="00BA6948" w:rsidP="00711BF1">
            <w:pPr>
              <w:jc w:val="center"/>
              <w:rPr>
                <w:bCs/>
                <w:sz w:val="20"/>
                <w:szCs w:val="20"/>
              </w:rPr>
            </w:pPr>
            <w:r w:rsidRPr="00711BF1">
              <w:rPr>
                <w:bCs/>
                <w:sz w:val="20"/>
                <w:szCs w:val="20"/>
              </w:rPr>
              <w:t>09</w:t>
            </w:r>
          </w:p>
        </w:tc>
        <w:tc>
          <w:tcPr>
            <w:tcW w:w="0" w:type="auto"/>
            <w:gridSpan w:val="2"/>
            <w:tcBorders>
              <w:top w:val="nil"/>
              <w:left w:val="single" w:sz="4" w:space="0" w:color="auto"/>
              <w:bottom w:val="nil"/>
              <w:right w:val="nil"/>
            </w:tcBorders>
            <w:shd w:val="clear" w:color="auto" w:fill="auto"/>
            <w:noWrap/>
            <w:vAlign w:val="center"/>
            <w:hideMark/>
          </w:tcPr>
          <w:p w14:paraId="5EEDBA4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10F0BA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93E17C0" w14:textId="77777777" w:rsidR="00BA6948" w:rsidRPr="00711BF1" w:rsidRDefault="00BA6948" w:rsidP="00711BF1">
            <w:pPr>
              <w:jc w:val="right"/>
              <w:rPr>
                <w:bCs/>
                <w:sz w:val="20"/>
                <w:szCs w:val="20"/>
              </w:rPr>
            </w:pPr>
            <w:r w:rsidRPr="00711BF1">
              <w:rPr>
                <w:bCs/>
                <w:sz w:val="20"/>
                <w:szCs w:val="20"/>
              </w:rPr>
              <w:t xml:space="preserve">99 883 </w:t>
            </w:r>
            <w:r w:rsidRPr="00711BF1">
              <w:rPr>
                <w:bCs/>
                <w:sz w:val="20"/>
                <w:szCs w:val="20"/>
              </w:rPr>
              <w:lastRenderedPageBreak/>
              <w:t>086,66</w:t>
            </w:r>
          </w:p>
        </w:tc>
        <w:tc>
          <w:tcPr>
            <w:tcW w:w="0" w:type="auto"/>
            <w:gridSpan w:val="2"/>
            <w:tcBorders>
              <w:top w:val="nil"/>
              <w:left w:val="single" w:sz="4" w:space="0" w:color="auto"/>
              <w:bottom w:val="nil"/>
              <w:right w:val="nil"/>
            </w:tcBorders>
            <w:shd w:val="clear" w:color="auto" w:fill="auto"/>
            <w:noWrap/>
            <w:vAlign w:val="center"/>
            <w:hideMark/>
          </w:tcPr>
          <w:p w14:paraId="7E21E8AD" w14:textId="77777777" w:rsidR="00BA6948" w:rsidRPr="00711BF1" w:rsidRDefault="00BA6948" w:rsidP="00711BF1">
            <w:pPr>
              <w:jc w:val="right"/>
              <w:rPr>
                <w:bCs/>
                <w:sz w:val="20"/>
                <w:szCs w:val="20"/>
              </w:rPr>
            </w:pPr>
            <w:r w:rsidRPr="00711BF1">
              <w:rPr>
                <w:bCs/>
                <w:sz w:val="20"/>
                <w:szCs w:val="20"/>
              </w:rPr>
              <w:lastRenderedPageBreak/>
              <w:t xml:space="preserve">79 717 </w:t>
            </w:r>
            <w:r w:rsidRPr="00711BF1">
              <w:rPr>
                <w:bCs/>
                <w:sz w:val="20"/>
                <w:szCs w:val="20"/>
              </w:rPr>
              <w:lastRenderedPageBreak/>
              <w:t>977,53</w:t>
            </w:r>
          </w:p>
        </w:tc>
        <w:tc>
          <w:tcPr>
            <w:tcW w:w="0" w:type="auto"/>
            <w:tcBorders>
              <w:top w:val="nil"/>
              <w:left w:val="single" w:sz="4" w:space="0" w:color="auto"/>
              <w:bottom w:val="nil"/>
              <w:right w:val="single" w:sz="4" w:space="0" w:color="auto"/>
            </w:tcBorders>
            <w:shd w:val="clear" w:color="auto" w:fill="auto"/>
            <w:noWrap/>
            <w:vAlign w:val="center"/>
            <w:hideMark/>
          </w:tcPr>
          <w:p w14:paraId="75E8436F" w14:textId="77777777" w:rsidR="00BA6948" w:rsidRPr="00711BF1" w:rsidRDefault="00BA6948" w:rsidP="00711BF1">
            <w:pPr>
              <w:jc w:val="right"/>
              <w:rPr>
                <w:bCs/>
                <w:sz w:val="20"/>
                <w:szCs w:val="20"/>
              </w:rPr>
            </w:pPr>
            <w:r w:rsidRPr="00711BF1">
              <w:rPr>
                <w:bCs/>
                <w:sz w:val="20"/>
                <w:szCs w:val="20"/>
              </w:rPr>
              <w:lastRenderedPageBreak/>
              <w:t xml:space="preserve">79 717 </w:t>
            </w:r>
            <w:r w:rsidRPr="00711BF1">
              <w:rPr>
                <w:bCs/>
                <w:sz w:val="20"/>
                <w:szCs w:val="20"/>
              </w:rPr>
              <w:lastRenderedPageBreak/>
              <w:t>977,53</w:t>
            </w:r>
          </w:p>
        </w:tc>
      </w:tr>
      <w:tr w:rsidR="00BA6948" w:rsidRPr="00711BF1" w14:paraId="44EFC7A0"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2D61808" w14:textId="77777777" w:rsidR="00BA6948" w:rsidRPr="00711BF1" w:rsidRDefault="00BA6948" w:rsidP="00711BF1">
            <w:pPr>
              <w:rPr>
                <w:bCs/>
                <w:sz w:val="20"/>
                <w:szCs w:val="20"/>
              </w:rPr>
            </w:pPr>
            <w:r w:rsidRPr="00711BF1">
              <w:rPr>
                <w:bCs/>
                <w:sz w:val="20"/>
                <w:szCs w:val="20"/>
              </w:rPr>
              <w:lastRenderedPageBreak/>
              <w:t>Муниципальная программа "Развитие системы образования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4A64DD8C"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A941A41"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EBFF3A6" w14:textId="77777777" w:rsidR="00BA6948" w:rsidRPr="00711BF1" w:rsidRDefault="00BA6948" w:rsidP="00711BF1">
            <w:pPr>
              <w:jc w:val="center"/>
              <w:rPr>
                <w:bCs/>
                <w:sz w:val="20"/>
                <w:szCs w:val="20"/>
              </w:rPr>
            </w:pPr>
            <w:r w:rsidRPr="00711BF1">
              <w:rPr>
                <w:bCs/>
                <w:sz w:val="20"/>
                <w:szCs w:val="20"/>
              </w:rPr>
              <w:t>09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4F2FE72" w14:textId="77777777" w:rsidR="00BA6948" w:rsidRPr="00711BF1" w:rsidRDefault="00BA6948" w:rsidP="00711BF1">
            <w:pPr>
              <w:jc w:val="center"/>
              <w:rPr>
                <w:bCs/>
                <w:sz w:val="20"/>
                <w:szCs w:val="20"/>
              </w:rPr>
            </w:pPr>
            <w:r w:rsidRPr="00711BF1">
              <w:rPr>
                <w:bCs/>
                <w:sz w:val="20"/>
                <w:szCs w:val="20"/>
              </w:rPr>
              <w:t>07.0.00.00000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9183EC5"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22CDFDD" w14:textId="77777777" w:rsidR="00BA6948" w:rsidRPr="00711BF1" w:rsidRDefault="00BA6948" w:rsidP="00711BF1">
            <w:pPr>
              <w:jc w:val="right"/>
              <w:rPr>
                <w:bCs/>
                <w:sz w:val="20"/>
                <w:szCs w:val="20"/>
              </w:rPr>
            </w:pPr>
            <w:r w:rsidRPr="00711BF1">
              <w:rPr>
                <w:bCs/>
                <w:sz w:val="20"/>
                <w:szCs w:val="20"/>
              </w:rPr>
              <w:t>95 700 786,66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E94E206" w14:textId="77777777" w:rsidR="00BA6948" w:rsidRPr="00711BF1" w:rsidRDefault="00BA6948" w:rsidP="00711BF1">
            <w:pPr>
              <w:jc w:val="right"/>
              <w:rPr>
                <w:bCs/>
                <w:sz w:val="20"/>
                <w:szCs w:val="20"/>
              </w:rPr>
            </w:pPr>
            <w:r w:rsidRPr="00711BF1">
              <w:rPr>
                <w:bCs/>
                <w:sz w:val="20"/>
                <w:szCs w:val="20"/>
              </w:rPr>
              <w:t>79 717 977,53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0AFD7A0" w14:textId="77777777" w:rsidR="00BA6948" w:rsidRPr="00711BF1" w:rsidRDefault="00BA6948" w:rsidP="00711BF1">
            <w:pPr>
              <w:jc w:val="right"/>
              <w:rPr>
                <w:bCs/>
                <w:sz w:val="20"/>
                <w:szCs w:val="20"/>
              </w:rPr>
            </w:pPr>
            <w:r w:rsidRPr="00711BF1">
              <w:rPr>
                <w:bCs/>
                <w:sz w:val="20"/>
                <w:szCs w:val="20"/>
              </w:rPr>
              <w:t>79 717 977,53</w:t>
            </w:r>
          </w:p>
        </w:tc>
      </w:tr>
      <w:tr w:rsidR="00BA6948" w:rsidRPr="00711BF1" w14:paraId="723B3AEB"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DCA2F4D" w14:textId="77777777" w:rsidR="00BA6948" w:rsidRPr="00711BF1" w:rsidRDefault="00BA6948" w:rsidP="00711BF1">
            <w:pPr>
              <w:rPr>
                <w:bCs/>
                <w:sz w:val="20"/>
                <w:szCs w:val="20"/>
              </w:rPr>
            </w:pPr>
            <w:r w:rsidRPr="00711BF1">
              <w:rPr>
                <w:bCs/>
                <w:sz w:val="20"/>
                <w:szCs w:val="20"/>
              </w:rPr>
              <w:t>Подпрограмма "Развитие дошкольного, общего и дополнительного образования детей"</w:t>
            </w:r>
          </w:p>
        </w:tc>
        <w:tc>
          <w:tcPr>
            <w:tcW w:w="0" w:type="auto"/>
            <w:tcBorders>
              <w:top w:val="single" w:sz="4" w:space="0" w:color="auto"/>
              <w:left w:val="single" w:sz="4" w:space="0" w:color="auto"/>
              <w:bottom w:val="nil"/>
              <w:right w:val="nil"/>
            </w:tcBorders>
            <w:shd w:val="clear" w:color="auto" w:fill="auto"/>
            <w:noWrap/>
            <w:vAlign w:val="center"/>
            <w:hideMark/>
          </w:tcPr>
          <w:p w14:paraId="10855F36"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7A263F8"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BE21AA0" w14:textId="77777777" w:rsidR="00BA6948" w:rsidRPr="00711BF1" w:rsidRDefault="00BA6948" w:rsidP="00711BF1">
            <w:pPr>
              <w:jc w:val="center"/>
              <w:rPr>
                <w:bCs/>
                <w:sz w:val="20"/>
                <w:szCs w:val="20"/>
              </w:rPr>
            </w:pPr>
            <w:r w:rsidRPr="00711BF1">
              <w:rPr>
                <w:bCs/>
                <w:sz w:val="20"/>
                <w:szCs w:val="20"/>
              </w:rPr>
              <w:t>09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C245DCB" w14:textId="77777777" w:rsidR="00BA6948" w:rsidRPr="00711BF1" w:rsidRDefault="00BA6948" w:rsidP="00711BF1">
            <w:pPr>
              <w:jc w:val="center"/>
              <w:rPr>
                <w:bCs/>
                <w:sz w:val="20"/>
                <w:szCs w:val="20"/>
              </w:rPr>
            </w:pPr>
            <w:r w:rsidRPr="00711BF1">
              <w:rPr>
                <w:bCs/>
                <w:sz w:val="20"/>
                <w:szCs w:val="20"/>
              </w:rPr>
              <w:t>07.1.00.00000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A2EFD46"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7B7600A" w14:textId="77777777" w:rsidR="00BA6948" w:rsidRPr="00711BF1" w:rsidRDefault="00BA6948" w:rsidP="00711BF1">
            <w:pPr>
              <w:jc w:val="right"/>
              <w:rPr>
                <w:bCs/>
                <w:sz w:val="20"/>
                <w:szCs w:val="20"/>
              </w:rPr>
            </w:pPr>
            <w:r w:rsidRPr="00711BF1">
              <w:rPr>
                <w:bCs/>
                <w:sz w:val="20"/>
                <w:szCs w:val="20"/>
              </w:rPr>
              <w:t>95 700 786,66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0EC31E8" w14:textId="77777777" w:rsidR="00BA6948" w:rsidRPr="00711BF1" w:rsidRDefault="00BA6948" w:rsidP="00711BF1">
            <w:pPr>
              <w:jc w:val="right"/>
              <w:rPr>
                <w:bCs/>
                <w:sz w:val="20"/>
                <w:szCs w:val="20"/>
              </w:rPr>
            </w:pPr>
            <w:r w:rsidRPr="00711BF1">
              <w:rPr>
                <w:bCs/>
                <w:sz w:val="20"/>
                <w:szCs w:val="20"/>
              </w:rPr>
              <w:t>79 717 977,53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4355B1" w14:textId="77777777" w:rsidR="00BA6948" w:rsidRPr="00711BF1" w:rsidRDefault="00BA6948" w:rsidP="00711BF1">
            <w:pPr>
              <w:jc w:val="right"/>
              <w:rPr>
                <w:bCs/>
                <w:sz w:val="20"/>
                <w:szCs w:val="20"/>
              </w:rPr>
            </w:pPr>
            <w:r w:rsidRPr="00711BF1">
              <w:rPr>
                <w:bCs/>
                <w:sz w:val="20"/>
                <w:szCs w:val="20"/>
              </w:rPr>
              <w:t>79 717 977,53</w:t>
            </w:r>
          </w:p>
        </w:tc>
      </w:tr>
      <w:tr w:rsidR="00BA6948" w:rsidRPr="00711BF1" w14:paraId="41DD38E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5503E7B" w14:textId="77777777" w:rsidR="00BA6948" w:rsidRPr="00711BF1" w:rsidRDefault="00BA6948" w:rsidP="00711BF1">
            <w:pPr>
              <w:rPr>
                <w:bCs/>
                <w:sz w:val="20"/>
                <w:szCs w:val="20"/>
              </w:rPr>
            </w:pPr>
            <w:r w:rsidRPr="00711BF1">
              <w:rPr>
                <w:bCs/>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5279F14A"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B2A8059"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88A8F5B" w14:textId="77777777" w:rsidR="00BA6948" w:rsidRPr="00711BF1" w:rsidRDefault="00BA6948" w:rsidP="00711BF1">
            <w:pPr>
              <w:jc w:val="center"/>
              <w:rPr>
                <w:bCs/>
                <w:sz w:val="20"/>
                <w:szCs w:val="20"/>
              </w:rPr>
            </w:pPr>
            <w:r w:rsidRPr="00711BF1">
              <w:rPr>
                <w:bCs/>
                <w:sz w:val="20"/>
                <w:szCs w:val="20"/>
              </w:rPr>
              <w:t>09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6AA524E" w14:textId="77777777" w:rsidR="00BA6948" w:rsidRPr="00711BF1" w:rsidRDefault="00BA6948" w:rsidP="00711BF1">
            <w:pPr>
              <w:jc w:val="center"/>
              <w:rPr>
                <w:bCs/>
                <w:sz w:val="20"/>
                <w:szCs w:val="20"/>
              </w:rPr>
            </w:pPr>
            <w:r w:rsidRPr="00711BF1">
              <w:rPr>
                <w:bCs/>
                <w:sz w:val="20"/>
                <w:szCs w:val="20"/>
              </w:rPr>
              <w:t>07.1.00.02590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F242F50"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A37D3A6" w14:textId="77777777" w:rsidR="00BA6948" w:rsidRPr="00711BF1" w:rsidRDefault="00BA6948" w:rsidP="00711BF1">
            <w:pPr>
              <w:jc w:val="right"/>
              <w:rPr>
                <w:bCs/>
                <w:sz w:val="20"/>
                <w:szCs w:val="20"/>
              </w:rPr>
            </w:pPr>
            <w:r w:rsidRPr="00711BF1">
              <w:rPr>
                <w:bCs/>
                <w:sz w:val="20"/>
                <w:szCs w:val="20"/>
              </w:rPr>
              <w:t>3 000 000,00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ABF5B00" w14:textId="77777777" w:rsidR="00BA6948" w:rsidRPr="00711BF1" w:rsidRDefault="00BA6948" w:rsidP="00711BF1">
            <w:pPr>
              <w:jc w:val="right"/>
              <w:rPr>
                <w:bCs/>
                <w:sz w:val="20"/>
                <w:szCs w:val="20"/>
              </w:rPr>
            </w:pPr>
            <w:r w:rsidRPr="00711BF1">
              <w:rPr>
                <w:bCs/>
                <w:sz w:val="20"/>
                <w:szCs w:val="20"/>
              </w:rPr>
              <w:t>500 000,00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A12E4B7" w14:textId="77777777" w:rsidR="00BA6948" w:rsidRPr="00711BF1" w:rsidRDefault="00BA6948" w:rsidP="00711BF1">
            <w:pPr>
              <w:jc w:val="right"/>
              <w:rPr>
                <w:bCs/>
                <w:sz w:val="20"/>
                <w:szCs w:val="20"/>
              </w:rPr>
            </w:pPr>
            <w:r w:rsidRPr="00711BF1">
              <w:rPr>
                <w:bCs/>
                <w:sz w:val="20"/>
                <w:szCs w:val="20"/>
              </w:rPr>
              <w:t>500 000,00</w:t>
            </w:r>
          </w:p>
        </w:tc>
      </w:tr>
      <w:tr w:rsidR="00BA6948" w:rsidRPr="00711BF1" w14:paraId="1CB0937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EDC58C5"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4646648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58B0BD3"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2515866"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5B9041D" w14:textId="77777777" w:rsidR="00BA6948" w:rsidRPr="00711BF1" w:rsidRDefault="00BA6948" w:rsidP="00711BF1">
            <w:pPr>
              <w:jc w:val="center"/>
              <w:rPr>
                <w:sz w:val="20"/>
                <w:szCs w:val="20"/>
              </w:rPr>
            </w:pPr>
            <w:r w:rsidRPr="00711BF1">
              <w:rPr>
                <w:sz w:val="20"/>
                <w:szCs w:val="20"/>
              </w:rPr>
              <w:t>07.1.00.02590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5DFBC2E"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342FCE9" w14:textId="77777777" w:rsidR="00BA6948" w:rsidRPr="00711BF1" w:rsidRDefault="00BA6948" w:rsidP="00711BF1">
            <w:pPr>
              <w:jc w:val="right"/>
              <w:rPr>
                <w:sz w:val="20"/>
                <w:szCs w:val="20"/>
              </w:rPr>
            </w:pPr>
            <w:r w:rsidRPr="00711BF1">
              <w:rPr>
                <w:sz w:val="20"/>
                <w:szCs w:val="20"/>
              </w:rPr>
              <w:t>3 000 000,00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BED6C6F" w14:textId="77777777" w:rsidR="00BA6948" w:rsidRPr="00711BF1" w:rsidRDefault="00BA6948" w:rsidP="00711BF1">
            <w:pPr>
              <w:jc w:val="right"/>
              <w:rPr>
                <w:sz w:val="20"/>
                <w:szCs w:val="20"/>
              </w:rPr>
            </w:pPr>
            <w:r w:rsidRPr="00711BF1">
              <w:rPr>
                <w:sz w:val="20"/>
                <w:szCs w:val="20"/>
              </w:rPr>
              <w:t>500 000,00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E65A67A" w14:textId="77777777" w:rsidR="00BA6948" w:rsidRPr="00711BF1" w:rsidRDefault="00BA6948" w:rsidP="00711BF1">
            <w:pPr>
              <w:jc w:val="right"/>
              <w:rPr>
                <w:sz w:val="20"/>
                <w:szCs w:val="20"/>
              </w:rPr>
            </w:pPr>
            <w:r w:rsidRPr="00711BF1">
              <w:rPr>
                <w:sz w:val="20"/>
                <w:szCs w:val="20"/>
              </w:rPr>
              <w:t>500 000,00</w:t>
            </w:r>
          </w:p>
        </w:tc>
      </w:tr>
      <w:tr w:rsidR="00BA6948" w:rsidRPr="00711BF1" w14:paraId="651551A6"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3D1589CE"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54744E"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8FED7B0"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53E73"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5598E81" w14:textId="77777777" w:rsidR="00BA6948" w:rsidRPr="00711BF1" w:rsidRDefault="00BA6948" w:rsidP="00711BF1">
            <w:pPr>
              <w:jc w:val="center"/>
              <w:rPr>
                <w:sz w:val="20"/>
                <w:szCs w:val="20"/>
              </w:rPr>
            </w:pPr>
            <w:r w:rsidRPr="00711BF1">
              <w:rPr>
                <w:sz w:val="20"/>
                <w:szCs w:val="20"/>
              </w:rPr>
              <w:t>07.1.00.02590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CC4B4"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2FF10" w14:textId="77777777" w:rsidR="00BA6948" w:rsidRPr="00711BF1" w:rsidRDefault="00BA6948" w:rsidP="00711BF1">
            <w:pPr>
              <w:jc w:val="right"/>
              <w:rPr>
                <w:sz w:val="20"/>
                <w:szCs w:val="20"/>
              </w:rPr>
            </w:pPr>
            <w:r w:rsidRPr="00711BF1">
              <w:rPr>
                <w:sz w:val="20"/>
                <w:szCs w:val="20"/>
              </w:rPr>
              <w:t>3 000 000,00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C8FE234" w14:textId="77777777" w:rsidR="00BA6948" w:rsidRPr="00711BF1" w:rsidRDefault="00BA6948" w:rsidP="00711BF1">
            <w:pPr>
              <w:jc w:val="right"/>
              <w:rPr>
                <w:sz w:val="20"/>
                <w:szCs w:val="20"/>
              </w:rPr>
            </w:pPr>
            <w:r w:rsidRPr="00711BF1">
              <w:rPr>
                <w:sz w:val="20"/>
                <w:szCs w:val="20"/>
              </w:rPr>
              <w:t>500 000,00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5B31D" w14:textId="77777777" w:rsidR="00BA6948" w:rsidRPr="00711BF1" w:rsidRDefault="00BA6948" w:rsidP="00711BF1">
            <w:pPr>
              <w:jc w:val="right"/>
              <w:rPr>
                <w:sz w:val="20"/>
                <w:szCs w:val="20"/>
              </w:rPr>
            </w:pPr>
            <w:r w:rsidRPr="00711BF1">
              <w:rPr>
                <w:sz w:val="20"/>
                <w:szCs w:val="20"/>
              </w:rPr>
              <w:t>500 000,00</w:t>
            </w:r>
          </w:p>
        </w:tc>
      </w:tr>
      <w:tr w:rsidR="00BA6948" w:rsidRPr="00711BF1" w14:paraId="09B2E719" w14:textId="77777777" w:rsidTr="00BA6948">
        <w:tc>
          <w:tcPr>
            <w:tcW w:w="0" w:type="auto"/>
            <w:tcBorders>
              <w:top w:val="nil"/>
              <w:left w:val="single" w:sz="4" w:space="0" w:color="auto"/>
              <w:bottom w:val="nil"/>
              <w:right w:val="nil"/>
            </w:tcBorders>
            <w:shd w:val="clear" w:color="auto" w:fill="auto"/>
            <w:vAlign w:val="center"/>
            <w:hideMark/>
          </w:tcPr>
          <w:p w14:paraId="7DEA3FB7" w14:textId="77777777" w:rsidR="00BA6948" w:rsidRPr="00711BF1" w:rsidRDefault="00BA6948" w:rsidP="00711BF1">
            <w:pPr>
              <w:rPr>
                <w:bCs/>
                <w:sz w:val="20"/>
                <w:szCs w:val="20"/>
              </w:rPr>
            </w:pPr>
            <w:r w:rsidRPr="00711BF1">
              <w:rPr>
                <w:bCs/>
                <w:sz w:val="20"/>
                <w:szCs w:val="20"/>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1E9B5DB2"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9664636"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3A06992" w14:textId="77777777" w:rsidR="00BA6948" w:rsidRPr="00711BF1" w:rsidRDefault="00BA6948" w:rsidP="00711BF1">
            <w:pPr>
              <w:jc w:val="center"/>
              <w:rPr>
                <w:bCs/>
                <w:sz w:val="20"/>
                <w:szCs w:val="20"/>
              </w:rPr>
            </w:pPr>
            <w:r w:rsidRPr="00711BF1">
              <w:rPr>
                <w:bCs/>
                <w:sz w:val="20"/>
                <w:szCs w:val="20"/>
              </w:rPr>
              <w:t>09</w:t>
            </w:r>
          </w:p>
        </w:tc>
        <w:tc>
          <w:tcPr>
            <w:tcW w:w="0" w:type="auto"/>
            <w:gridSpan w:val="2"/>
            <w:tcBorders>
              <w:top w:val="nil"/>
              <w:left w:val="single" w:sz="4" w:space="0" w:color="auto"/>
              <w:bottom w:val="nil"/>
              <w:right w:val="nil"/>
            </w:tcBorders>
            <w:shd w:val="clear" w:color="auto" w:fill="auto"/>
            <w:noWrap/>
            <w:vAlign w:val="center"/>
            <w:hideMark/>
          </w:tcPr>
          <w:p w14:paraId="6BFEEBB7" w14:textId="77777777" w:rsidR="00BA6948" w:rsidRPr="00711BF1" w:rsidRDefault="00BA6948" w:rsidP="00711BF1">
            <w:pPr>
              <w:jc w:val="center"/>
              <w:rPr>
                <w:bCs/>
                <w:sz w:val="20"/>
                <w:szCs w:val="20"/>
              </w:rPr>
            </w:pPr>
            <w:r w:rsidRPr="00711BF1">
              <w:rPr>
                <w:bCs/>
                <w:sz w:val="20"/>
                <w:szCs w:val="20"/>
              </w:rPr>
              <w:t>07.1.00.03470</w:t>
            </w:r>
          </w:p>
        </w:tc>
        <w:tc>
          <w:tcPr>
            <w:tcW w:w="0" w:type="auto"/>
            <w:tcBorders>
              <w:top w:val="nil"/>
              <w:left w:val="single" w:sz="4" w:space="0" w:color="auto"/>
              <w:bottom w:val="nil"/>
              <w:right w:val="single" w:sz="4" w:space="0" w:color="auto"/>
            </w:tcBorders>
            <w:shd w:val="clear" w:color="auto" w:fill="auto"/>
            <w:noWrap/>
            <w:vAlign w:val="center"/>
            <w:hideMark/>
          </w:tcPr>
          <w:p w14:paraId="2DA5B80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992AC34" w14:textId="77777777" w:rsidR="00BA6948" w:rsidRPr="00711BF1" w:rsidRDefault="00BA6948" w:rsidP="00711BF1">
            <w:pPr>
              <w:jc w:val="right"/>
              <w:rPr>
                <w:bCs/>
                <w:sz w:val="20"/>
                <w:szCs w:val="20"/>
              </w:rPr>
            </w:pPr>
            <w:r w:rsidRPr="00711BF1">
              <w:rPr>
                <w:bCs/>
                <w:sz w:val="20"/>
                <w:szCs w:val="20"/>
              </w:rPr>
              <w:t>6 000 000,00</w:t>
            </w:r>
          </w:p>
        </w:tc>
        <w:tc>
          <w:tcPr>
            <w:tcW w:w="0" w:type="auto"/>
            <w:gridSpan w:val="2"/>
            <w:tcBorders>
              <w:top w:val="nil"/>
              <w:left w:val="single" w:sz="4" w:space="0" w:color="auto"/>
              <w:bottom w:val="nil"/>
              <w:right w:val="nil"/>
            </w:tcBorders>
            <w:shd w:val="clear" w:color="auto" w:fill="auto"/>
            <w:noWrap/>
            <w:vAlign w:val="center"/>
            <w:hideMark/>
          </w:tcPr>
          <w:p w14:paraId="1AE52CCC" w14:textId="77777777" w:rsidR="00BA6948" w:rsidRPr="00711BF1" w:rsidRDefault="00BA6948" w:rsidP="00711BF1">
            <w:pPr>
              <w:jc w:val="right"/>
              <w:rPr>
                <w:bCs/>
                <w:sz w:val="20"/>
                <w:szCs w:val="20"/>
              </w:rPr>
            </w:pPr>
            <w:r w:rsidRPr="00711BF1">
              <w:rPr>
                <w:bCs/>
                <w:sz w:val="20"/>
                <w:szCs w:val="20"/>
              </w:rPr>
              <w:t>6 000 000,00</w:t>
            </w:r>
          </w:p>
        </w:tc>
        <w:tc>
          <w:tcPr>
            <w:tcW w:w="0" w:type="auto"/>
            <w:tcBorders>
              <w:top w:val="nil"/>
              <w:left w:val="single" w:sz="4" w:space="0" w:color="auto"/>
              <w:bottom w:val="nil"/>
              <w:right w:val="single" w:sz="4" w:space="0" w:color="auto"/>
            </w:tcBorders>
            <w:shd w:val="clear" w:color="auto" w:fill="auto"/>
            <w:noWrap/>
            <w:vAlign w:val="center"/>
            <w:hideMark/>
          </w:tcPr>
          <w:p w14:paraId="64F442C8" w14:textId="77777777" w:rsidR="00BA6948" w:rsidRPr="00711BF1" w:rsidRDefault="00BA6948" w:rsidP="00711BF1">
            <w:pPr>
              <w:jc w:val="right"/>
              <w:rPr>
                <w:bCs/>
                <w:sz w:val="20"/>
                <w:szCs w:val="20"/>
              </w:rPr>
            </w:pPr>
            <w:r w:rsidRPr="00711BF1">
              <w:rPr>
                <w:bCs/>
                <w:sz w:val="20"/>
                <w:szCs w:val="20"/>
              </w:rPr>
              <w:t>6 000 000,00</w:t>
            </w:r>
          </w:p>
        </w:tc>
      </w:tr>
      <w:tr w:rsidR="00BA6948" w:rsidRPr="00711BF1" w14:paraId="1AC6FC4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F5867E6"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6D96B6C6"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9EEAA10"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3FF0373"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934323C" w14:textId="77777777" w:rsidR="00BA6948" w:rsidRPr="00711BF1" w:rsidRDefault="00BA6948" w:rsidP="00711BF1">
            <w:pPr>
              <w:jc w:val="center"/>
              <w:rPr>
                <w:sz w:val="20"/>
                <w:szCs w:val="20"/>
              </w:rPr>
            </w:pPr>
            <w:r w:rsidRPr="00711BF1">
              <w:rPr>
                <w:sz w:val="20"/>
                <w:szCs w:val="20"/>
              </w:rPr>
              <w:t>07.1.00.03470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78115E"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33F40BB" w14:textId="77777777" w:rsidR="00BA6948" w:rsidRPr="00711BF1" w:rsidRDefault="00BA6948" w:rsidP="00711BF1">
            <w:pPr>
              <w:jc w:val="right"/>
              <w:rPr>
                <w:sz w:val="20"/>
                <w:szCs w:val="20"/>
              </w:rPr>
            </w:pPr>
            <w:r w:rsidRPr="00711BF1">
              <w:rPr>
                <w:sz w:val="20"/>
                <w:szCs w:val="20"/>
              </w:rPr>
              <w:t>6 000 000,00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CA309E5" w14:textId="77777777" w:rsidR="00BA6948" w:rsidRPr="00711BF1" w:rsidRDefault="00BA6948" w:rsidP="00711BF1">
            <w:pPr>
              <w:jc w:val="right"/>
              <w:rPr>
                <w:sz w:val="20"/>
                <w:szCs w:val="20"/>
              </w:rPr>
            </w:pPr>
            <w:r w:rsidRPr="00711BF1">
              <w:rPr>
                <w:sz w:val="20"/>
                <w:szCs w:val="20"/>
              </w:rPr>
              <w:t>6 000 000,00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5BF665F" w14:textId="77777777" w:rsidR="00BA6948" w:rsidRPr="00711BF1" w:rsidRDefault="00BA6948" w:rsidP="00711BF1">
            <w:pPr>
              <w:jc w:val="right"/>
              <w:rPr>
                <w:sz w:val="20"/>
                <w:szCs w:val="20"/>
              </w:rPr>
            </w:pPr>
            <w:r w:rsidRPr="00711BF1">
              <w:rPr>
                <w:sz w:val="20"/>
                <w:szCs w:val="20"/>
              </w:rPr>
              <w:t>6 000 000,00</w:t>
            </w:r>
          </w:p>
        </w:tc>
      </w:tr>
      <w:tr w:rsidR="00BA6948" w:rsidRPr="00711BF1" w14:paraId="4D3A095B"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EC8878E"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E053E0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A29A4E1"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71BC2"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7E0E162" w14:textId="77777777" w:rsidR="00BA6948" w:rsidRPr="00711BF1" w:rsidRDefault="00BA6948" w:rsidP="00711BF1">
            <w:pPr>
              <w:jc w:val="center"/>
              <w:rPr>
                <w:sz w:val="20"/>
                <w:szCs w:val="20"/>
              </w:rPr>
            </w:pPr>
            <w:r w:rsidRPr="00711BF1">
              <w:rPr>
                <w:sz w:val="20"/>
                <w:szCs w:val="20"/>
              </w:rPr>
              <w:t>07.1.00.03470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32266"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B8CEE" w14:textId="77777777" w:rsidR="00BA6948" w:rsidRPr="00711BF1" w:rsidRDefault="00BA6948" w:rsidP="00711BF1">
            <w:pPr>
              <w:jc w:val="right"/>
              <w:rPr>
                <w:sz w:val="20"/>
                <w:szCs w:val="20"/>
              </w:rPr>
            </w:pPr>
            <w:r w:rsidRPr="00711BF1">
              <w:rPr>
                <w:sz w:val="20"/>
                <w:szCs w:val="20"/>
              </w:rPr>
              <w:t>6 000 000,00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B1A5343" w14:textId="77777777" w:rsidR="00BA6948" w:rsidRPr="00711BF1" w:rsidRDefault="00BA6948" w:rsidP="00711BF1">
            <w:pPr>
              <w:jc w:val="right"/>
              <w:rPr>
                <w:sz w:val="20"/>
                <w:szCs w:val="20"/>
              </w:rPr>
            </w:pPr>
            <w:r w:rsidRPr="00711BF1">
              <w:rPr>
                <w:sz w:val="20"/>
                <w:szCs w:val="20"/>
              </w:rPr>
              <w:t>6 000 000,00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91225" w14:textId="77777777" w:rsidR="00BA6948" w:rsidRPr="00711BF1" w:rsidRDefault="00BA6948" w:rsidP="00711BF1">
            <w:pPr>
              <w:jc w:val="right"/>
              <w:rPr>
                <w:sz w:val="20"/>
                <w:szCs w:val="20"/>
              </w:rPr>
            </w:pPr>
            <w:r w:rsidRPr="00711BF1">
              <w:rPr>
                <w:sz w:val="20"/>
                <w:szCs w:val="20"/>
              </w:rPr>
              <w:t>6 000 000,00</w:t>
            </w:r>
          </w:p>
        </w:tc>
      </w:tr>
      <w:tr w:rsidR="00BA6948" w:rsidRPr="00711BF1" w14:paraId="7FF091FA" w14:textId="77777777" w:rsidTr="00BA6948">
        <w:tc>
          <w:tcPr>
            <w:tcW w:w="0" w:type="auto"/>
            <w:tcBorders>
              <w:top w:val="nil"/>
              <w:left w:val="single" w:sz="4" w:space="0" w:color="auto"/>
              <w:bottom w:val="nil"/>
              <w:right w:val="nil"/>
            </w:tcBorders>
            <w:shd w:val="clear" w:color="auto" w:fill="auto"/>
            <w:vAlign w:val="center"/>
            <w:hideMark/>
          </w:tcPr>
          <w:p w14:paraId="4685C1E6"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центра бухгалтерского, материально-технического обеспечения</w:t>
            </w:r>
          </w:p>
        </w:tc>
        <w:tc>
          <w:tcPr>
            <w:tcW w:w="0" w:type="auto"/>
            <w:tcBorders>
              <w:top w:val="nil"/>
              <w:left w:val="single" w:sz="4" w:space="0" w:color="auto"/>
              <w:bottom w:val="nil"/>
              <w:right w:val="nil"/>
            </w:tcBorders>
            <w:shd w:val="clear" w:color="auto" w:fill="auto"/>
            <w:noWrap/>
            <w:vAlign w:val="center"/>
            <w:hideMark/>
          </w:tcPr>
          <w:p w14:paraId="146C663B"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D9A9876"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ED7B517" w14:textId="77777777" w:rsidR="00BA6948" w:rsidRPr="00711BF1" w:rsidRDefault="00BA6948" w:rsidP="00711BF1">
            <w:pPr>
              <w:jc w:val="center"/>
              <w:rPr>
                <w:bCs/>
                <w:sz w:val="20"/>
                <w:szCs w:val="20"/>
              </w:rPr>
            </w:pPr>
            <w:r w:rsidRPr="00711BF1">
              <w:rPr>
                <w:bCs/>
                <w:sz w:val="20"/>
                <w:szCs w:val="20"/>
              </w:rPr>
              <w:t>09</w:t>
            </w:r>
          </w:p>
        </w:tc>
        <w:tc>
          <w:tcPr>
            <w:tcW w:w="0" w:type="auto"/>
            <w:gridSpan w:val="2"/>
            <w:tcBorders>
              <w:top w:val="nil"/>
              <w:left w:val="single" w:sz="4" w:space="0" w:color="auto"/>
              <w:bottom w:val="nil"/>
              <w:right w:val="nil"/>
            </w:tcBorders>
            <w:shd w:val="clear" w:color="auto" w:fill="auto"/>
            <w:noWrap/>
            <w:vAlign w:val="center"/>
            <w:hideMark/>
          </w:tcPr>
          <w:p w14:paraId="444B2579" w14:textId="77777777" w:rsidR="00BA6948" w:rsidRPr="00711BF1" w:rsidRDefault="00BA6948" w:rsidP="00711BF1">
            <w:pPr>
              <w:jc w:val="center"/>
              <w:rPr>
                <w:bCs/>
                <w:sz w:val="20"/>
                <w:szCs w:val="20"/>
              </w:rPr>
            </w:pPr>
            <w:r w:rsidRPr="00711BF1">
              <w:rPr>
                <w:bCs/>
                <w:sz w:val="20"/>
                <w:szCs w:val="20"/>
              </w:rPr>
              <w:t>07.1.00.07890</w:t>
            </w:r>
          </w:p>
        </w:tc>
        <w:tc>
          <w:tcPr>
            <w:tcW w:w="0" w:type="auto"/>
            <w:tcBorders>
              <w:top w:val="nil"/>
              <w:left w:val="single" w:sz="4" w:space="0" w:color="auto"/>
              <w:bottom w:val="nil"/>
              <w:right w:val="single" w:sz="4" w:space="0" w:color="auto"/>
            </w:tcBorders>
            <w:shd w:val="clear" w:color="auto" w:fill="auto"/>
            <w:noWrap/>
            <w:vAlign w:val="center"/>
            <w:hideMark/>
          </w:tcPr>
          <w:p w14:paraId="11E95EF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0EBD7B5" w14:textId="77777777" w:rsidR="00BA6948" w:rsidRPr="00711BF1" w:rsidRDefault="00BA6948" w:rsidP="00711BF1">
            <w:pPr>
              <w:jc w:val="right"/>
              <w:rPr>
                <w:bCs/>
                <w:sz w:val="20"/>
                <w:szCs w:val="20"/>
              </w:rPr>
            </w:pPr>
            <w:r w:rsidRPr="00711BF1">
              <w:rPr>
                <w:bCs/>
                <w:sz w:val="20"/>
                <w:szCs w:val="20"/>
              </w:rPr>
              <w:t>86 529 182,98</w:t>
            </w:r>
          </w:p>
        </w:tc>
        <w:tc>
          <w:tcPr>
            <w:tcW w:w="0" w:type="auto"/>
            <w:gridSpan w:val="2"/>
            <w:tcBorders>
              <w:top w:val="nil"/>
              <w:left w:val="single" w:sz="4" w:space="0" w:color="auto"/>
              <w:bottom w:val="nil"/>
              <w:right w:val="nil"/>
            </w:tcBorders>
            <w:shd w:val="clear" w:color="auto" w:fill="auto"/>
            <w:noWrap/>
            <w:vAlign w:val="center"/>
            <w:hideMark/>
          </w:tcPr>
          <w:p w14:paraId="32BF0F46" w14:textId="77777777" w:rsidR="00BA6948" w:rsidRPr="00711BF1" w:rsidRDefault="00BA6948" w:rsidP="00711BF1">
            <w:pPr>
              <w:jc w:val="right"/>
              <w:rPr>
                <w:bCs/>
                <w:sz w:val="20"/>
                <w:szCs w:val="20"/>
              </w:rPr>
            </w:pPr>
            <w:r w:rsidRPr="00711BF1">
              <w:rPr>
                <w:bCs/>
                <w:sz w:val="20"/>
                <w:szCs w:val="20"/>
              </w:rPr>
              <w:t>73 100 000,00</w:t>
            </w:r>
          </w:p>
        </w:tc>
        <w:tc>
          <w:tcPr>
            <w:tcW w:w="0" w:type="auto"/>
            <w:tcBorders>
              <w:top w:val="nil"/>
              <w:left w:val="single" w:sz="4" w:space="0" w:color="auto"/>
              <w:bottom w:val="nil"/>
              <w:right w:val="single" w:sz="4" w:space="0" w:color="auto"/>
            </w:tcBorders>
            <w:shd w:val="clear" w:color="auto" w:fill="auto"/>
            <w:noWrap/>
            <w:vAlign w:val="center"/>
            <w:hideMark/>
          </w:tcPr>
          <w:p w14:paraId="66B9C612" w14:textId="77777777" w:rsidR="00BA6948" w:rsidRPr="00711BF1" w:rsidRDefault="00BA6948" w:rsidP="00711BF1">
            <w:pPr>
              <w:jc w:val="right"/>
              <w:rPr>
                <w:bCs/>
                <w:sz w:val="20"/>
                <w:szCs w:val="20"/>
              </w:rPr>
            </w:pPr>
            <w:r w:rsidRPr="00711BF1">
              <w:rPr>
                <w:bCs/>
                <w:sz w:val="20"/>
                <w:szCs w:val="20"/>
              </w:rPr>
              <w:t>73 100 000,00</w:t>
            </w:r>
          </w:p>
        </w:tc>
      </w:tr>
      <w:tr w:rsidR="00BA6948" w:rsidRPr="00711BF1" w14:paraId="7CD788F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B1D242C" w14:textId="77777777" w:rsidR="00BA6948" w:rsidRPr="00711BF1" w:rsidRDefault="00BA6948" w:rsidP="00711BF1">
            <w:pPr>
              <w:rPr>
                <w:sz w:val="20"/>
                <w:szCs w:val="20"/>
              </w:rPr>
            </w:pPr>
            <w:r w:rsidRPr="00711BF1">
              <w:rPr>
                <w:sz w:val="20"/>
                <w:szCs w:val="20"/>
              </w:rPr>
              <w:t xml:space="preserve">Расходы на выплаты персоналу в целях </w:t>
            </w:r>
            <w:r w:rsidRPr="00711BF1">
              <w:rPr>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38018BAB" w14:textId="77777777" w:rsidR="00BA6948" w:rsidRPr="00711BF1" w:rsidRDefault="00BA6948" w:rsidP="00711BF1">
            <w:pPr>
              <w:jc w:val="center"/>
              <w:rPr>
                <w:sz w:val="20"/>
                <w:szCs w:val="20"/>
              </w:rPr>
            </w:pPr>
            <w:r w:rsidRPr="00711BF1">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2E57F73D"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FB4AA03"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0EB2089" w14:textId="77777777" w:rsidR="00BA6948" w:rsidRPr="00711BF1" w:rsidRDefault="00BA6948" w:rsidP="00711BF1">
            <w:pPr>
              <w:jc w:val="center"/>
              <w:rPr>
                <w:sz w:val="20"/>
                <w:szCs w:val="20"/>
              </w:rPr>
            </w:pPr>
            <w:r w:rsidRPr="00711BF1">
              <w:rPr>
                <w:sz w:val="20"/>
                <w:szCs w:val="20"/>
              </w:rPr>
              <w:t>07.1.00.07890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74C13E4"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CA3EFC9" w14:textId="77777777" w:rsidR="00BA6948" w:rsidRPr="00711BF1" w:rsidRDefault="00BA6948" w:rsidP="00711BF1">
            <w:pPr>
              <w:jc w:val="right"/>
              <w:rPr>
                <w:sz w:val="20"/>
                <w:szCs w:val="20"/>
              </w:rPr>
            </w:pPr>
            <w:r w:rsidRPr="00711BF1">
              <w:rPr>
                <w:sz w:val="20"/>
                <w:szCs w:val="20"/>
              </w:rPr>
              <w:t>75 792 337,96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832E9AE" w14:textId="77777777" w:rsidR="00BA6948" w:rsidRPr="00711BF1" w:rsidRDefault="00BA6948" w:rsidP="00711BF1">
            <w:pPr>
              <w:jc w:val="right"/>
              <w:rPr>
                <w:sz w:val="20"/>
                <w:szCs w:val="20"/>
              </w:rPr>
            </w:pPr>
            <w:r w:rsidRPr="00711BF1">
              <w:rPr>
                <w:sz w:val="20"/>
                <w:szCs w:val="20"/>
              </w:rPr>
              <w:t>65 000 000,00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43B9533" w14:textId="77777777" w:rsidR="00BA6948" w:rsidRPr="00711BF1" w:rsidRDefault="00BA6948" w:rsidP="00711BF1">
            <w:pPr>
              <w:jc w:val="right"/>
              <w:rPr>
                <w:sz w:val="20"/>
                <w:szCs w:val="20"/>
              </w:rPr>
            </w:pPr>
            <w:r w:rsidRPr="00711BF1">
              <w:rPr>
                <w:sz w:val="20"/>
                <w:szCs w:val="20"/>
              </w:rPr>
              <w:t>65 000 000,00</w:t>
            </w:r>
          </w:p>
        </w:tc>
      </w:tr>
      <w:tr w:rsidR="00BA6948" w:rsidRPr="00711BF1" w14:paraId="24B24095"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3AE317C"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CAD667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33FFBC2"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9FAF2"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C0CFBF7" w14:textId="77777777" w:rsidR="00BA6948" w:rsidRPr="00711BF1" w:rsidRDefault="00BA6948" w:rsidP="00711BF1">
            <w:pPr>
              <w:jc w:val="center"/>
              <w:rPr>
                <w:sz w:val="20"/>
                <w:szCs w:val="20"/>
              </w:rPr>
            </w:pPr>
            <w:r w:rsidRPr="00711BF1">
              <w:rPr>
                <w:sz w:val="20"/>
                <w:szCs w:val="20"/>
              </w:rPr>
              <w:t>07.1.00.07890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B1BB4" w14:textId="77777777" w:rsidR="00BA6948" w:rsidRPr="00711BF1" w:rsidRDefault="00BA6948" w:rsidP="00711BF1">
            <w:pPr>
              <w:jc w:val="center"/>
              <w:rPr>
                <w:sz w:val="20"/>
                <w:szCs w:val="20"/>
              </w:rPr>
            </w:pPr>
            <w:r w:rsidRPr="00711BF1">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2B497" w14:textId="77777777" w:rsidR="00BA6948" w:rsidRPr="00711BF1" w:rsidRDefault="00BA6948" w:rsidP="00711BF1">
            <w:pPr>
              <w:jc w:val="right"/>
              <w:rPr>
                <w:sz w:val="20"/>
                <w:szCs w:val="20"/>
              </w:rPr>
            </w:pPr>
            <w:r w:rsidRPr="00711BF1">
              <w:rPr>
                <w:sz w:val="20"/>
                <w:szCs w:val="20"/>
              </w:rPr>
              <w:t>75 792 337,96</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F66C36B" w14:textId="77777777" w:rsidR="00BA6948" w:rsidRPr="00711BF1" w:rsidRDefault="00BA6948" w:rsidP="00711BF1">
            <w:pPr>
              <w:jc w:val="right"/>
              <w:rPr>
                <w:sz w:val="20"/>
                <w:szCs w:val="20"/>
              </w:rPr>
            </w:pPr>
            <w:r w:rsidRPr="00711BF1">
              <w:rPr>
                <w:sz w:val="20"/>
                <w:szCs w:val="20"/>
              </w:rPr>
              <w:t>65 000 000,00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3D36A" w14:textId="77777777" w:rsidR="00BA6948" w:rsidRPr="00711BF1" w:rsidRDefault="00BA6948" w:rsidP="00711BF1">
            <w:pPr>
              <w:jc w:val="right"/>
              <w:rPr>
                <w:sz w:val="20"/>
                <w:szCs w:val="20"/>
              </w:rPr>
            </w:pPr>
            <w:r w:rsidRPr="00711BF1">
              <w:rPr>
                <w:sz w:val="20"/>
                <w:szCs w:val="20"/>
              </w:rPr>
              <w:t>65 000 000,00</w:t>
            </w:r>
          </w:p>
        </w:tc>
      </w:tr>
      <w:tr w:rsidR="00BA6948" w:rsidRPr="00711BF1" w14:paraId="15487566" w14:textId="77777777" w:rsidTr="00BA6948">
        <w:tc>
          <w:tcPr>
            <w:tcW w:w="0" w:type="auto"/>
            <w:tcBorders>
              <w:top w:val="nil"/>
              <w:left w:val="single" w:sz="4" w:space="0" w:color="auto"/>
              <w:bottom w:val="nil"/>
              <w:right w:val="nil"/>
            </w:tcBorders>
            <w:shd w:val="clear" w:color="auto" w:fill="auto"/>
            <w:vAlign w:val="center"/>
            <w:hideMark/>
          </w:tcPr>
          <w:p w14:paraId="65645B02"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5604557C"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7F505640"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809DE25"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nil"/>
              <w:left w:val="single" w:sz="4" w:space="0" w:color="auto"/>
              <w:bottom w:val="nil"/>
              <w:right w:val="nil"/>
            </w:tcBorders>
            <w:shd w:val="clear" w:color="auto" w:fill="auto"/>
            <w:noWrap/>
            <w:vAlign w:val="center"/>
            <w:hideMark/>
          </w:tcPr>
          <w:p w14:paraId="3D9C05E3" w14:textId="77777777" w:rsidR="00BA6948" w:rsidRPr="00711BF1" w:rsidRDefault="00BA6948" w:rsidP="00711BF1">
            <w:pPr>
              <w:jc w:val="center"/>
              <w:rPr>
                <w:sz w:val="20"/>
                <w:szCs w:val="20"/>
              </w:rPr>
            </w:pPr>
            <w:r w:rsidRPr="00711BF1">
              <w:rPr>
                <w:sz w:val="20"/>
                <w:szCs w:val="20"/>
              </w:rPr>
              <w:t>07.1.00.07890</w:t>
            </w:r>
          </w:p>
        </w:tc>
        <w:tc>
          <w:tcPr>
            <w:tcW w:w="0" w:type="auto"/>
            <w:tcBorders>
              <w:top w:val="nil"/>
              <w:left w:val="single" w:sz="4" w:space="0" w:color="auto"/>
              <w:bottom w:val="nil"/>
              <w:right w:val="single" w:sz="4" w:space="0" w:color="auto"/>
            </w:tcBorders>
            <w:shd w:val="clear" w:color="auto" w:fill="auto"/>
            <w:noWrap/>
            <w:vAlign w:val="center"/>
            <w:hideMark/>
          </w:tcPr>
          <w:p w14:paraId="259AA424" w14:textId="77777777" w:rsidR="00BA6948" w:rsidRPr="00711BF1" w:rsidRDefault="00BA6948" w:rsidP="00711BF1">
            <w:pPr>
              <w:jc w:val="center"/>
              <w:rPr>
                <w:sz w:val="20"/>
                <w:szCs w:val="20"/>
              </w:rPr>
            </w:pPr>
            <w:r w:rsidRPr="00711BF1">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3897C847" w14:textId="77777777" w:rsidR="00BA6948" w:rsidRPr="00711BF1" w:rsidRDefault="00BA6948" w:rsidP="00711BF1">
            <w:pPr>
              <w:jc w:val="right"/>
              <w:rPr>
                <w:sz w:val="20"/>
                <w:szCs w:val="20"/>
              </w:rPr>
            </w:pPr>
            <w:r w:rsidRPr="00711BF1">
              <w:rPr>
                <w:sz w:val="20"/>
                <w:szCs w:val="20"/>
              </w:rPr>
              <w:t>10 519 471,02</w:t>
            </w:r>
          </w:p>
        </w:tc>
        <w:tc>
          <w:tcPr>
            <w:tcW w:w="0" w:type="auto"/>
            <w:gridSpan w:val="2"/>
            <w:tcBorders>
              <w:top w:val="nil"/>
              <w:left w:val="single" w:sz="4" w:space="0" w:color="auto"/>
              <w:bottom w:val="nil"/>
              <w:right w:val="nil"/>
            </w:tcBorders>
            <w:shd w:val="clear" w:color="auto" w:fill="auto"/>
            <w:noWrap/>
            <w:vAlign w:val="center"/>
            <w:hideMark/>
          </w:tcPr>
          <w:p w14:paraId="31EB2569" w14:textId="77777777" w:rsidR="00BA6948" w:rsidRPr="00711BF1" w:rsidRDefault="00BA6948" w:rsidP="00711BF1">
            <w:pPr>
              <w:jc w:val="right"/>
              <w:rPr>
                <w:sz w:val="20"/>
                <w:szCs w:val="20"/>
              </w:rPr>
            </w:pPr>
            <w:r w:rsidRPr="00711BF1">
              <w:rPr>
                <w:sz w:val="20"/>
                <w:szCs w:val="20"/>
              </w:rPr>
              <w:t>8 100 000,00</w:t>
            </w:r>
          </w:p>
        </w:tc>
        <w:tc>
          <w:tcPr>
            <w:tcW w:w="0" w:type="auto"/>
            <w:tcBorders>
              <w:top w:val="nil"/>
              <w:left w:val="single" w:sz="4" w:space="0" w:color="auto"/>
              <w:bottom w:val="nil"/>
              <w:right w:val="single" w:sz="4" w:space="0" w:color="auto"/>
            </w:tcBorders>
            <w:shd w:val="clear" w:color="auto" w:fill="auto"/>
            <w:noWrap/>
            <w:vAlign w:val="center"/>
            <w:hideMark/>
          </w:tcPr>
          <w:p w14:paraId="2506E9EA" w14:textId="77777777" w:rsidR="00BA6948" w:rsidRPr="00711BF1" w:rsidRDefault="00BA6948" w:rsidP="00711BF1">
            <w:pPr>
              <w:jc w:val="right"/>
              <w:rPr>
                <w:sz w:val="20"/>
                <w:szCs w:val="20"/>
              </w:rPr>
            </w:pPr>
            <w:r w:rsidRPr="00711BF1">
              <w:rPr>
                <w:sz w:val="20"/>
                <w:szCs w:val="20"/>
              </w:rPr>
              <w:t>8 100 000,00</w:t>
            </w:r>
          </w:p>
        </w:tc>
      </w:tr>
      <w:tr w:rsidR="00BA6948" w:rsidRPr="00711BF1" w14:paraId="71FB8AAB"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7CC9729"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ECFAFD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099FB44"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9149A"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4A83AEC" w14:textId="77777777" w:rsidR="00BA6948" w:rsidRPr="00711BF1" w:rsidRDefault="00BA6948" w:rsidP="00711BF1">
            <w:pPr>
              <w:jc w:val="center"/>
              <w:rPr>
                <w:sz w:val="20"/>
                <w:szCs w:val="20"/>
              </w:rPr>
            </w:pPr>
            <w:r w:rsidRPr="00711BF1">
              <w:rPr>
                <w:sz w:val="20"/>
                <w:szCs w:val="20"/>
              </w:rPr>
              <w:t>07.1.00.07890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96DEA"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A7F5A" w14:textId="77777777" w:rsidR="00BA6948" w:rsidRPr="00711BF1" w:rsidRDefault="00BA6948" w:rsidP="00711BF1">
            <w:pPr>
              <w:jc w:val="right"/>
              <w:rPr>
                <w:sz w:val="20"/>
                <w:szCs w:val="20"/>
              </w:rPr>
            </w:pPr>
            <w:r w:rsidRPr="00711BF1">
              <w:rPr>
                <w:sz w:val="20"/>
                <w:szCs w:val="20"/>
              </w:rPr>
              <w:t>10 519 471,02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B647544" w14:textId="77777777" w:rsidR="00BA6948" w:rsidRPr="00711BF1" w:rsidRDefault="00BA6948" w:rsidP="00711BF1">
            <w:pPr>
              <w:jc w:val="right"/>
              <w:rPr>
                <w:sz w:val="20"/>
                <w:szCs w:val="20"/>
              </w:rPr>
            </w:pPr>
            <w:r w:rsidRPr="00711BF1">
              <w:rPr>
                <w:sz w:val="20"/>
                <w:szCs w:val="20"/>
              </w:rPr>
              <w:t>8 100 000,00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375D1" w14:textId="77777777" w:rsidR="00BA6948" w:rsidRPr="00711BF1" w:rsidRDefault="00BA6948" w:rsidP="00711BF1">
            <w:pPr>
              <w:jc w:val="right"/>
              <w:rPr>
                <w:sz w:val="20"/>
                <w:szCs w:val="20"/>
              </w:rPr>
            </w:pPr>
            <w:r w:rsidRPr="00711BF1">
              <w:rPr>
                <w:sz w:val="20"/>
                <w:szCs w:val="20"/>
              </w:rPr>
              <w:t>8 100 000,00</w:t>
            </w:r>
          </w:p>
        </w:tc>
      </w:tr>
      <w:tr w:rsidR="00BA6948" w:rsidRPr="00711BF1" w14:paraId="207C4489" w14:textId="77777777" w:rsidTr="00BA6948">
        <w:tc>
          <w:tcPr>
            <w:tcW w:w="0" w:type="auto"/>
            <w:tcBorders>
              <w:top w:val="nil"/>
              <w:left w:val="single" w:sz="4" w:space="0" w:color="auto"/>
              <w:bottom w:val="nil"/>
              <w:right w:val="nil"/>
            </w:tcBorders>
            <w:shd w:val="clear" w:color="auto" w:fill="auto"/>
            <w:vAlign w:val="center"/>
            <w:hideMark/>
          </w:tcPr>
          <w:p w14:paraId="5A03C7B8" w14:textId="77777777" w:rsidR="00BA6948" w:rsidRPr="00711BF1" w:rsidRDefault="00BA6948" w:rsidP="00711BF1">
            <w:pPr>
              <w:rPr>
                <w:sz w:val="20"/>
                <w:szCs w:val="20"/>
              </w:rPr>
            </w:pPr>
            <w:r w:rsidRPr="00711BF1">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5E11B296"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67FD0F0A"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236D7B5"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nil"/>
              <w:left w:val="single" w:sz="4" w:space="0" w:color="auto"/>
              <w:bottom w:val="nil"/>
              <w:right w:val="nil"/>
            </w:tcBorders>
            <w:shd w:val="clear" w:color="auto" w:fill="auto"/>
            <w:noWrap/>
            <w:vAlign w:val="center"/>
            <w:hideMark/>
          </w:tcPr>
          <w:p w14:paraId="3CFE3C3B" w14:textId="77777777" w:rsidR="00BA6948" w:rsidRPr="00711BF1" w:rsidRDefault="00BA6948" w:rsidP="00711BF1">
            <w:pPr>
              <w:jc w:val="center"/>
              <w:rPr>
                <w:sz w:val="20"/>
                <w:szCs w:val="20"/>
              </w:rPr>
            </w:pPr>
            <w:r w:rsidRPr="00711BF1">
              <w:rPr>
                <w:sz w:val="20"/>
                <w:szCs w:val="20"/>
              </w:rPr>
              <w:t>07.1.00.07890</w:t>
            </w:r>
          </w:p>
        </w:tc>
        <w:tc>
          <w:tcPr>
            <w:tcW w:w="0" w:type="auto"/>
            <w:tcBorders>
              <w:top w:val="nil"/>
              <w:left w:val="single" w:sz="4" w:space="0" w:color="auto"/>
              <w:bottom w:val="nil"/>
              <w:right w:val="single" w:sz="4" w:space="0" w:color="auto"/>
            </w:tcBorders>
            <w:shd w:val="clear" w:color="auto" w:fill="auto"/>
            <w:noWrap/>
            <w:vAlign w:val="center"/>
            <w:hideMark/>
          </w:tcPr>
          <w:p w14:paraId="0059787B" w14:textId="77777777" w:rsidR="00BA6948" w:rsidRPr="00711BF1" w:rsidRDefault="00BA6948" w:rsidP="00711BF1">
            <w:pPr>
              <w:jc w:val="center"/>
              <w:rPr>
                <w:sz w:val="20"/>
                <w:szCs w:val="20"/>
              </w:rPr>
            </w:pPr>
            <w:r w:rsidRPr="00711BF1">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036FC062" w14:textId="77777777" w:rsidR="00BA6948" w:rsidRPr="00711BF1" w:rsidRDefault="00BA6948" w:rsidP="00711BF1">
            <w:pPr>
              <w:jc w:val="right"/>
              <w:rPr>
                <w:sz w:val="20"/>
                <w:szCs w:val="20"/>
              </w:rPr>
            </w:pPr>
            <w:r w:rsidRPr="00711BF1">
              <w:rPr>
                <w:sz w:val="20"/>
                <w:szCs w:val="20"/>
              </w:rPr>
              <w:t>217 374,00</w:t>
            </w:r>
          </w:p>
        </w:tc>
        <w:tc>
          <w:tcPr>
            <w:tcW w:w="0" w:type="auto"/>
            <w:gridSpan w:val="2"/>
            <w:tcBorders>
              <w:top w:val="nil"/>
              <w:left w:val="single" w:sz="4" w:space="0" w:color="auto"/>
              <w:bottom w:val="nil"/>
              <w:right w:val="nil"/>
            </w:tcBorders>
            <w:shd w:val="clear" w:color="auto" w:fill="auto"/>
            <w:noWrap/>
            <w:vAlign w:val="center"/>
            <w:hideMark/>
          </w:tcPr>
          <w:p w14:paraId="71341DD5"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7695F5C" w14:textId="77777777" w:rsidR="00BA6948" w:rsidRPr="00711BF1" w:rsidRDefault="00BA6948" w:rsidP="00711BF1">
            <w:pPr>
              <w:jc w:val="right"/>
              <w:rPr>
                <w:sz w:val="20"/>
                <w:szCs w:val="20"/>
              </w:rPr>
            </w:pPr>
            <w:r w:rsidRPr="00711BF1">
              <w:rPr>
                <w:sz w:val="20"/>
                <w:szCs w:val="20"/>
              </w:rPr>
              <w:t>0,00</w:t>
            </w:r>
          </w:p>
        </w:tc>
      </w:tr>
      <w:tr w:rsidR="00BA6948" w:rsidRPr="00711BF1" w14:paraId="27461476"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A5DF5D6" w14:textId="77777777" w:rsidR="00BA6948" w:rsidRPr="00711BF1" w:rsidRDefault="00BA6948" w:rsidP="00711BF1">
            <w:pPr>
              <w:rPr>
                <w:sz w:val="20"/>
                <w:szCs w:val="20"/>
              </w:rPr>
            </w:pPr>
            <w:r w:rsidRPr="00711BF1">
              <w:rPr>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1AD0A2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66C4EB8"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4B1AD"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8F1029A" w14:textId="77777777" w:rsidR="00BA6948" w:rsidRPr="00711BF1" w:rsidRDefault="00BA6948" w:rsidP="00711BF1">
            <w:pPr>
              <w:jc w:val="center"/>
              <w:rPr>
                <w:sz w:val="20"/>
                <w:szCs w:val="20"/>
              </w:rPr>
            </w:pPr>
            <w:r w:rsidRPr="00711BF1">
              <w:rPr>
                <w:sz w:val="20"/>
                <w:szCs w:val="20"/>
              </w:rPr>
              <w:t>07.1.00.07890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DB61A" w14:textId="77777777" w:rsidR="00BA6948" w:rsidRPr="00711BF1" w:rsidRDefault="00BA6948" w:rsidP="00711BF1">
            <w:pPr>
              <w:jc w:val="center"/>
              <w:rPr>
                <w:sz w:val="20"/>
                <w:szCs w:val="20"/>
              </w:rPr>
            </w:pPr>
            <w:r w:rsidRPr="00711BF1">
              <w:rPr>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FA2FE" w14:textId="77777777" w:rsidR="00BA6948" w:rsidRPr="00711BF1" w:rsidRDefault="00BA6948" w:rsidP="00711BF1">
            <w:pPr>
              <w:jc w:val="right"/>
              <w:rPr>
                <w:sz w:val="20"/>
                <w:szCs w:val="20"/>
              </w:rPr>
            </w:pPr>
            <w:r w:rsidRPr="00711BF1">
              <w:rPr>
                <w:sz w:val="20"/>
                <w:szCs w:val="20"/>
              </w:rPr>
              <w:t>217 374,00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45CAFCF"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16CC2" w14:textId="77777777" w:rsidR="00BA6948" w:rsidRPr="00711BF1" w:rsidRDefault="00BA6948" w:rsidP="00711BF1">
            <w:pPr>
              <w:jc w:val="right"/>
              <w:rPr>
                <w:sz w:val="20"/>
                <w:szCs w:val="20"/>
              </w:rPr>
            </w:pPr>
            <w:r w:rsidRPr="00711BF1">
              <w:rPr>
                <w:sz w:val="20"/>
                <w:szCs w:val="20"/>
              </w:rPr>
              <w:t>0,00</w:t>
            </w:r>
          </w:p>
        </w:tc>
      </w:tr>
      <w:tr w:rsidR="00BA6948" w:rsidRPr="00711BF1" w14:paraId="4EB454BC" w14:textId="77777777" w:rsidTr="00BA6948">
        <w:tc>
          <w:tcPr>
            <w:tcW w:w="0" w:type="auto"/>
            <w:tcBorders>
              <w:top w:val="nil"/>
              <w:left w:val="single" w:sz="4" w:space="0" w:color="auto"/>
              <w:bottom w:val="nil"/>
              <w:right w:val="nil"/>
            </w:tcBorders>
            <w:shd w:val="clear" w:color="auto" w:fill="auto"/>
            <w:vAlign w:val="center"/>
            <w:hideMark/>
          </w:tcPr>
          <w:p w14:paraId="468BBF5E"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7A396471"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6CF4774"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8F4DF1E" w14:textId="77777777" w:rsidR="00BA6948" w:rsidRPr="00711BF1" w:rsidRDefault="00BA6948" w:rsidP="00711BF1">
            <w:pPr>
              <w:jc w:val="center"/>
              <w:rPr>
                <w:bCs/>
                <w:sz w:val="20"/>
                <w:szCs w:val="20"/>
              </w:rPr>
            </w:pPr>
            <w:r w:rsidRPr="00711BF1">
              <w:rPr>
                <w:bCs/>
                <w:sz w:val="20"/>
                <w:szCs w:val="20"/>
              </w:rPr>
              <w:t>09</w:t>
            </w:r>
          </w:p>
        </w:tc>
        <w:tc>
          <w:tcPr>
            <w:tcW w:w="0" w:type="auto"/>
            <w:gridSpan w:val="2"/>
            <w:tcBorders>
              <w:top w:val="nil"/>
              <w:left w:val="single" w:sz="4" w:space="0" w:color="auto"/>
              <w:bottom w:val="nil"/>
              <w:right w:val="nil"/>
            </w:tcBorders>
            <w:shd w:val="clear" w:color="auto" w:fill="auto"/>
            <w:noWrap/>
            <w:vAlign w:val="center"/>
            <w:hideMark/>
          </w:tcPr>
          <w:p w14:paraId="452061A8" w14:textId="77777777" w:rsidR="00BA6948" w:rsidRPr="00711BF1" w:rsidRDefault="00BA6948" w:rsidP="00711BF1">
            <w:pPr>
              <w:jc w:val="center"/>
              <w:rPr>
                <w:bCs/>
                <w:sz w:val="20"/>
                <w:szCs w:val="20"/>
              </w:rPr>
            </w:pPr>
            <w:r w:rsidRPr="00711BF1">
              <w:rPr>
                <w:bCs/>
                <w:sz w:val="20"/>
                <w:szCs w:val="20"/>
              </w:rPr>
              <w:t>07.1.00.S2590</w:t>
            </w:r>
          </w:p>
        </w:tc>
        <w:tc>
          <w:tcPr>
            <w:tcW w:w="0" w:type="auto"/>
            <w:tcBorders>
              <w:top w:val="nil"/>
              <w:left w:val="single" w:sz="4" w:space="0" w:color="auto"/>
              <w:bottom w:val="nil"/>
              <w:right w:val="single" w:sz="4" w:space="0" w:color="auto"/>
            </w:tcBorders>
            <w:shd w:val="clear" w:color="auto" w:fill="auto"/>
            <w:noWrap/>
            <w:vAlign w:val="center"/>
            <w:hideMark/>
          </w:tcPr>
          <w:p w14:paraId="064F491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AB4CAA2" w14:textId="77777777" w:rsidR="00BA6948" w:rsidRPr="00711BF1" w:rsidRDefault="00BA6948" w:rsidP="00711BF1">
            <w:pPr>
              <w:jc w:val="right"/>
              <w:rPr>
                <w:bCs/>
                <w:sz w:val="20"/>
                <w:szCs w:val="20"/>
              </w:rPr>
            </w:pPr>
            <w:r w:rsidRPr="00711BF1">
              <w:rPr>
                <w:bCs/>
                <w:sz w:val="20"/>
                <w:szCs w:val="20"/>
              </w:rPr>
              <w:t>64 351,38</w:t>
            </w:r>
          </w:p>
        </w:tc>
        <w:tc>
          <w:tcPr>
            <w:tcW w:w="0" w:type="auto"/>
            <w:gridSpan w:val="2"/>
            <w:tcBorders>
              <w:top w:val="nil"/>
              <w:left w:val="single" w:sz="4" w:space="0" w:color="auto"/>
              <w:bottom w:val="nil"/>
              <w:right w:val="nil"/>
            </w:tcBorders>
            <w:shd w:val="clear" w:color="auto" w:fill="auto"/>
            <w:noWrap/>
            <w:vAlign w:val="center"/>
            <w:hideMark/>
          </w:tcPr>
          <w:p w14:paraId="74CE6E4F" w14:textId="77777777" w:rsidR="00BA6948" w:rsidRPr="00711BF1" w:rsidRDefault="00BA6948" w:rsidP="00711BF1">
            <w:pPr>
              <w:jc w:val="right"/>
              <w:rPr>
                <w:bCs/>
                <w:sz w:val="20"/>
                <w:szCs w:val="20"/>
              </w:rPr>
            </w:pPr>
            <w:r w:rsidRPr="00711BF1">
              <w:rPr>
                <w:bCs/>
                <w:sz w:val="20"/>
                <w:szCs w:val="20"/>
              </w:rPr>
              <w:t>10 725,23</w:t>
            </w:r>
          </w:p>
        </w:tc>
        <w:tc>
          <w:tcPr>
            <w:tcW w:w="0" w:type="auto"/>
            <w:tcBorders>
              <w:top w:val="nil"/>
              <w:left w:val="single" w:sz="4" w:space="0" w:color="auto"/>
              <w:bottom w:val="nil"/>
              <w:right w:val="single" w:sz="4" w:space="0" w:color="auto"/>
            </w:tcBorders>
            <w:shd w:val="clear" w:color="auto" w:fill="auto"/>
            <w:noWrap/>
            <w:vAlign w:val="center"/>
            <w:hideMark/>
          </w:tcPr>
          <w:p w14:paraId="2E6AB527" w14:textId="77777777" w:rsidR="00BA6948" w:rsidRPr="00711BF1" w:rsidRDefault="00BA6948" w:rsidP="00711BF1">
            <w:pPr>
              <w:jc w:val="right"/>
              <w:rPr>
                <w:bCs/>
                <w:sz w:val="20"/>
                <w:szCs w:val="20"/>
              </w:rPr>
            </w:pPr>
            <w:r w:rsidRPr="00711BF1">
              <w:rPr>
                <w:bCs/>
                <w:sz w:val="20"/>
                <w:szCs w:val="20"/>
              </w:rPr>
              <w:t>10 725,23</w:t>
            </w:r>
          </w:p>
        </w:tc>
      </w:tr>
      <w:tr w:rsidR="00BA6948" w:rsidRPr="00711BF1" w14:paraId="1308931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72399A5"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2BCA379E"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7C478CD"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75B0021"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920B98C" w14:textId="77777777" w:rsidR="00BA6948" w:rsidRPr="00711BF1" w:rsidRDefault="00BA6948" w:rsidP="00711BF1">
            <w:pPr>
              <w:jc w:val="center"/>
              <w:rPr>
                <w:sz w:val="20"/>
                <w:szCs w:val="20"/>
              </w:rPr>
            </w:pPr>
            <w:r w:rsidRPr="00711BF1">
              <w:rPr>
                <w:sz w:val="20"/>
                <w:szCs w:val="20"/>
              </w:rPr>
              <w:t>07.1.00.S2590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77AF53F"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31F2D01" w14:textId="77777777" w:rsidR="00BA6948" w:rsidRPr="00711BF1" w:rsidRDefault="00BA6948" w:rsidP="00711BF1">
            <w:pPr>
              <w:jc w:val="right"/>
              <w:rPr>
                <w:sz w:val="20"/>
                <w:szCs w:val="20"/>
              </w:rPr>
            </w:pPr>
            <w:r w:rsidRPr="00711BF1">
              <w:rPr>
                <w:sz w:val="20"/>
                <w:szCs w:val="20"/>
              </w:rPr>
              <w:t>64 351,38</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E0E6544" w14:textId="77777777" w:rsidR="00BA6948" w:rsidRPr="00711BF1" w:rsidRDefault="00BA6948" w:rsidP="00711BF1">
            <w:pPr>
              <w:jc w:val="right"/>
              <w:rPr>
                <w:sz w:val="20"/>
                <w:szCs w:val="20"/>
              </w:rPr>
            </w:pPr>
            <w:r w:rsidRPr="00711BF1">
              <w:rPr>
                <w:sz w:val="20"/>
                <w:szCs w:val="20"/>
              </w:rPr>
              <w:t>10 725,23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4FBCBE" w14:textId="77777777" w:rsidR="00BA6948" w:rsidRPr="00711BF1" w:rsidRDefault="00BA6948" w:rsidP="00711BF1">
            <w:pPr>
              <w:jc w:val="right"/>
              <w:rPr>
                <w:sz w:val="20"/>
                <w:szCs w:val="20"/>
              </w:rPr>
            </w:pPr>
            <w:r w:rsidRPr="00711BF1">
              <w:rPr>
                <w:sz w:val="20"/>
                <w:szCs w:val="20"/>
              </w:rPr>
              <w:t>10 725,23</w:t>
            </w:r>
          </w:p>
        </w:tc>
      </w:tr>
      <w:tr w:rsidR="00BA6948" w:rsidRPr="00711BF1" w14:paraId="3CE9B2CC"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B000A43"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B96808F"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7CECE15"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4D732"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1804B4C" w14:textId="77777777" w:rsidR="00BA6948" w:rsidRPr="00711BF1" w:rsidRDefault="00BA6948" w:rsidP="00711BF1">
            <w:pPr>
              <w:jc w:val="center"/>
              <w:rPr>
                <w:sz w:val="20"/>
                <w:szCs w:val="20"/>
              </w:rPr>
            </w:pPr>
            <w:r w:rsidRPr="00711BF1">
              <w:rPr>
                <w:sz w:val="20"/>
                <w:szCs w:val="20"/>
              </w:rPr>
              <w:t>07.1.00.S2590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54394"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E5B9B" w14:textId="77777777" w:rsidR="00BA6948" w:rsidRPr="00711BF1" w:rsidRDefault="00BA6948" w:rsidP="00711BF1">
            <w:pPr>
              <w:jc w:val="right"/>
              <w:rPr>
                <w:sz w:val="20"/>
                <w:szCs w:val="20"/>
              </w:rPr>
            </w:pPr>
            <w:r w:rsidRPr="00711BF1">
              <w:rPr>
                <w:sz w:val="20"/>
                <w:szCs w:val="20"/>
              </w:rPr>
              <w:t>64 351,38</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95D42A8" w14:textId="77777777" w:rsidR="00BA6948" w:rsidRPr="00711BF1" w:rsidRDefault="00BA6948" w:rsidP="00711BF1">
            <w:pPr>
              <w:jc w:val="right"/>
              <w:rPr>
                <w:sz w:val="20"/>
                <w:szCs w:val="20"/>
              </w:rPr>
            </w:pPr>
            <w:r w:rsidRPr="00711BF1">
              <w:rPr>
                <w:sz w:val="20"/>
                <w:szCs w:val="20"/>
              </w:rPr>
              <w:t>10 725,23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2F40F" w14:textId="77777777" w:rsidR="00BA6948" w:rsidRPr="00711BF1" w:rsidRDefault="00BA6948" w:rsidP="00711BF1">
            <w:pPr>
              <w:jc w:val="right"/>
              <w:rPr>
                <w:sz w:val="20"/>
                <w:szCs w:val="20"/>
              </w:rPr>
            </w:pPr>
            <w:r w:rsidRPr="00711BF1">
              <w:rPr>
                <w:sz w:val="20"/>
                <w:szCs w:val="20"/>
              </w:rPr>
              <w:t>10 725,23</w:t>
            </w:r>
          </w:p>
        </w:tc>
      </w:tr>
      <w:tr w:rsidR="00BA6948" w:rsidRPr="00711BF1" w14:paraId="5C1A2C40" w14:textId="77777777" w:rsidTr="00BA6948">
        <w:tc>
          <w:tcPr>
            <w:tcW w:w="0" w:type="auto"/>
            <w:tcBorders>
              <w:top w:val="nil"/>
              <w:left w:val="single" w:sz="4" w:space="0" w:color="auto"/>
              <w:bottom w:val="nil"/>
              <w:right w:val="nil"/>
            </w:tcBorders>
            <w:shd w:val="clear" w:color="auto" w:fill="auto"/>
            <w:vAlign w:val="center"/>
            <w:hideMark/>
          </w:tcPr>
          <w:p w14:paraId="6C7D23A8" w14:textId="77777777" w:rsidR="00BA6948" w:rsidRPr="00711BF1" w:rsidRDefault="00BA6948" w:rsidP="00711BF1">
            <w:pPr>
              <w:rPr>
                <w:bCs/>
                <w:sz w:val="20"/>
                <w:szCs w:val="20"/>
              </w:rPr>
            </w:pPr>
            <w:r w:rsidRPr="00711BF1">
              <w:rPr>
                <w:bCs/>
                <w:sz w:val="20"/>
                <w:szCs w:val="20"/>
              </w:rPr>
              <w:t xml:space="preserve">Софинансирование местного бюджета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w:t>
            </w:r>
            <w:r w:rsidRPr="00711BF1">
              <w:rPr>
                <w:bCs/>
                <w:sz w:val="20"/>
                <w:szCs w:val="20"/>
              </w:rPr>
              <w:lastRenderedPageBreak/>
              <w:t>учащейся молодежи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17CDE549"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50E1E1BB"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49DB654" w14:textId="77777777" w:rsidR="00BA6948" w:rsidRPr="00711BF1" w:rsidRDefault="00BA6948" w:rsidP="00711BF1">
            <w:pPr>
              <w:jc w:val="center"/>
              <w:rPr>
                <w:bCs/>
                <w:sz w:val="20"/>
                <w:szCs w:val="20"/>
              </w:rPr>
            </w:pPr>
            <w:r w:rsidRPr="00711BF1">
              <w:rPr>
                <w:bCs/>
                <w:sz w:val="20"/>
                <w:szCs w:val="20"/>
              </w:rPr>
              <w:t>09</w:t>
            </w:r>
          </w:p>
        </w:tc>
        <w:tc>
          <w:tcPr>
            <w:tcW w:w="0" w:type="auto"/>
            <w:gridSpan w:val="2"/>
            <w:tcBorders>
              <w:top w:val="nil"/>
              <w:left w:val="single" w:sz="4" w:space="0" w:color="auto"/>
              <w:bottom w:val="nil"/>
              <w:right w:val="nil"/>
            </w:tcBorders>
            <w:shd w:val="clear" w:color="auto" w:fill="auto"/>
            <w:noWrap/>
            <w:vAlign w:val="center"/>
            <w:hideMark/>
          </w:tcPr>
          <w:p w14:paraId="31685D81" w14:textId="77777777" w:rsidR="00BA6948" w:rsidRPr="00711BF1" w:rsidRDefault="00BA6948" w:rsidP="00711BF1">
            <w:pPr>
              <w:jc w:val="center"/>
              <w:rPr>
                <w:bCs/>
                <w:sz w:val="20"/>
                <w:szCs w:val="20"/>
              </w:rPr>
            </w:pPr>
            <w:r w:rsidRPr="00711BF1">
              <w:rPr>
                <w:bCs/>
                <w:sz w:val="20"/>
                <w:szCs w:val="20"/>
              </w:rPr>
              <w:t>07.1.00.S3470</w:t>
            </w:r>
          </w:p>
        </w:tc>
        <w:tc>
          <w:tcPr>
            <w:tcW w:w="0" w:type="auto"/>
            <w:tcBorders>
              <w:top w:val="nil"/>
              <w:left w:val="single" w:sz="4" w:space="0" w:color="auto"/>
              <w:bottom w:val="nil"/>
              <w:right w:val="single" w:sz="4" w:space="0" w:color="auto"/>
            </w:tcBorders>
            <w:shd w:val="clear" w:color="auto" w:fill="auto"/>
            <w:noWrap/>
            <w:vAlign w:val="center"/>
            <w:hideMark/>
          </w:tcPr>
          <w:p w14:paraId="0BD7DF0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394D09C" w14:textId="77777777" w:rsidR="00BA6948" w:rsidRPr="00711BF1" w:rsidRDefault="00BA6948" w:rsidP="00711BF1">
            <w:pPr>
              <w:jc w:val="right"/>
              <w:rPr>
                <w:bCs/>
                <w:sz w:val="20"/>
                <w:szCs w:val="20"/>
              </w:rPr>
            </w:pPr>
            <w:r w:rsidRPr="00711BF1">
              <w:rPr>
                <w:bCs/>
                <w:sz w:val="20"/>
                <w:szCs w:val="20"/>
              </w:rPr>
              <w:t>107 252,30</w:t>
            </w:r>
          </w:p>
        </w:tc>
        <w:tc>
          <w:tcPr>
            <w:tcW w:w="0" w:type="auto"/>
            <w:gridSpan w:val="2"/>
            <w:tcBorders>
              <w:top w:val="nil"/>
              <w:left w:val="single" w:sz="4" w:space="0" w:color="auto"/>
              <w:bottom w:val="nil"/>
              <w:right w:val="nil"/>
            </w:tcBorders>
            <w:shd w:val="clear" w:color="auto" w:fill="auto"/>
            <w:noWrap/>
            <w:vAlign w:val="center"/>
            <w:hideMark/>
          </w:tcPr>
          <w:p w14:paraId="2F13D72D" w14:textId="77777777" w:rsidR="00BA6948" w:rsidRPr="00711BF1" w:rsidRDefault="00BA6948" w:rsidP="00711BF1">
            <w:pPr>
              <w:jc w:val="right"/>
              <w:rPr>
                <w:bCs/>
                <w:sz w:val="20"/>
                <w:szCs w:val="20"/>
              </w:rPr>
            </w:pPr>
            <w:r w:rsidRPr="00711BF1">
              <w:rPr>
                <w:bCs/>
                <w:sz w:val="20"/>
                <w:szCs w:val="20"/>
              </w:rPr>
              <w:t>107 252,30</w:t>
            </w:r>
          </w:p>
        </w:tc>
        <w:tc>
          <w:tcPr>
            <w:tcW w:w="0" w:type="auto"/>
            <w:tcBorders>
              <w:top w:val="nil"/>
              <w:left w:val="single" w:sz="4" w:space="0" w:color="auto"/>
              <w:bottom w:val="nil"/>
              <w:right w:val="single" w:sz="4" w:space="0" w:color="auto"/>
            </w:tcBorders>
            <w:shd w:val="clear" w:color="auto" w:fill="auto"/>
            <w:noWrap/>
            <w:vAlign w:val="center"/>
            <w:hideMark/>
          </w:tcPr>
          <w:p w14:paraId="27329F68" w14:textId="77777777" w:rsidR="00BA6948" w:rsidRPr="00711BF1" w:rsidRDefault="00BA6948" w:rsidP="00711BF1">
            <w:pPr>
              <w:jc w:val="right"/>
              <w:rPr>
                <w:bCs/>
                <w:sz w:val="20"/>
                <w:szCs w:val="20"/>
              </w:rPr>
            </w:pPr>
            <w:r w:rsidRPr="00711BF1">
              <w:rPr>
                <w:bCs/>
                <w:sz w:val="20"/>
                <w:szCs w:val="20"/>
              </w:rPr>
              <w:t>107 252,30</w:t>
            </w:r>
          </w:p>
        </w:tc>
      </w:tr>
      <w:tr w:rsidR="00BA6948" w:rsidRPr="00711BF1" w14:paraId="34CA6D88"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3207A6C"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40058602"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EF2CF79"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40E1925"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BE75F29" w14:textId="77777777" w:rsidR="00BA6948" w:rsidRPr="00711BF1" w:rsidRDefault="00BA6948" w:rsidP="00711BF1">
            <w:pPr>
              <w:jc w:val="center"/>
              <w:rPr>
                <w:sz w:val="20"/>
                <w:szCs w:val="20"/>
              </w:rPr>
            </w:pPr>
            <w:r w:rsidRPr="00711BF1">
              <w:rPr>
                <w:sz w:val="20"/>
                <w:szCs w:val="20"/>
              </w:rPr>
              <w:t>07.1.00.S3470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63A5CA6"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00FAFC" w14:textId="77777777" w:rsidR="00BA6948" w:rsidRPr="00711BF1" w:rsidRDefault="00BA6948" w:rsidP="00711BF1">
            <w:pPr>
              <w:jc w:val="right"/>
              <w:rPr>
                <w:sz w:val="20"/>
                <w:szCs w:val="20"/>
              </w:rPr>
            </w:pPr>
            <w:r w:rsidRPr="00711BF1">
              <w:rPr>
                <w:sz w:val="20"/>
                <w:szCs w:val="20"/>
              </w:rPr>
              <w:t>107 252,30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8A9759B" w14:textId="77777777" w:rsidR="00BA6948" w:rsidRPr="00711BF1" w:rsidRDefault="00BA6948" w:rsidP="00711BF1">
            <w:pPr>
              <w:jc w:val="right"/>
              <w:rPr>
                <w:sz w:val="20"/>
                <w:szCs w:val="20"/>
              </w:rPr>
            </w:pPr>
            <w:r w:rsidRPr="00711BF1">
              <w:rPr>
                <w:sz w:val="20"/>
                <w:szCs w:val="20"/>
              </w:rPr>
              <w:t>107 252,30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118FE7" w14:textId="77777777" w:rsidR="00BA6948" w:rsidRPr="00711BF1" w:rsidRDefault="00BA6948" w:rsidP="00711BF1">
            <w:pPr>
              <w:jc w:val="right"/>
              <w:rPr>
                <w:sz w:val="20"/>
                <w:szCs w:val="20"/>
              </w:rPr>
            </w:pPr>
            <w:r w:rsidRPr="00711BF1">
              <w:rPr>
                <w:sz w:val="20"/>
                <w:szCs w:val="20"/>
              </w:rPr>
              <w:t>107 252,30</w:t>
            </w:r>
          </w:p>
        </w:tc>
      </w:tr>
      <w:tr w:rsidR="00BA6948" w:rsidRPr="00711BF1" w14:paraId="629B17A2"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4D8C15D"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A7EE72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17678E5"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8A5BD"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BCAEE25" w14:textId="77777777" w:rsidR="00BA6948" w:rsidRPr="00711BF1" w:rsidRDefault="00BA6948" w:rsidP="00711BF1">
            <w:pPr>
              <w:jc w:val="center"/>
              <w:rPr>
                <w:sz w:val="20"/>
                <w:szCs w:val="20"/>
              </w:rPr>
            </w:pPr>
            <w:r w:rsidRPr="00711BF1">
              <w:rPr>
                <w:sz w:val="20"/>
                <w:szCs w:val="20"/>
              </w:rPr>
              <w:t>07.1.00.S3470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DAE8"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0CB79" w14:textId="77777777" w:rsidR="00BA6948" w:rsidRPr="00711BF1" w:rsidRDefault="00BA6948" w:rsidP="00711BF1">
            <w:pPr>
              <w:jc w:val="right"/>
              <w:rPr>
                <w:sz w:val="20"/>
                <w:szCs w:val="20"/>
              </w:rPr>
            </w:pPr>
            <w:r w:rsidRPr="00711BF1">
              <w:rPr>
                <w:sz w:val="20"/>
                <w:szCs w:val="20"/>
              </w:rPr>
              <w:t>107 252,30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C4ACEF5" w14:textId="77777777" w:rsidR="00BA6948" w:rsidRPr="00711BF1" w:rsidRDefault="00BA6948" w:rsidP="00711BF1">
            <w:pPr>
              <w:jc w:val="right"/>
              <w:rPr>
                <w:sz w:val="20"/>
                <w:szCs w:val="20"/>
              </w:rPr>
            </w:pPr>
            <w:r w:rsidRPr="00711BF1">
              <w:rPr>
                <w:sz w:val="20"/>
                <w:szCs w:val="20"/>
              </w:rPr>
              <w:t>107 252,30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232FE" w14:textId="77777777" w:rsidR="00BA6948" w:rsidRPr="00711BF1" w:rsidRDefault="00BA6948" w:rsidP="00711BF1">
            <w:pPr>
              <w:jc w:val="right"/>
              <w:rPr>
                <w:sz w:val="20"/>
                <w:szCs w:val="20"/>
              </w:rPr>
            </w:pPr>
            <w:r w:rsidRPr="00711BF1">
              <w:rPr>
                <w:sz w:val="20"/>
                <w:szCs w:val="20"/>
              </w:rPr>
              <w:t>107 252,30</w:t>
            </w:r>
          </w:p>
        </w:tc>
      </w:tr>
      <w:tr w:rsidR="00BA6948" w:rsidRPr="00711BF1" w14:paraId="600E58B9" w14:textId="77777777" w:rsidTr="00BA6948">
        <w:tc>
          <w:tcPr>
            <w:tcW w:w="0" w:type="auto"/>
            <w:tcBorders>
              <w:top w:val="nil"/>
              <w:left w:val="single" w:sz="4" w:space="0" w:color="auto"/>
              <w:bottom w:val="nil"/>
              <w:right w:val="nil"/>
            </w:tcBorders>
            <w:shd w:val="clear" w:color="auto" w:fill="auto"/>
            <w:vAlign w:val="center"/>
            <w:hideMark/>
          </w:tcPr>
          <w:p w14:paraId="72E68820"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11013182"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5D501B2"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7AEEFB8" w14:textId="77777777" w:rsidR="00BA6948" w:rsidRPr="00711BF1" w:rsidRDefault="00BA6948" w:rsidP="00711BF1">
            <w:pPr>
              <w:jc w:val="center"/>
              <w:rPr>
                <w:bCs/>
                <w:sz w:val="20"/>
                <w:szCs w:val="20"/>
              </w:rPr>
            </w:pPr>
            <w:r w:rsidRPr="00711BF1">
              <w:rPr>
                <w:bCs/>
                <w:sz w:val="20"/>
                <w:szCs w:val="20"/>
              </w:rPr>
              <w:t>09</w:t>
            </w:r>
          </w:p>
        </w:tc>
        <w:tc>
          <w:tcPr>
            <w:tcW w:w="0" w:type="auto"/>
            <w:gridSpan w:val="2"/>
            <w:tcBorders>
              <w:top w:val="nil"/>
              <w:left w:val="single" w:sz="4" w:space="0" w:color="auto"/>
              <w:bottom w:val="nil"/>
              <w:right w:val="nil"/>
            </w:tcBorders>
            <w:shd w:val="clear" w:color="auto" w:fill="auto"/>
            <w:noWrap/>
            <w:vAlign w:val="center"/>
            <w:hideMark/>
          </w:tcPr>
          <w:p w14:paraId="5D2F289A"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7535961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3CB59F4" w14:textId="77777777" w:rsidR="00BA6948" w:rsidRPr="00711BF1" w:rsidRDefault="00BA6948" w:rsidP="00711BF1">
            <w:pPr>
              <w:jc w:val="right"/>
              <w:rPr>
                <w:bCs/>
                <w:sz w:val="20"/>
                <w:szCs w:val="20"/>
              </w:rPr>
            </w:pPr>
            <w:r w:rsidRPr="00711BF1">
              <w:rPr>
                <w:bCs/>
                <w:sz w:val="20"/>
                <w:szCs w:val="20"/>
              </w:rPr>
              <w:t>4 182 300,00</w:t>
            </w:r>
          </w:p>
        </w:tc>
        <w:tc>
          <w:tcPr>
            <w:tcW w:w="0" w:type="auto"/>
            <w:gridSpan w:val="2"/>
            <w:tcBorders>
              <w:top w:val="nil"/>
              <w:left w:val="single" w:sz="4" w:space="0" w:color="auto"/>
              <w:bottom w:val="nil"/>
              <w:right w:val="nil"/>
            </w:tcBorders>
            <w:shd w:val="clear" w:color="auto" w:fill="auto"/>
            <w:noWrap/>
            <w:vAlign w:val="center"/>
            <w:hideMark/>
          </w:tcPr>
          <w:p w14:paraId="4B46B3A4"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26677C9" w14:textId="77777777" w:rsidR="00BA6948" w:rsidRPr="00711BF1" w:rsidRDefault="00BA6948" w:rsidP="00711BF1">
            <w:pPr>
              <w:jc w:val="right"/>
              <w:rPr>
                <w:bCs/>
                <w:sz w:val="20"/>
                <w:szCs w:val="20"/>
              </w:rPr>
            </w:pPr>
            <w:r w:rsidRPr="00711BF1">
              <w:rPr>
                <w:bCs/>
                <w:sz w:val="20"/>
                <w:szCs w:val="20"/>
              </w:rPr>
              <w:t>0,00</w:t>
            </w:r>
          </w:p>
        </w:tc>
      </w:tr>
      <w:tr w:rsidR="00BA6948" w:rsidRPr="00711BF1" w14:paraId="4D73DFF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16E910B" w14:textId="77777777" w:rsidR="00BA6948" w:rsidRPr="00711BF1" w:rsidRDefault="00BA6948" w:rsidP="00711BF1">
            <w:pPr>
              <w:rPr>
                <w:bCs/>
                <w:sz w:val="20"/>
                <w:szCs w:val="20"/>
              </w:rPr>
            </w:pPr>
            <w:r w:rsidRPr="00711BF1">
              <w:rPr>
                <w:bCs/>
                <w:sz w:val="20"/>
                <w:szCs w:val="20"/>
              </w:rPr>
              <w:t xml:space="preserve">Расходы на предоставление субсидии автономным учреждениям </w:t>
            </w:r>
          </w:p>
        </w:tc>
        <w:tc>
          <w:tcPr>
            <w:tcW w:w="0" w:type="auto"/>
            <w:tcBorders>
              <w:top w:val="single" w:sz="4" w:space="0" w:color="auto"/>
              <w:left w:val="single" w:sz="4" w:space="0" w:color="auto"/>
              <w:bottom w:val="nil"/>
              <w:right w:val="nil"/>
            </w:tcBorders>
            <w:shd w:val="clear" w:color="auto" w:fill="auto"/>
            <w:noWrap/>
            <w:vAlign w:val="center"/>
            <w:hideMark/>
          </w:tcPr>
          <w:p w14:paraId="29BF12B0"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23CAC8D" w14:textId="77777777" w:rsidR="00BA6948" w:rsidRPr="00711BF1" w:rsidRDefault="00BA6948" w:rsidP="00711BF1">
            <w:pPr>
              <w:jc w:val="center"/>
              <w:rPr>
                <w:bCs/>
                <w:sz w:val="20"/>
                <w:szCs w:val="20"/>
              </w:rPr>
            </w:pPr>
            <w:r w:rsidRPr="00711BF1">
              <w:rPr>
                <w:bCs/>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CB4630F" w14:textId="77777777" w:rsidR="00BA6948" w:rsidRPr="00711BF1" w:rsidRDefault="00BA6948" w:rsidP="00711BF1">
            <w:pPr>
              <w:jc w:val="center"/>
              <w:rPr>
                <w:bCs/>
                <w:sz w:val="20"/>
                <w:szCs w:val="20"/>
              </w:rPr>
            </w:pPr>
            <w:r w:rsidRPr="00711BF1">
              <w:rPr>
                <w:bCs/>
                <w:sz w:val="20"/>
                <w:szCs w:val="20"/>
              </w:rPr>
              <w:t>09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F48F503" w14:textId="77777777" w:rsidR="00BA6948" w:rsidRPr="00711BF1" w:rsidRDefault="00BA6948" w:rsidP="00711BF1">
            <w:pPr>
              <w:jc w:val="center"/>
              <w:rPr>
                <w:bCs/>
                <w:sz w:val="20"/>
                <w:szCs w:val="20"/>
              </w:rPr>
            </w:pPr>
            <w:r w:rsidRPr="00711BF1">
              <w:rPr>
                <w:bCs/>
                <w:sz w:val="20"/>
                <w:szCs w:val="20"/>
              </w:rPr>
              <w:t>99.0.00.07710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CEC67A1"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45068EE" w14:textId="77777777" w:rsidR="00BA6948" w:rsidRPr="00711BF1" w:rsidRDefault="00BA6948" w:rsidP="00711BF1">
            <w:pPr>
              <w:jc w:val="right"/>
              <w:rPr>
                <w:bCs/>
                <w:sz w:val="20"/>
                <w:szCs w:val="20"/>
              </w:rPr>
            </w:pPr>
            <w:r w:rsidRPr="00711BF1">
              <w:rPr>
                <w:bCs/>
                <w:sz w:val="20"/>
                <w:szCs w:val="20"/>
              </w:rPr>
              <w:t>4 182 300,00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BD612FB"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EA2FA93" w14:textId="77777777" w:rsidR="00BA6948" w:rsidRPr="00711BF1" w:rsidRDefault="00BA6948" w:rsidP="00711BF1">
            <w:pPr>
              <w:jc w:val="right"/>
              <w:rPr>
                <w:bCs/>
                <w:sz w:val="20"/>
                <w:szCs w:val="20"/>
              </w:rPr>
            </w:pPr>
            <w:r w:rsidRPr="00711BF1">
              <w:rPr>
                <w:bCs/>
                <w:sz w:val="20"/>
                <w:szCs w:val="20"/>
              </w:rPr>
              <w:t>0,00</w:t>
            </w:r>
          </w:p>
        </w:tc>
      </w:tr>
      <w:tr w:rsidR="00BA6948" w:rsidRPr="00711BF1" w14:paraId="33E993DB"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16435FC"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2C77FF4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2893504"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4C39559"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E454854" w14:textId="77777777" w:rsidR="00BA6948" w:rsidRPr="00711BF1" w:rsidRDefault="00BA6948" w:rsidP="00711BF1">
            <w:pPr>
              <w:jc w:val="center"/>
              <w:rPr>
                <w:sz w:val="20"/>
                <w:szCs w:val="20"/>
              </w:rPr>
            </w:pPr>
            <w:r w:rsidRPr="00711BF1">
              <w:rPr>
                <w:sz w:val="20"/>
                <w:szCs w:val="20"/>
              </w:rPr>
              <w:t>99.0.00.07710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F4A5EA"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E8DF553" w14:textId="77777777" w:rsidR="00BA6948" w:rsidRPr="00711BF1" w:rsidRDefault="00BA6948" w:rsidP="00711BF1">
            <w:pPr>
              <w:jc w:val="right"/>
              <w:rPr>
                <w:sz w:val="20"/>
                <w:szCs w:val="20"/>
              </w:rPr>
            </w:pPr>
            <w:r w:rsidRPr="00711BF1">
              <w:rPr>
                <w:sz w:val="20"/>
                <w:szCs w:val="20"/>
              </w:rPr>
              <w:t>4 182 300,00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7093988"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7F10214" w14:textId="77777777" w:rsidR="00BA6948" w:rsidRPr="00711BF1" w:rsidRDefault="00BA6948" w:rsidP="00711BF1">
            <w:pPr>
              <w:jc w:val="right"/>
              <w:rPr>
                <w:sz w:val="20"/>
                <w:szCs w:val="20"/>
              </w:rPr>
            </w:pPr>
            <w:r w:rsidRPr="00711BF1">
              <w:rPr>
                <w:sz w:val="20"/>
                <w:szCs w:val="20"/>
              </w:rPr>
              <w:t>0,00</w:t>
            </w:r>
          </w:p>
        </w:tc>
      </w:tr>
      <w:tr w:rsidR="00BA6948" w:rsidRPr="00711BF1" w14:paraId="5388BE9E"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2DA0330" w14:textId="77777777" w:rsidR="00BA6948" w:rsidRPr="00711BF1" w:rsidRDefault="00BA6948" w:rsidP="00711BF1">
            <w:pPr>
              <w:rPr>
                <w:sz w:val="20"/>
                <w:szCs w:val="20"/>
              </w:rPr>
            </w:pPr>
            <w:r w:rsidRPr="00711BF1">
              <w:rPr>
                <w:sz w:val="20"/>
                <w:szCs w:val="20"/>
              </w:rPr>
              <w:t>Субсидии автономным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0B91EFB"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8E65527" w14:textId="77777777" w:rsidR="00BA6948" w:rsidRPr="00711BF1" w:rsidRDefault="00BA6948" w:rsidP="00711BF1">
            <w:pPr>
              <w:jc w:val="center"/>
              <w:rPr>
                <w:sz w:val="20"/>
                <w:szCs w:val="20"/>
              </w:rPr>
            </w:pPr>
            <w:r w:rsidRPr="00711BF1">
              <w:rPr>
                <w:sz w:val="20"/>
                <w:szCs w:val="20"/>
              </w:rPr>
              <w:t>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DAE6E" w14:textId="77777777" w:rsidR="00BA6948" w:rsidRPr="00711BF1" w:rsidRDefault="00BA6948" w:rsidP="00711BF1">
            <w:pPr>
              <w:jc w:val="center"/>
              <w:rPr>
                <w:sz w:val="20"/>
                <w:szCs w:val="20"/>
              </w:rPr>
            </w:pPr>
            <w:r w:rsidRPr="00711BF1">
              <w:rPr>
                <w:sz w:val="20"/>
                <w:szCs w:val="20"/>
              </w:rPr>
              <w:t>09</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FF99624" w14:textId="77777777" w:rsidR="00BA6948" w:rsidRPr="00711BF1" w:rsidRDefault="00BA6948" w:rsidP="00711BF1">
            <w:pPr>
              <w:jc w:val="center"/>
              <w:rPr>
                <w:sz w:val="20"/>
                <w:szCs w:val="20"/>
              </w:rPr>
            </w:pPr>
            <w:r w:rsidRPr="00711BF1">
              <w:rPr>
                <w:sz w:val="20"/>
                <w:szCs w:val="20"/>
              </w:rPr>
              <w:t>99.0.00.07710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1B74C" w14:textId="77777777" w:rsidR="00BA6948" w:rsidRPr="00711BF1" w:rsidRDefault="00BA6948" w:rsidP="00711BF1">
            <w:pPr>
              <w:jc w:val="center"/>
              <w:rPr>
                <w:sz w:val="20"/>
                <w:szCs w:val="20"/>
              </w:rPr>
            </w:pPr>
            <w:r w:rsidRPr="00711BF1">
              <w:rPr>
                <w:sz w:val="20"/>
                <w:szCs w:val="20"/>
              </w:rPr>
              <w:t>620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1BEBD" w14:textId="77777777" w:rsidR="00BA6948" w:rsidRPr="00711BF1" w:rsidRDefault="00BA6948" w:rsidP="00711BF1">
            <w:pPr>
              <w:jc w:val="right"/>
              <w:rPr>
                <w:sz w:val="20"/>
                <w:szCs w:val="20"/>
              </w:rPr>
            </w:pPr>
            <w:r w:rsidRPr="00711BF1">
              <w:rPr>
                <w:sz w:val="20"/>
                <w:szCs w:val="20"/>
              </w:rPr>
              <w:t>4 182 300,00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85F5A97"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30522" w14:textId="77777777" w:rsidR="00BA6948" w:rsidRPr="00711BF1" w:rsidRDefault="00BA6948" w:rsidP="00711BF1">
            <w:pPr>
              <w:jc w:val="right"/>
              <w:rPr>
                <w:sz w:val="20"/>
                <w:szCs w:val="20"/>
              </w:rPr>
            </w:pPr>
            <w:r w:rsidRPr="00711BF1">
              <w:rPr>
                <w:sz w:val="20"/>
                <w:szCs w:val="20"/>
              </w:rPr>
              <w:t>0,00</w:t>
            </w:r>
          </w:p>
        </w:tc>
      </w:tr>
      <w:tr w:rsidR="00BA6948" w:rsidRPr="00711BF1" w14:paraId="05E4674E" w14:textId="77777777" w:rsidTr="00BA6948">
        <w:tc>
          <w:tcPr>
            <w:tcW w:w="0" w:type="auto"/>
            <w:tcBorders>
              <w:top w:val="nil"/>
              <w:left w:val="single" w:sz="4" w:space="0" w:color="auto"/>
              <w:bottom w:val="nil"/>
              <w:right w:val="nil"/>
            </w:tcBorders>
            <w:shd w:val="clear" w:color="auto" w:fill="auto"/>
            <w:vAlign w:val="center"/>
            <w:hideMark/>
          </w:tcPr>
          <w:p w14:paraId="4005A85D" w14:textId="77777777" w:rsidR="00BA6948" w:rsidRPr="00711BF1" w:rsidRDefault="00BA6948" w:rsidP="00711BF1">
            <w:pPr>
              <w:rPr>
                <w:bCs/>
                <w:sz w:val="20"/>
                <w:szCs w:val="20"/>
              </w:rPr>
            </w:pPr>
            <w:r w:rsidRPr="00711BF1">
              <w:rPr>
                <w:bCs/>
                <w:sz w:val="20"/>
                <w:szCs w:val="20"/>
              </w:rPr>
              <w:t>КУЛЬТУРА, КИНЕМАТОГРАФИЯ</w:t>
            </w:r>
          </w:p>
        </w:tc>
        <w:tc>
          <w:tcPr>
            <w:tcW w:w="0" w:type="auto"/>
            <w:tcBorders>
              <w:top w:val="nil"/>
              <w:left w:val="single" w:sz="4" w:space="0" w:color="auto"/>
              <w:bottom w:val="nil"/>
              <w:right w:val="nil"/>
            </w:tcBorders>
            <w:shd w:val="clear" w:color="auto" w:fill="auto"/>
            <w:noWrap/>
            <w:vAlign w:val="center"/>
            <w:hideMark/>
          </w:tcPr>
          <w:p w14:paraId="3418C004"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48B3730"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BD10F31"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nil"/>
              <w:right w:val="nil"/>
            </w:tcBorders>
            <w:shd w:val="clear" w:color="auto" w:fill="auto"/>
            <w:noWrap/>
            <w:vAlign w:val="center"/>
            <w:hideMark/>
          </w:tcPr>
          <w:p w14:paraId="7E40B41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3491E9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7281B1D" w14:textId="77777777" w:rsidR="00BA6948" w:rsidRPr="00711BF1" w:rsidRDefault="00BA6948" w:rsidP="00711BF1">
            <w:pPr>
              <w:jc w:val="right"/>
              <w:rPr>
                <w:bCs/>
                <w:sz w:val="20"/>
                <w:szCs w:val="20"/>
              </w:rPr>
            </w:pPr>
            <w:r w:rsidRPr="00711BF1">
              <w:rPr>
                <w:bCs/>
                <w:sz w:val="20"/>
                <w:szCs w:val="20"/>
              </w:rPr>
              <w:t>159 967 183,03</w:t>
            </w:r>
          </w:p>
        </w:tc>
        <w:tc>
          <w:tcPr>
            <w:tcW w:w="0" w:type="auto"/>
            <w:gridSpan w:val="2"/>
            <w:tcBorders>
              <w:top w:val="nil"/>
              <w:left w:val="single" w:sz="4" w:space="0" w:color="auto"/>
              <w:bottom w:val="nil"/>
              <w:right w:val="nil"/>
            </w:tcBorders>
            <w:shd w:val="clear" w:color="auto" w:fill="auto"/>
            <w:noWrap/>
            <w:vAlign w:val="center"/>
            <w:hideMark/>
          </w:tcPr>
          <w:p w14:paraId="58A51C92" w14:textId="77777777" w:rsidR="00BA6948" w:rsidRPr="00711BF1" w:rsidRDefault="00BA6948" w:rsidP="00711BF1">
            <w:pPr>
              <w:jc w:val="right"/>
              <w:rPr>
                <w:bCs/>
                <w:sz w:val="20"/>
                <w:szCs w:val="20"/>
              </w:rPr>
            </w:pPr>
            <w:r w:rsidRPr="00711BF1">
              <w:rPr>
                <w:bCs/>
                <w:sz w:val="20"/>
                <w:szCs w:val="20"/>
              </w:rPr>
              <w:t>76 632 331,96</w:t>
            </w:r>
          </w:p>
        </w:tc>
        <w:tc>
          <w:tcPr>
            <w:tcW w:w="0" w:type="auto"/>
            <w:tcBorders>
              <w:top w:val="nil"/>
              <w:left w:val="single" w:sz="4" w:space="0" w:color="auto"/>
              <w:bottom w:val="nil"/>
              <w:right w:val="single" w:sz="4" w:space="0" w:color="auto"/>
            </w:tcBorders>
            <w:shd w:val="clear" w:color="auto" w:fill="auto"/>
            <w:noWrap/>
            <w:vAlign w:val="center"/>
            <w:hideMark/>
          </w:tcPr>
          <w:p w14:paraId="514602C0" w14:textId="77777777" w:rsidR="00BA6948" w:rsidRPr="00711BF1" w:rsidRDefault="00BA6948" w:rsidP="00711BF1">
            <w:pPr>
              <w:jc w:val="right"/>
              <w:rPr>
                <w:bCs/>
                <w:sz w:val="20"/>
                <w:szCs w:val="20"/>
              </w:rPr>
            </w:pPr>
            <w:r w:rsidRPr="00711BF1">
              <w:rPr>
                <w:bCs/>
                <w:sz w:val="20"/>
                <w:szCs w:val="20"/>
              </w:rPr>
              <w:t>86 725 123,59</w:t>
            </w:r>
          </w:p>
        </w:tc>
      </w:tr>
      <w:tr w:rsidR="00BA6948" w:rsidRPr="00711BF1" w14:paraId="658829A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65BCFDD" w14:textId="77777777" w:rsidR="00BA6948" w:rsidRPr="00711BF1" w:rsidRDefault="00BA6948" w:rsidP="00711BF1">
            <w:pPr>
              <w:rPr>
                <w:bCs/>
                <w:sz w:val="20"/>
                <w:szCs w:val="20"/>
              </w:rPr>
            </w:pPr>
            <w:r w:rsidRPr="00711BF1">
              <w:rPr>
                <w:bCs/>
                <w:sz w:val="20"/>
                <w:szCs w:val="20"/>
              </w:rPr>
              <w:t>Культура</w:t>
            </w:r>
          </w:p>
        </w:tc>
        <w:tc>
          <w:tcPr>
            <w:tcW w:w="0" w:type="auto"/>
            <w:tcBorders>
              <w:top w:val="single" w:sz="4" w:space="0" w:color="auto"/>
              <w:left w:val="single" w:sz="4" w:space="0" w:color="auto"/>
              <w:bottom w:val="nil"/>
              <w:right w:val="nil"/>
            </w:tcBorders>
            <w:shd w:val="clear" w:color="auto" w:fill="auto"/>
            <w:noWrap/>
            <w:vAlign w:val="center"/>
            <w:hideMark/>
          </w:tcPr>
          <w:p w14:paraId="2B42116D"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0A348A8"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3272881"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0499DAE"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332D442"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05BCB8" w14:textId="77777777" w:rsidR="00BA6948" w:rsidRPr="00711BF1" w:rsidRDefault="00BA6948" w:rsidP="00711BF1">
            <w:pPr>
              <w:jc w:val="right"/>
              <w:rPr>
                <w:bCs/>
                <w:sz w:val="20"/>
                <w:szCs w:val="20"/>
              </w:rPr>
            </w:pPr>
            <w:r w:rsidRPr="00711BF1">
              <w:rPr>
                <w:bCs/>
                <w:sz w:val="20"/>
                <w:szCs w:val="20"/>
              </w:rPr>
              <w:t>159 967 183,03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725D7C8" w14:textId="77777777" w:rsidR="00BA6948" w:rsidRPr="00711BF1" w:rsidRDefault="00BA6948" w:rsidP="00711BF1">
            <w:pPr>
              <w:jc w:val="right"/>
              <w:rPr>
                <w:bCs/>
                <w:sz w:val="20"/>
                <w:szCs w:val="20"/>
              </w:rPr>
            </w:pPr>
            <w:r w:rsidRPr="00711BF1">
              <w:rPr>
                <w:bCs/>
                <w:sz w:val="20"/>
                <w:szCs w:val="20"/>
              </w:rPr>
              <w:t>76 632 331,96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D3CDB9" w14:textId="77777777" w:rsidR="00BA6948" w:rsidRPr="00711BF1" w:rsidRDefault="00BA6948" w:rsidP="00711BF1">
            <w:pPr>
              <w:jc w:val="right"/>
              <w:rPr>
                <w:bCs/>
                <w:sz w:val="20"/>
                <w:szCs w:val="20"/>
              </w:rPr>
            </w:pPr>
            <w:r w:rsidRPr="00711BF1">
              <w:rPr>
                <w:bCs/>
                <w:sz w:val="20"/>
                <w:szCs w:val="20"/>
              </w:rPr>
              <w:t>86 725 123,59</w:t>
            </w:r>
          </w:p>
        </w:tc>
      </w:tr>
      <w:tr w:rsidR="00BA6948" w:rsidRPr="00711BF1" w14:paraId="1237F80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3B26719" w14:textId="77777777" w:rsidR="00BA6948" w:rsidRPr="00711BF1" w:rsidRDefault="00BA6948" w:rsidP="00711BF1">
            <w:pPr>
              <w:rPr>
                <w:bCs/>
                <w:sz w:val="20"/>
                <w:szCs w:val="20"/>
              </w:rPr>
            </w:pPr>
            <w:r w:rsidRPr="00711BF1">
              <w:rPr>
                <w:bCs/>
                <w:sz w:val="20"/>
                <w:szCs w:val="20"/>
              </w:rPr>
              <w:t>Муниципальная программа "Развитие туризма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5E2A00D9"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C6F6BB6"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983E7A8"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45AD6E5" w14:textId="77777777" w:rsidR="00BA6948" w:rsidRPr="00711BF1" w:rsidRDefault="00BA6948" w:rsidP="00711BF1">
            <w:pPr>
              <w:jc w:val="center"/>
              <w:rPr>
                <w:bCs/>
                <w:sz w:val="20"/>
                <w:szCs w:val="20"/>
              </w:rPr>
            </w:pPr>
            <w:r w:rsidRPr="00711BF1">
              <w:rPr>
                <w:bCs/>
                <w:sz w:val="20"/>
                <w:szCs w:val="20"/>
              </w:rPr>
              <w:t>05.0.00.00000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F2F83D"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32A2F53" w14:textId="77777777" w:rsidR="00BA6948" w:rsidRPr="00711BF1" w:rsidRDefault="00BA6948" w:rsidP="00711BF1">
            <w:pPr>
              <w:jc w:val="right"/>
              <w:rPr>
                <w:bCs/>
                <w:sz w:val="20"/>
                <w:szCs w:val="20"/>
              </w:rPr>
            </w:pPr>
            <w:r w:rsidRPr="00711BF1">
              <w:rPr>
                <w:bCs/>
                <w:sz w:val="20"/>
                <w:szCs w:val="20"/>
              </w:rPr>
              <w:t>700 000,00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4666408" w14:textId="77777777" w:rsidR="00BA6948" w:rsidRPr="00711BF1" w:rsidRDefault="00BA6948" w:rsidP="00711BF1">
            <w:pPr>
              <w:jc w:val="right"/>
              <w:rPr>
                <w:bCs/>
                <w:sz w:val="20"/>
                <w:szCs w:val="20"/>
              </w:rPr>
            </w:pPr>
            <w:r w:rsidRPr="00711BF1">
              <w:rPr>
                <w:bCs/>
                <w:sz w:val="20"/>
                <w:szCs w:val="20"/>
              </w:rPr>
              <w:t>700 000,00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1881CA" w14:textId="77777777" w:rsidR="00BA6948" w:rsidRPr="00711BF1" w:rsidRDefault="00BA6948" w:rsidP="00711BF1">
            <w:pPr>
              <w:jc w:val="right"/>
              <w:rPr>
                <w:bCs/>
                <w:sz w:val="20"/>
                <w:szCs w:val="20"/>
              </w:rPr>
            </w:pPr>
            <w:r w:rsidRPr="00711BF1">
              <w:rPr>
                <w:bCs/>
                <w:sz w:val="20"/>
                <w:szCs w:val="20"/>
              </w:rPr>
              <w:t>700 000,00</w:t>
            </w:r>
          </w:p>
        </w:tc>
      </w:tr>
      <w:tr w:rsidR="00BA6948" w:rsidRPr="00711BF1" w14:paraId="67A340BD"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832EFA0" w14:textId="77777777" w:rsidR="00BA6948" w:rsidRPr="00711BF1" w:rsidRDefault="00BA6948" w:rsidP="00711BF1">
            <w:pPr>
              <w:rPr>
                <w:bCs/>
                <w:sz w:val="20"/>
                <w:szCs w:val="20"/>
              </w:rPr>
            </w:pPr>
            <w:r w:rsidRPr="00711BF1">
              <w:rPr>
                <w:bCs/>
                <w:sz w:val="20"/>
                <w:szCs w:val="20"/>
              </w:rPr>
              <w:t>Мероприятия в рамках МП "Развитие туризма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251F80C1"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49B255C"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EF50B93"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9C9AF03" w14:textId="77777777" w:rsidR="00BA6948" w:rsidRPr="00711BF1" w:rsidRDefault="00BA6948" w:rsidP="00711BF1">
            <w:pPr>
              <w:jc w:val="center"/>
              <w:rPr>
                <w:bCs/>
                <w:sz w:val="20"/>
                <w:szCs w:val="20"/>
              </w:rPr>
            </w:pPr>
            <w:r w:rsidRPr="00711BF1">
              <w:rPr>
                <w:bCs/>
                <w:sz w:val="20"/>
                <w:szCs w:val="20"/>
              </w:rPr>
              <w:t>05.0.00.11950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4BF129"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6FA163" w14:textId="77777777" w:rsidR="00BA6948" w:rsidRPr="00711BF1" w:rsidRDefault="00BA6948" w:rsidP="00711BF1">
            <w:pPr>
              <w:jc w:val="right"/>
              <w:rPr>
                <w:bCs/>
                <w:sz w:val="20"/>
                <w:szCs w:val="20"/>
              </w:rPr>
            </w:pPr>
            <w:r w:rsidRPr="00711BF1">
              <w:rPr>
                <w:bCs/>
                <w:sz w:val="20"/>
                <w:szCs w:val="20"/>
              </w:rPr>
              <w:t>700 000,00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28F3797" w14:textId="77777777" w:rsidR="00BA6948" w:rsidRPr="00711BF1" w:rsidRDefault="00BA6948" w:rsidP="00711BF1">
            <w:pPr>
              <w:jc w:val="right"/>
              <w:rPr>
                <w:bCs/>
                <w:sz w:val="20"/>
                <w:szCs w:val="20"/>
              </w:rPr>
            </w:pPr>
            <w:r w:rsidRPr="00711BF1">
              <w:rPr>
                <w:bCs/>
                <w:sz w:val="20"/>
                <w:szCs w:val="20"/>
              </w:rPr>
              <w:t>700 000,00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B5499F6" w14:textId="77777777" w:rsidR="00BA6948" w:rsidRPr="00711BF1" w:rsidRDefault="00BA6948" w:rsidP="00711BF1">
            <w:pPr>
              <w:jc w:val="right"/>
              <w:rPr>
                <w:bCs/>
                <w:sz w:val="20"/>
                <w:szCs w:val="20"/>
              </w:rPr>
            </w:pPr>
            <w:r w:rsidRPr="00711BF1">
              <w:rPr>
                <w:bCs/>
                <w:sz w:val="20"/>
                <w:szCs w:val="20"/>
              </w:rPr>
              <w:t>700 000,00</w:t>
            </w:r>
          </w:p>
        </w:tc>
      </w:tr>
      <w:tr w:rsidR="00BA6948" w:rsidRPr="00711BF1" w14:paraId="14C16961"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CF792B6"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40C43A3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2FA319D"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34E2184"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7687163" w14:textId="77777777" w:rsidR="00BA6948" w:rsidRPr="00711BF1" w:rsidRDefault="00BA6948" w:rsidP="00711BF1">
            <w:pPr>
              <w:jc w:val="center"/>
              <w:rPr>
                <w:sz w:val="20"/>
                <w:szCs w:val="20"/>
              </w:rPr>
            </w:pPr>
            <w:r w:rsidRPr="00711BF1">
              <w:rPr>
                <w:sz w:val="20"/>
                <w:szCs w:val="20"/>
              </w:rPr>
              <w:t>05.0.00.11950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CD2B1CA"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FB6F84" w14:textId="77777777" w:rsidR="00BA6948" w:rsidRPr="00711BF1" w:rsidRDefault="00BA6948" w:rsidP="00711BF1">
            <w:pPr>
              <w:jc w:val="right"/>
              <w:rPr>
                <w:sz w:val="20"/>
                <w:szCs w:val="20"/>
              </w:rPr>
            </w:pPr>
            <w:r w:rsidRPr="00711BF1">
              <w:rPr>
                <w:sz w:val="20"/>
                <w:szCs w:val="20"/>
              </w:rPr>
              <w:t>700 000,00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DF212B0" w14:textId="77777777" w:rsidR="00BA6948" w:rsidRPr="00711BF1" w:rsidRDefault="00BA6948" w:rsidP="00711BF1">
            <w:pPr>
              <w:jc w:val="right"/>
              <w:rPr>
                <w:sz w:val="20"/>
                <w:szCs w:val="20"/>
              </w:rPr>
            </w:pPr>
            <w:r w:rsidRPr="00711BF1">
              <w:rPr>
                <w:sz w:val="20"/>
                <w:szCs w:val="20"/>
              </w:rPr>
              <w:t>700 000,00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AC3CDF8" w14:textId="77777777" w:rsidR="00BA6948" w:rsidRPr="00711BF1" w:rsidRDefault="00BA6948" w:rsidP="00711BF1">
            <w:pPr>
              <w:jc w:val="right"/>
              <w:rPr>
                <w:sz w:val="20"/>
                <w:szCs w:val="20"/>
              </w:rPr>
            </w:pPr>
            <w:r w:rsidRPr="00711BF1">
              <w:rPr>
                <w:sz w:val="20"/>
                <w:szCs w:val="20"/>
              </w:rPr>
              <w:t>700 000,00</w:t>
            </w:r>
          </w:p>
        </w:tc>
      </w:tr>
      <w:tr w:rsidR="00BA6948" w:rsidRPr="00711BF1" w14:paraId="1785B79F"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AF47040"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83221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7BE9F59"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3E396"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56ECB8E" w14:textId="77777777" w:rsidR="00BA6948" w:rsidRPr="00711BF1" w:rsidRDefault="00BA6948" w:rsidP="00711BF1">
            <w:pPr>
              <w:jc w:val="center"/>
              <w:rPr>
                <w:sz w:val="20"/>
                <w:szCs w:val="20"/>
              </w:rPr>
            </w:pPr>
            <w:r w:rsidRPr="00711BF1">
              <w:rPr>
                <w:sz w:val="20"/>
                <w:szCs w:val="20"/>
              </w:rPr>
              <w:t>05.0.00.11950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3ED2A"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E315B" w14:textId="77777777" w:rsidR="00BA6948" w:rsidRPr="00711BF1" w:rsidRDefault="00BA6948" w:rsidP="00711BF1">
            <w:pPr>
              <w:jc w:val="right"/>
              <w:rPr>
                <w:sz w:val="20"/>
                <w:szCs w:val="20"/>
              </w:rPr>
            </w:pPr>
            <w:r w:rsidRPr="00711BF1">
              <w:rPr>
                <w:sz w:val="20"/>
                <w:szCs w:val="20"/>
              </w:rPr>
              <w:t>700 000,00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D286CBD" w14:textId="77777777" w:rsidR="00BA6948" w:rsidRPr="00711BF1" w:rsidRDefault="00BA6948" w:rsidP="00711BF1">
            <w:pPr>
              <w:jc w:val="right"/>
              <w:rPr>
                <w:sz w:val="20"/>
                <w:szCs w:val="20"/>
              </w:rPr>
            </w:pPr>
            <w:r w:rsidRPr="00711BF1">
              <w:rPr>
                <w:sz w:val="20"/>
                <w:szCs w:val="20"/>
              </w:rPr>
              <w:t>700 000,00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07218" w14:textId="77777777" w:rsidR="00BA6948" w:rsidRPr="00711BF1" w:rsidRDefault="00BA6948" w:rsidP="00711BF1">
            <w:pPr>
              <w:jc w:val="right"/>
              <w:rPr>
                <w:sz w:val="20"/>
                <w:szCs w:val="20"/>
              </w:rPr>
            </w:pPr>
            <w:r w:rsidRPr="00711BF1">
              <w:rPr>
                <w:sz w:val="20"/>
                <w:szCs w:val="20"/>
              </w:rPr>
              <w:t>700 000,00</w:t>
            </w:r>
          </w:p>
        </w:tc>
      </w:tr>
      <w:tr w:rsidR="00BA6948" w:rsidRPr="00711BF1" w14:paraId="42EC1676" w14:textId="77777777" w:rsidTr="00BA6948">
        <w:tc>
          <w:tcPr>
            <w:tcW w:w="0" w:type="auto"/>
            <w:tcBorders>
              <w:top w:val="nil"/>
              <w:left w:val="single" w:sz="4" w:space="0" w:color="auto"/>
              <w:bottom w:val="nil"/>
              <w:right w:val="nil"/>
            </w:tcBorders>
            <w:shd w:val="clear" w:color="auto" w:fill="auto"/>
            <w:vAlign w:val="center"/>
            <w:hideMark/>
          </w:tcPr>
          <w:p w14:paraId="7FE20B60" w14:textId="77777777" w:rsidR="00BA6948" w:rsidRPr="00711BF1" w:rsidRDefault="00BA6948" w:rsidP="00711BF1">
            <w:pPr>
              <w:rPr>
                <w:bCs/>
                <w:sz w:val="20"/>
                <w:szCs w:val="20"/>
              </w:rPr>
            </w:pPr>
            <w:r w:rsidRPr="00711BF1">
              <w:rPr>
                <w:bCs/>
                <w:sz w:val="20"/>
                <w:szCs w:val="20"/>
              </w:rPr>
              <w:t>Муниципальная программа "Развитие культуры в Куйбышевском районе"</w:t>
            </w:r>
          </w:p>
        </w:tc>
        <w:tc>
          <w:tcPr>
            <w:tcW w:w="0" w:type="auto"/>
            <w:tcBorders>
              <w:top w:val="nil"/>
              <w:left w:val="single" w:sz="4" w:space="0" w:color="auto"/>
              <w:bottom w:val="nil"/>
              <w:right w:val="nil"/>
            </w:tcBorders>
            <w:shd w:val="clear" w:color="auto" w:fill="auto"/>
            <w:noWrap/>
            <w:vAlign w:val="center"/>
            <w:hideMark/>
          </w:tcPr>
          <w:p w14:paraId="1DDB600F"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400CE6F"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2DFC2788"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3D855084" w14:textId="77777777" w:rsidR="00BA6948" w:rsidRPr="00711BF1" w:rsidRDefault="00BA6948" w:rsidP="00711BF1">
            <w:pPr>
              <w:jc w:val="center"/>
              <w:rPr>
                <w:bCs/>
                <w:sz w:val="20"/>
                <w:szCs w:val="20"/>
              </w:rPr>
            </w:pPr>
            <w:r w:rsidRPr="00711BF1">
              <w:rPr>
                <w:bCs/>
                <w:sz w:val="20"/>
                <w:szCs w:val="20"/>
              </w:rPr>
              <w:t>08.0.00.00000</w:t>
            </w:r>
          </w:p>
        </w:tc>
        <w:tc>
          <w:tcPr>
            <w:tcW w:w="0" w:type="auto"/>
            <w:tcBorders>
              <w:top w:val="nil"/>
              <w:left w:val="single" w:sz="4" w:space="0" w:color="auto"/>
              <w:bottom w:val="nil"/>
              <w:right w:val="single" w:sz="4" w:space="0" w:color="auto"/>
            </w:tcBorders>
            <w:shd w:val="clear" w:color="auto" w:fill="auto"/>
            <w:noWrap/>
            <w:vAlign w:val="center"/>
            <w:hideMark/>
          </w:tcPr>
          <w:p w14:paraId="3E6EB61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84B630C" w14:textId="77777777" w:rsidR="00BA6948" w:rsidRPr="00711BF1" w:rsidRDefault="00BA6948" w:rsidP="00711BF1">
            <w:pPr>
              <w:jc w:val="right"/>
              <w:rPr>
                <w:bCs/>
                <w:sz w:val="20"/>
                <w:szCs w:val="20"/>
              </w:rPr>
            </w:pPr>
            <w:r w:rsidRPr="00711BF1">
              <w:rPr>
                <w:bCs/>
                <w:sz w:val="20"/>
                <w:szCs w:val="20"/>
              </w:rPr>
              <w:t>144 315 183,03</w:t>
            </w:r>
          </w:p>
        </w:tc>
        <w:tc>
          <w:tcPr>
            <w:tcW w:w="0" w:type="auto"/>
            <w:gridSpan w:val="2"/>
            <w:tcBorders>
              <w:top w:val="nil"/>
              <w:left w:val="single" w:sz="4" w:space="0" w:color="auto"/>
              <w:bottom w:val="nil"/>
              <w:right w:val="nil"/>
            </w:tcBorders>
            <w:shd w:val="clear" w:color="auto" w:fill="auto"/>
            <w:noWrap/>
            <w:vAlign w:val="center"/>
            <w:hideMark/>
          </w:tcPr>
          <w:p w14:paraId="3F239807" w14:textId="77777777" w:rsidR="00BA6948" w:rsidRPr="00711BF1" w:rsidRDefault="00BA6948" w:rsidP="00711BF1">
            <w:pPr>
              <w:jc w:val="right"/>
              <w:rPr>
                <w:bCs/>
                <w:sz w:val="20"/>
                <w:szCs w:val="20"/>
              </w:rPr>
            </w:pPr>
            <w:r w:rsidRPr="00711BF1">
              <w:rPr>
                <w:bCs/>
                <w:sz w:val="20"/>
                <w:szCs w:val="20"/>
              </w:rPr>
              <w:t>75 525 331,96</w:t>
            </w:r>
          </w:p>
        </w:tc>
        <w:tc>
          <w:tcPr>
            <w:tcW w:w="0" w:type="auto"/>
            <w:tcBorders>
              <w:top w:val="nil"/>
              <w:left w:val="single" w:sz="4" w:space="0" w:color="auto"/>
              <w:bottom w:val="nil"/>
              <w:right w:val="single" w:sz="4" w:space="0" w:color="auto"/>
            </w:tcBorders>
            <w:shd w:val="clear" w:color="auto" w:fill="auto"/>
            <w:noWrap/>
            <w:vAlign w:val="center"/>
            <w:hideMark/>
          </w:tcPr>
          <w:p w14:paraId="538C281F" w14:textId="77777777" w:rsidR="00BA6948" w:rsidRPr="00711BF1" w:rsidRDefault="00BA6948" w:rsidP="00711BF1">
            <w:pPr>
              <w:jc w:val="right"/>
              <w:rPr>
                <w:bCs/>
                <w:sz w:val="20"/>
                <w:szCs w:val="20"/>
              </w:rPr>
            </w:pPr>
            <w:r w:rsidRPr="00711BF1">
              <w:rPr>
                <w:bCs/>
                <w:sz w:val="20"/>
                <w:szCs w:val="20"/>
              </w:rPr>
              <w:t>85 601 123,59</w:t>
            </w:r>
          </w:p>
        </w:tc>
      </w:tr>
      <w:tr w:rsidR="00BA6948" w:rsidRPr="00711BF1" w14:paraId="1023EC80"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626879A"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0" w:type="auto"/>
            <w:tcBorders>
              <w:top w:val="single" w:sz="4" w:space="0" w:color="auto"/>
              <w:left w:val="single" w:sz="4" w:space="0" w:color="auto"/>
              <w:bottom w:val="nil"/>
              <w:right w:val="nil"/>
            </w:tcBorders>
            <w:shd w:val="clear" w:color="auto" w:fill="auto"/>
            <w:noWrap/>
            <w:vAlign w:val="center"/>
            <w:hideMark/>
          </w:tcPr>
          <w:p w14:paraId="3F2D1DE0"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0DFE8D3"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8F3C74F"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B3207AD" w14:textId="77777777" w:rsidR="00BA6948" w:rsidRPr="00711BF1" w:rsidRDefault="00BA6948" w:rsidP="00711BF1">
            <w:pPr>
              <w:jc w:val="center"/>
              <w:rPr>
                <w:bCs/>
                <w:sz w:val="20"/>
                <w:szCs w:val="20"/>
              </w:rPr>
            </w:pPr>
            <w:r w:rsidRPr="00711BF1">
              <w:rPr>
                <w:bCs/>
                <w:sz w:val="20"/>
                <w:szCs w:val="20"/>
              </w:rPr>
              <w:t>08.0.00.08190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5D59DA"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4CF084" w14:textId="77777777" w:rsidR="00BA6948" w:rsidRPr="00711BF1" w:rsidRDefault="00BA6948" w:rsidP="00711BF1">
            <w:pPr>
              <w:jc w:val="right"/>
              <w:rPr>
                <w:bCs/>
                <w:sz w:val="20"/>
                <w:szCs w:val="20"/>
              </w:rPr>
            </w:pPr>
            <w:r w:rsidRPr="00711BF1">
              <w:rPr>
                <w:bCs/>
                <w:sz w:val="20"/>
                <w:szCs w:val="20"/>
              </w:rPr>
              <w:t>19 929 477,97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BB3B638" w14:textId="77777777" w:rsidR="00BA6948" w:rsidRPr="00711BF1" w:rsidRDefault="00BA6948" w:rsidP="00711BF1">
            <w:pPr>
              <w:jc w:val="right"/>
              <w:rPr>
                <w:bCs/>
                <w:sz w:val="20"/>
                <w:szCs w:val="20"/>
              </w:rPr>
            </w:pPr>
            <w:r w:rsidRPr="00711BF1">
              <w:rPr>
                <w:bCs/>
                <w:sz w:val="20"/>
                <w:szCs w:val="20"/>
              </w:rPr>
              <w:t>60 000 000,00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8625A03" w14:textId="77777777" w:rsidR="00BA6948" w:rsidRPr="00711BF1" w:rsidRDefault="00BA6948" w:rsidP="00711BF1">
            <w:pPr>
              <w:jc w:val="right"/>
              <w:rPr>
                <w:bCs/>
                <w:sz w:val="20"/>
                <w:szCs w:val="20"/>
              </w:rPr>
            </w:pPr>
            <w:r w:rsidRPr="00711BF1">
              <w:rPr>
                <w:bCs/>
                <w:sz w:val="20"/>
                <w:szCs w:val="20"/>
              </w:rPr>
              <w:t>71 000 000,00</w:t>
            </w:r>
          </w:p>
        </w:tc>
      </w:tr>
      <w:tr w:rsidR="00BA6948" w:rsidRPr="00711BF1" w14:paraId="7084BD40"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D34A1F2"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7735AAA3"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0E0145E"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F7A3C62"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F6B3419" w14:textId="77777777" w:rsidR="00BA6948" w:rsidRPr="00711BF1" w:rsidRDefault="00BA6948" w:rsidP="00711BF1">
            <w:pPr>
              <w:jc w:val="center"/>
              <w:rPr>
                <w:sz w:val="20"/>
                <w:szCs w:val="20"/>
              </w:rPr>
            </w:pPr>
            <w:r w:rsidRPr="00711BF1">
              <w:rPr>
                <w:sz w:val="20"/>
                <w:szCs w:val="20"/>
              </w:rPr>
              <w:t>08.0.00.08190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BA7B46"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17FE40" w14:textId="77777777" w:rsidR="00BA6948" w:rsidRPr="00711BF1" w:rsidRDefault="00BA6948" w:rsidP="00711BF1">
            <w:pPr>
              <w:jc w:val="right"/>
              <w:rPr>
                <w:sz w:val="20"/>
                <w:szCs w:val="20"/>
              </w:rPr>
            </w:pPr>
            <w:r w:rsidRPr="00711BF1">
              <w:rPr>
                <w:sz w:val="20"/>
                <w:szCs w:val="20"/>
              </w:rPr>
              <w:t>19 929 477,97</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A81C494" w14:textId="77777777" w:rsidR="00BA6948" w:rsidRPr="00711BF1" w:rsidRDefault="00BA6948" w:rsidP="00711BF1">
            <w:pPr>
              <w:jc w:val="right"/>
              <w:rPr>
                <w:sz w:val="20"/>
                <w:szCs w:val="20"/>
              </w:rPr>
            </w:pPr>
            <w:r w:rsidRPr="00711BF1">
              <w:rPr>
                <w:sz w:val="20"/>
                <w:szCs w:val="20"/>
              </w:rPr>
              <w:t>60 000 000,00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F5F27C0" w14:textId="77777777" w:rsidR="00BA6948" w:rsidRPr="00711BF1" w:rsidRDefault="00BA6948" w:rsidP="00711BF1">
            <w:pPr>
              <w:jc w:val="right"/>
              <w:rPr>
                <w:sz w:val="20"/>
                <w:szCs w:val="20"/>
              </w:rPr>
            </w:pPr>
            <w:r w:rsidRPr="00711BF1">
              <w:rPr>
                <w:sz w:val="20"/>
                <w:szCs w:val="20"/>
              </w:rPr>
              <w:t>71 000 000,00</w:t>
            </w:r>
          </w:p>
        </w:tc>
      </w:tr>
      <w:tr w:rsidR="00BA6948" w:rsidRPr="00711BF1" w14:paraId="085BD4AE"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F5D2B8C"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45C77E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A706476"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AB54C"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F99E174" w14:textId="77777777" w:rsidR="00BA6948" w:rsidRPr="00711BF1" w:rsidRDefault="00BA6948" w:rsidP="00711BF1">
            <w:pPr>
              <w:jc w:val="center"/>
              <w:rPr>
                <w:sz w:val="20"/>
                <w:szCs w:val="20"/>
              </w:rPr>
            </w:pPr>
            <w:r w:rsidRPr="00711BF1">
              <w:rPr>
                <w:sz w:val="20"/>
                <w:szCs w:val="20"/>
              </w:rPr>
              <w:t>08.0.00.08190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AE580"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3287B" w14:textId="77777777" w:rsidR="00BA6948" w:rsidRPr="00711BF1" w:rsidRDefault="00BA6948" w:rsidP="00711BF1">
            <w:pPr>
              <w:jc w:val="right"/>
              <w:rPr>
                <w:sz w:val="20"/>
                <w:szCs w:val="20"/>
              </w:rPr>
            </w:pPr>
            <w:r w:rsidRPr="00711BF1">
              <w:rPr>
                <w:sz w:val="20"/>
                <w:szCs w:val="20"/>
              </w:rPr>
              <w:t>19 929 477,97</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364CD61" w14:textId="77777777" w:rsidR="00BA6948" w:rsidRPr="00711BF1" w:rsidRDefault="00BA6948" w:rsidP="00711BF1">
            <w:pPr>
              <w:jc w:val="right"/>
              <w:rPr>
                <w:sz w:val="20"/>
                <w:szCs w:val="20"/>
              </w:rPr>
            </w:pPr>
            <w:r w:rsidRPr="00711BF1">
              <w:rPr>
                <w:sz w:val="20"/>
                <w:szCs w:val="20"/>
              </w:rPr>
              <w:t>60 000 000,00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7BBC8" w14:textId="77777777" w:rsidR="00BA6948" w:rsidRPr="00711BF1" w:rsidRDefault="00BA6948" w:rsidP="00711BF1">
            <w:pPr>
              <w:jc w:val="right"/>
              <w:rPr>
                <w:sz w:val="20"/>
                <w:szCs w:val="20"/>
              </w:rPr>
            </w:pPr>
            <w:r w:rsidRPr="00711BF1">
              <w:rPr>
                <w:sz w:val="20"/>
                <w:szCs w:val="20"/>
              </w:rPr>
              <w:t>71 000 000,00</w:t>
            </w:r>
          </w:p>
        </w:tc>
      </w:tr>
      <w:tr w:rsidR="00BA6948" w:rsidRPr="00711BF1" w14:paraId="0B187969" w14:textId="77777777" w:rsidTr="00BA6948">
        <w:tc>
          <w:tcPr>
            <w:tcW w:w="0" w:type="auto"/>
            <w:tcBorders>
              <w:top w:val="nil"/>
              <w:left w:val="single" w:sz="4" w:space="0" w:color="auto"/>
              <w:bottom w:val="nil"/>
              <w:right w:val="nil"/>
            </w:tcBorders>
            <w:shd w:val="clear" w:color="auto" w:fill="auto"/>
            <w:vAlign w:val="center"/>
            <w:hideMark/>
          </w:tcPr>
          <w:p w14:paraId="45FAD5B3"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библиотек</w:t>
            </w:r>
          </w:p>
        </w:tc>
        <w:tc>
          <w:tcPr>
            <w:tcW w:w="0" w:type="auto"/>
            <w:tcBorders>
              <w:top w:val="nil"/>
              <w:left w:val="single" w:sz="4" w:space="0" w:color="auto"/>
              <w:bottom w:val="nil"/>
              <w:right w:val="nil"/>
            </w:tcBorders>
            <w:shd w:val="clear" w:color="auto" w:fill="auto"/>
            <w:noWrap/>
            <w:vAlign w:val="center"/>
            <w:hideMark/>
          </w:tcPr>
          <w:p w14:paraId="42E52099"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B206EFD"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64EBED8"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25FC43B4" w14:textId="77777777" w:rsidR="00BA6948" w:rsidRPr="00711BF1" w:rsidRDefault="00BA6948" w:rsidP="00711BF1">
            <w:pPr>
              <w:jc w:val="center"/>
              <w:rPr>
                <w:bCs/>
                <w:sz w:val="20"/>
                <w:szCs w:val="20"/>
              </w:rPr>
            </w:pPr>
            <w:r w:rsidRPr="00711BF1">
              <w:rPr>
                <w:bCs/>
                <w:sz w:val="20"/>
                <w:szCs w:val="20"/>
              </w:rPr>
              <w:t>08.0.00.08390</w:t>
            </w:r>
          </w:p>
        </w:tc>
        <w:tc>
          <w:tcPr>
            <w:tcW w:w="0" w:type="auto"/>
            <w:tcBorders>
              <w:top w:val="nil"/>
              <w:left w:val="single" w:sz="4" w:space="0" w:color="auto"/>
              <w:bottom w:val="nil"/>
              <w:right w:val="single" w:sz="4" w:space="0" w:color="auto"/>
            </w:tcBorders>
            <w:shd w:val="clear" w:color="auto" w:fill="auto"/>
            <w:noWrap/>
            <w:vAlign w:val="center"/>
            <w:hideMark/>
          </w:tcPr>
          <w:p w14:paraId="59BE250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EA09407" w14:textId="77777777" w:rsidR="00BA6948" w:rsidRPr="00711BF1" w:rsidRDefault="00BA6948" w:rsidP="00711BF1">
            <w:pPr>
              <w:jc w:val="right"/>
              <w:rPr>
                <w:bCs/>
                <w:sz w:val="20"/>
                <w:szCs w:val="20"/>
              </w:rPr>
            </w:pPr>
            <w:r w:rsidRPr="00711BF1">
              <w:rPr>
                <w:bCs/>
                <w:sz w:val="20"/>
                <w:szCs w:val="20"/>
              </w:rPr>
              <w:t>2 185 761,24</w:t>
            </w:r>
          </w:p>
        </w:tc>
        <w:tc>
          <w:tcPr>
            <w:tcW w:w="0" w:type="auto"/>
            <w:gridSpan w:val="2"/>
            <w:tcBorders>
              <w:top w:val="nil"/>
              <w:left w:val="single" w:sz="4" w:space="0" w:color="auto"/>
              <w:bottom w:val="nil"/>
              <w:right w:val="nil"/>
            </w:tcBorders>
            <w:shd w:val="clear" w:color="auto" w:fill="auto"/>
            <w:noWrap/>
            <w:vAlign w:val="center"/>
            <w:hideMark/>
          </w:tcPr>
          <w:p w14:paraId="215BB9BF" w14:textId="77777777" w:rsidR="00BA6948" w:rsidRPr="00711BF1" w:rsidRDefault="00BA6948" w:rsidP="00711BF1">
            <w:pPr>
              <w:jc w:val="right"/>
              <w:rPr>
                <w:bCs/>
                <w:sz w:val="20"/>
                <w:szCs w:val="20"/>
              </w:rPr>
            </w:pPr>
            <w:r w:rsidRPr="00711BF1">
              <w:rPr>
                <w:bCs/>
                <w:sz w:val="20"/>
                <w:szCs w:val="20"/>
              </w:rPr>
              <w:t>12 000 000,00</w:t>
            </w:r>
          </w:p>
        </w:tc>
        <w:tc>
          <w:tcPr>
            <w:tcW w:w="0" w:type="auto"/>
            <w:tcBorders>
              <w:top w:val="nil"/>
              <w:left w:val="single" w:sz="4" w:space="0" w:color="auto"/>
              <w:bottom w:val="nil"/>
              <w:right w:val="single" w:sz="4" w:space="0" w:color="auto"/>
            </w:tcBorders>
            <w:shd w:val="clear" w:color="auto" w:fill="auto"/>
            <w:noWrap/>
            <w:vAlign w:val="center"/>
            <w:hideMark/>
          </w:tcPr>
          <w:p w14:paraId="56F188C3" w14:textId="77777777" w:rsidR="00BA6948" w:rsidRPr="00711BF1" w:rsidRDefault="00BA6948" w:rsidP="00711BF1">
            <w:pPr>
              <w:jc w:val="right"/>
              <w:rPr>
                <w:bCs/>
                <w:sz w:val="20"/>
                <w:szCs w:val="20"/>
              </w:rPr>
            </w:pPr>
            <w:r w:rsidRPr="00711BF1">
              <w:rPr>
                <w:bCs/>
                <w:sz w:val="20"/>
                <w:szCs w:val="20"/>
              </w:rPr>
              <w:t>12 000 000,00</w:t>
            </w:r>
          </w:p>
        </w:tc>
      </w:tr>
      <w:tr w:rsidR="00BA6948" w:rsidRPr="00711BF1" w14:paraId="4507DD1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4F65915" w14:textId="77777777" w:rsidR="00BA6948" w:rsidRPr="00711BF1" w:rsidRDefault="00BA6948" w:rsidP="00711BF1">
            <w:pPr>
              <w:rPr>
                <w:sz w:val="20"/>
                <w:szCs w:val="20"/>
              </w:rPr>
            </w:pPr>
            <w:r w:rsidRPr="00711BF1">
              <w:rPr>
                <w:sz w:val="20"/>
                <w:szCs w:val="20"/>
              </w:rPr>
              <w:t xml:space="preserve">Предоставление субсидий бюджетным, автономным учреждениям и иным некоммерческим </w:t>
            </w:r>
            <w:r w:rsidRPr="00711BF1">
              <w:rPr>
                <w:sz w:val="20"/>
                <w:szCs w:val="20"/>
              </w:rPr>
              <w:lastRenderedPageBreak/>
              <w:t>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39C44D5A" w14:textId="77777777" w:rsidR="00BA6948" w:rsidRPr="00711BF1" w:rsidRDefault="00BA6948" w:rsidP="00711BF1">
            <w:pPr>
              <w:jc w:val="center"/>
              <w:rPr>
                <w:sz w:val="20"/>
                <w:szCs w:val="20"/>
              </w:rPr>
            </w:pPr>
            <w:r w:rsidRPr="00711BF1">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3AD83D8D"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4BE2B7C"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E96DEAE" w14:textId="77777777" w:rsidR="00BA6948" w:rsidRPr="00711BF1" w:rsidRDefault="00BA6948" w:rsidP="00711BF1">
            <w:pPr>
              <w:jc w:val="center"/>
              <w:rPr>
                <w:sz w:val="20"/>
                <w:szCs w:val="20"/>
              </w:rPr>
            </w:pPr>
            <w:r w:rsidRPr="00711BF1">
              <w:rPr>
                <w:sz w:val="20"/>
                <w:szCs w:val="20"/>
              </w:rPr>
              <w:t>08.0.00.08390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E9A09C"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9C373FD" w14:textId="77777777" w:rsidR="00BA6948" w:rsidRPr="00711BF1" w:rsidRDefault="00BA6948" w:rsidP="00711BF1">
            <w:pPr>
              <w:jc w:val="right"/>
              <w:rPr>
                <w:sz w:val="20"/>
                <w:szCs w:val="20"/>
              </w:rPr>
            </w:pPr>
            <w:r w:rsidRPr="00711BF1">
              <w:rPr>
                <w:sz w:val="20"/>
                <w:szCs w:val="20"/>
              </w:rPr>
              <w:t>2 185 761,24</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A45794B" w14:textId="77777777" w:rsidR="00BA6948" w:rsidRPr="00711BF1" w:rsidRDefault="00BA6948" w:rsidP="00711BF1">
            <w:pPr>
              <w:jc w:val="right"/>
              <w:rPr>
                <w:sz w:val="20"/>
                <w:szCs w:val="20"/>
              </w:rPr>
            </w:pPr>
            <w:r w:rsidRPr="00711BF1">
              <w:rPr>
                <w:sz w:val="20"/>
                <w:szCs w:val="20"/>
              </w:rPr>
              <w:t>12 000 000,00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64AF78E" w14:textId="77777777" w:rsidR="00BA6948" w:rsidRPr="00711BF1" w:rsidRDefault="00BA6948" w:rsidP="00711BF1">
            <w:pPr>
              <w:jc w:val="right"/>
              <w:rPr>
                <w:sz w:val="20"/>
                <w:szCs w:val="20"/>
              </w:rPr>
            </w:pPr>
            <w:r w:rsidRPr="00711BF1">
              <w:rPr>
                <w:sz w:val="20"/>
                <w:szCs w:val="20"/>
              </w:rPr>
              <w:t>12 000 000,00</w:t>
            </w:r>
          </w:p>
        </w:tc>
      </w:tr>
      <w:tr w:rsidR="00BA6948" w:rsidRPr="00711BF1" w14:paraId="515617D0"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9B9F21B"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D89D079"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B0F838E"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6B101"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6316C13" w14:textId="77777777" w:rsidR="00BA6948" w:rsidRPr="00711BF1" w:rsidRDefault="00BA6948" w:rsidP="00711BF1">
            <w:pPr>
              <w:jc w:val="center"/>
              <w:rPr>
                <w:sz w:val="20"/>
                <w:szCs w:val="20"/>
              </w:rPr>
            </w:pPr>
            <w:r w:rsidRPr="00711BF1">
              <w:rPr>
                <w:sz w:val="20"/>
                <w:szCs w:val="20"/>
              </w:rPr>
              <w:t>08.0.00.08390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BE049"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7F9A8" w14:textId="77777777" w:rsidR="00BA6948" w:rsidRPr="00711BF1" w:rsidRDefault="00BA6948" w:rsidP="00711BF1">
            <w:pPr>
              <w:jc w:val="right"/>
              <w:rPr>
                <w:sz w:val="20"/>
                <w:szCs w:val="20"/>
              </w:rPr>
            </w:pPr>
            <w:r w:rsidRPr="00711BF1">
              <w:rPr>
                <w:sz w:val="20"/>
                <w:szCs w:val="20"/>
              </w:rPr>
              <w:t>2 185 761,24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A217129" w14:textId="77777777" w:rsidR="00BA6948" w:rsidRPr="00711BF1" w:rsidRDefault="00BA6948" w:rsidP="00711BF1">
            <w:pPr>
              <w:jc w:val="right"/>
              <w:rPr>
                <w:sz w:val="20"/>
                <w:szCs w:val="20"/>
              </w:rPr>
            </w:pPr>
            <w:r w:rsidRPr="00711BF1">
              <w:rPr>
                <w:sz w:val="20"/>
                <w:szCs w:val="20"/>
              </w:rPr>
              <w:t>12 000 000,00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EE9A4" w14:textId="77777777" w:rsidR="00BA6948" w:rsidRPr="00711BF1" w:rsidRDefault="00BA6948" w:rsidP="00711BF1">
            <w:pPr>
              <w:jc w:val="right"/>
              <w:rPr>
                <w:sz w:val="20"/>
                <w:szCs w:val="20"/>
              </w:rPr>
            </w:pPr>
            <w:r w:rsidRPr="00711BF1">
              <w:rPr>
                <w:sz w:val="20"/>
                <w:szCs w:val="20"/>
              </w:rPr>
              <w:t>12 000 000,00</w:t>
            </w:r>
          </w:p>
        </w:tc>
      </w:tr>
      <w:tr w:rsidR="00BA6948" w:rsidRPr="00711BF1" w14:paraId="2DE79763" w14:textId="77777777" w:rsidTr="00BA6948">
        <w:tc>
          <w:tcPr>
            <w:tcW w:w="0" w:type="auto"/>
            <w:tcBorders>
              <w:top w:val="nil"/>
              <w:left w:val="single" w:sz="4" w:space="0" w:color="auto"/>
              <w:bottom w:val="nil"/>
              <w:right w:val="nil"/>
            </w:tcBorders>
            <w:shd w:val="clear" w:color="auto" w:fill="auto"/>
            <w:vAlign w:val="center"/>
            <w:hideMark/>
          </w:tcPr>
          <w:p w14:paraId="6EDC5B3B"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16A4CA04"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AE6BE5D"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1121D77F"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5A54D137" w14:textId="77777777" w:rsidR="00BA6948" w:rsidRPr="00711BF1" w:rsidRDefault="00BA6948" w:rsidP="00711BF1">
            <w:pPr>
              <w:jc w:val="center"/>
              <w:rPr>
                <w:bCs/>
                <w:sz w:val="20"/>
                <w:szCs w:val="20"/>
              </w:rPr>
            </w:pPr>
            <w:r w:rsidRPr="00711BF1">
              <w:rPr>
                <w:bCs/>
                <w:sz w:val="20"/>
                <w:szCs w:val="20"/>
              </w:rPr>
              <w:t>08.0.00.70510</w:t>
            </w:r>
          </w:p>
        </w:tc>
        <w:tc>
          <w:tcPr>
            <w:tcW w:w="0" w:type="auto"/>
            <w:tcBorders>
              <w:top w:val="nil"/>
              <w:left w:val="single" w:sz="4" w:space="0" w:color="auto"/>
              <w:bottom w:val="nil"/>
              <w:right w:val="single" w:sz="4" w:space="0" w:color="auto"/>
            </w:tcBorders>
            <w:shd w:val="clear" w:color="auto" w:fill="auto"/>
            <w:noWrap/>
            <w:vAlign w:val="center"/>
            <w:hideMark/>
          </w:tcPr>
          <w:p w14:paraId="02EB200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1382F05" w14:textId="77777777" w:rsidR="00BA6948" w:rsidRPr="00711BF1" w:rsidRDefault="00BA6948" w:rsidP="00711BF1">
            <w:pPr>
              <w:jc w:val="right"/>
              <w:rPr>
                <w:bCs/>
                <w:sz w:val="20"/>
                <w:szCs w:val="20"/>
              </w:rPr>
            </w:pPr>
            <w:r w:rsidRPr="00711BF1">
              <w:rPr>
                <w:bCs/>
                <w:sz w:val="20"/>
                <w:szCs w:val="20"/>
              </w:rPr>
              <w:t>116 555 000,00</w:t>
            </w:r>
          </w:p>
        </w:tc>
        <w:tc>
          <w:tcPr>
            <w:tcW w:w="0" w:type="auto"/>
            <w:gridSpan w:val="2"/>
            <w:tcBorders>
              <w:top w:val="nil"/>
              <w:left w:val="single" w:sz="4" w:space="0" w:color="auto"/>
              <w:bottom w:val="nil"/>
              <w:right w:val="nil"/>
            </w:tcBorders>
            <w:shd w:val="clear" w:color="auto" w:fill="auto"/>
            <w:noWrap/>
            <w:vAlign w:val="center"/>
            <w:hideMark/>
          </w:tcPr>
          <w:p w14:paraId="33708612"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ED4344E" w14:textId="77777777" w:rsidR="00BA6948" w:rsidRPr="00711BF1" w:rsidRDefault="00BA6948" w:rsidP="00711BF1">
            <w:pPr>
              <w:jc w:val="right"/>
              <w:rPr>
                <w:bCs/>
                <w:sz w:val="20"/>
                <w:szCs w:val="20"/>
              </w:rPr>
            </w:pPr>
            <w:r w:rsidRPr="00711BF1">
              <w:rPr>
                <w:bCs/>
                <w:sz w:val="20"/>
                <w:szCs w:val="20"/>
              </w:rPr>
              <w:t>0,00</w:t>
            </w:r>
          </w:p>
        </w:tc>
      </w:tr>
      <w:tr w:rsidR="00BA6948" w:rsidRPr="00711BF1" w14:paraId="62906A1E"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8A77EF8"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3CBEA6F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91743E3"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C946197"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37096BA" w14:textId="77777777" w:rsidR="00BA6948" w:rsidRPr="00711BF1" w:rsidRDefault="00BA6948" w:rsidP="00711BF1">
            <w:pPr>
              <w:jc w:val="center"/>
              <w:rPr>
                <w:sz w:val="20"/>
                <w:szCs w:val="20"/>
              </w:rPr>
            </w:pPr>
            <w:r w:rsidRPr="00711BF1">
              <w:rPr>
                <w:sz w:val="20"/>
                <w:szCs w:val="20"/>
              </w:rPr>
              <w:t>08.0.00.70510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153323E"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BB31BD" w14:textId="77777777" w:rsidR="00BA6948" w:rsidRPr="00711BF1" w:rsidRDefault="00BA6948" w:rsidP="00711BF1">
            <w:pPr>
              <w:jc w:val="right"/>
              <w:rPr>
                <w:sz w:val="20"/>
                <w:szCs w:val="20"/>
              </w:rPr>
            </w:pPr>
            <w:r w:rsidRPr="00711BF1">
              <w:rPr>
                <w:sz w:val="20"/>
                <w:szCs w:val="20"/>
              </w:rPr>
              <w:t>116 555 000,00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B7008DB"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410C634" w14:textId="77777777" w:rsidR="00BA6948" w:rsidRPr="00711BF1" w:rsidRDefault="00BA6948" w:rsidP="00711BF1">
            <w:pPr>
              <w:jc w:val="right"/>
              <w:rPr>
                <w:sz w:val="20"/>
                <w:szCs w:val="20"/>
              </w:rPr>
            </w:pPr>
            <w:r w:rsidRPr="00711BF1">
              <w:rPr>
                <w:sz w:val="20"/>
                <w:szCs w:val="20"/>
              </w:rPr>
              <w:t>0,00</w:t>
            </w:r>
          </w:p>
        </w:tc>
      </w:tr>
      <w:tr w:rsidR="00BA6948" w:rsidRPr="00711BF1" w14:paraId="218FA3A2"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943E7B3"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D1C9FF6"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31635A"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D5C5E"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68D78E9" w14:textId="77777777" w:rsidR="00BA6948" w:rsidRPr="00711BF1" w:rsidRDefault="00BA6948" w:rsidP="00711BF1">
            <w:pPr>
              <w:jc w:val="center"/>
              <w:rPr>
                <w:sz w:val="20"/>
                <w:szCs w:val="20"/>
              </w:rPr>
            </w:pPr>
            <w:r w:rsidRPr="00711BF1">
              <w:rPr>
                <w:sz w:val="20"/>
                <w:szCs w:val="20"/>
              </w:rPr>
              <w:t>08.0.00.70510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458BC"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D192F" w14:textId="77777777" w:rsidR="00BA6948" w:rsidRPr="00711BF1" w:rsidRDefault="00BA6948" w:rsidP="00711BF1">
            <w:pPr>
              <w:jc w:val="right"/>
              <w:rPr>
                <w:sz w:val="20"/>
                <w:szCs w:val="20"/>
              </w:rPr>
            </w:pPr>
            <w:r w:rsidRPr="00711BF1">
              <w:rPr>
                <w:sz w:val="20"/>
                <w:szCs w:val="20"/>
              </w:rPr>
              <w:t>116 555 000,00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BAC07B3"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03FE2" w14:textId="77777777" w:rsidR="00BA6948" w:rsidRPr="00711BF1" w:rsidRDefault="00BA6948" w:rsidP="00711BF1">
            <w:pPr>
              <w:jc w:val="right"/>
              <w:rPr>
                <w:sz w:val="20"/>
                <w:szCs w:val="20"/>
              </w:rPr>
            </w:pPr>
            <w:r w:rsidRPr="00711BF1">
              <w:rPr>
                <w:sz w:val="20"/>
                <w:szCs w:val="20"/>
              </w:rPr>
              <w:t>0,00</w:t>
            </w:r>
          </w:p>
        </w:tc>
      </w:tr>
      <w:tr w:rsidR="00BA6948" w:rsidRPr="00711BF1" w14:paraId="79F8FDC8" w14:textId="77777777" w:rsidTr="00BA6948">
        <w:tc>
          <w:tcPr>
            <w:tcW w:w="0" w:type="auto"/>
            <w:tcBorders>
              <w:top w:val="nil"/>
              <w:left w:val="single" w:sz="4" w:space="0" w:color="auto"/>
              <w:bottom w:val="nil"/>
              <w:right w:val="nil"/>
            </w:tcBorders>
            <w:shd w:val="clear" w:color="auto" w:fill="auto"/>
            <w:vAlign w:val="center"/>
            <w:hideMark/>
          </w:tcPr>
          <w:p w14:paraId="1E855239" w14:textId="77777777" w:rsidR="00BA6948" w:rsidRPr="00711BF1" w:rsidRDefault="00BA6948" w:rsidP="00711BF1">
            <w:pPr>
              <w:rPr>
                <w:bCs/>
                <w:sz w:val="20"/>
                <w:szCs w:val="20"/>
              </w:rPr>
            </w:pPr>
            <w:r w:rsidRPr="00711BF1">
              <w:rPr>
                <w:bCs/>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0" w:type="auto"/>
            <w:tcBorders>
              <w:top w:val="nil"/>
              <w:left w:val="single" w:sz="4" w:space="0" w:color="auto"/>
              <w:bottom w:val="nil"/>
              <w:right w:val="nil"/>
            </w:tcBorders>
            <w:shd w:val="clear" w:color="auto" w:fill="auto"/>
            <w:noWrap/>
            <w:vAlign w:val="center"/>
            <w:hideMark/>
          </w:tcPr>
          <w:p w14:paraId="7BB01C69"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E3EE1D4"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D6A5B41"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343BB344" w14:textId="77777777" w:rsidR="00BA6948" w:rsidRPr="00711BF1" w:rsidRDefault="00BA6948" w:rsidP="00711BF1">
            <w:pPr>
              <w:jc w:val="center"/>
              <w:rPr>
                <w:bCs/>
                <w:sz w:val="20"/>
                <w:szCs w:val="20"/>
              </w:rPr>
            </w:pPr>
            <w:r w:rsidRPr="00711BF1">
              <w:rPr>
                <w:bCs/>
                <w:sz w:val="20"/>
                <w:szCs w:val="20"/>
              </w:rPr>
              <w:t>08.0.00.70660</w:t>
            </w:r>
          </w:p>
        </w:tc>
        <w:tc>
          <w:tcPr>
            <w:tcW w:w="0" w:type="auto"/>
            <w:tcBorders>
              <w:top w:val="nil"/>
              <w:left w:val="single" w:sz="4" w:space="0" w:color="auto"/>
              <w:bottom w:val="nil"/>
              <w:right w:val="single" w:sz="4" w:space="0" w:color="auto"/>
            </w:tcBorders>
            <w:shd w:val="clear" w:color="auto" w:fill="auto"/>
            <w:noWrap/>
            <w:vAlign w:val="center"/>
            <w:hideMark/>
          </w:tcPr>
          <w:p w14:paraId="71590BB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0229D42" w14:textId="77777777" w:rsidR="00BA6948" w:rsidRPr="00711BF1" w:rsidRDefault="00BA6948" w:rsidP="00711BF1">
            <w:pPr>
              <w:jc w:val="right"/>
              <w:rPr>
                <w:bCs/>
                <w:sz w:val="20"/>
                <w:szCs w:val="20"/>
              </w:rPr>
            </w:pPr>
            <w:r w:rsidRPr="00711BF1">
              <w:rPr>
                <w:bCs/>
                <w:sz w:val="20"/>
                <w:szCs w:val="20"/>
              </w:rPr>
              <w:t>1 930 600,00</w:t>
            </w:r>
          </w:p>
        </w:tc>
        <w:tc>
          <w:tcPr>
            <w:tcW w:w="0" w:type="auto"/>
            <w:gridSpan w:val="2"/>
            <w:tcBorders>
              <w:top w:val="nil"/>
              <w:left w:val="single" w:sz="4" w:space="0" w:color="auto"/>
              <w:bottom w:val="nil"/>
              <w:right w:val="nil"/>
            </w:tcBorders>
            <w:shd w:val="clear" w:color="auto" w:fill="auto"/>
            <w:noWrap/>
            <w:vAlign w:val="center"/>
            <w:hideMark/>
          </w:tcPr>
          <w:p w14:paraId="4AF7AE8A"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AEFBB81" w14:textId="77777777" w:rsidR="00BA6948" w:rsidRPr="00711BF1" w:rsidRDefault="00BA6948" w:rsidP="00711BF1">
            <w:pPr>
              <w:jc w:val="right"/>
              <w:rPr>
                <w:bCs/>
                <w:sz w:val="20"/>
                <w:szCs w:val="20"/>
              </w:rPr>
            </w:pPr>
            <w:r w:rsidRPr="00711BF1">
              <w:rPr>
                <w:bCs/>
                <w:sz w:val="20"/>
                <w:szCs w:val="20"/>
              </w:rPr>
              <w:t>0,00</w:t>
            </w:r>
          </w:p>
        </w:tc>
      </w:tr>
      <w:tr w:rsidR="00BA6948" w:rsidRPr="00711BF1" w14:paraId="6E704483"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02CCB27"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317A8DC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59DF9BD"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8829775"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4F94E81" w14:textId="77777777" w:rsidR="00BA6948" w:rsidRPr="00711BF1" w:rsidRDefault="00BA6948" w:rsidP="00711BF1">
            <w:pPr>
              <w:jc w:val="center"/>
              <w:rPr>
                <w:sz w:val="20"/>
                <w:szCs w:val="20"/>
              </w:rPr>
            </w:pPr>
            <w:r w:rsidRPr="00711BF1">
              <w:rPr>
                <w:sz w:val="20"/>
                <w:szCs w:val="20"/>
              </w:rPr>
              <w:t>08.0.00.70660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B456D07" w14:textId="77777777" w:rsidR="00BA6948" w:rsidRPr="00711BF1" w:rsidRDefault="00BA6948" w:rsidP="00711BF1">
            <w:pPr>
              <w:jc w:val="center"/>
              <w:rPr>
                <w:sz w:val="20"/>
                <w:szCs w:val="20"/>
              </w:rPr>
            </w:pPr>
            <w:r w:rsidRPr="00711BF1">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17467EF" w14:textId="77777777" w:rsidR="00BA6948" w:rsidRPr="00711BF1" w:rsidRDefault="00BA6948" w:rsidP="00711BF1">
            <w:pPr>
              <w:jc w:val="right"/>
              <w:rPr>
                <w:sz w:val="20"/>
                <w:szCs w:val="20"/>
              </w:rPr>
            </w:pPr>
            <w:r w:rsidRPr="00711BF1">
              <w:rPr>
                <w:sz w:val="20"/>
                <w:szCs w:val="20"/>
              </w:rPr>
              <w:t>1 930 600,00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9C3ECC0"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5E730C" w14:textId="77777777" w:rsidR="00BA6948" w:rsidRPr="00711BF1" w:rsidRDefault="00BA6948" w:rsidP="00711BF1">
            <w:pPr>
              <w:jc w:val="right"/>
              <w:rPr>
                <w:sz w:val="20"/>
                <w:szCs w:val="20"/>
              </w:rPr>
            </w:pPr>
            <w:r w:rsidRPr="00711BF1">
              <w:rPr>
                <w:sz w:val="20"/>
                <w:szCs w:val="20"/>
              </w:rPr>
              <w:t>0,00</w:t>
            </w:r>
          </w:p>
        </w:tc>
      </w:tr>
      <w:tr w:rsidR="00BA6948" w:rsidRPr="00711BF1" w14:paraId="1E257917"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401356C" w14:textId="77777777" w:rsidR="00BA6948" w:rsidRPr="00711BF1" w:rsidRDefault="00BA6948" w:rsidP="00711BF1">
            <w:pPr>
              <w:rPr>
                <w:sz w:val="20"/>
                <w:szCs w:val="20"/>
              </w:rPr>
            </w:pPr>
            <w:r w:rsidRPr="00711BF1">
              <w:rPr>
                <w:sz w:val="20"/>
                <w:szCs w:val="20"/>
              </w:rPr>
              <w:t>Субсидии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D6B565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9DCF75E"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A92DC"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9B0E73A" w14:textId="77777777" w:rsidR="00BA6948" w:rsidRPr="00711BF1" w:rsidRDefault="00BA6948" w:rsidP="00711BF1">
            <w:pPr>
              <w:jc w:val="center"/>
              <w:rPr>
                <w:sz w:val="20"/>
                <w:szCs w:val="20"/>
              </w:rPr>
            </w:pPr>
            <w:r w:rsidRPr="00711BF1">
              <w:rPr>
                <w:sz w:val="20"/>
                <w:szCs w:val="20"/>
              </w:rPr>
              <w:t>08.0.00.70660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365BA" w14:textId="77777777" w:rsidR="00BA6948" w:rsidRPr="00711BF1" w:rsidRDefault="00BA6948" w:rsidP="00711BF1">
            <w:pPr>
              <w:jc w:val="center"/>
              <w:rPr>
                <w:sz w:val="20"/>
                <w:szCs w:val="20"/>
              </w:rPr>
            </w:pPr>
            <w:r w:rsidRPr="00711BF1">
              <w:rPr>
                <w:sz w:val="20"/>
                <w:szCs w:val="20"/>
              </w:rPr>
              <w:t>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25940" w14:textId="77777777" w:rsidR="00BA6948" w:rsidRPr="00711BF1" w:rsidRDefault="00BA6948" w:rsidP="00711BF1">
            <w:pPr>
              <w:jc w:val="right"/>
              <w:rPr>
                <w:sz w:val="20"/>
                <w:szCs w:val="20"/>
              </w:rPr>
            </w:pPr>
            <w:r w:rsidRPr="00711BF1">
              <w:rPr>
                <w:sz w:val="20"/>
                <w:szCs w:val="20"/>
              </w:rPr>
              <w:t>1 930 600,00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0A6CD6F"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E56F" w14:textId="77777777" w:rsidR="00BA6948" w:rsidRPr="00711BF1" w:rsidRDefault="00BA6948" w:rsidP="00711BF1">
            <w:pPr>
              <w:jc w:val="right"/>
              <w:rPr>
                <w:sz w:val="20"/>
                <w:szCs w:val="20"/>
              </w:rPr>
            </w:pPr>
            <w:r w:rsidRPr="00711BF1">
              <w:rPr>
                <w:sz w:val="20"/>
                <w:szCs w:val="20"/>
              </w:rPr>
              <w:t>0,00</w:t>
            </w:r>
          </w:p>
        </w:tc>
      </w:tr>
      <w:tr w:rsidR="00BA6948" w:rsidRPr="00711BF1" w14:paraId="3FA3FF9A" w14:textId="77777777" w:rsidTr="00BA6948">
        <w:tc>
          <w:tcPr>
            <w:tcW w:w="0" w:type="auto"/>
            <w:tcBorders>
              <w:top w:val="nil"/>
              <w:left w:val="single" w:sz="4" w:space="0" w:color="auto"/>
              <w:bottom w:val="nil"/>
              <w:right w:val="nil"/>
            </w:tcBorders>
            <w:shd w:val="clear" w:color="auto" w:fill="auto"/>
            <w:vAlign w:val="center"/>
            <w:hideMark/>
          </w:tcPr>
          <w:p w14:paraId="1EA32FD0" w14:textId="77777777" w:rsidR="00BA6948" w:rsidRPr="00711BF1" w:rsidRDefault="00BA6948" w:rsidP="00711BF1">
            <w:pPr>
              <w:rPr>
                <w:bCs/>
                <w:sz w:val="20"/>
                <w:szCs w:val="20"/>
              </w:rPr>
            </w:pPr>
            <w:r w:rsidRPr="00711BF1">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756E0AD6"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9A2B080"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1159E29D"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405758C8" w14:textId="77777777" w:rsidR="00BA6948" w:rsidRPr="00711BF1" w:rsidRDefault="00BA6948" w:rsidP="00711BF1">
            <w:pPr>
              <w:jc w:val="center"/>
              <w:rPr>
                <w:bCs/>
                <w:sz w:val="20"/>
                <w:szCs w:val="20"/>
              </w:rPr>
            </w:pPr>
            <w:r w:rsidRPr="00711BF1">
              <w:rPr>
                <w:bCs/>
                <w:sz w:val="20"/>
                <w:szCs w:val="20"/>
              </w:rPr>
              <w:t>08.0.00.70770</w:t>
            </w:r>
          </w:p>
        </w:tc>
        <w:tc>
          <w:tcPr>
            <w:tcW w:w="0" w:type="auto"/>
            <w:tcBorders>
              <w:top w:val="nil"/>
              <w:left w:val="single" w:sz="4" w:space="0" w:color="auto"/>
              <w:bottom w:val="nil"/>
              <w:right w:val="single" w:sz="4" w:space="0" w:color="auto"/>
            </w:tcBorders>
            <w:shd w:val="clear" w:color="auto" w:fill="auto"/>
            <w:noWrap/>
            <w:vAlign w:val="center"/>
            <w:hideMark/>
          </w:tcPr>
          <w:p w14:paraId="71F5CFE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E35327E" w14:textId="77777777" w:rsidR="00BA6948" w:rsidRPr="00711BF1" w:rsidRDefault="00BA6948" w:rsidP="00711BF1">
            <w:pPr>
              <w:jc w:val="right"/>
              <w:rPr>
                <w:bCs/>
                <w:sz w:val="20"/>
                <w:szCs w:val="20"/>
              </w:rPr>
            </w:pPr>
            <w:r w:rsidRPr="00711BF1">
              <w:rPr>
                <w:bCs/>
                <w:sz w:val="20"/>
                <w:szCs w:val="20"/>
              </w:rPr>
              <w:t>710 600,00</w:t>
            </w:r>
          </w:p>
        </w:tc>
        <w:tc>
          <w:tcPr>
            <w:tcW w:w="0" w:type="auto"/>
            <w:gridSpan w:val="2"/>
            <w:tcBorders>
              <w:top w:val="nil"/>
              <w:left w:val="single" w:sz="4" w:space="0" w:color="auto"/>
              <w:bottom w:val="nil"/>
              <w:right w:val="nil"/>
            </w:tcBorders>
            <w:shd w:val="clear" w:color="auto" w:fill="auto"/>
            <w:noWrap/>
            <w:vAlign w:val="center"/>
            <w:hideMark/>
          </w:tcPr>
          <w:p w14:paraId="59DF15DD" w14:textId="77777777" w:rsidR="00BA6948" w:rsidRPr="00711BF1" w:rsidRDefault="00BA6948" w:rsidP="00711BF1">
            <w:pPr>
              <w:jc w:val="right"/>
              <w:rPr>
                <w:bCs/>
                <w:sz w:val="20"/>
                <w:szCs w:val="20"/>
              </w:rPr>
            </w:pPr>
            <w:r w:rsidRPr="00711BF1">
              <w:rPr>
                <w:bCs/>
                <w:sz w:val="20"/>
                <w:szCs w:val="20"/>
              </w:rPr>
              <w:t>710 600,00</w:t>
            </w:r>
          </w:p>
        </w:tc>
        <w:tc>
          <w:tcPr>
            <w:tcW w:w="0" w:type="auto"/>
            <w:tcBorders>
              <w:top w:val="nil"/>
              <w:left w:val="single" w:sz="4" w:space="0" w:color="auto"/>
              <w:bottom w:val="nil"/>
              <w:right w:val="single" w:sz="4" w:space="0" w:color="auto"/>
            </w:tcBorders>
            <w:shd w:val="clear" w:color="auto" w:fill="auto"/>
            <w:noWrap/>
            <w:vAlign w:val="center"/>
            <w:hideMark/>
          </w:tcPr>
          <w:p w14:paraId="5E56B67F" w14:textId="77777777" w:rsidR="00BA6948" w:rsidRPr="00711BF1" w:rsidRDefault="00BA6948" w:rsidP="00711BF1">
            <w:pPr>
              <w:jc w:val="right"/>
              <w:rPr>
                <w:bCs/>
                <w:sz w:val="20"/>
                <w:szCs w:val="20"/>
              </w:rPr>
            </w:pPr>
            <w:r w:rsidRPr="00711BF1">
              <w:rPr>
                <w:bCs/>
                <w:sz w:val="20"/>
                <w:szCs w:val="20"/>
              </w:rPr>
              <w:t>710 600,00</w:t>
            </w:r>
          </w:p>
        </w:tc>
      </w:tr>
      <w:tr w:rsidR="00BA6948" w:rsidRPr="00711BF1" w14:paraId="7F97433B"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1918C24"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17BA08B6"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6ECFA78"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C51AAF4"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41838EB" w14:textId="77777777" w:rsidR="00BA6948" w:rsidRPr="00711BF1" w:rsidRDefault="00BA6948" w:rsidP="00711BF1">
            <w:pPr>
              <w:jc w:val="center"/>
              <w:rPr>
                <w:sz w:val="20"/>
                <w:szCs w:val="20"/>
              </w:rPr>
            </w:pPr>
            <w:r w:rsidRPr="00711BF1">
              <w:rPr>
                <w:sz w:val="20"/>
                <w:szCs w:val="20"/>
              </w:rPr>
              <w:t>08.0.00.70770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4C66E2"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E13F24C" w14:textId="77777777" w:rsidR="00BA6948" w:rsidRPr="00711BF1" w:rsidRDefault="00BA6948" w:rsidP="00711BF1">
            <w:pPr>
              <w:jc w:val="right"/>
              <w:rPr>
                <w:sz w:val="20"/>
                <w:szCs w:val="20"/>
              </w:rPr>
            </w:pPr>
            <w:r w:rsidRPr="00711BF1">
              <w:rPr>
                <w:sz w:val="20"/>
                <w:szCs w:val="20"/>
              </w:rPr>
              <w:t>710 600,00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E4333BD" w14:textId="77777777" w:rsidR="00BA6948" w:rsidRPr="00711BF1" w:rsidRDefault="00BA6948" w:rsidP="00711BF1">
            <w:pPr>
              <w:jc w:val="right"/>
              <w:rPr>
                <w:sz w:val="20"/>
                <w:szCs w:val="20"/>
              </w:rPr>
            </w:pPr>
            <w:r w:rsidRPr="00711BF1">
              <w:rPr>
                <w:sz w:val="20"/>
                <w:szCs w:val="20"/>
              </w:rPr>
              <w:t>710 600,00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24A33E" w14:textId="77777777" w:rsidR="00BA6948" w:rsidRPr="00711BF1" w:rsidRDefault="00BA6948" w:rsidP="00711BF1">
            <w:pPr>
              <w:jc w:val="right"/>
              <w:rPr>
                <w:sz w:val="20"/>
                <w:szCs w:val="20"/>
              </w:rPr>
            </w:pPr>
            <w:r w:rsidRPr="00711BF1">
              <w:rPr>
                <w:sz w:val="20"/>
                <w:szCs w:val="20"/>
              </w:rPr>
              <w:t>710 600,00</w:t>
            </w:r>
          </w:p>
        </w:tc>
      </w:tr>
      <w:tr w:rsidR="00BA6948" w:rsidRPr="00711BF1" w14:paraId="49131701"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8FB3A19"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8F0C11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72CCB21"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96BCF"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929AE3A" w14:textId="77777777" w:rsidR="00BA6948" w:rsidRPr="00711BF1" w:rsidRDefault="00BA6948" w:rsidP="00711BF1">
            <w:pPr>
              <w:jc w:val="center"/>
              <w:rPr>
                <w:sz w:val="20"/>
                <w:szCs w:val="20"/>
              </w:rPr>
            </w:pPr>
            <w:r w:rsidRPr="00711BF1">
              <w:rPr>
                <w:sz w:val="20"/>
                <w:szCs w:val="20"/>
              </w:rPr>
              <w:t>08.0.00.70770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DD297"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4DDCC" w14:textId="77777777" w:rsidR="00BA6948" w:rsidRPr="00711BF1" w:rsidRDefault="00BA6948" w:rsidP="00711BF1">
            <w:pPr>
              <w:jc w:val="right"/>
              <w:rPr>
                <w:sz w:val="20"/>
                <w:szCs w:val="20"/>
              </w:rPr>
            </w:pPr>
            <w:r w:rsidRPr="00711BF1">
              <w:rPr>
                <w:sz w:val="20"/>
                <w:szCs w:val="20"/>
              </w:rPr>
              <w:t>710 600,00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2CDA703" w14:textId="77777777" w:rsidR="00BA6948" w:rsidRPr="00711BF1" w:rsidRDefault="00BA6948" w:rsidP="00711BF1">
            <w:pPr>
              <w:jc w:val="right"/>
              <w:rPr>
                <w:sz w:val="20"/>
                <w:szCs w:val="20"/>
              </w:rPr>
            </w:pPr>
            <w:r w:rsidRPr="00711BF1">
              <w:rPr>
                <w:sz w:val="20"/>
                <w:szCs w:val="20"/>
              </w:rPr>
              <w:t>710 600,00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CF800" w14:textId="77777777" w:rsidR="00BA6948" w:rsidRPr="00711BF1" w:rsidRDefault="00BA6948" w:rsidP="00711BF1">
            <w:pPr>
              <w:jc w:val="right"/>
              <w:rPr>
                <w:sz w:val="20"/>
                <w:szCs w:val="20"/>
              </w:rPr>
            </w:pPr>
            <w:r w:rsidRPr="00711BF1">
              <w:rPr>
                <w:sz w:val="20"/>
                <w:szCs w:val="20"/>
              </w:rPr>
              <w:t>710 600,00</w:t>
            </w:r>
          </w:p>
        </w:tc>
      </w:tr>
      <w:tr w:rsidR="00BA6948" w:rsidRPr="00711BF1" w14:paraId="53407125" w14:textId="77777777" w:rsidTr="00BA6948">
        <w:tc>
          <w:tcPr>
            <w:tcW w:w="0" w:type="auto"/>
            <w:tcBorders>
              <w:top w:val="nil"/>
              <w:left w:val="single" w:sz="4" w:space="0" w:color="auto"/>
              <w:bottom w:val="nil"/>
              <w:right w:val="nil"/>
            </w:tcBorders>
            <w:shd w:val="clear" w:color="auto" w:fill="auto"/>
            <w:vAlign w:val="center"/>
            <w:hideMark/>
          </w:tcPr>
          <w:p w14:paraId="7C6656A1" w14:textId="77777777" w:rsidR="00BA6948" w:rsidRPr="00711BF1" w:rsidRDefault="00BA6948" w:rsidP="00711BF1">
            <w:pPr>
              <w:rPr>
                <w:bCs/>
                <w:sz w:val="20"/>
                <w:szCs w:val="20"/>
              </w:rPr>
            </w:pPr>
            <w:r w:rsidRPr="00711BF1">
              <w:rPr>
                <w:bCs/>
                <w:sz w:val="20"/>
                <w:szCs w:val="20"/>
              </w:rPr>
              <w:t>Реализация мероприятий МП "Развитие культуры в Куйбышевском районе"</w:t>
            </w:r>
          </w:p>
        </w:tc>
        <w:tc>
          <w:tcPr>
            <w:tcW w:w="0" w:type="auto"/>
            <w:tcBorders>
              <w:top w:val="nil"/>
              <w:left w:val="single" w:sz="4" w:space="0" w:color="auto"/>
              <w:bottom w:val="nil"/>
              <w:right w:val="nil"/>
            </w:tcBorders>
            <w:shd w:val="clear" w:color="auto" w:fill="auto"/>
            <w:noWrap/>
            <w:vAlign w:val="center"/>
            <w:hideMark/>
          </w:tcPr>
          <w:p w14:paraId="7D165373"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C8C5172"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E1D6732"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190CA868" w14:textId="77777777" w:rsidR="00BA6948" w:rsidRPr="00711BF1" w:rsidRDefault="00BA6948" w:rsidP="00711BF1">
            <w:pPr>
              <w:jc w:val="center"/>
              <w:rPr>
                <w:bCs/>
                <w:sz w:val="20"/>
                <w:szCs w:val="20"/>
              </w:rPr>
            </w:pPr>
            <w:r w:rsidRPr="00711BF1">
              <w:rPr>
                <w:bCs/>
                <w:sz w:val="20"/>
                <w:szCs w:val="20"/>
              </w:rPr>
              <w:t>08.0.00.89500</w:t>
            </w:r>
          </w:p>
        </w:tc>
        <w:tc>
          <w:tcPr>
            <w:tcW w:w="0" w:type="auto"/>
            <w:tcBorders>
              <w:top w:val="nil"/>
              <w:left w:val="single" w:sz="4" w:space="0" w:color="auto"/>
              <w:bottom w:val="nil"/>
              <w:right w:val="single" w:sz="4" w:space="0" w:color="auto"/>
            </w:tcBorders>
            <w:shd w:val="clear" w:color="auto" w:fill="auto"/>
            <w:noWrap/>
            <w:vAlign w:val="center"/>
            <w:hideMark/>
          </w:tcPr>
          <w:p w14:paraId="15A55CF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3EB8E7A" w14:textId="77777777" w:rsidR="00BA6948" w:rsidRPr="00711BF1" w:rsidRDefault="00BA6948" w:rsidP="00711BF1">
            <w:pPr>
              <w:jc w:val="right"/>
              <w:rPr>
                <w:bCs/>
                <w:sz w:val="20"/>
                <w:szCs w:val="20"/>
              </w:rPr>
            </w:pPr>
            <w:r w:rsidRPr="00711BF1">
              <w:rPr>
                <w:bCs/>
                <w:sz w:val="20"/>
                <w:szCs w:val="20"/>
              </w:rPr>
              <w:t>700 000,00</w:t>
            </w:r>
          </w:p>
        </w:tc>
        <w:tc>
          <w:tcPr>
            <w:tcW w:w="0" w:type="auto"/>
            <w:gridSpan w:val="2"/>
            <w:tcBorders>
              <w:top w:val="nil"/>
              <w:left w:val="single" w:sz="4" w:space="0" w:color="auto"/>
              <w:bottom w:val="nil"/>
              <w:right w:val="nil"/>
            </w:tcBorders>
            <w:shd w:val="clear" w:color="auto" w:fill="auto"/>
            <w:noWrap/>
            <w:vAlign w:val="center"/>
            <w:hideMark/>
          </w:tcPr>
          <w:p w14:paraId="7EC59AA2"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DCA4184" w14:textId="77777777" w:rsidR="00BA6948" w:rsidRPr="00711BF1" w:rsidRDefault="00BA6948" w:rsidP="00711BF1">
            <w:pPr>
              <w:jc w:val="right"/>
              <w:rPr>
                <w:bCs/>
                <w:sz w:val="20"/>
                <w:szCs w:val="20"/>
              </w:rPr>
            </w:pPr>
            <w:r w:rsidRPr="00711BF1">
              <w:rPr>
                <w:bCs/>
                <w:sz w:val="20"/>
                <w:szCs w:val="20"/>
              </w:rPr>
              <w:t>0,00</w:t>
            </w:r>
          </w:p>
        </w:tc>
      </w:tr>
      <w:tr w:rsidR="00BA6948" w:rsidRPr="00711BF1" w14:paraId="68DCCDB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A416C95" w14:textId="77777777" w:rsidR="00BA6948" w:rsidRPr="00711BF1" w:rsidRDefault="00BA6948" w:rsidP="00711BF1">
            <w:pPr>
              <w:rPr>
                <w:bCs/>
                <w:sz w:val="20"/>
                <w:szCs w:val="20"/>
              </w:rPr>
            </w:pPr>
            <w:r w:rsidRPr="00711BF1">
              <w:rPr>
                <w:bCs/>
                <w:sz w:val="20"/>
                <w:szCs w:val="20"/>
              </w:rPr>
              <w:t>Реализация мероприятий МП "Развитие культуры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6AEF8FA8"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366FFB8"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16CE7AC"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A00834E" w14:textId="77777777" w:rsidR="00BA6948" w:rsidRPr="00711BF1" w:rsidRDefault="00BA6948" w:rsidP="00711BF1">
            <w:pPr>
              <w:jc w:val="center"/>
              <w:rPr>
                <w:bCs/>
                <w:sz w:val="20"/>
                <w:szCs w:val="20"/>
              </w:rPr>
            </w:pPr>
            <w:r w:rsidRPr="00711BF1">
              <w:rPr>
                <w:bCs/>
                <w:sz w:val="20"/>
                <w:szCs w:val="20"/>
              </w:rPr>
              <w:t>08.0.00.89500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0BA2EAA"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9CF5BD" w14:textId="77777777" w:rsidR="00BA6948" w:rsidRPr="00711BF1" w:rsidRDefault="00BA6948" w:rsidP="00711BF1">
            <w:pPr>
              <w:jc w:val="right"/>
              <w:rPr>
                <w:bCs/>
                <w:sz w:val="20"/>
                <w:szCs w:val="20"/>
              </w:rPr>
            </w:pPr>
            <w:r w:rsidRPr="00711BF1">
              <w:rPr>
                <w:bCs/>
                <w:sz w:val="20"/>
                <w:szCs w:val="20"/>
              </w:rPr>
              <w:t>700 000,00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D8C4687"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7A6E0C" w14:textId="77777777" w:rsidR="00BA6948" w:rsidRPr="00711BF1" w:rsidRDefault="00BA6948" w:rsidP="00711BF1">
            <w:pPr>
              <w:jc w:val="right"/>
              <w:rPr>
                <w:bCs/>
                <w:sz w:val="20"/>
                <w:szCs w:val="20"/>
              </w:rPr>
            </w:pPr>
            <w:r w:rsidRPr="00711BF1">
              <w:rPr>
                <w:bCs/>
                <w:sz w:val="20"/>
                <w:szCs w:val="20"/>
              </w:rPr>
              <w:t>0,00</w:t>
            </w:r>
          </w:p>
        </w:tc>
      </w:tr>
      <w:tr w:rsidR="00BA6948" w:rsidRPr="00711BF1" w14:paraId="485FEFBC"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9CD2CB6"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4F3941A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29836C6"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47A2FFC"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E8F9928" w14:textId="77777777" w:rsidR="00BA6948" w:rsidRPr="00711BF1" w:rsidRDefault="00BA6948" w:rsidP="00711BF1">
            <w:pPr>
              <w:jc w:val="center"/>
              <w:rPr>
                <w:sz w:val="20"/>
                <w:szCs w:val="20"/>
              </w:rPr>
            </w:pPr>
            <w:r w:rsidRPr="00711BF1">
              <w:rPr>
                <w:sz w:val="20"/>
                <w:szCs w:val="20"/>
              </w:rPr>
              <w:t>08.0.00.89500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5F37FBA"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977E780" w14:textId="77777777" w:rsidR="00BA6948" w:rsidRPr="00711BF1" w:rsidRDefault="00BA6948" w:rsidP="00711BF1">
            <w:pPr>
              <w:jc w:val="right"/>
              <w:rPr>
                <w:sz w:val="20"/>
                <w:szCs w:val="20"/>
              </w:rPr>
            </w:pPr>
            <w:r w:rsidRPr="00711BF1">
              <w:rPr>
                <w:sz w:val="20"/>
                <w:szCs w:val="20"/>
              </w:rPr>
              <w:t>700 000,00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7F8E6AC"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B65823" w14:textId="77777777" w:rsidR="00BA6948" w:rsidRPr="00711BF1" w:rsidRDefault="00BA6948" w:rsidP="00711BF1">
            <w:pPr>
              <w:jc w:val="right"/>
              <w:rPr>
                <w:sz w:val="20"/>
                <w:szCs w:val="20"/>
              </w:rPr>
            </w:pPr>
            <w:r w:rsidRPr="00711BF1">
              <w:rPr>
                <w:sz w:val="20"/>
                <w:szCs w:val="20"/>
              </w:rPr>
              <w:t>0,00</w:t>
            </w:r>
          </w:p>
        </w:tc>
      </w:tr>
      <w:tr w:rsidR="00BA6948" w:rsidRPr="00711BF1" w14:paraId="36E6230F"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37CE1E8"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8F33642"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575458F"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A7902"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A011785" w14:textId="77777777" w:rsidR="00BA6948" w:rsidRPr="00711BF1" w:rsidRDefault="00BA6948" w:rsidP="00711BF1">
            <w:pPr>
              <w:jc w:val="center"/>
              <w:rPr>
                <w:sz w:val="20"/>
                <w:szCs w:val="20"/>
              </w:rPr>
            </w:pPr>
            <w:r w:rsidRPr="00711BF1">
              <w:rPr>
                <w:sz w:val="20"/>
                <w:szCs w:val="20"/>
              </w:rPr>
              <w:t>08.0.00.89500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02254"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1E89F" w14:textId="77777777" w:rsidR="00BA6948" w:rsidRPr="00711BF1" w:rsidRDefault="00BA6948" w:rsidP="00711BF1">
            <w:pPr>
              <w:jc w:val="right"/>
              <w:rPr>
                <w:sz w:val="20"/>
                <w:szCs w:val="20"/>
              </w:rPr>
            </w:pPr>
            <w:r w:rsidRPr="00711BF1">
              <w:rPr>
                <w:sz w:val="20"/>
                <w:szCs w:val="20"/>
              </w:rPr>
              <w:t>700 000,00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826228F"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89918" w14:textId="77777777" w:rsidR="00BA6948" w:rsidRPr="00711BF1" w:rsidRDefault="00BA6948" w:rsidP="00711BF1">
            <w:pPr>
              <w:jc w:val="right"/>
              <w:rPr>
                <w:sz w:val="20"/>
                <w:szCs w:val="20"/>
              </w:rPr>
            </w:pPr>
            <w:r w:rsidRPr="00711BF1">
              <w:rPr>
                <w:sz w:val="20"/>
                <w:szCs w:val="20"/>
              </w:rPr>
              <w:t>0,00</w:t>
            </w:r>
          </w:p>
        </w:tc>
      </w:tr>
      <w:tr w:rsidR="00BA6948" w:rsidRPr="00711BF1" w14:paraId="6A6553B1" w14:textId="77777777" w:rsidTr="00BA6948">
        <w:tc>
          <w:tcPr>
            <w:tcW w:w="0" w:type="auto"/>
            <w:tcBorders>
              <w:top w:val="nil"/>
              <w:left w:val="single" w:sz="4" w:space="0" w:color="auto"/>
              <w:bottom w:val="nil"/>
              <w:right w:val="nil"/>
            </w:tcBorders>
            <w:shd w:val="clear" w:color="auto" w:fill="auto"/>
            <w:vAlign w:val="center"/>
            <w:hideMark/>
          </w:tcPr>
          <w:p w14:paraId="35DBBB4F" w14:textId="77777777" w:rsidR="00BA6948" w:rsidRPr="00711BF1" w:rsidRDefault="00BA6948" w:rsidP="00711BF1">
            <w:pPr>
              <w:rPr>
                <w:bCs/>
                <w:sz w:val="20"/>
                <w:szCs w:val="20"/>
              </w:rPr>
            </w:pPr>
            <w:r w:rsidRPr="00711BF1">
              <w:rPr>
                <w:bCs/>
                <w:sz w:val="20"/>
                <w:szCs w:val="20"/>
              </w:rPr>
              <w:t xml:space="preserve">Реализация мероприятий по проведению работ на </w:t>
            </w:r>
            <w:r w:rsidRPr="00711BF1">
              <w:rPr>
                <w:bCs/>
                <w:sz w:val="20"/>
                <w:szCs w:val="20"/>
              </w:rPr>
              <w:lastRenderedPageBreak/>
              <w:t>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0" w:type="auto"/>
            <w:tcBorders>
              <w:top w:val="nil"/>
              <w:left w:val="single" w:sz="4" w:space="0" w:color="auto"/>
              <w:bottom w:val="nil"/>
              <w:right w:val="nil"/>
            </w:tcBorders>
            <w:shd w:val="clear" w:color="auto" w:fill="auto"/>
            <w:noWrap/>
            <w:vAlign w:val="center"/>
            <w:hideMark/>
          </w:tcPr>
          <w:p w14:paraId="49AD9CC4"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2463E797"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27B86446"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67EB91CA" w14:textId="77777777" w:rsidR="00BA6948" w:rsidRPr="00711BF1" w:rsidRDefault="00BA6948" w:rsidP="00711BF1">
            <w:pPr>
              <w:jc w:val="center"/>
              <w:rPr>
                <w:bCs/>
                <w:sz w:val="20"/>
                <w:szCs w:val="20"/>
              </w:rPr>
            </w:pPr>
            <w:r w:rsidRPr="00711BF1">
              <w:rPr>
                <w:bCs/>
                <w:sz w:val="20"/>
                <w:szCs w:val="20"/>
              </w:rPr>
              <w:t>08.0.00.L2991</w:t>
            </w:r>
          </w:p>
        </w:tc>
        <w:tc>
          <w:tcPr>
            <w:tcW w:w="0" w:type="auto"/>
            <w:tcBorders>
              <w:top w:val="nil"/>
              <w:left w:val="single" w:sz="4" w:space="0" w:color="auto"/>
              <w:bottom w:val="nil"/>
              <w:right w:val="single" w:sz="4" w:space="0" w:color="auto"/>
            </w:tcBorders>
            <w:shd w:val="clear" w:color="auto" w:fill="auto"/>
            <w:noWrap/>
            <w:vAlign w:val="center"/>
            <w:hideMark/>
          </w:tcPr>
          <w:p w14:paraId="5344F3B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746543A"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nil"/>
              <w:right w:val="nil"/>
            </w:tcBorders>
            <w:shd w:val="clear" w:color="auto" w:fill="auto"/>
            <w:noWrap/>
            <w:vAlign w:val="center"/>
            <w:hideMark/>
          </w:tcPr>
          <w:p w14:paraId="0019F703" w14:textId="77777777" w:rsidR="00BA6948" w:rsidRPr="00711BF1" w:rsidRDefault="00BA6948" w:rsidP="00711BF1">
            <w:pPr>
              <w:jc w:val="right"/>
              <w:rPr>
                <w:bCs/>
                <w:sz w:val="20"/>
                <w:szCs w:val="20"/>
              </w:rPr>
            </w:pPr>
            <w:r w:rsidRPr="00711BF1">
              <w:rPr>
                <w:bCs/>
                <w:sz w:val="20"/>
                <w:szCs w:val="20"/>
              </w:rPr>
              <w:t>552 400,40</w:t>
            </w:r>
          </w:p>
        </w:tc>
        <w:tc>
          <w:tcPr>
            <w:tcW w:w="0" w:type="auto"/>
            <w:tcBorders>
              <w:top w:val="nil"/>
              <w:left w:val="single" w:sz="4" w:space="0" w:color="auto"/>
              <w:bottom w:val="nil"/>
              <w:right w:val="single" w:sz="4" w:space="0" w:color="auto"/>
            </w:tcBorders>
            <w:shd w:val="clear" w:color="auto" w:fill="auto"/>
            <w:noWrap/>
            <w:vAlign w:val="center"/>
            <w:hideMark/>
          </w:tcPr>
          <w:p w14:paraId="7F25DB91" w14:textId="77777777" w:rsidR="00BA6948" w:rsidRPr="00711BF1" w:rsidRDefault="00BA6948" w:rsidP="00711BF1">
            <w:pPr>
              <w:jc w:val="right"/>
              <w:rPr>
                <w:bCs/>
                <w:sz w:val="20"/>
                <w:szCs w:val="20"/>
              </w:rPr>
            </w:pPr>
            <w:r w:rsidRPr="00711BF1">
              <w:rPr>
                <w:bCs/>
                <w:sz w:val="20"/>
                <w:szCs w:val="20"/>
              </w:rPr>
              <w:t>0,00</w:t>
            </w:r>
          </w:p>
        </w:tc>
      </w:tr>
      <w:tr w:rsidR="00BA6948" w:rsidRPr="00711BF1" w14:paraId="3FF5343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C48AB41"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1ADEC36B"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EFB9B70"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5870109"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73F9F18" w14:textId="77777777" w:rsidR="00BA6948" w:rsidRPr="00711BF1" w:rsidRDefault="00BA6948" w:rsidP="00711BF1">
            <w:pPr>
              <w:jc w:val="center"/>
              <w:rPr>
                <w:sz w:val="20"/>
                <w:szCs w:val="20"/>
              </w:rPr>
            </w:pPr>
            <w:r w:rsidRPr="00711BF1">
              <w:rPr>
                <w:sz w:val="20"/>
                <w:szCs w:val="20"/>
              </w:rPr>
              <w:t>08.0.00.L2991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EC739FB"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0818FF"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DB394B4" w14:textId="77777777" w:rsidR="00BA6948" w:rsidRPr="00711BF1" w:rsidRDefault="00BA6948" w:rsidP="00711BF1">
            <w:pPr>
              <w:jc w:val="right"/>
              <w:rPr>
                <w:sz w:val="20"/>
                <w:szCs w:val="20"/>
              </w:rPr>
            </w:pPr>
            <w:r w:rsidRPr="00711BF1">
              <w:rPr>
                <w:sz w:val="20"/>
                <w:szCs w:val="20"/>
              </w:rPr>
              <w:t>552 400,40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5C7B5B" w14:textId="77777777" w:rsidR="00BA6948" w:rsidRPr="00711BF1" w:rsidRDefault="00BA6948" w:rsidP="00711BF1">
            <w:pPr>
              <w:jc w:val="right"/>
              <w:rPr>
                <w:sz w:val="20"/>
                <w:szCs w:val="20"/>
              </w:rPr>
            </w:pPr>
            <w:r w:rsidRPr="00711BF1">
              <w:rPr>
                <w:sz w:val="20"/>
                <w:szCs w:val="20"/>
              </w:rPr>
              <w:t>0,00</w:t>
            </w:r>
          </w:p>
        </w:tc>
      </w:tr>
      <w:tr w:rsidR="00BA6948" w:rsidRPr="00711BF1" w14:paraId="4AB135DB"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3CE0F9DF"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DDEBC53"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4EB8D9A"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4116E"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03D838D" w14:textId="77777777" w:rsidR="00BA6948" w:rsidRPr="00711BF1" w:rsidRDefault="00BA6948" w:rsidP="00711BF1">
            <w:pPr>
              <w:jc w:val="center"/>
              <w:rPr>
                <w:sz w:val="20"/>
                <w:szCs w:val="20"/>
              </w:rPr>
            </w:pPr>
            <w:r w:rsidRPr="00711BF1">
              <w:rPr>
                <w:sz w:val="20"/>
                <w:szCs w:val="20"/>
              </w:rPr>
              <w:t>08.0.00.L2991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C82DB"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4BBBE"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18313A2" w14:textId="77777777" w:rsidR="00BA6948" w:rsidRPr="00711BF1" w:rsidRDefault="00BA6948" w:rsidP="00711BF1">
            <w:pPr>
              <w:jc w:val="right"/>
              <w:rPr>
                <w:sz w:val="20"/>
                <w:szCs w:val="20"/>
              </w:rPr>
            </w:pPr>
            <w:r w:rsidRPr="00711BF1">
              <w:rPr>
                <w:sz w:val="20"/>
                <w:szCs w:val="20"/>
              </w:rPr>
              <w:t>552 400,40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4FCC1" w14:textId="77777777" w:rsidR="00BA6948" w:rsidRPr="00711BF1" w:rsidRDefault="00BA6948" w:rsidP="00711BF1">
            <w:pPr>
              <w:jc w:val="right"/>
              <w:rPr>
                <w:sz w:val="20"/>
                <w:szCs w:val="20"/>
              </w:rPr>
            </w:pPr>
            <w:r w:rsidRPr="00711BF1">
              <w:rPr>
                <w:sz w:val="20"/>
                <w:szCs w:val="20"/>
              </w:rPr>
              <w:t>0,00</w:t>
            </w:r>
          </w:p>
        </w:tc>
      </w:tr>
      <w:tr w:rsidR="00BA6948" w:rsidRPr="00711BF1" w14:paraId="78D1229C" w14:textId="77777777" w:rsidTr="00BA6948">
        <w:tc>
          <w:tcPr>
            <w:tcW w:w="0" w:type="auto"/>
            <w:tcBorders>
              <w:top w:val="nil"/>
              <w:left w:val="single" w:sz="4" w:space="0" w:color="auto"/>
              <w:bottom w:val="nil"/>
              <w:right w:val="nil"/>
            </w:tcBorders>
            <w:shd w:val="clear" w:color="auto" w:fill="auto"/>
            <w:vAlign w:val="center"/>
            <w:hideMark/>
          </w:tcPr>
          <w:p w14:paraId="0B6BDFD0" w14:textId="77777777" w:rsidR="00BA6948" w:rsidRPr="00711BF1" w:rsidRDefault="00BA6948" w:rsidP="00711BF1">
            <w:pPr>
              <w:rPr>
                <w:bCs/>
                <w:sz w:val="20"/>
                <w:szCs w:val="20"/>
              </w:rPr>
            </w:pPr>
            <w:r w:rsidRPr="00711BF1">
              <w:rPr>
                <w:bCs/>
                <w:sz w:val="20"/>
                <w:szCs w:val="20"/>
              </w:rPr>
              <w:t>Мероприятия по обеспечению развития и 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4475EC74"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AFCF953"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5F5E787"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55C001FB" w14:textId="77777777" w:rsidR="00BA6948" w:rsidRPr="00711BF1" w:rsidRDefault="00BA6948" w:rsidP="00711BF1">
            <w:pPr>
              <w:jc w:val="center"/>
              <w:rPr>
                <w:bCs/>
                <w:sz w:val="20"/>
                <w:szCs w:val="20"/>
              </w:rPr>
            </w:pPr>
            <w:r w:rsidRPr="00711BF1">
              <w:rPr>
                <w:bCs/>
                <w:sz w:val="20"/>
                <w:szCs w:val="20"/>
              </w:rPr>
              <w:t>08.0.00.L4670</w:t>
            </w:r>
          </w:p>
        </w:tc>
        <w:tc>
          <w:tcPr>
            <w:tcW w:w="0" w:type="auto"/>
            <w:tcBorders>
              <w:top w:val="nil"/>
              <w:left w:val="single" w:sz="4" w:space="0" w:color="auto"/>
              <w:bottom w:val="nil"/>
              <w:right w:val="single" w:sz="4" w:space="0" w:color="auto"/>
            </w:tcBorders>
            <w:shd w:val="clear" w:color="auto" w:fill="auto"/>
            <w:noWrap/>
            <w:vAlign w:val="center"/>
            <w:hideMark/>
          </w:tcPr>
          <w:p w14:paraId="4218CF2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CCFE442" w14:textId="77777777" w:rsidR="00BA6948" w:rsidRPr="00711BF1" w:rsidRDefault="00BA6948" w:rsidP="00711BF1">
            <w:pPr>
              <w:jc w:val="right"/>
              <w:rPr>
                <w:bCs/>
                <w:sz w:val="20"/>
                <w:szCs w:val="20"/>
              </w:rPr>
            </w:pPr>
            <w:r w:rsidRPr="00711BF1">
              <w:rPr>
                <w:bCs/>
                <w:sz w:val="20"/>
                <w:szCs w:val="20"/>
              </w:rPr>
              <w:t>1 816 853,93</w:t>
            </w:r>
          </w:p>
        </w:tc>
        <w:tc>
          <w:tcPr>
            <w:tcW w:w="0" w:type="auto"/>
            <w:gridSpan w:val="2"/>
            <w:tcBorders>
              <w:top w:val="nil"/>
              <w:left w:val="single" w:sz="4" w:space="0" w:color="auto"/>
              <w:bottom w:val="nil"/>
              <w:right w:val="nil"/>
            </w:tcBorders>
            <w:shd w:val="clear" w:color="auto" w:fill="auto"/>
            <w:noWrap/>
            <w:vAlign w:val="center"/>
            <w:hideMark/>
          </w:tcPr>
          <w:p w14:paraId="5E7490B1" w14:textId="77777777" w:rsidR="00BA6948" w:rsidRPr="00711BF1" w:rsidRDefault="00BA6948" w:rsidP="00711BF1">
            <w:pPr>
              <w:jc w:val="right"/>
              <w:rPr>
                <w:bCs/>
                <w:sz w:val="20"/>
                <w:szCs w:val="20"/>
              </w:rPr>
            </w:pPr>
            <w:r w:rsidRPr="00711BF1">
              <w:rPr>
                <w:bCs/>
                <w:sz w:val="20"/>
                <w:szCs w:val="20"/>
              </w:rPr>
              <w:t>1 816 853,93</w:t>
            </w:r>
          </w:p>
        </w:tc>
        <w:tc>
          <w:tcPr>
            <w:tcW w:w="0" w:type="auto"/>
            <w:tcBorders>
              <w:top w:val="nil"/>
              <w:left w:val="single" w:sz="4" w:space="0" w:color="auto"/>
              <w:bottom w:val="nil"/>
              <w:right w:val="single" w:sz="4" w:space="0" w:color="auto"/>
            </w:tcBorders>
            <w:shd w:val="clear" w:color="auto" w:fill="auto"/>
            <w:noWrap/>
            <w:vAlign w:val="center"/>
            <w:hideMark/>
          </w:tcPr>
          <w:p w14:paraId="38DFB28A" w14:textId="77777777" w:rsidR="00BA6948" w:rsidRPr="00711BF1" w:rsidRDefault="00BA6948" w:rsidP="00711BF1">
            <w:pPr>
              <w:jc w:val="right"/>
              <w:rPr>
                <w:bCs/>
                <w:sz w:val="20"/>
                <w:szCs w:val="20"/>
              </w:rPr>
            </w:pPr>
            <w:r w:rsidRPr="00711BF1">
              <w:rPr>
                <w:bCs/>
                <w:sz w:val="20"/>
                <w:szCs w:val="20"/>
              </w:rPr>
              <w:t>1 772 727,27</w:t>
            </w:r>
          </w:p>
        </w:tc>
      </w:tr>
      <w:tr w:rsidR="00BA6948" w:rsidRPr="00711BF1" w14:paraId="5BF6C4A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A29A9A5"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7B5DD2D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96F63C4"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1533D3B"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160D0E9" w14:textId="77777777" w:rsidR="00BA6948" w:rsidRPr="00711BF1" w:rsidRDefault="00BA6948" w:rsidP="00711BF1">
            <w:pPr>
              <w:jc w:val="center"/>
              <w:rPr>
                <w:sz w:val="20"/>
                <w:szCs w:val="20"/>
              </w:rPr>
            </w:pPr>
            <w:r w:rsidRPr="00711BF1">
              <w:rPr>
                <w:sz w:val="20"/>
                <w:szCs w:val="20"/>
              </w:rPr>
              <w:t>08.0.00.L4670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A3B3144"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BDDE780" w14:textId="77777777" w:rsidR="00BA6948" w:rsidRPr="00711BF1" w:rsidRDefault="00BA6948" w:rsidP="00711BF1">
            <w:pPr>
              <w:jc w:val="right"/>
              <w:rPr>
                <w:sz w:val="20"/>
                <w:szCs w:val="20"/>
              </w:rPr>
            </w:pPr>
            <w:r w:rsidRPr="00711BF1">
              <w:rPr>
                <w:sz w:val="20"/>
                <w:szCs w:val="20"/>
              </w:rPr>
              <w:t>1 816 853,93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B07059F" w14:textId="77777777" w:rsidR="00BA6948" w:rsidRPr="00711BF1" w:rsidRDefault="00BA6948" w:rsidP="00711BF1">
            <w:pPr>
              <w:jc w:val="right"/>
              <w:rPr>
                <w:sz w:val="20"/>
                <w:szCs w:val="20"/>
              </w:rPr>
            </w:pPr>
            <w:r w:rsidRPr="00711BF1">
              <w:rPr>
                <w:sz w:val="20"/>
                <w:szCs w:val="20"/>
              </w:rPr>
              <w:t>1 816 853,93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76F82BA" w14:textId="77777777" w:rsidR="00BA6948" w:rsidRPr="00711BF1" w:rsidRDefault="00BA6948" w:rsidP="00711BF1">
            <w:pPr>
              <w:jc w:val="right"/>
              <w:rPr>
                <w:sz w:val="20"/>
                <w:szCs w:val="20"/>
              </w:rPr>
            </w:pPr>
            <w:r w:rsidRPr="00711BF1">
              <w:rPr>
                <w:sz w:val="20"/>
                <w:szCs w:val="20"/>
              </w:rPr>
              <w:t>1 772 727,27</w:t>
            </w:r>
          </w:p>
        </w:tc>
      </w:tr>
      <w:tr w:rsidR="00BA6948" w:rsidRPr="00711BF1" w14:paraId="77BB9229"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4E32585"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923138B"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1B18621"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3502A"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CD75397" w14:textId="77777777" w:rsidR="00BA6948" w:rsidRPr="00711BF1" w:rsidRDefault="00BA6948" w:rsidP="00711BF1">
            <w:pPr>
              <w:jc w:val="center"/>
              <w:rPr>
                <w:sz w:val="20"/>
                <w:szCs w:val="20"/>
              </w:rPr>
            </w:pPr>
            <w:r w:rsidRPr="00711BF1">
              <w:rPr>
                <w:sz w:val="20"/>
                <w:szCs w:val="20"/>
              </w:rPr>
              <w:t>08.0.00.L4670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EBD1E"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A0C14" w14:textId="77777777" w:rsidR="00BA6948" w:rsidRPr="00711BF1" w:rsidRDefault="00BA6948" w:rsidP="00711BF1">
            <w:pPr>
              <w:jc w:val="right"/>
              <w:rPr>
                <w:sz w:val="20"/>
                <w:szCs w:val="20"/>
              </w:rPr>
            </w:pPr>
            <w:r w:rsidRPr="00711BF1">
              <w:rPr>
                <w:sz w:val="20"/>
                <w:szCs w:val="20"/>
              </w:rPr>
              <w:t>1 816 853,93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5CE2F90" w14:textId="77777777" w:rsidR="00BA6948" w:rsidRPr="00711BF1" w:rsidRDefault="00BA6948" w:rsidP="00711BF1">
            <w:pPr>
              <w:jc w:val="right"/>
              <w:rPr>
                <w:sz w:val="20"/>
                <w:szCs w:val="20"/>
              </w:rPr>
            </w:pPr>
            <w:r w:rsidRPr="00711BF1">
              <w:rPr>
                <w:sz w:val="20"/>
                <w:szCs w:val="20"/>
              </w:rPr>
              <w:t>1 816 853,93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3680D" w14:textId="77777777" w:rsidR="00BA6948" w:rsidRPr="00711BF1" w:rsidRDefault="00BA6948" w:rsidP="00711BF1">
            <w:pPr>
              <w:jc w:val="right"/>
              <w:rPr>
                <w:sz w:val="20"/>
                <w:szCs w:val="20"/>
              </w:rPr>
            </w:pPr>
            <w:r w:rsidRPr="00711BF1">
              <w:rPr>
                <w:sz w:val="20"/>
                <w:szCs w:val="20"/>
              </w:rPr>
              <w:t>1 772 727,27</w:t>
            </w:r>
          </w:p>
        </w:tc>
      </w:tr>
      <w:tr w:rsidR="00BA6948" w:rsidRPr="00711BF1" w14:paraId="34588881" w14:textId="77777777" w:rsidTr="00BA6948">
        <w:tc>
          <w:tcPr>
            <w:tcW w:w="0" w:type="auto"/>
            <w:tcBorders>
              <w:top w:val="nil"/>
              <w:left w:val="single" w:sz="4" w:space="0" w:color="auto"/>
              <w:bottom w:val="nil"/>
              <w:right w:val="nil"/>
            </w:tcBorders>
            <w:shd w:val="clear" w:color="auto" w:fill="auto"/>
            <w:vAlign w:val="center"/>
            <w:hideMark/>
          </w:tcPr>
          <w:p w14:paraId="71E32E1F" w14:textId="77777777" w:rsidR="00BA6948" w:rsidRPr="00711BF1" w:rsidRDefault="00BA6948" w:rsidP="00711BF1">
            <w:pPr>
              <w:rPr>
                <w:bCs/>
                <w:sz w:val="20"/>
                <w:szCs w:val="20"/>
              </w:rPr>
            </w:pPr>
            <w:r w:rsidRPr="00711BF1">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336D4596"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2135BBF"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BB3501B"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6914EB9B" w14:textId="77777777" w:rsidR="00BA6948" w:rsidRPr="00711BF1" w:rsidRDefault="00BA6948" w:rsidP="00711BF1">
            <w:pPr>
              <w:jc w:val="center"/>
              <w:rPr>
                <w:bCs/>
                <w:sz w:val="20"/>
                <w:szCs w:val="20"/>
              </w:rPr>
            </w:pPr>
            <w:r w:rsidRPr="00711BF1">
              <w:rPr>
                <w:bCs/>
                <w:sz w:val="20"/>
                <w:szCs w:val="20"/>
              </w:rPr>
              <w:t>08.0.00.L5190</w:t>
            </w:r>
          </w:p>
        </w:tc>
        <w:tc>
          <w:tcPr>
            <w:tcW w:w="0" w:type="auto"/>
            <w:tcBorders>
              <w:top w:val="nil"/>
              <w:left w:val="single" w:sz="4" w:space="0" w:color="auto"/>
              <w:bottom w:val="nil"/>
              <w:right w:val="single" w:sz="4" w:space="0" w:color="auto"/>
            </w:tcBorders>
            <w:shd w:val="clear" w:color="auto" w:fill="auto"/>
            <w:noWrap/>
            <w:vAlign w:val="center"/>
            <w:hideMark/>
          </w:tcPr>
          <w:p w14:paraId="629F9B4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0160529" w14:textId="77777777" w:rsidR="00BA6948" w:rsidRPr="00711BF1" w:rsidRDefault="00BA6948" w:rsidP="00711BF1">
            <w:pPr>
              <w:jc w:val="right"/>
              <w:rPr>
                <w:bCs/>
                <w:sz w:val="20"/>
                <w:szCs w:val="20"/>
              </w:rPr>
            </w:pPr>
            <w:r w:rsidRPr="00711BF1">
              <w:rPr>
                <w:bCs/>
                <w:sz w:val="20"/>
                <w:szCs w:val="20"/>
              </w:rPr>
              <w:t>430 234,93</w:t>
            </w:r>
          </w:p>
        </w:tc>
        <w:tc>
          <w:tcPr>
            <w:tcW w:w="0" w:type="auto"/>
            <w:gridSpan w:val="2"/>
            <w:tcBorders>
              <w:top w:val="nil"/>
              <w:left w:val="single" w:sz="4" w:space="0" w:color="auto"/>
              <w:bottom w:val="nil"/>
              <w:right w:val="nil"/>
            </w:tcBorders>
            <w:shd w:val="clear" w:color="auto" w:fill="auto"/>
            <w:noWrap/>
            <w:vAlign w:val="center"/>
            <w:hideMark/>
          </w:tcPr>
          <w:p w14:paraId="07D0B91C" w14:textId="77777777" w:rsidR="00BA6948" w:rsidRPr="00711BF1" w:rsidRDefault="00BA6948" w:rsidP="00711BF1">
            <w:pPr>
              <w:jc w:val="right"/>
              <w:rPr>
                <w:bCs/>
                <w:sz w:val="20"/>
                <w:szCs w:val="20"/>
              </w:rPr>
            </w:pPr>
            <w:r w:rsidRPr="00711BF1">
              <w:rPr>
                <w:bCs/>
                <w:sz w:val="20"/>
                <w:szCs w:val="20"/>
              </w:rPr>
              <w:t>430 234,93</w:t>
            </w:r>
          </w:p>
        </w:tc>
        <w:tc>
          <w:tcPr>
            <w:tcW w:w="0" w:type="auto"/>
            <w:tcBorders>
              <w:top w:val="nil"/>
              <w:left w:val="single" w:sz="4" w:space="0" w:color="auto"/>
              <w:bottom w:val="nil"/>
              <w:right w:val="single" w:sz="4" w:space="0" w:color="auto"/>
            </w:tcBorders>
            <w:shd w:val="clear" w:color="auto" w:fill="auto"/>
            <w:noWrap/>
            <w:vAlign w:val="center"/>
            <w:hideMark/>
          </w:tcPr>
          <w:p w14:paraId="6D5A1806" w14:textId="77777777" w:rsidR="00BA6948" w:rsidRPr="00711BF1" w:rsidRDefault="00BA6948" w:rsidP="00711BF1">
            <w:pPr>
              <w:jc w:val="right"/>
              <w:rPr>
                <w:bCs/>
                <w:sz w:val="20"/>
                <w:szCs w:val="20"/>
              </w:rPr>
            </w:pPr>
            <w:r w:rsidRPr="00711BF1">
              <w:rPr>
                <w:bCs/>
                <w:sz w:val="20"/>
                <w:szCs w:val="20"/>
              </w:rPr>
              <w:t>102 553,62</w:t>
            </w:r>
          </w:p>
        </w:tc>
      </w:tr>
      <w:tr w:rsidR="00BA6948" w:rsidRPr="00711BF1" w14:paraId="78CD8DB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3798D1D"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2927599E"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5A5D232"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57DB32A"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24F146B" w14:textId="77777777" w:rsidR="00BA6948" w:rsidRPr="00711BF1" w:rsidRDefault="00BA6948" w:rsidP="00711BF1">
            <w:pPr>
              <w:jc w:val="center"/>
              <w:rPr>
                <w:sz w:val="20"/>
                <w:szCs w:val="20"/>
              </w:rPr>
            </w:pPr>
            <w:r w:rsidRPr="00711BF1">
              <w:rPr>
                <w:sz w:val="20"/>
                <w:szCs w:val="20"/>
              </w:rPr>
              <w:t>08.0.00.L5190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ECF35A0"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E48EC0E" w14:textId="77777777" w:rsidR="00BA6948" w:rsidRPr="00711BF1" w:rsidRDefault="00BA6948" w:rsidP="00711BF1">
            <w:pPr>
              <w:jc w:val="right"/>
              <w:rPr>
                <w:sz w:val="20"/>
                <w:szCs w:val="20"/>
              </w:rPr>
            </w:pPr>
            <w:r w:rsidRPr="00711BF1">
              <w:rPr>
                <w:sz w:val="20"/>
                <w:szCs w:val="20"/>
              </w:rPr>
              <w:t>430 234,93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E94A004" w14:textId="77777777" w:rsidR="00BA6948" w:rsidRPr="00711BF1" w:rsidRDefault="00BA6948" w:rsidP="00711BF1">
            <w:pPr>
              <w:jc w:val="right"/>
              <w:rPr>
                <w:sz w:val="20"/>
                <w:szCs w:val="20"/>
              </w:rPr>
            </w:pPr>
            <w:r w:rsidRPr="00711BF1">
              <w:rPr>
                <w:sz w:val="20"/>
                <w:szCs w:val="20"/>
              </w:rPr>
              <w:t>430 234,93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6CB8581" w14:textId="77777777" w:rsidR="00BA6948" w:rsidRPr="00711BF1" w:rsidRDefault="00BA6948" w:rsidP="00711BF1">
            <w:pPr>
              <w:jc w:val="right"/>
              <w:rPr>
                <w:sz w:val="20"/>
                <w:szCs w:val="20"/>
              </w:rPr>
            </w:pPr>
            <w:r w:rsidRPr="00711BF1">
              <w:rPr>
                <w:sz w:val="20"/>
                <w:szCs w:val="20"/>
              </w:rPr>
              <w:t>102 553,62</w:t>
            </w:r>
          </w:p>
        </w:tc>
      </w:tr>
      <w:tr w:rsidR="00BA6948" w:rsidRPr="00711BF1" w14:paraId="10A2B991"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00C27608"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F36CE93"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49FA3B0"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76469"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2B4094F" w14:textId="77777777" w:rsidR="00BA6948" w:rsidRPr="00711BF1" w:rsidRDefault="00BA6948" w:rsidP="00711BF1">
            <w:pPr>
              <w:jc w:val="center"/>
              <w:rPr>
                <w:sz w:val="20"/>
                <w:szCs w:val="20"/>
              </w:rPr>
            </w:pPr>
            <w:r w:rsidRPr="00711BF1">
              <w:rPr>
                <w:sz w:val="20"/>
                <w:szCs w:val="20"/>
              </w:rPr>
              <w:t>08.0.00.L5190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5C43D"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615E6" w14:textId="77777777" w:rsidR="00BA6948" w:rsidRPr="00711BF1" w:rsidRDefault="00BA6948" w:rsidP="00711BF1">
            <w:pPr>
              <w:jc w:val="right"/>
              <w:rPr>
                <w:sz w:val="20"/>
                <w:szCs w:val="20"/>
              </w:rPr>
            </w:pPr>
            <w:r w:rsidRPr="00711BF1">
              <w:rPr>
                <w:sz w:val="20"/>
                <w:szCs w:val="20"/>
              </w:rPr>
              <w:t>430 234,93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E130C2B" w14:textId="77777777" w:rsidR="00BA6948" w:rsidRPr="00711BF1" w:rsidRDefault="00BA6948" w:rsidP="00711BF1">
            <w:pPr>
              <w:jc w:val="right"/>
              <w:rPr>
                <w:sz w:val="20"/>
                <w:szCs w:val="20"/>
              </w:rPr>
            </w:pPr>
            <w:r w:rsidRPr="00711BF1">
              <w:rPr>
                <w:sz w:val="20"/>
                <w:szCs w:val="20"/>
              </w:rPr>
              <w:t>430 234,93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6B1DF" w14:textId="77777777" w:rsidR="00BA6948" w:rsidRPr="00711BF1" w:rsidRDefault="00BA6948" w:rsidP="00711BF1">
            <w:pPr>
              <w:jc w:val="right"/>
              <w:rPr>
                <w:sz w:val="20"/>
                <w:szCs w:val="20"/>
              </w:rPr>
            </w:pPr>
            <w:r w:rsidRPr="00711BF1">
              <w:rPr>
                <w:sz w:val="20"/>
                <w:szCs w:val="20"/>
              </w:rPr>
              <w:t>102 553,62</w:t>
            </w:r>
          </w:p>
        </w:tc>
      </w:tr>
      <w:tr w:rsidR="00BA6948" w:rsidRPr="00711BF1" w14:paraId="41FDF45A" w14:textId="77777777" w:rsidTr="00BA6948">
        <w:tc>
          <w:tcPr>
            <w:tcW w:w="0" w:type="auto"/>
            <w:tcBorders>
              <w:top w:val="nil"/>
              <w:left w:val="single" w:sz="4" w:space="0" w:color="auto"/>
              <w:bottom w:val="nil"/>
              <w:right w:val="nil"/>
            </w:tcBorders>
            <w:shd w:val="clear" w:color="auto" w:fill="auto"/>
            <w:vAlign w:val="center"/>
            <w:hideMark/>
          </w:tcPr>
          <w:p w14:paraId="4DB5A566"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0" w:type="auto"/>
            <w:tcBorders>
              <w:top w:val="nil"/>
              <w:left w:val="single" w:sz="4" w:space="0" w:color="auto"/>
              <w:bottom w:val="nil"/>
              <w:right w:val="nil"/>
            </w:tcBorders>
            <w:shd w:val="clear" w:color="auto" w:fill="auto"/>
            <w:noWrap/>
            <w:vAlign w:val="center"/>
            <w:hideMark/>
          </w:tcPr>
          <w:p w14:paraId="4C971CF6"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C3EDA37"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2464971"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0D7C6F9C" w14:textId="77777777" w:rsidR="00BA6948" w:rsidRPr="00711BF1" w:rsidRDefault="00BA6948" w:rsidP="00711BF1">
            <w:pPr>
              <w:jc w:val="center"/>
              <w:rPr>
                <w:bCs/>
                <w:sz w:val="20"/>
                <w:szCs w:val="20"/>
              </w:rPr>
            </w:pPr>
            <w:r w:rsidRPr="00711BF1">
              <w:rPr>
                <w:bCs/>
                <w:sz w:val="20"/>
                <w:szCs w:val="20"/>
              </w:rPr>
              <w:t>08.0.00.S0660</w:t>
            </w:r>
          </w:p>
        </w:tc>
        <w:tc>
          <w:tcPr>
            <w:tcW w:w="0" w:type="auto"/>
            <w:tcBorders>
              <w:top w:val="nil"/>
              <w:left w:val="single" w:sz="4" w:space="0" w:color="auto"/>
              <w:bottom w:val="nil"/>
              <w:right w:val="single" w:sz="4" w:space="0" w:color="auto"/>
            </w:tcBorders>
            <w:shd w:val="clear" w:color="auto" w:fill="auto"/>
            <w:noWrap/>
            <w:vAlign w:val="center"/>
            <w:hideMark/>
          </w:tcPr>
          <w:p w14:paraId="79D27B6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AD40B90" w14:textId="77777777" w:rsidR="00BA6948" w:rsidRPr="00711BF1" w:rsidRDefault="00BA6948" w:rsidP="00711BF1">
            <w:pPr>
              <w:jc w:val="right"/>
              <w:rPr>
                <w:bCs/>
                <w:sz w:val="20"/>
                <w:szCs w:val="20"/>
              </w:rPr>
            </w:pPr>
            <w:r w:rsidRPr="00711BF1">
              <w:rPr>
                <w:bCs/>
                <w:sz w:val="20"/>
                <w:szCs w:val="20"/>
              </w:rPr>
              <w:t>41 412,26</w:t>
            </w:r>
          </w:p>
        </w:tc>
        <w:tc>
          <w:tcPr>
            <w:tcW w:w="0" w:type="auto"/>
            <w:gridSpan w:val="2"/>
            <w:tcBorders>
              <w:top w:val="nil"/>
              <w:left w:val="single" w:sz="4" w:space="0" w:color="auto"/>
              <w:bottom w:val="nil"/>
              <w:right w:val="nil"/>
            </w:tcBorders>
            <w:shd w:val="clear" w:color="auto" w:fill="auto"/>
            <w:noWrap/>
            <w:vAlign w:val="center"/>
            <w:hideMark/>
          </w:tcPr>
          <w:p w14:paraId="53CC4630"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5EAD8616" w14:textId="77777777" w:rsidR="00BA6948" w:rsidRPr="00711BF1" w:rsidRDefault="00BA6948" w:rsidP="00711BF1">
            <w:pPr>
              <w:jc w:val="right"/>
              <w:rPr>
                <w:bCs/>
                <w:sz w:val="20"/>
                <w:szCs w:val="20"/>
              </w:rPr>
            </w:pPr>
            <w:r w:rsidRPr="00711BF1">
              <w:rPr>
                <w:bCs/>
                <w:sz w:val="20"/>
                <w:szCs w:val="20"/>
              </w:rPr>
              <w:t>0,00</w:t>
            </w:r>
          </w:p>
        </w:tc>
      </w:tr>
      <w:tr w:rsidR="00BA6948" w:rsidRPr="00711BF1" w14:paraId="5C5740DD"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693EBEC"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33CEA4A9"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98FBEC3"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A9610BD"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A0CEA98" w14:textId="77777777" w:rsidR="00BA6948" w:rsidRPr="00711BF1" w:rsidRDefault="00BA6948" w:rsidP="00711BF1">
            <w:pPr>
              <w:jc w:val="center"/>
              <w:rPr>
                <w:sz w:val="20"/>
                <w:szCs w:val="20"/>
              </w:rPr>
            </w:pPr>
            <w:r w:rsidRPr="00711BF1">
              <w:rPr>
                <w:sz w:val="20"/>
                <w:szCs w:val="20"/>
              </w:rPr>
              <w:t>08.0.00.S0660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C908B15" w14:textId="77777777" w:rsidR="00BA6948" w:rsidRPr="00711BF1" w:rsidRDefault="00BA6948" w:rsidP="00711BF1">
            <w:pPr>
              <w:jc w:val="center"/>
              <w:rPr>
                <w:sz w:val="20"/>
                <w:szCs w:val="20"/>
              </w:rPr>
            </w:pPr>
            <w:r w:rsidRPr="00711BF1">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0347181" w14:textId="77777777" w:rsidR="00BA6948" w:rsidRPr="00711BF1" w:rsidRDefault="00BA6948" w:rsidP="00711BF1">
            <w:pPr>
              <w:jc w:val="right"/>
              <w:rPr>
                <w:sz w:val="20"/>
                <w:szCs w:val="20"/>
              </w:rPr>
            </w:pPr>
            <w:r w:rsidRPr="00711BF1">
              <w:rPr>
                <w:sz w:val="20"/>
                <w:szCs w:val="20"/>
              </w:rPr>
              <w:t>41 412,26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6F349A3"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5CE202" w14:textId="77777777" w:rsidR="00BA6948" w:rsidRPr="00711BF1" w:rsidRDefault="00BA6948" w:rsidP="00711BF1">
            <w:pPr>
              <w:jc w:val="right"/>
              <w:rPr>
                <w:sz w:val="20"/>
                <w:szCs w:val="20"/>
              </w:rPr>
            </w:pPr>
            <w:r w:rsidRPr="00711BF1">
              <w:rPr>
                <w:sz w:val="20"/>
                <w:szCs w:val="20"/>
              </w:rPr>
              <w:t>0,00</w:t>
            </w:r>
          </w:p>
        </w:tc>
      </w:tr>
      <w:tr w:rsidR="00BA6948" w:rsidRPr="00711BF1" w14:paraId="289BCD56"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A604BD5" w14:textId="77777777" w:rsidR="00BA6948" w:rsidRPr="00711BF1" w:rsidRDefault="00BA6948" w:rsidP="00711BF1">
            <w:pPr>
              <w:rPr>
                <w:sz w:val="20"/>
                <w:szCs w:val="20"/>
              </w:rPr>
            </w:pPr>
            <w:r w:rsidRPr="00711BF1">
              <w:rPr>
                <w:sz w:val="20"/>
                <w:szCs w:val="20"/>
              </w:rPr>
              <w:lastRenderedPageBreak/>
              <w:t>Субсидии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B49F34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F07073E"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DB98E"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2B442DE" w14:textId="77777777" w:rsidR="00BA6948" w:rsidRPr="00711BF1" w:rsidRDefault="00BA6948" w:rsidP="00711BF1">
            <w:pPr>
              <w:jc w:val="center"/>
              <w:rPr>
                <w:sz w:val="20"/>
                <w:szCs w:val="20"/>
              </w:rPr>
            </w:pPr>
            <w:r w:rsidRPr="00711BF1">
              <w:rPr>
                <w:sz w:val="20"/>
                <w:szCs w:val="20"/>
              </w:rPr>
              <w:t>08.0.00.S0660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62707" w14:textId="77777777" w:rsidR="00BA6948" w:rsidRPr="00711BF1" w:rsidRDefault="00BA6948" w:rsidP="00711BF1">
            <w:pPr>
              <w:jc w:val="center"/>
              <w:rPr>
                <w:sz w:val="20"/>
                <w:szCs w:val="20"/>
              </w:rPr>
            </w:pPr>
            <w:r w:rsidRPr="00711BF1">
              <w:rPr>
                <w:sz w:val="20"/>
                <w:szCs w:val="20"/>
              </w:rPr>
              <w:t>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EBFF" w14:textId="77777777" w:rsidR="00BA6948" w:rsidRPr="00711BF1" w:rsidRDefault="00BA6948" w:rsidP="00711BF1">
            <w:pPr>
              <w:jc w:val="right"/>
              <w:rPr>
                <w:sz w:val="20"/>
                <w:szCs w:val="20"/>
              </w:rPr>
            </w:pPr>
            <w:r w:rsidRPr="00711BF1">
              <w:rPr>
                <w:sz w:val="20"/>
                <w:szCs w:val="20"/>
              </w:rPr>
              <w:t>41 412,26</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2414ED0"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92561" w14:textId="77777777" w:rsidR="00BA6948" w:rsidRPr="00711BF1" w:rsidRDefault="00BA6948" w:rsidP="00711BF1">
            <w:pPr>
              <w:jc w:val="right"/>
              <w:rPr>
                <w:sz w:val="20"/>
                <w:szCs w:val="20"/>
              </w:rPr>
            </w:pPr>
            <w:r w:rsidRPr="00711BF1">
              <w:rPr>
                <w:sz w:val="20"/>
                <w:szCs w:val="20"/>
              </w:rPr>
              <w:t>0,00</w:t>
            </w:r>
          </w:p>
        </w:tc>
      </w:tr>
      <w:tr w:rsidR="00BA6948" w:rsidRPr="00711BF1" w14:paraId="63AAF22C" w14:textId="77777777" w:rsidTr="00BA6948">
        <w:tc>
          <w:tcPr>
            <w:tcW w:w="0" w:type="auto"/>
            <w:tcBorders>
              <w:top w:val="nil"/>
              <w:left w:val="single" w:sz="4" w:space="0" w:color="auto"/>
              <w:bottom w:val="nil"/>
              <w:right w:val="nil"/>
            </w:tcBorders>
            <w:shd w:val="clear" w:color="auto" w:fill="auto"/>
            <w:vAlign w:val="center"/>
            <w:hideMark/>
          </w:tcPr>
          <w:p w14:paraId="7C213794"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215E12B7"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100CA54"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65EB5D0"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7A719000" w14:textId="77777777" w:rsidR="00BA6948" w:rsidRPr="00711BF1" w:rsidRDefault="00BA6948" w:rsidP="00711BF1">
            <w:pPr>
              <w:jc w:val="center"/>
              <w:rPr>
                <w:bCs/>
                <w:sz w:val="20"/>
                <w:szCs w:val="20"/>
              </w:rPr>
            </w:pPr>
            <w:r w:rsidRPr="00711BF1">
              <w:rPr>
                <w:bCs/>
                <w:sz w:val="20"/>
                <w:szCs w:val="20"/>
              </w:rPr>
              <w:t>08.0.00.S0770</w:t>
            </w:r>
          </w:p>
        </w:tc>
        <w:tc>
          <w:tcPr>
            <w:tcW w:w="0" w:type="auto"/>
            <w:tcBorders>
              <w:top w:val="nil"/>
              <w:left w:val="single" w:sz="4" w:space="0" w:color="auto"/>
              <w:bottom w:val="nil"/>
              <w:right w:val="single" w:sz="4" w:space="0" w:color="auto"/>
            </w:tcBorders>
            <w:shd w:val="clear" w:color="auto" w:fill="auto"/>
            <w:noWrap/>
            <w:vAlign w:val="center"/>
            <w:hideMark/>
          </w:tcPr>
          <w:p w14:paraId="71AE4CF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6CC1220" w14:textId="77777777" w:rsidR="00BA6948" w:rsidRPr="00711BF1" w:rsidRDefault="00BA6948" w:rsidP="00711BF1">
            <w:pPr>
              <w:jc w:val="right"/>
              <w:rPr>
                <w:bCs/>
                <w:sz w:val="20"/>
                <w:szCs w:val="20"/>
              </w:rPr>
            </w:pPr>
            <w:r w:rsidRPr="00711BF1">
              <w:rPr>
                <w:bCs/>
                <w:sz w:val="20"/>
                <w:szCs w:val="20"/>
              </w:rPr>
              <w:t>15 242,70</w:t>
            </w:r>
          </w:p>
        </w:tc>
        <w:tc>
          <w:tcPr>
            <w:tcW w:w="0" w:type="auto"/>
            <w:gridSpan w:val="2"/>
            <w:tcBorders>
              <w:top w:val="nil"/>
              <w:left w:val="single" w:sz="4" w:space="0" w:color="auto"/>
              <w:bottom w:val="nil"/>
              <w:right w:val="nil"/>
            </w:tcBorders>
            <w:shd w:val="clear" w:color="auto" w:fill="auto"/>
            <w:noWrap/>
            <w:vAlign w:val="center"/>
            <w:hideMark/>
          </w:tcPr>
          <w:p w14:paraId="1DE0207B" w14:textId="77777777" w:rsidR="00BA6948" w:rsidRPr="00711BF1" w:rsidRDefault="00BA6948" w:rsidP="00711BF1">
            <w:pPr>
              <w:jc w:val="right"/>
              <w:rPr>
                <w:bCs/>
                <w:sz w:val="20"/>
                <w:szCs w:val="20"/>
              </w:rPr>
            </w:pPr>
            <w:r w:rsidRPr="00711BF1">
              <w:rPr>
                <w:bCs/>
                <w:sz w:val="20"/>
                <w:szCs w:val="20"/>
              </w:rPr>
              <w:t>15 242,70</w:t>
            </w:r>
          </w:p>
        </w:tc>
        <w:tc>
          <w:tcPr>
            <w:tcW w:w="0" w:type="auto"/>
            <w:tcBorders>
              <w:top w:val="nil"/>
              <w:left w:val="single" w:sz="4" w:space="0" w:color="auto"/>
              <w:bottom w:val="nil"/>
              <w:right w:val="single" w:sz="4" w:space="0" w:color="auto"/>
            </w:tcBorders>
            <w:shd w:val="clear" w:color="auto" w:fill="auto"/>
            <w:noWrap/>
            <w:vAlign w:val="center"/>
            <w:hideMark/>
          </w:tcPr>
          <w:p w14:paraId="3A4AD3C5" w14:textId="77777777" w:rsidR="00BA6948" w:rsidRPr="00711BF1" w:rsidRDefault="00BA6948" w:rsidP="00711BF1">
            <w:pPr>
              <w:jc w:val="right"/>
              <w:rPr>
                <w:bCs/>
                <w:sz w:val="20"/>
                <w:szCs w:val="20"/>
              </w:rPr>
            </w:pPr>
            <w:r w:rsidRPr="00711BF1">
              <w:rPr>
                <w:bCs/>
                <w:sz w:val="20"/>
                <w:szCs w:val="20"/>
              </w:rPr>
              <w:t>15 242,70</w:t>
            </w:r>
          </w:p>
        </w:tc>
      </w:tr>
      <w:tr w:rsidR="00BA6948" w:rsidRPr="00711BF1" w14:paraId="6278A3B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019785F"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5C2BAE0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2C104E3"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1E53BFA"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23AB28D" w14:textId="77777777" w:rsidR="00BA6948" w:rsidRPr="00711BF1" w:rsidRDefault="00BA6948" w:rsidP="00711BF1">
            <w:pPr>
              <w:jc w:val="center"/>
              <w:rPr>
                <w:sz w:val="20"/>
                <w:szCs w:val="20"/>
              </w:rPr>
            </w:pPr>
            <w:r w:rsidRPr="00711BF1">
              <w:rPr>
                <w:sz w:val="20"/>
                <w:szCs w:val="20"/>
              </w:rPr>
              <w:t>08.0.00.S0770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E07EB3"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F696AB2" w14:textId="77777777" w:rsidR="00BA6948" w:rsidRPr="00711BF1" w:rsidRDefault="00BA6948" w:rsidP="00711BF1">
            <w:pPr>
              <w:jc w:val="right"/>
              <w:rPr>
                <w:sz w:val="20"/>
                <w:szCs w:val="20"/>
              </w:rPr>
            </w:pPr>
            <w:r w:rsidRPr="00711BF1">
              <w:rPr>
                <w:sz w:val="20"/>
                <w:szCs w:val="20"/>
              </w:rPr>
              <w:t>15 242,70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A2F2E6C" w14:textId="77777777" w:rsidR="00BA6948" w:rsidRPr="00711BF1" w:rsidRDefault="00BA6948" w:rsidP="00711BF1">
            <w:pPr>
              <w:jc w:val="right"/>
              <w:rPr>
                <w:sz w:val="20"/>
                <w:szCs w:val="20"/>
              </w:rPr>
            </w:pPr>
            <w:r w:rsidRPr="00711BF1">
              <w:rPr>
                <w:sz w:val="20"/>
                <w:szCs w:val="20"/>
              </w:rPr>
              <w:t>15 242,70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F148D2C" w14:textId="77777777" w:rsidR="00BA6948" w:rsidRPr="00711BF1" w:rsidRDefault="00BA6948" w:rsidP="00711BF1">
            <w:pPr>
              <w:jc w:val="right"/>
              <w:rPr>
                <w:sz w:val="20"/>
                <w:szCs w:val="20"/>
              </w:rPr>
            </w:pPr>
            <w:r w:rsidRPr="00711BF1">
              <w:rPr>
                <w:sz w:val="20"/>
                <w:szCs w:val="20"/>
              </w:rPr>
              <w:t>15 242,70</w:t>
            </w:r>
          </w:p>
        </w:tc>
      </w:tr>
      <w:tr w:rsidR="00BA6948" w:rsidRPr="00711BF1" w14:paraId="071A3D35"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92D1E9C"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2FC27E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94A674"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2BDE8"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4FC3A3B" w14:textId="77777777" w:rsidR="00BA6948" w:rsidRPr="00711BF1" w:rsidRDefault="00BA6948" w:rsidP="00711BF1">
            <w:pPr>
              <w:jc w:val="center"/>
              <w:rPr>
                <w:sz w:val="20"/>
                <w:szCs w:val="20"/>
              </w:rPr>
            </w:pPr>
            <w:r w:rsidRPr="00711BF1">
              <w:rPr>
                <w:sz w:val="20"/>
                <w:szCs w:val="20"/>
              </w:rPr>
              <w:t>08.0.00.S0770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2D82E"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C222C" w14:textId="77777777" w:rsidR="00BA6948" w:rsidRPr="00711BF1" w:rsidRDefault="00BA6948" w:rsidP="00711BF1">
            <w:pPr>
              <w:jc w:val="right"/>
              <w:rPr>
                <w:sz w:val="20"/>
                <w:szCs w:val="20"/>
              </w:rPr>
            </w:pPr>
            <w:r w:rsidRPr="00711BF1">
              <w:rPr>
                <w:sz w:val="20"/>
                <w:szCs w:val="20"/>
              </w:rPr>
              <w:t>15 242,70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1F7B413" w14:textId="77777777" w:rsidR="00BA6948" w:rsidRPr="00711BF1" w:rsidRDefault="00BA6948" w:rsidP="00711BF1">
            <w:pPr>
              <w:jc w:val="right"/>
              <w:rPr>
                <w:sz w:val="20"/>
                <w:szCs w:val="20"/>
              </w:rPr>
            </w:pPr>
            <w:r w:rsidRPr="00711BF1">
              <w:rPr>
                <w:sz w:val="20"/>
                <w:szCs w:val="20"/>
              </w:rPr>
              <w:t>15 242,70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3F852" w14:textId="77777777" w:rsidR="00BA6948" w:rsidRPr="00711BF1" w:rsidRDefault="00BA6948" w:rsidP="00711BF1">
            <w:pPr>
              <w:jc w:val="right"/>
              <w:rPr>
                <w:sz w:val="20"/>
                <w:szCs w:val="20"/>
              </w:rPr>
            </w:pPr>
            <w:r w:rsidRPr="00711BF1">
              <w:rPr>
                <w:sz w:val="20"/>
                <w:szCs w:val="20"/>
              </w:rPr>
              <w:t>15 242,70</w:t>
            </w:r>
          </w:p>
        </w:tc>
      </w:tr>
      <w:tr w:rsidR="00BA6948" w:rsidRPr="00711BF1" w14:paraId="148F4CF5" w14:textId="77777777" w:rsidTr="00BA6948">
        <w:tc>
          <w:tcPr>
            <w:tcW w:w="0" w:type="auto"/>
            <w:tcBorders>
              <w:top w:val="nil"/>
              <w:left w:val="single" w:sz="4" w:space="0" w:color="auto"/>
              <w:bottom w:val="nil"/>
              <w:right w:val="nil"/>
            </w:tcBorders>
            <w:shd w:val="clear" w:color="auto" w:fill="auto"/>
            <w:vAlign w:val="center"/>
            <w:hideMark/>
          </w:tcPr>
          <w:p w14:paraId="14AABE72" w14:textId="77777777" w:rsidR="00BA6948" w:rsidRPr="00711BF1" w:rsidRDefault="00BA6948" w:rsidP="00711BF1">
            <w:pPr>
              <w:rPr>
                <w:bCs/>
                <w:sz w:val="20"/>
                <w:szCs w:val="20"/>
              </w:rPr>
            </w:pPr>
            <w:r w:rsidRPr="00711BF1">
              <w:rPr>
                <w:bCs/>
                <w:sz w:val="20"/>
                <w:szCs w:val="20"/>
              </w:rPr>
              <w:t>Муниципальная программа "Комплексные меры профилактики наркомании в Куйбышевском районе"</w:t>
            </w:r>
          </w:p>
        </w:tc>
        <w:tc>
          <w:tcPr>
            <w:tcW w:w="0" w:type="auto"/>
            <w:tcBorders>
              <w:top w:val="nil"/>
              <w:left w:val="single" w:sz="4" w:space="0" w:color="auto"/>
              <w:bottom w:val="nil"/>
              <w:right w:val="nil"/>
            </w:tcBorders>
            <w:shd w:val="clear" w:color="auto" w:fill="auto"/>
            <w:noWrap/>
            <w:vAlign w:val="center"/>
            <w:hideMark/>
          </w:tcPr>
          <w:p w14:paraId="7558EAFC"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F3BC200"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28E6EF6"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0D43C20A" w14:textId="77777777" w:rsidR="00BA6948" w:rsidRPr="00711BF1" w:rsidRDefault="00BA6948" w:rsidP="00711BF1">
            <w:pPr>
              <w:jc w:val="center"/>
              <w:rPr>
                <w:bCs/>
                <w:sz w:val="20"/>
                <w:szCs w:val="20"/>
              </w:rPr>
            </w:pPr>
            <w:r w:rsidRPr="00711BF1">
              <w:rPr>
                <w:bCs/>
                <w:sz w:val="20"/>
                <w:szCs w:val="20"/>
              </w:rPr>
              <w:t>14.0.00.00000</w:t>
            </w:r>
          </w:p>
        </w:tc>
        <w:tc>
          <w:tcPr>
            <w:tcW w:w="0" w:type="auto"/>
            <w:tcBorders>
              <w:top w:val="nil"/>
              <w:left w:val="single" w:sz="4" w:space="0" w:color="auto"/>
              <w:bottom w:val="nil"/>
              <w:right w:val="single" w:sz="4" w:space="0" w:color="auto"/>
            </w:tcBorders>
            <w:shd w:val="clear" w:color="auto" w:fill="auto"/>
            <w:noWrap/>
            <w:vAlign w:val="center"/>
            <w:hideMark/>
          </w:tcPr>
          <w:p w14:paraId="7B77B7F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AD9AA18" w14:textId="77777777" w:rsidR="00BA6948" w:rsidRPr="00711BF1" w:rsidRDefault="00BA6948" w:rsidP="00711BF1">
            <w:pPr>
              <w:jc w:val="right"/>
              <w:rPr>
                <w:bCs/>
                <w:sz w:val="20"/>
                <w:szCs w:val="20"/>
              </w:rPr>
            </w:pPr>
            <w:r w:rsidRPr="00711BF1">
              <w:rPr>
                <w:bCs/>
                <w:sz w:val="20"/>
                <w:szCs w:val="20"/>
              </w:rPr>
              <w:t>422 700,00</w:t>
            </w:r>
          </w:p>
        </w:tc>
        <w:tc>
          <w:tcPr>
            <w:tcW w:w="0" w:type="auto"/>
            <w:gridSpan w:val="2"/>
            <w:tcBorders>
              <w:top w:val="nil"/>
              <w:left w:val="single" w:sz="4" w:space="0" w:color="auto"/>
              <w:bottom w:val="nil"/>
              <w:right w:val="nil"/>
            </w:tcBorders>
            <w:shd w:val="clear" w:color="auto" w:fill="auto"/>
            <w:noWrap/>
            <w:vAlign w:val="center"/>
            <w:hideMark/>
          </w:tcPr>
          <w:p w14:paraId="4B5F1E14" w14:textId="77777777" w:rsidR="00BA6948" w:rsidRPr="00711BF1" w:rsidRDefault="00BA6948" w:rsidP="00711BF1">
            <w:pPr>
              <w:jc w:val="right"/>
              <w:rPr>
                <w:bCs/>
                <w:sz w:val="20"/>
                <w:szCs w:val="20"/>
              </w:rPr>
            </w:pPr>
            <w:r w:rsidRPr="00711BF1">
              <w:rPr>
                <w:bCs/>
                <w:sz w:val="20"/>
                <w:szCs w:val="20"/>
              </w:rPr>
              <w:t>407 000,00</w:t>
            </w:r>
          </w:p>
        </w:tc>
        <w:tc>
          <w:tcPr>
            <w:tcW w:w="0" w:type="auto"/>
            <w:tcBorders>
              <w:top w:val="nil"/>
              <w:left w:val="single" w:sz="4" w:space="0" w:color="auto"/>
              <w:bottom w:val="nil"/>
              <w:right w:val="single" w:sz="4" w:space="0" w:color="auto"/>
            </w:tcBorders>
            <w:shd w:val="clear" w:color="auto" w:fill="auto"/>
            <w:noWrap/>
            <w:vAlign w:val="center"/>
            <w:hideMark/>
          </w:tcPr>
          <w:p w14:paraId="1B11CA6C" w14:textId="77777777" w:rsidR="00BA6948" w:rsidRPr="00711BF1" w:rsidRDefault="00BA6948" w:rsidP="00711BF1">
            <w:pPr>
              <w:jc w:val="right"/>
              <w:rPr>
                <w:bCs/>
                <w:sz w:val="20"/>
                <w:szCs w:val="20"/>
              </w:rPr>
            </w:pPr>
            <w:r w:rsidRPr="00711BF1">
              <w:rPr>
                <w:bCs/>
                <w:sz w:val="20"/>
                <w:szCs w:val="20"/>
              </w:rPr>
              <w:t>424 000,00</w:t>
            </w:r>
          </w:p>
        </w:tc>
      </w:tr>
      <w:tr w:rsidR="00BA6948" w:rsidRPr="00711BF1" w14:paraId="7DE8FA7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887FD90" w14:textId="77777777" w:rsidR="00BA6948" w:rsidRPr="00711BF1" w:rsidRDefault="00BA6948" w:rsidP="00711BF1">
            <w:pPr>
              <w:rPr>
                <w:bCs/>
                <w:sz w:val="20"/>
                <w:szCs w:val="20"/>
              </w:rPr>
            </w:pPr>
            <w:r w:rsidRPr="00711BF1">
              <w:rPr>
                <w:bCs/>
                <w:sz w:val="20"/>
                <w:szCs w:val="20"/>
              </w:rPr>
              <w:t>Реализация мероприятий в рамках МП "Комплексные меры профилактики наркомании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74175DBE"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F743976"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8CD2C05"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21EB8F3" w14:textId="77777777" w:rsidR="00BA6948" w:rsidRPr="00711BF1" w:rsidRDefault="00BA6948" w:rsidP="00711BF1">
            <w:pPr>
              <w:jc w:val="center"/>
              <w:rPr>
                <w:bCs/>
                <w:sz w:val="20"/>
                <w:szCs w:val="20"/>
              </w:rPr>
            </w:pPr>
            <w:r w:rsidRPr="00711BF1">
              <w:rPr>
                <w:bCs/>
                <w:sz w:val="20"/>
                <w:szCs w:val="20"/>
              </w:rPr>
              <w:t>14.0.00.79570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FAA02CB"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839E849" w14:textId="77777777" w:rsidR="00BA6948" w:rsidRPr="00711BF1" w:rsidRDefault="00BA6948" w:rsidP="00711BF1">
            <w:pPr>
              <w:jc w:val="right"/>
              <w:rPr>
                <w:bCs/>
                <w:sz w:val="20"/>
                <w:szCs w:val="20"/>
              </w:rPr>
            </w:pPr>
            <w:r w:rsidRPr="00711BF1">
              <w:rPr>
                <w:bCs/>
                <w:sz w:val="20"/>
                <w:szCs w:val="20"/>
              </w:rPr>
              <w:t>422 700,00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090F763" w14:textId="77777777" w:rsidR="00BA6948" w:rsidRPr="00711BF1" w:rsidRDefault="00BA6948" w:rsidP="00711BF1">
            <w:pPr>
              <w:jc w:val="right"/>
              <w:rPr>
                <w:bCs/>
                <w:sz w:val="20"/>
                <w:szCs w:val="20"/>
              </w:rPr>
            </w:pPr>
            <w:r w:rsidRPr="00711BF1">
              <w:rPr>
                <w:bCs/>
                <w:sz w:val="20"/>
                <w:szCs w:val="20"/>
              </w:rPr>
              <w:t>407 000,00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6F53A7" w14:textId="77777777" w:rsidR="00BA6948" w:rsidRPr="00711BF1" w:rsidRDefault="00BA6948" w:rsidP="00711BF1">
            <w:pPr>
              <w:jc w:val="right"/>
              <w:rPr>
                <w:bCs/>
                <w:sz w:val="20"/>
                <w:szCs w:val="20"/>
              </w:rPr>
            </w:pPr>
            <w:r w:rsidRPr="00711BF1">
              <w:rPr>
                <w:bCs/>
                <w:sz w:val="20"/>
                <w:szCs w:val="20"/>
              </w:rPr>
              <w:t>424 000,00</w:t>
            </w:r>
          </w:p>
        </w:tc>
      </w:tr>
      <w:tr w:rsidR="00BA6948" w:rsidRPr="00711BF1" w14:paraId="37C5B32B"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DDDAE66"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6C7872F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3DF6DEE"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D893B93"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4BF3065" w14:textId="77777777" w:rsidR="00BA6948" w:rsidRPr="00711BF1" w:rsidRDefault="00BA6948" w:rsidP="00711BF1">
            <w:pPr>
              <w:jc w:val="center"/>
              <w:rPr>
                <w:sz w:val="20"/>
                <w:szCs w:val="20"/>
              </w:rPr>
            </w:pPr>
            <w:r w:rsidRPr="00711BF1">
              <w:rPr>
                <w:sz w:val="20"/>
                <w:szCs w:val="20"/>
              </w:rPr>
              <w:t>14.0.00.79570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5B08329"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FA48806" w14:textId="77777777" w:rsidR="00BA6948" w:rsidRPr="00711BF1" w:rsidRDefault="00BA6948" w:rsidP="00711BF1">
            <w:pPr>
              <w:jc w:val="right"/>
              <w:rPr>
                <w:sz w:val="20"/>
                <w:szCs w:val="20"/>
              </w:rPr>
            </w:pPr>
            <w:r w:rsidRPr="00711BF1">
              <w:rPr>
                <w:sz w:val="20"/>
                <w:szCs w:val="20"/>
              </w:rPr>
              <w:t>177 000,00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60316A2" w14:textId="77777777" w:rsidR="00BA6948" w:rsidRPr="00711BF1" w:rsidRDefault="00BA6948" w:rsidP="00711BF1">
            <w:pPr>
              <w:jc w:val="right"/>
              <w:rPr>
                <w:sz w:val="20"/>
                <w:szCs w:val="20"/>
              </w:rPr>
            </w:pPr>
            <w:r w:rsidRPr="00711BF1">
              <w:rPr>
                <w:sz w:val="20"/>
                <w:szCs w:val="20"/>
              </w:rPr>
              <w:t>161 300,00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F88377E" w14:textId="77777777" w:rsidR="00BA6948" w:rsidRPr="00711BF1" w:rsidRDefault="00BA6948" w:rsidP="00711BF1">
            <w:pPr>
              <w:jc w:val="right"/>
              <w:rPr>
                <w:sz w:val="20"/>
                <w:szCs w:val="20"/>
              </w:rPr>
            </w:pPr>
            <w:r w:rsidRPr="00711BF1">
              <w:rPr>
                <w:sz w:val="20"/>
                <w:szCs w:val="20"/>
              </w:rPr>
              <w:t>178 300,00</w:t>
            </w:r>
          </w:p>
        </w:tc>
      </w:tr>
      <w:tr w:rsidR="00BA6948" w:rsidRPr="00711BF1" w14:paraId="061039F4"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36773CA8"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75ED02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B650B57"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0DCE6"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AD74AA8" w14:textId="77777777" w:rsidR="00BA6948" w:rsidRPr="00711BF1" w:rsidRDefault="00BA6948" w:rsidP="00711BF1">
            <w:pPr>
              <w:jc w:val="center"/>
              <w:rPr>
                <w:sz w:val="20"/>
                <w:szCs w:val="20"/>
              </w:rPr>
            </w:pPr>
            <w:r w:rsidRPr="00711BF1">
              <w:rPr>
                <w:sz w:val="20"/>
                <w:szCs w:val="20"/>
              </w:rPr>
              <w:t>14.0.00.79570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E67A"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188D2" w14:textId="77777777" w:rsidR="00BA6948" w:rsidRPr="00711BF1" w:rsidRDefault="00BA6948" w:rsidP="00711BF1">
            <w:pPr>
              <w:jc w:val="right"/>
              <w:rPr>
                <w:sz w:val="20"/>
                <w:szCs w:val="20"/>
              </w:rPr>
            </w:pPr>
            <w:r w:rsidRPr="00711BF1">
              <w:rPr>
                <w:sz w:val="20"/>
                <w:szCs w:val="20"/>
              </w:rPr>
              <w:t>177 000,00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25ACA76" w14:textId="77777777" w:rsidR="00BA6948" w:rsidRPr="00711BF1" w:rsidRDefault="00BA6948" w:rsidP="00711BF1">
            <w:pPr>
              <w:jc w:val="right"/>
              <w:rPr>
                <w:sz w:val="20"/>
                <w:szCs w:val="20"/>
              </w:rPr>
            </w:pPr>
            <w:r w:rsidRPr="00711BF1">
              <w:rPr>
                <w:sz w:val="20"/>
                <w:szCs w:val="20"/>
              </w:rPr>
              <w:t>161 300,00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5F978" w14:textId="77777777" w:rsidR="00BA6948" w:rsidRPr="00711BF1" w:rsidRDefault="00BA6948" w:rsidP="00711BF1">
            <w:pPr>
              <w:jc w:val="right"/>
              <w:rPr>
                <w:sz w:val="20"/>
                <w:szCs w:val="20"/>
              </w:rPr>
            </w:pPr>
            <w:r w:rsidRPr="00711BF1">
              <w:rPr>
                <w:sz w:val="20"/>
                <w:szCs w:val="20"/>
              </w:rPr>
              <w:t>178 300,00</w:t>
            </w:r>
          </w:p>
        </w:tc>
      </w:tr>
      <w:tr w:rsidR="00BA6948" w:rsidRPr="00711BF1" w14:paraId="2E0D0238" w14:textId="77777777" w:rsidTr="00BA6948">
        <w:tc>
          <w:tcPr>
            <w:tcW w:w="0" w:type="auto"/>
            <w:tcBorders>
              <w:top w:val="nil"/>
              <w:left w:val="single" w:sz="4" w:space="0" w:color="auto"/>
              <w:bottom w:val="nil"/>
              <w:right w:val="nil"/>
            </w:tcBorders>
            <w:shd w:val="clear" w:color="auto" w:fill="auto"/>
            <w:vAlign w:val="center"/>
            <w:hideMark/>
          </w:tcPr>
          <w:p w14:paraId="378BF273"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0EE0F115" w14:textId="77777777" w:rsidR="00BA6948" w:rsidRPr="00711BF1" w:rsidRDefault="00BA6948" w:rsidP="00711BF1">
            <w:pPr>
              <w:jc w:val="center"/>
              <w:rPr>
                <w:sz w:val="20"/>
                <w:szCs w:val="20"/>
              </w:rPr>
            </w:pPr>
            <w:r w:rsidRPr="00711BF1">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668D7B28"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CBAA723"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7FAAE259" w14:textId="77777777" w:rsidR="00BA6948" w:rsidRPr="00711BF1" w:rsidRDefault="00BA6948" w:rsidP="00711BF1">
            <w:pPr>
              <w:jc w:val="center"/>
              <w:rPr>
                <w:sz w:val="20"/>
                <w:szCs w:val="20"/>
              </w:rPr>
            </w:pPr>
            <w:r w:rsidRPr="00711BF1">
              <w:rPr>
                <w:sz w:val="20"/>
                <w:szCs w:val="20"/>
              </w:rPr>
              <w:t>14.0.00.79570</w:t>
            </w:r>
          </w:p>
        </w:tc>
        <w:tc>
          <w:tcPr>
            <w:tcW w:w="0" w:type="auto"/>
            <w:tcBorders>
              <w:top w:val="nil"/>
              <w:left w:val="single" w:sz="4" w:space="0" w:color="auto"/>
              <w:bottom w:val="nil"/>
              <w:right w:val="single" w:sz="4" w:space="0" w:color="auto"/>
            </w:tcBorders>
            <w:shd w:val="clear" w:color="auto" w:fill="auto"/>
            <w:noWrap/>
            <w:vAlign w:val="center"/>
            <w:hideMark/>
          </w:tcPr>
          <w:p w14:paraId="59BA5B1B" w14:textId="77777777" w:rsidR="00BA6948" w:rsidRPr="00711BF1" w:rsidRDefault="00BA6948" w:rsidP="00711BF1">
            <w:pPr>
              <w:jc w:val="center"/>
              <w:rPr>
                <w:sz w:val="20"/>
                <w:szCs w:val="20"/>
              </w:rPr>
            </w:pPr>
            <w:r w:rsidRPr="00711BF1">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5D45EE81" w14:textId="77777777" w:rsidR="00BA6948" w:rsidRPr="00711BF1" w:rsidRDefault="00BA6948" w:rsidP="00711BF1">
            <w:pPr>
              <w:jc w:val="right"/>
              <w:rPr>
                <w:sz w:val="20"/>
                <w:szCs w:val="20"/>
              </w:rPr>
            </w:pPr>
            <w:r w:rsidRPr="00711BF1">
              <w:rPr>
                <w:sz w:val="20"/>
                <w:szCs w:val="20"/>
              </w:rPr>
              <w:t>245 700,00</w:t>
            </w:r>
          </w:p>
        </w:tc>
        <w:tc>
          <w:tcPr>
            <w:tcW w:w="0" w:type="auto"/>
            <w:gridSpan w:val="2"/>
            <w:tcBorders>
              <w:top w:val="nil"/>
              <w:left w:val="single" w:sz="4" w:space="0" w:color="auto"/>
              <w:bottom w:val="nil"/>
              <w:right w:val="nil"/>
            </w:tcBorders>
            <w:shd w:val="clear" w:color="auto" w:fill="auto"/>
            <w:noWrap/>
            <w:vAlign w:val="center"/>
            <w:hideMark/>
          </w:tcPr>
          <w:p w14:paraId="5EDBA094" w14:textId="77777777" w:rsidR="00BA6948" w:rsidRPr="00711BF1" w:rsidRDefault="00BA6948" w:rsidP="00711BF1">
            <w:pPr>
              <w:jc w:val="right"/>
              <w:rPr>
                <w:sz w:val="20"/>
                <w:szCs w:val="20"/>
              </w:rPr>
            </w:pPr>
            <w:r w:rsidRPr="00711BF1">
              <w:rPr>
                <w:sz w:val="20"/>
                <w:szCs w:val="20"/>
              </w:rPr>
              <w:t>245 700,00</w:t>
            </w:r>
          </w:p>
        </w:tc>
        <w:tc>
          <w:tcPr>
            <w:tcW w:w="0" w:type="auto"/>
            <w:tcBorders>
              <w:top w:val="nil"/>
              <w:left w:val="single" w:sz="4" w:space="0" w:color="auto"/>
              <w:bottom w:val="nil"/>
              <w:right w:val="single" w:sz="4" w:space="0" w:color="auto"/>
            </w:tcBorders>
            <w:shd w:val="clear" w:color="auto" w:fill="auto"/>
            <w:noWrap/>
            <w:vAlign w:val="center"/>
            <w:hideMark/>
          </w:tcPr>
          <w:p w14:paraId="2AAC462D" w14:textId="77777777" w:rsidR="00BA6948" w:rsidRPr="00711BF1" w:rsidRDefault="00BA6948" w:rsidP="00711BF1">
            <w:pPr>
              <w:jc w:val="right"/>
              <w:rPr>
                <w:sz w:val="20"/>
                <w:szCs w:val="20"/>
              </w:rPr>
            </w:pPr>
            <w:r w:rsidRPr="00711BF1">
              <w:rPr>
                <w:sz w:val="20"/>
                <w:szCs w:val="20"/>
              </w:rPr>
              <w:t>245 700,00</w:t>
            </w:r>
          </w:p>
        </w:tc>
      </w:tr>
      <w:tr w:rsidR="00BA6948" w:rsidRPr="00711BF1" w14:paraId="05A61EC6"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41AD7F7"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4DBEC5B"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4073FCB"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71553"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76A1566" w14:textId="77777777" w:rsidR="00BA6948" w:rsidRPr="00711BF1" w:rsidRDefault="00BA6948" w:rsidP="00711BF1">
            <w:pPr>
              <w:jc w:val="center"/>
              <w:rPr>
                <w:sz w:val="20"/>
                <w:szCs w:val="20"/>
              </w:rPr>
            </w:pPr>
            <w:r w:rsidRPr="00711BF1">
              <w:rPr>
                <w:sz w:val="20"/>
                <w:szCs w:val="20"/>
              </w:rPr>
              <w:t>14.0.00.79570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3DAD3"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E925D" w14:textId="77777777" w:rsidR="00BA6948" w:rsidRPr="00711BF1" w:rsidRDefault="00BA6948" w:rsidP="00711BF1">
            <w:pPr>
              <w:jc w:val="right"/>
              <w:rPr>
                <w:sz w:val="20"/>
                <w:szCs w:val="20"/>
              </w:rPr>
            </w:pPr>
            <w:r w:rsidRPr="00711BF1">
              <w:rPr>
                <w:sz w:val="20"/>
                <w:szCs w:val="20"/>
              </w:rPr>
              <w:t>245 700,00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B31DF17" w14:textId="77777777" w:rsidR="00BA6948" w:rsidRPr="00711BF1" w:rsidRDefault="00BA6948" w:rsidP="00711BF1">
            <w:pPr>
              <w:jc w:val="right"/>
              <w:rPr>
                <w:sz w:val="20"/>
                <w:szCs w:val="20"/>
              </w:rPr>
            </w:pPr>
            <w:r w:rsidRPr="00711BF1">
              <w:rPr>
                <w:sz w:val="20"/>
                <w:szCs w:val="20"/>
              </w:rPr>
              <w:t>245 700,00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83F04" w14:textId="77777777" w:rsidR="00BA6948" w:rsidRPr="00711BF1" w:rsidRDefault="00BA6948" w:rsidP="00711BF1">
            <w:pPr>
              <w:jc w:val="right"/>
              <w:rPr>
                <w:sz w:val="20"/>
                <w:szCs w:val="20"/>
              </w:rPr>
            </w:pPr>
            <w:r w:rsidRPr="00711BF1">
              <w:rPr>
                <w:sz w:val="20"/>
                <w:szCs w:val="20"/>
              </w:rPr>
              <w:t>245 700,00</w:t>
            </w:r>
          </w:p>
        </w:tc>
      </w:tr>
      <w:tr w:rsidR="00BA6948" w:rsidRPr="00711BF1" w14:paraId="56FAA0A7" w14:textId="77777777" w:rsidTr="00BA6948">
        <w:tc>
          <w:tcPr>
            <w:tcW w:w="0" w:type="auto"/>
            <w:tcBorders>
              <w:top w:val="nil"/>
              <w:left w:val="single" w:sz="4" w:space="0" w:color="auto"/>
              <w:bottom w:val="nil"/>
              <w:right w:val="nil"/>
            </w:tcBorders>
            <w:shd w:val="clear" w:color="auto" w:fill="auto"/>
            <w:vAlign w:val="center"/>
            <w:hideMark/>
          </w:tcPr>
          <w:p w14:paraId="50F74CC0"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3A4842C6"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136791B"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21D0A5C0"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5C737F48"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55E6CBE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2293DE1" w14:textId="77777777" w:rsidR="00BA6948" w:rsidRPr="00711BF1" w:rsidRDefault="00BA6948" w:rsidP="00711BF1">
            <w:pPr>
              <w:jc w:val="right"/>
              <w:rPr>
                <w:bCs/>
                <w:sz w:val="20"/>
                <w:szCs w:val="20"/>
              </w:rPr>
            </w:pPr>
            <w:r w:rsidRPr="00711BF1">
              <w:rPr>
                <w:bCs/>
                <w:sz w:val="20"/>
                <w:szCs w:val="20"/>
              </w:rPr>
              <w:t>14 529 300,00</w:t>
            </w:r>
          </w:p>
        </w:tc>
        <w:tc>
          <w:tcPr>
            <w:tcW w:w="0" w:type="auto"/>
            <w:gridSpan w:val="2"/>
            <w:tcBorders>
              <w:top w:val="nil"/>
              <w:left w:val="single" w:sz="4" w:space="0" w:color="auto"/>
              <w:bottom w:val="nil"/>
              <w:right w:val="nil"/>
            </w:tcBorders>
            <w:shd w:val="clear" w:color="auto" w:fill="auto"/>
            <w:noWrap/>
            <w:vAlign w:val="center"/>
            <w:hideMark/>
          </w:tcPr>
          <w:p w14:paraId="533795DD"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67D10CF" w14:textId="77777777" w:rsidR="00BA6948" w:rsidRPr="00711BF1" w:rsidRDefault="00BA6948" w:rsidP="00711BF1">
            <w:pPr>
              <w:jc w:val="right"/>
              <w:rPr>
                <w:bCs/>
                <w:sz w:val="20"/>
                <w:szCs w:val="20"/>
              </w:rPr>
            </w:pPr>
            <w:r w:rsidRPr="00711BF1">
              <w:rPr>
                <w:bCs/>
                <w:sz w:val="20"/>
                <w:szCs w:val="20"/>
              </w:rPr>
              <w:t>0,00</w:t>
            </w:r>
          </w:p>
        </w:tc>
      </w:tr>
      <w:tr w:rsidR="00BA6948" w:rsidRPr="00711BF1" w14:paraId="2B08D2E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7F1FD22"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4988F2B8"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5D44FDE" w14:textId="77777777" w:rsidR="00BA6948" w:rsidRPr="00711BF1" w:rsidRDefault="00BA6948" w:rsidP="00711BF1">
            <w:pPr>
              <w:jc w:val="center"/>
              <w:rPr>
                <w:bCs/>
                <w:sz w:val="20"/>
                <w:szCs w:val="20"/>
              </w:rPr>
            </w:pPr>
            <w:r w:rsidRPr="00711BF1">
              <w:rPr>
                <w:bCs/>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D08B503"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2152B3A" w14:textId="77777777" w:rsidR="00BA6948" w:rsidRPr="00711BF1" w:rsidRDefault="00BA6948" w:rsidP="00711BF1">
            <w:pPr>
              <w:jc w:val="center"/>
              <w:rPr>
                <w:bCs/>
                <w:sz w:val="20"/>
                <w:szCs w:val="20"/>
              </w:rPr>
            </w:pPr>
            <w:r w:rsidRPr="00711BF1">
              <w:rPr>
                <w:bCs/>
                <w:sz w:val="20"/>
                <w:szCs w:val="20"/>
              </w:rPr>
              <w:t>99.0.00.70510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282290"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BC2EDFE" w14:textId="77777777" w:rsidR="00BA6948" w:rsidRPr="00711BF1" w:rsidRDefault="00BA6948" w:rsidP="00711BF1">
            <w:pPr>
              <w:jc w:val="right"/>
              <w:rPr>
                <w:bCs/>
                <w:sz w:val="20"/>
                <w:szCs w:val="20"/>
              </w:rPr>
            </w:pPr>
            <w:r w:rsidRPr="00711BF1">
              <w:rPr>
                <w:bCs/>
                <w:sz w:val="20"/>
                <w:szCs w:val="20"/>
              </w:rPr>
              <w:t>14 529 300,00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030F087"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0886148" w14:textId="77777777" w:rsidR="00BA6948" w:rsidRPr="00711BF1" w:rsidRDefault="00BA6948" w:rsidP="00711BF1">
            <w:pPr>
              <w:jc w:val="right"/>
              <w:rPr>
                <w:bCs/>
                <w:sz w:val="20"/>
                <w:szCs w:val="20"/>
              </w:rPr>
            </w:pPr>
            <w:r w:rsidRPr="00711BF1">
              <w:rPr>
                <w:bCs/>
                <w:sz w:val="20"/>
                <w:szCs w:val="20"/>
              </w:rPr>
              <w:t>0,00</w:t>
            </w:r>
          </w:p>
        </w:tc>
      </w:tr>
      <w:tr w:rsidR="00BA6948" w:rsidRPr="00711BF1" w14:paraId="14CDF203"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C9000A0" w14:textId="77777777" w:rsidR="00BA6948" w:rsidRPr="00711BF1" w:rsidRDefault="00BA6948" w:rsidP="00711BF1">
            <w:pPr>
              <w:rPr>
                <w:sz w:val="20"/>
                <w:szCs w:val="20"/>
              </w:rPr>
            </w:pPr>
            <w:r w:rsidRPr="00711BF1">
              <w:rPr>
                <w:sz w:val="20"/>
                <w:szCs w:val="20"/>
              </w:rPr>
              <w:t xml:space="preserve">Расходы на выплаты персоналу в целях обеспечения выполнения функций государственными </w:t>
            </w:r>
            <w:r w:rsidRPr="00711BF1">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0B74B4A6" w14:textId="77777777" w:rsidR="00BA6948" w:rsidRPr="00711BF1" w:rsidRDefault="00BA6948" w:rsidP="00711BF1">
            <w:pPr>
              <w:jc w:val="center"/>
              <w:rPr>
                <w:sz w:val="20"/>
                <w:szCs w:val="20"/>
              </w:rPr>
            </w:pPr>
            <w:r w:rsidRPr="00711BF1">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1742F277"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E5C6E82"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B0862AB" w14:textId="77777777" w:rsidR="00BA6948" w:rsidRPr="00711BF1" w:rsidRDefault="00BA6948" w:rsidP="00711BF1">
            <w:pPr>
              <w:jc w:val="center"/>
              <w:rPr>
                <w:sz w:val="20"/>
                <w:szCs w:val="20"/>
              </w:rPr>
            </w:pPr>
            <w:r w:rsidRPr="00711BF1">
              <w:rPr>
                <w:sz w:val="20"/>
                <w:szCs w:val="20"/>
              </w:rPr>
              <w:t>99.0.00.70510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BBE1442" w14:textId="77777777" w:rsidR="00BA6948" w:rsidRPr="00711BF1" w:rsidRDefault="00BA6948" w:rsidP="00711BF1">
            <w:pPr>
              <w:jc w:val="center"/>
              <w:rPr>
                <w:sz w:val="20"/>
                <w:szCs w:val="20"/>
              </w:rPr>
            </w:pPr>
            <w:r w:rsidRPr="00711BF1">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61C1585" w14:textId="77777777" w:rsidR="00BA6948" w:rsidRPr="00711BF1" w:rsidRDefault="00BA6948" w:rsidP="00711BF1">
            <w:pPr>
              <w:jc w:val="right"/>
              <w:rPr>
                <w:sz w:val="20"/>
                <w:szCs w:val="20"/>
              </w:rPr>
            </w:pPr>
            <w:r w:rsidRPr="00711BF1">
              <w:rPr>
                <w:sz w:val="20"/>
                <w:szCs w:val="20"/>
              </w:rPr>
              <w:t>14 529 300,00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E727E97"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96F1037" w14:textId="77777777" w:rsidR="00BA6948" w:rsidRPr="00711BF1" w:rsidRDefault="00BA6948" w:rsidP="00711BF1">
            <w:pPr>
              <w:jc w:val="right"/>
              <w:rPr>
                <w:sz w:val="20"/>
                <w:szCs w:val="20"/>
              </w:rPr>
            </w:pPr>
            <w:r w:rsidRPr="00711BF1">
              <w:rPr>
                <w:sz w:val="20"/>
                <w:szCs w:val="20"/>
              </w:rPr>
              <w:t>0,00</w:t>
            </w:r>
          </w:p>
        </w:tc>
      </w:tr>
      <w:tr w:rsidR="00BA6948" w:rsidRPr="00711BF1" w14:paraId="6E1AFECD"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3BCA2360" w14:textId="77777777" w:rsidR="00BA6948" w:rsidRPr="00711BF1" w:rsidRDefault="00BA6948" w:rsidP="00711BF1">
            <w:pPr>
              <w:rPr>
                <w:sz w:val="20"/>
                <w:szCs w:val="20"/>
              </w:rPr>
            </w:pPr>
            <w:r w:rsidRPr="00711BF1">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4BBDBE3"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5EF6E47" w14:textId="77777777" w:rsidR="00BA6948" w:rsidRPr="00711BF1" w:rsidRDefault="00BA6948" w:rsidP="00711BF1">
            <w:pPr>
              <w:jc w:val="center"/>
              <w:rPr>
                <w:sz w:val="20"/>
                <w:szCs w:val="20"/>
              </w:rPr>
            </w:pPr>
            <w:r w:rsidRPr="00711BF1">
              <w:rPr>
                <w:sz w:val="20"/>
                <w:szCs w:val="20"/>
              </w:rPr>
              <w:t>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67954"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F4955B2" w14:textId="77777777" w:rsidR="00BA6948" w:rsidRPr="00711BF1" w:rsidRDefault="00BA6948" w:rsidP="00711BF1">
            <w:pPr>
              <w:jc w:val="center"/>
              <w:rPr>
                <w:sz w:val="20"/>
                <w:szCs w:val="20"/>
              </w:rPr>
            </w:pPr>
            <w:r w:rsidRPr="00711BF1">
              <w:rPr>
                <w:sz w:val="20"/>
                <w:szCs w:val="20"/>
              </w:rPr>
              <w:t>99.0.00.70510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960C3" w14:textId="77777777" w:rsidR="00BA6948" w:rsidRPr="00711BF1" w:rsidRDefault="00BA6948" w:rsidP="00711BF1">
            <w:pPr>
              <w:jc w:val="center"/>
              <w:rPr>
                <w:sz w:val="20"/>
                <w:szCs w:val="20"/>
              </w:rPr>
            </w:pPr>
            <w:r w:rsidRPr="00711BF1">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1DD2E" w14:textId="77777777" w:rsidR="00BA6948" w:rsidRPr="00711BF1" w:rsidRDefault="00BA6948" w:rsidP="00711BF1">
            <w:pPr>
              <w:jc w:val="right"/>
              <w:rPr>
                <w:sz w:val="20"/>
                <w:szCs w:val="20"/>
              </w:rPr>
            </w:pPr>
            <w:r w:rsidRPr="00711BF1">
              <w:rPr>
                <w:sz w:val="20"/>
                <w:szCs w:val="20"/>
              </w:rPr>
              <w:t>14 529 300,00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367ED400"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7D6DF" w14:textId="77777777" w:rsidR="00BA6948" w:rsidRPr="00711BF1" w:rsidRDefault="00BA6948" w:rsidP="00711BF1">
            <w:pPr>
              <w:jc w:val="right"/>
              <w:rPr>
                <w:sz w:val="20"/>
                <w:szCs w:val="20"/>
              </w:rPr>
            </w:pPr>
            <w:r w:rsidRPr="00711BF1">
              <w:rPr>
                <w:sz w:val="20"/>
                <w:szCs w:val="20"/>
              </w:rPr>
              <w:t>0,00</w:t>
            </w:r>
          </w:p>
        </w:tc>
      </w:tr>
      <w:tr w:rsidR="00BA6948" w:rsidRPr="00711BF1" w14:paraId="346DE0D4" w14:textId="77777777" w:rsidTr="00BA6948">
        <w:tc>
          <w:tcPr>
            <w:tcW w:w="0" w:type="auto"/>
            <w:tcBorders>
              <w:top w:val="nil"/>
              <w:left w:val="single" w:sz="4" w:space="0" w:color="auto"/>
              <w:bottom w:val="nil"/>
              <w:right w:val="nil"/>
            </w:tcBorders>
            <w:shd w:val="clear" w:color="auto" w:fill="auto"/>
            <w:vAlign w:val="center"/>
            <w:hideMark/>
          </w:tcPr>
          <w:p w14:paraId="1CADFDDA" w14:textId="77777777" w:rsidR="00BA6948" w:rsidRPr="00711BF1" w:rsidRDefault="00BA6948" w:rsidP="00711BF1">
            <w:pPr>
              <w:rPr>
                <w:bCs/>
                <w:sz w:val="20"/>
                <w:szCs w:val="20"/>
              </w:rPr>
            </w:pPr>
            <w:r w:rsidRPr="00711BF1">
              <w:rPr>
                <w:bCs/>
                <w:sz w:val="20"/>
                <w:szCs w:val="20"/>
              </w:rPr>
              <w:t>СОЦИАЛЬНАЯ ПОЛИТИКА</w:t>
            </w:r>
          </w:p>
        </w:tc>
        <w:tc>
          <w:tcPr>
            <w:tcW w:w="0" w:type="auto"/>
            <w:tcBorders>
              <w:top w:val="nil"/>
              <w:left w:val="single" w:sz="4" w:space="0" w:color="auto"/>
              <w:bottom w:val="nil"/>
              <w:right w:val="nil"/>
            </w:tcBorders>
            <w:shd w:val="clear" w:color="auto" w:fill="auto"/>
            <w:noWrap/>
            <w:vAlign w:val="center"/>
            <w:hideMark/>
          </w:tcPr>
          <w:p w14:paraId="59F065F1"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683AEE8"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4D9EAC0"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nil"/>
              <w:right w:val="nil"/>
            </w:tcBorders>
            <w:shd w:val="clear" w:color="auto" w:fill="auto"/>
            <w:noWrap/>
            <w:vAlign w:val="center"/>
            <w:hideMark/>
          </w:tcPr>
          <w:p w14:paraId="270F93F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BABC71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8009F55" w14:textId="77777777" w:rsidR="00BA6948" w:rsidRPr="00711BF1" w:rsidRDefault="00BA6948" w:rsidP="00711BF1">
            <w:pPr>
              <w:jc w:val="right"/>
              <w:rPr>
                <w:bCs/>
                <w:sz w:val="20"/>
                <w:szCs w:val="20"/>
              </w:rPr>
            </w:pPr>
            <w:r w:rsidRPr="00711BF1">
              <w:rPr>
                <w:bCs/>
                <w:sz w:val="20"/>
                <w:szCs w:val="20"/>
              </w:rPr>
              <w:t>140 092 232,53</w:t>
            </w:r>
          </w:p>
        </w:tc>
        <w:tc>
          <w:tcPr>
            <w:tcW w:w="0" w:type="auto"/>
            <w:gridSpan w:val="2"/>
            <w:tcBorders>
              <w:top w:val="nil"/>
              <w:left w:val="single" w:sz="4" w:space="0" w:color="auto"/>
              <w:bottom w:val="nil"/>
              <w:right w:val="nil"/>
            </w:tcBorders>
            <w:shd w:val="clear" w:color="auto" w:fill="auto"/>
            <w:noWrap/>
            <w:vAlign w:val="center"/>
            <w:hideMark/>
          </w:tcPr>
          <w:p w14:paraId="3AED56A6" w14:textId="77777777" w:rsidR="00BA6948" w:rsidRPr="00711BF1" w:rsidRDefault="00BA6948" w:rsidP="00711BF1">
            <w:pPr>
              <w:jc w:val="right"/>
              <w:rPr>
                <w:bCs/>
                <w:sz w:val="20"/>
                <w:szCs w:val="20"/>
              </w:rPr>
            </w:pPr>
            <w:r w:rsidRPr="00711BF1">
              <w:rPr>
                <w:bCs/>
                <w:sz w:val="20"/>
                <w:szCs w:val="20"/>
              </w:rPr>
              <w:t>145 059 038,88</w:t>
            </w:r>
          </w:p>
        </w:tc>
        <w:tc>
          <w:tcPr>
            <w:tcW w:w="0" w:type="auto"/>
            <w:tcBorders>
              <w:top w:val="nil"/>
              <w:left w:val="single" w:sz="4" w:space="0" w:color="auto"/>
              <w:bottom w:val="nil"/>
              <w:right w:val="single" w:sz="4" w:space="0" w:color="auto"/>
            </w:tcBorders>
            <w:shd w:val="clear" w:color="auto" w:fill="auto"/>
            <w:noWrap/>
            <w:vAlign w:val="center"/>
            <w:hideMark/>
          </w:tcPr>
          <w:p w14:paraId="3E21DED2" w14:textId="77777777" w:rsidR="00BA6948" w:rsidRPr="00711BF1" w:rsidRDefault="00BA6948" w:rsidP="00711BF1">
            <w:pPr>
              <w:jc w:val="right"/>
              <w:rPr>
                <w:bCs/>
                <w:sz w:val="20"/>
                <w:szCs w:val="20"/>
              </w:rPr>
            </w:pPr>
            <w:r w:rsidRPr="00711BF1">
              <w:rPr>
                <w:bCs/>
                <w:sz w:val="20"/>
                <w:szCs w:val="20"/>
              </w:rPr>
              <w:t>148 292 650,51</w:t>
            </w:r>
          </w:p>
        </w:tc>
      </w:tr>
      <w:tr w:rsidR="00BA6948" w:rsidRPr="00711BF1" w14:paraId="1CB05C9D"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656E3E1" w14:textId="77777777" w:rsidR="00BA6948" w:rsidRPr="00711BF1" w:rsidRDefault="00BA6948" w:rsidP="00711BF1">
            <w:pPr>
              <w:rPr>
                <w:bCs/>
                <w:sz w:val="20"/>
                <w:szCs w:val="20"/>
              </w:rPr>
            </w:pPr>
            <w:r w:rsidRPr="00711BF1">
              <w:rPr>
                <w:bCs/>
                <w:sz w:val="20"/>
                <w:szCs w:val="20"/>
              </w:rPr>
              <w:t>Пенсионное обеспечение</w:t>
            </w:r>
          </w:p>
        </w:tc>
        <w:tc>
          <w:tcPr>
            <w:tcW w:w="0" w:type="auto"/>
            <w:tcBorders>
              <w:top w:val="single" w:sz="4" w:space="0" w:color="auto"/>
              <w:left w:val="single" w:sz="4" w:space="0" w:color="auto"/>
              <w:bottom w:val="nil"/>
              <w:right w:val="nil"/>
            </w:tcBorders>
            <w:shd w:val="clear" w:color="auto" w:fill="auto"/>
            <w:noWrap/>
            <w:vAlign w:val="center"/>
            <w:hideMark/>
          </w:tcPr>
          <w:p w14:paraId="7E7117C9"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3AA6D55"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C3144B3"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925534F"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F9ADBA"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08AA2F8" w14:textId="77777777" w:rsidR="00BA6948" w:rsidRPr="00711BF1" w:rsidRDefault="00BA6948" w:rsidP="00711BF1">
            <w:pPr>
              <w:jc w:val="right"/>
              <w:rPr>
                <w:bCs/>
                <w:sz w:val="20"/>
                <w:szCs w:val="20"/>
              </w:rPr>
            </w:pPr>
            <w:r w:rsidRPr="00711BF1">
              <w:rPr>
                <w:bCs/>
                <w:sz w:val="20"/>
                <w:szCs w:val="20"/>
              </w:rPr>
              <w:t>3 563 146,20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19ADB3C" w14:textId="77777777" w:rsidR="00BA6948" w:rsidRPr="00711BF1" w:rsidRDefault="00BA6948" w:rsidP="00711BF1">
            <w:pPr>
              <w:jc w:val="right"/>
              <w:rPr>
                <w:bCs/>
                <w:sz w:val="20"/>
                <w:szCs w:val="20"/>
              </w:rPr>
            </w:pPr>
            <w:r w:rsidRPr="00711BF1">
              <w:rPr>
                <w:bCs/>
                <w:sz w:val="20"/>
                <w:szCs w:val="20"/>
              </w:rPr>
              <w:t>4 148 696,40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D97026" w14:textId="77777777" w:rsidR="00BA6948" w:rsidRPr="00711BF1" w:rsidRDefault="00BA6948" w:rsidP="00711BF1">
            <w:pPr>
              <w:jc w:val="right"/>
              <w:rPr>
                <w:bCs/>
                <w:sz w:val="20"/>
                <w:szCs w:val="20"/>
              </w:rPr>
            </w:pPr>
            <w:r w:rsidRPr="00711BF1">
              <w:rPr>
                <w:bCs/>
                <w:sz w:val="20"/>
                <w:szCs w:val="20"/>
              </w:rPr>
              <w:t>4 314 644,04</w:t>
            </w:r>
          </w:p>
        </w:tc>
      </w:tr>
      <w:tr w:rsidR="00BA6948" w:rsidRPr="00711BF1" w14:paraId="26C25B3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4DDC1B6"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3A5D3251"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460270B"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7C68DC4"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7395798"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DE22F52"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93E331B" w14:textId="77777777" w:rsidR="00BA6948" w:rsidRPr="00711BF1" w:rsidRDefault="00BA6948" w:rsidP="00711BF1">
            <w:pPr>
              <w:jc w:val="right"/>
              <w:rPr>
                <w:bCs/>
                <w:sz w:val="20"/>
                <w:szCs w:val="20"/>
              </w:rPr>
            </w:pPr>
            <w:r w:rsidRPr="00711BF1">
              <w:rPr>
                <w:bCs/>
                <w:sz w:val="20"/>
                <w:szCs w:val="20"/>
              </w:rPr>
              <w:t>3 563 146,20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23B763D" w14:textId="77777777" w:rsidR="00BA6948" w:rsidRPr="00711BF1" w:rsidRDefault="00BA6948" w:rsidP="00711BF1">
            <w:pPr>
              <w:jc w:val="right"/>
              <w:rPr>
                <w:bCs/>
                <w:sz w:val="20"/>
                <w:szCs w:val="20"/>
              </w:rPr>
            </w:pPr>
            <w:r w:rsidRPr="00711BF1">
              <w:rPr>
                <w:bCs/>
                <w:sz w:val="20"/>
                <w:szCs w:val="20"/>
              </w:rPr>
              <w:t>4 148 696,40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E33DD6B" w14:textId="77777777" w:rsidR="00BA6948" w:rsidRPr="00711BF1" w:rsidRDefault="00BA6948" w:rsidP="00711BF1">
            <w:pPr>
              <w:jc w:val="right"/>
              <w:rPr>
                <w:bCs/>
                <w:sz w:val="20"/>
                <w:szCs w:val="20"/>
              </w:rPr>
            </w:pPr>
            <w:r w:rsidRPr="00711BF1">
              <w:rPr>
                <w:bCs/>
                <w:sz w:val="20"/>
                <w:szCs w:val="20"/>
              </w:rPr>
              <w:t>4 314 644,04</w:t>
            </w:r>
          </w:p>
        </w:tc>
      </w:tr>
      <w:tr w:rsidR="00BA6948" w:rsidRPr="00711BF1" w14:paraId="69A7BAA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93224E0" w14:textId="77777777" w:rsidR="00BA6948" w:rsidRPr="00711BF1" w:rsidRDefault="00BA6948" w:rsidP="00711BF1">
            <w:pPr>
              <w:rPr>
                <w:bCs/>
                <w:sz w:val="20"/>
                <w:szCs w:val="20"/>
              </w:rPr>
            </w:pPr>
            <w:r w:rsidRPr="00711BF1">
              <w:rPr>
                <w:bCs/>
                <w:sz w:val="20"/>
                <w:szCs w:val="20"/>
              </w:rPr>
              <w:t>Выплата муниципальной социальной доплаты к пенсии</w:t>
            </w:r>
          </w:p>
        </w:tc>
        <w:tc>
          <w:tcPr>
            <w:tcW w:w="0" w:type="auto"/>
            <w:tcBorders>
              <w:top w:val="single" w:sz="4" w:space="0" w:color="auto"/>
              <w:left w:val="single" w:sz="4" w:space="0" w:color="auto"/>
              <w:bottom w:val="nil"/>
              <w:right w:val="nil"/>
            </w:tcBorders>
            <w:shd w:val="clear" w:color="auto" w:fill="auto"/>
            <w:noWrap/>
            <w:vAlign w:val="center"/>
            <w:hideMark/>
          </w:tcPr>
          <w:p w14:paraId="63BD5B52"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2655099"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3D1E86E"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6CE9EB4" w14:textId="77777777" w:rsidR="00BA6948" w:rsidRPr="00711BF1" w:rsidRDefault="00BA6948" w:rsidP="00711BF1">
            <w:pPr>
              <w:jc w:val="center"/>
              <w:rPr>
                <w:bCs/>
                <w:sz w:val="20"/>
                <w:szCs w:val="20"/>
              </w:rPr>
            </w:pPr>
            <w:r w:rsidRPr="00711BF1">
              <w:rPr>
                <w:bCs/>
                <w:sz w:val="20"/>
                <w:szCs w:val="20"/>
              </w:rPr>
              <w:t>99.0.00.10100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FAB1199"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0CEC285" w14:textId="77777777" w:rsidR="00BA6948" w:rsidRPr="00711BF1" w:rsidRDefault="00BA6948" w:rsidP="00711BF1">
            <w:pPr>
              <w:jc w:val="right"/>
              <w:rPr>
                <w:bCs/>
                <w:sz w:val="20"/>
                <w:szCs w:val="20"/>
              </w:rPr>
            </w:pPr>
            <w:r w:rsidRPr="00711BF1">
              <w:rPr>
                <w:bCs/>
                <w:sz w:val="20"/>
                <w:szCs w:val="20"/>
              </w:rPr>
              <w:t>3 563 146,20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7093B0B" w14:textId="77777777" w:rsidR="00BA6948" w:rsidRPr="00711BF1" w:rsidRDefault="00BA6948" w:rsidP="00711BF1">
            <w:pPr>
              <w:jc w:val="right"/>
              <w:rPr>
                <w:bCs/>
                <w:sz w:val="20"/>
                <w:szCs w:val="20"/>
              </w:rPr>
            </w:pPr>
            <w:r w:rsidRPr="00711BF1">
              <w:rPr>
                <w:bCs/>
                <w:sz w:val="20"/>
                <w:szCs w:val="20"/>
              </w:rPr>
              <w:t>4 148 696,40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82AB67E" w14:textId="77777777" w:rsidR="00BA6948" w:rsidRPr="00711BF1" w:rsidRDefault="00BA6948" w:rsidP="00711BF1">
            <w:pPr>
              <w:jc w:val="right"/>
              <w:rPr>
                <w:bCs/>
                <w:sz w:val="20"/>
                <w:szCs w:val="20"/>
              </w:rPr>
            </w:pPr>
            <w:r w:rsidRPr="00711BF1">
              <w:rPr>
                <w:bCs/>
                <w:sz w:val="20"/>
                <w:szCs w:val="20"/>
              </w:rPr>
              <w:t>4 314 644,04</w:t>
            </w:r>
          </w:p>
        </w:tc>
      </w:tr>
      <w:tr w:rsidR="00BA6948" w:rsidRPr="00711BF1" w14:paraId="2C672CA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2B1031E"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single" w:sz="4" w:space="0" w:color="auto"/>
              <w:left w:val="single" w:sz="4" w:space="0" w:color="auto"/>
              <w:bottom w:val="nil"/>
              <w:right w:val="nil"/>
            </w:tcBorders>
            <w:shd w:val="clear" w:color="auto" w:fill="auto"/>
            <w:noWrap/>
            <w:vAlign w:val="center"/>
            <w:hideMark/>
          </w:tcPr>
          <w:p w14:paraId="3BD17D4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EC0BFEC"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38FAF7A"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A4BC724" w14:textId="77777777" w:rsidR="00BA6948" w:rsidRPr="00711BF1" w:rsidRDefault="00BA6948" w:rsidP="00711BF1">
            <w:pPr>
              <w:jc w:val="center"/>
              <w:rPr>
                <w:sz w:val="20"/>
                <w:szCs w:val="20"/>
              </w:rPr>
            </w:pPr>
            <w:r w:rsidRPr="00711BF1">
              <w:rPr>
                <w:sz w:val="20"/>
                <w:szCs w:val="20"/>
              </w:rPr>
              <w:t>99.0.00.10100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823989A" w14:textId="77777777" w:rsidR="00BA6948" w:rsidRPr="00711BF1" w:rsidRDefault="00BA6948" w:rsidP="00711BF1">
            <w:pPr>
              <w:jc w:val="center"/>
              <w:rPr>
                <w:sz w:val="20"/>
                <w:szCs w:val="20"/>
              </w:rPr>
            </w:pPr>
            <w:r w:rsidRPr="00711BF1">
              <w:rPr>
                <w:sz w:val="20"/>
                <w:szCs w:val="20"/>
              </w:rPr>
              <w:t>300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8A234B3" w14:textId="77777777" w:rsidR="00BA6948" w:rsidRPr="00711BF1" w:rsidRDefault="00BA6948" w:rsidP="00711BF1">
            <w:pPr>
              <w:jc w:val="right"/>
              <w:rPr>
                <w:sz w:val="20"/>
                <w:szCs w:val="20"/>
              </w:rPr>
            </w:pPr>
            <w:r w:rsidRPr="00711BF1">
              <w:rPr>
                <w:sz w:val="20"/>
                <w:szCs w:val="20"/>
              </w:rPr>
              <w:t>3 563 146,20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1CC681B" w14:textId="77777777" w:rsidR="00BA6948" w:rsidRPr="00711BF1" w:rsidRDefault="00BA6948" w:rsidP="00711BF1">
            <w:pPr>
              <w:jc w:val="right"/>
              <w:rPr>
                <w:sz w:val="20"/>
                <w:szCs w:val="20"/>
              </w:rPr>
            </w:pPr>
            <w:r w:rsidRPr="00711BF1">
              <w:rPr>
                <w:sz w:val="20"/>
                <w:szCs w:val="20"/>
              </w:rPr>
              <w:t>4 148 696,40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9C2ACAD" w14:textId="77777777" w:rsidR="00BA6948" w:rsidRPr="00711BF1" w:rsidRDefault="00BA6948" w:rsidP="00711BF1">
            <w:pPr>
              <w:jc w:val="right"/>
              <w:rPr>
                <w:sz w:val="20"/>
                <w:szCs w:val="20"/>
              </w:rPr>
            </w:pPr>
            <w:r w:rsidRPr="00711BF1">
              <w:rPr>
                <w:sz w:val="20"/>
                <w:szCs w:val="20"/>
              </w:rPr>
              <w:t>4 314 644,04</w:t>
            </w:r>
          </w:p>
        </w:tc>
      </w:tr>
      <w:tr w:rsidR="00BA6948" w:rsidRPr="00711BF1" w14:paraId="7E3DAC43"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0D2911A2" w14:textId="77777777" w:rsidR="00BA6948" w:rsidRPr="00711BF1" w:rsidRDefault="00BA6948" w:rsidP="00711BF1">
            <w:pPr>
              <w:rPr>
                <w:sz w:val="20"/>
                <w:szCs w:val="20"/>
              </w:rPr>
            </w:pPr>
            <w:r w:rsidRPr="00711BF1">
              <w:rPr>
                <w:sz w:val="20"/>
                <w:szCs w:val="20"/>
              </w:rPr>
              <w:t>Публичные нормативные социальные выплаты гражданам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B963D34"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DB6ED6C"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F3A0C"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C22DB31" w14:textId="77777777" w:rsidR="00BA6948" w:rsidRPr="00711BF1" w:rsidRDefault="00BA6948" w:rsidP="00711BF1">
            <w:pPr>
              <w:jc w:val="center"/>
              <w:rPr>
                <w:sz w:val="20"/>
                <w:szCs w:val="20"/>
              </w:rPr>
            </w:pPr>
            <w:r w:rsidRPr="00711BF1">
              <w:rPr>
                <w:sz w:val="20"/>
                <w:szCs w:val="20"/>
              </w:rPr>
              <w:t>99.0.00.10100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FB1F4" w14:textId="77777777" w:rsidR="00BA6948" w:rsidRPr="00711BF1" w:rsidRDefault="00BA6948" w:rsidP="00711BF1">
            <w:pPr>
              <w:jc w:val="center"/>
              <w:rPr>
                <w:sz w:val="20"/>
                <w:szCs w:val="20"/>
              </w:rPr>
            </w:pPr>
            <w:r w:rsidRPr="00711BF1">
              <w:rPr>
                <w:sz w:val="20"/>
                <w:szCs w:val="20"/>
              </w:rPr>
              <w:t>310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BE99" w14:textId="77777777" w:rsidR="00BA6948" w:rsidRPr="00711BF1" w:rsidRDefault="00BA6948" w:rsidP="00711BF1">
            <w:pPr>
              <w:jc w:val="right"/>
              <w:rPr>
                <w:sz w:val="20"/>
                <w:szCs w:val="20"/>
              </w:rPr>
            </w:pPr>
            <w:r w:rsidRPr="00711BF1">
              <w:rPr>
                <w:sz w:val="20"/>
                <w:szCs w:val="20"/>
              </w:rPr>
              <w:t>3 563 146,20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98ECF11" w14:textId="77777777" w:rsidR="00BA6948" w:rsidRPr="00711BF1" w:rsidRDefault="00BA6948" w:rsidP="00711BF1">
            <w:pPr>
              <w:jc w:val="right"/>
              <w:rPr>
                <w:sz w:val="20"/>
                <w:szCs w:val="20"/>
              </w:rPr>
            </w:pPr>
            <w:r w:rsidRPr="00711BF1">
              <w:rPr>
                <w:sz w:val="20"/>
                <w:szCs w:val="20"/>
              </w:rPr>
              <w:t>4 148 696,40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AB710" w14:textId="77777777" w:rsidR="00BA6948" w:rsidRPr="00711BF1" w:rsidRDefault="00BA6948" w:rsidP="00711BF1">
            <w:pPr>
              <w:jc w:val="right"/>
              <w:rPr>
                <w:sz w:val="20"/>
                <w:szCs w:val="20"/>
              </w:rPr>
            </w:pPr>
            <w:r w:rsidRPr="00711BF1">
              <w:rPr>
                <w:sz w:val="20"/>
                <w:szCs w:val="20"/>
              </w:rPr>
              <w:t>4 314 644,04</w:t>
            </w:r>
          </w:p>
        </w:tc>
      </w:tr>
      <w:tr w:rsidR="00BA6948" w:rsidRPr="00711BF1" w14:paraId="170D3C89" w14:textId="77777777" w:rsidTr="00BA6948">
        <w:tc>
          <w:tcPr>
            <w:tcW w:w="0" w:type="auto"/>
            <w:tcBorders>
              <w:top w:val="nil"/>
              <w:left w:val="single" w:sz="4" w:space="0" w:color="auto"/>
              <w:bottom w:val="nil"/>
              <w:right w:val="nil"/>
            </w:tcBorders>
            <w:shd w:val="clear" w:color="auto" w:fill="auto"/>
            <w:vAlign w:val="center"/>
            <w:hideMark/>
          </w:tcPr>
          <w:p w14:paraId="1F06832C" w14:textId="77777777" w:rsidR="00BA6948" w:rsidRPr="00711BF1" w:rsidRDefault="00BA6948" w:rsidP="00711BF1">
            <w:pPr>
              <w:rPr>
                <w:bCs/>
                <w:sz w:val="20"/>
                <w:szCs w:val="20"/>
              </w:rPr>
            </w:pPr>
            <w:r w:rsidRPr="00711BF1">
              <w:rPr>
                <w:bCs/>
                <w:sz w:val="20"/>
                <w:szCs w:val="20"/>
              </w:rPr>
              <w:t>Социальное обслуживание населения</w:t>
            </w:r>
          </w:p>
        </w:tc>
        <w:tc>
          <w:tcPr>
            <w:tcW w:w="0" w:type="auto"/>
            <w:tcBorders>
              <w:top w:val="nil"/>
              <w:left w:val="single" w:sz="4" w:space="0" w:color="auto"/>
              <w:bottom w:val="nil"/>
              <w:right w:val="nil"/>
            </w:tcBorders>
            <w:shd w:val="clear" w:color="auto" w:fill="auto"/>
            <w:noWrap/>
            <w:vAlign w:val="center"/>
            <w:hideMark/>
          </w:tcPr>
          <w:p w14:paraId="57E2FA23"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9A2F1AC"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B1E2EF9"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0FFCD7F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1F683A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924DAAF" w14:textId="77777777" w:rsidR="00BA6948" w:rsidRPr="00711BF1" w:rsidRDefault="00BA6948" w:rsidP="00711BF1">
            <w:pPr>
              <w:jc w:val="right"/>
              <w:rPr>
                <w:bCs/>
                <w:sz w:val="20"/>
                <w:szCs w:val="20"/>
              </w:rPr>
            </w:pPr>
            <w:r w:rsidRPr="00711BF1">
              <w:rPr>
                <w:bCs/>
                <w:sz w:val="20"/>
                <w:szCs w:val="20"/>
              </w:rPr>
              <w:t>93 922 800,00</w:t>
            </w:r>
          </w:p>
        </w:tc>
        <w:tc>
          <w:tcPr>
            <w:tcW w:w="0" w:type="auto"/>
            <w:gridSpan w:val="2"/>
            <w:tcBorders>
              <w:top w:val="nil"/>
              <w:left w:val="single" w:sz="4" w:space="0" w:color="auto"/>
              <w:bottom w:val="nil"/>
              <w:right w:val="nil"/>
            </w:tcBorders>
            <w:shd w:val="clear" w:color="auto" w:fill="auto"/>
            <w:noWrap/>
            <w:vAlign w:val="center"/>
            <w:hideMark/>
          </w:tcPr>
          <w:p w14:paraId="35E636BA" w14:textId="77777777" w:rsidR="00BA6948" w:rsidRPr="00711BF1" w:rsidRDefault="00BA6948" w:rsidP="00711BF1">
            <w:pPr>
              <w:jc w:val="right"/>
              <w:rPr>
                <w:bCs/>
                <w:sz w:val="20"/>
                <w:szCs w:val="20"/>
              </w:rPr>
            </w:pPr>
            <w:r w:rsidRPr="00711BF1">
              <w:rPr>
                <w:bCs/>
                <w:sz w:val="20"/>
                <w:szCs w:val="20"/>
              </w:rPr>
              <w:t>100 439 000,00</w:t>
            </w:r>
          </w:p>
        </w:tc>
        <w:tc>
          <w:tcPr>
            <w:tcW w:w="0" w:type="auto"/>
            <w:tcBorders>
              <w:top w:val="nil"/>
              <w:left w:val="single" w:sz="4" w:space="0" w:color="auto"/>
              <w:bottom w:val="nil"/>
              <w:right w:val="single" w:sz="4" w:space="0" w:color="auto"/>
            </w:tcBorders>
            <w:shd w:val="clear" w:color="auto" w:fill="auto"/>
            <w:noWrap/>
            <w:vAlign w:val="center"/>
            <w:hideMark/>
          </w:tcPr>
          <w:p w14:paraId="5BCE5E87" w14:textId="77777777" w:rsidR="00BA6948" w:rsidRPr="00711BF1" w:rsidRDefault="00BA6948" w:rsidP="00711BF1">
            <w:pPr>
              <w:jc w:val="right"/>
              <w:rPr>
                <w:bCs/>
                <w:sz w:val="20"/>
                <w:szCs w:val="20"/>
              </w:rPr>
            </w:pPr>
            <w:r w:rsidRPr="00711BF1">
              <w:rPr>
                <w:bCs/>
                <w:sz w:val="20"/>
                <w:szCs w:val="20"/>
              </w:rPr>
              <w:t>101 889 000,00</w:t>
            </w:r>
          </w:p>
        </w:tc>
      </w:tr>
      <w:tr w:rsidR="00BA6948" w:rsidRPr="00711BF1" w14:paraId="7BE7945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1D7FEED" w14:textId="77777777" w:rsidR="00BA6948" w:rsidRPr="00711BF1" w:rsidRDefault="00BA6948" w:rsidP="00711BF1">
            <w:pPr>
              <w:rPr>
                <w:bCs/>
                <w:sz w:val="20"/>
                <w:szCs w:val="20"/>
              </w:rPr>
            </w:pPr>
            <w:r w:rsidRPr="00711BF1">
              <w:rPr>
                <w:bCs/>
                <w:sz w:val="20"/>
                <w:szCs w:val="20"/>
              </w:rPr>
              <w:t>Муниципальная программа "Организация социально-значимых мероприятий на территории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065BBBEB"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844D68E"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3E7B131"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A859A0F" w14:textId="77777777" w:rsidR="00BA6948" w:rsidRPr="00711BF1" w:rsidRDefault="00BA6948" w:rsidP="00711BF1">
            <w:pPr>
              <w:jc w:val="center"/>
              <w:rPr>
                <w:bCs/>
                <w:sz w:val="20"/>
                <w:szCs w:val="20"/>
              </w:rPr>
            </w:pPr>
            <w:r w:rsidRPr="00711BF1">
              <w:rPr>
                <w:bCs/>
                <w:sz w:val="20"/>
                <w:szCs w:val="20"/>
              </w:rPr>
              <w:t>30.0.00.00000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743BEA"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2B739F" w14:textId="77777777" w:rsidR="00BA6948" w:rsidRPr="00711BF1" w:rsidRDefault="00BA6948" w:rsidP="00711BF1">
            <w:pPr>
              <w:jc w:val="right"/>
              <w:rPr>
                <w:bCs/>
                <w:sz w:val="20"/>
                <w:szCs w:val="20"/>
              </w:rPr>
            </w:pPr>
            <w:r w:rsidRPr="00711BF1">
              <w:rPr>
                <w:bCs/>
                <w:sz w:val="20"/>
                <w:szCs w:val="20"/>
              </w:rPr>
              <w:t>420 500,00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DFF7F17" w14:textId="77777777" w:rsidR="00BA6948" w:rsidRPr="00711BF1" w:rsidRDefault="00BA6948" w:rsidP="00711BF1">
            <w:pPr>
              <w:jc w:val="right"/>
              <w:rPr>
                <w:bCs/>
                <w:sz w:val="20"/>
                <w:szCs w:val="20"/>
              </w:rPr>
            </w:pPr>
            <w:r w:rsidRPr="00711BF1">
              <w:rPr>
                <w:bCs/>
                <w:sz w:val="20"/>
                <w:szCs w:val="20"/>
              </w:rPr>
              <w:t>420 500,00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BB7796" w14:textId="77777777" w:rsidR="00BA6948" w:rsidRPr="00711BF1" w:rsidRDefault="00BA6948" w:rsidP="00711BF1">
            <w:pPr>
              <w:jc w:val="right"/>
              <w:rPr>
                <w:bCs/>
                <w:sz w:val="20"/>
                <w:szCs w:val="20"/>
              </w:rPr>
            </w:pPr>
            <w:r w:rsidRPr="00711BF1">
              <w:rPr>
                <w:bCs/>
                <w:sz w:val="20"/>
                <w:szCs w:val="20"/>
              </w:rPr>
              <w:t>420 500,00</w:t>
            </w:r>
          </w:p>
        </w:tc>
      </w:tr>
      <w:tr w:rsidR="00BA6948" w:rsidRPr="00711BF1" w14:paraId="7EFFA1E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E3318E2"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094E8E5D"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5B84DCB"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A8D2D94"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51A4F86" w14:textId="77777777" w:rsidR="00BA6948" w:rsidRPr="00711BF1" w:rsidRDefault="00BA6948" w:rsidP="00711BF1">
            <w:pPr>
              <w:jc w:val="center"/>
              <w:rPr>
                <w:bCs/>
                <w:sz w:val="20"/>
                <w:szCs w:val="20"/>
              </w:rPr>
            </w:pPr>
            <w:r w:rsidRPr="00711BF1">
              <w:rPr>
                <w:bCs/>
                <w:sz w:val="20"/>
                <w:szCs w:val="20"/>
              </w:rPr>
              <w:t>30.0.00.10950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698977"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4CB8681" w14:textId="77777777" w:rsidR="00BA6948" w:rsidRPr="00711BF1" w:rsidRDefault="00BA6948" w:rsidP="00711BF1">
            <w:pPr>
              <w:jc w:val="right"/>
              <w:rPr>
                <w:bCs/>
                <w:sz w:val="20"/>
                <w:szCs w:val="20"/>
              </w:rPr>
            </w:pPr>
            <w:r w:rsidRPr="00711BF1">
              <w:rPr>
                <w:bCs/>
                <w:sz w:val="20"/>
                <w:szCs w:val="20"/>
              </w:rPr>
              <w:t>420 500,00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EF3C865" w14:textId="77777777" w:rsidR="00BA6948" w:rsidRPr="00711BF1" w:rsidRDefault="00BA6948" w:rsidP="00711BF1">
            <w:pPr>
              <w:jc w:val="right"/>
              <w:rPr>
                <w:bCs/>
                <w:sz w:val="20"/>
                <w:szCs w:val="20"/>
              </w:rPr>
            </w:pPr>
            <w:r w:rsidRPr="00711BF1">
              <w:rPr>
                <w:bCs/>
                <w:sz w:val="20"/>
                <w:szCs w:val="20"/>
              </w:rPr>
              <w:t>420 500,00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95BBA1C" w14:textId="77777777" w:rsidR="00BA6948" w:rsidRPr="00711BF1" w:rsidRDefault="00BA6948" w:rsidP="00711BF1">
            <w:pPr>
              <w:jc w:val="right"/>
              <w:rPr>
                <w:bCs/>
                <w:sz w:val="20"/>
                <w:szCs w:val="20"/>
              </w:rPr>
            </w:pPr>
            <w:r w:rsidRPr="00711BF1">
              <w:rPr>
                <w:bCs/>
                <w:sz w:val="20"/>
                <w:szCs w:val="20"/>
              </w:rPr>
              <w:t>420 500,00</w:t>
            </w:r>
          </w:p>
        </w:tc>
      </w:tr>
      <w:tr w:rsidR="00BA6948" w:rsidRPr="00711BF1" w14:paraId="346AB2DB"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FF3240A"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1DBA56B2"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09CB3F2"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6B0171D"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C73A953" w14:textId="77777777" w:rsidR="00BA6948" w:rsidRPr="00711BF1" w:rsidRDefault="00BA6948" w:rsidP="00711BF1">
            <w:pPr>
              <w:jc w:val="center"/>
              <w:rPr>
                <w:sz w:val="20"/>
                <w:szCs w:val="20"/>
              </w:rPr>
            </w:pPr>
            <w:r w:rsidRPr="00711BF1">
              <w:rPr>
                <w:sz w:val="20"/>
                <w:szCs w:val="20"/>
              </w:rPr>
              <w:t>30.0.00.10950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C339D4F"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326B677" w14:textId="77777777" w:rsidR="00BA6948" w:rsidRPr="00711BF1" w:rsidRDefault="00BA6948" w:rsidP="00711BF1">
            <w:pPr>
              <w:jc w:val="right"/>
              <w:rPr>
                <w:sz w:val="20"/>
                <w:szCs w:val="20"/>
              </w:rPr>
            </w:pPr>
            <w:r w:rsidRPr="00711BF1">
              <w:rPr>
                <w:sz w:val="20"/>
                <w:szCs w:val="20"/>
              </w:rPr>
              <w:t>420 500,00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F32DA1C" w14:textId="77777777" w:rsidR="00BA6948" w:rsidRPr="00711BF1" w:rsidRDefault="00BA6948" w:rsidP="00711BF1">
            <w:pPr>
              <w:jc w:val="right"/>
              <w:rPr>
                <w:sz w:val="20"/>
                <w:szCs w:val="20"/>
              </w:rPr>
            </w:pPr>
            <w:r w:rsidRPr="00711BF1">
              <w:rPr>
                <w:sz w:val="20"/>
                <w:szCs w:val="20"/>
              </w:rPr>
              <w:t>420 500,00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CE626C8" w14:textId="77777777" w:rsidR="00BA6948" w:rsidRPr="00711BF1" w:rsidRDefault="00BA6948" w:rsidP="00711BF1">
            <w:pPr>
              <w:jc w:val="right"/>
              <w:rPr>
                <w:sz w:val="20"/>
                <w:szCs w:val="20"/>
              </w:rPr>
            </w:pPr>
            <w:r w:rsidRPr="00711BF1">
              <w:rPr>
                <w:sz w:val="20"/>
                <w:szCs w:val="20"/>
              </w:rPr>
              <w:t>420 500,00</w:t>
            </w:r>
          </w:p>
        </w:tc>
      </w:tr>
      <w:tr w:rsidR="00BA6948" w:rsidRPr="00711BF1" w14:paraId="3C77F495"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C5C3A1F"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92EAACC"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E5B57E9"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84C9A"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DAF8A4F" w14:textId="77777777" w:rsidR="00BA6948" w:rsidRPr="00711BF1" w:rsidRDefault="00BA6948" w:rsidP="00711BF1">
            <w:pPr>
              <w:jc w:val="center"/>
              <w:rPr>
                <w:sz w:val="20"/>
                <w:szCs w:val="20"/>
              </w:rPr>
            </w:pPr>
            <w:r w:rsidRPr="00711BF1">
              <w:rPr>
                <w:sz w:val="20"/>
                <w:szCs w:val="20"/>
              </w:rPr>
              <w:t>30.0.00.10950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9D4C9"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505EE" w14:textId="77777777" w:rsidR="00BA6948" w:rsidRPr="00711BF1" w:rsidRDefault="00BA6948" w:rsidP="00711BF1">
            <w:pPr>
              <w:jc w:val="right"/>
              <w:rPr>
                <w:sz w:val="20"/>
                <w:szCs w:val="20"/>
              </w:rPr>
            </w:pPr>
            <w:r w:rsidRPr="00711BF1">
              <w:rPr>
                <w:sz w:val="20"/>
                <w:szCs w:val="20"/>
              </w:rPr>
              <w:t>420 500,00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20125F1" w14:textId="77777777" w:rsidR="00BA6948" w:rsidRPr="00711BF1" w:rsidRDefault="00BA6948" w:rsidP="00711BF1">
            <w:pPr>
              <w:jc w:val="right"/>
              <w:rPr>
                <w:sz w:val="20"/>
                <w:szCs w:val="20"/>
              </w:rPr>
            </w:pPr>
            <w:r w:rsidRPr="00711BF1">
              <w:rPr>
                <w:sz w:val="20"/>
                <w:szCs w:val="20"/>
              </w:rPr>
              <w:t>420 500,00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98E61" w14:textId="77777777" w:rsidR="00BA6948" w:rsidRPr="00711BF1" w:rsidRDefault="00BA6948" w:rsidP="00711BF1">
            <w:pPr>
              <w:jc w:val="right"/>
              <w:rPr>
                <w:sz w:val="20"/>
                <w:szCs w:val="20"/>
              </w:rPr>
            </w:pPr>
            <w:r w:rsidRPr="00711BF1">
              <w:rPr>
                <w:sz w:val="20"/>
                <w:szCs w:val="20"/>
              </w:rPr>
              <w:t>420 500,00</w:t>
            </w:r>
          </w:p>
        </w:tc>
      </w:tr>
      <w:tr w:rsidR="00BA6948" w:rsidRPr="00711BF1" w14:paraId="0B20739F" w14:textId="77777777" w:rsidTr="00BA6948">
        <w:tc>
          <w:tcPr>
            <w:tcW w:w="0" w:type="auto"/>
            <w:tcBorders>
              <w:top w:val="nil"/>
              <w:left w:val="single" w:sz="4" w:space="0" w:color="auto"/>
              <w:bottom w:val="nil"/>
              <w:right w:val="nil"/>
            </w:tcBorders>
            <w:shd w:val="clear" w:color="auto" w:fill="auto"/>
            <w:vAlign w:val="center"/>
            <w:hideMark/>
          </w:tcPr>
          <w:p w14:paraId="60EECDB2"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44561023"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4B5ECD3"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24B39E3"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5AF88E22"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0C7191E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BF840A8" w14:textId="77777777" w:rsidR="00BA6948" w:rsidRPr="00711BF1" w:rsidRDefault="00BA6948" w:rsidP="00711BF1">
            <w:pPr>
              <w:jc w:val="right"/>
              <w:rPr>
                <w:bCs/>
                <w:sz w:val="20"/>
                <w:szCs w:val="20"/>
              </w:rPr>
            </w:pPr>
            <w:r w:rsidRPr="00711BF1">
              <w:rPr>
                <w:bCs/>
                <w:sz w:val="20"/>
                <w:szCs w:val="20"/>
              </w:rPr>
              <w:t>93 502 300,00</w:t>
            </w:r>
          </w:p>
        </w:tc>
        <w:tc>
          <w:tcPr>
            <w:tcW w:w="0" w:type="auto"/>
            <w:gridSpan w:val="2"/>
            <w:tcBorders>
              <w:top w:val="nil"/>
              <w:left w:val="single" w:sz="4" w:space="0" w:color="auto"/>
              <w:bottom w:val="nil"/>
              <w:right w:val="nil"/>
            </w:tcBorders>
            <w:shd w:val="clear" w:color="auto" w:fill="auto"/>
            <w:noWrap/>
            <w:vAlign w:val="center"/>
            <w:hideMark/>
          </w:tcPr>
          <w:p w14:paraId="7DD56E21" w14:textId="77777777" w:rsidR="00BA6948" w:rsidRPr="00711BF1" w:rsidRDefault="00BA6948" w:rsidP="00711BF1">
            <w:pPr>
              <w:jc w:val="right"/>
              <w:rPr>
                <w:bCs/>
                <w:sz w:val="20"/>
                <w:szCs w:val="20"/>
              </w:rPr>
            </w:pPr>
            <w:r w:rsidRPr="00711BF1">
              <w:rPr>
                <w:bCs/>
                <w:sz w:val="20"/>
                <w:szCs w:val="20"/>
              </w:rPr>
              <w:t>100 018 500,00</w:t>
            </w:r>
          </w:p>
        </w:tc>
        <w:tc>
          <w:tcPr>
            <w:tcW w:w="0" w:type="auto"/>
            <w:tcBorders>
              <w:top w:val="nil"/>
              <w:left w:val="single" w:sz="4" w:space="0" w:color="auto"/>
              <w:bottom w:val="nil"/>
              <w:right w:val="single" w:sz="4" w:space="0" w:color="auto"/>
            </w:tcBorders>
            <w:shd w:val="clear" w:color="auto" w:fill="auto"/>
            <w:noWrap/>
            <w:vAlign w:val="center"/>
            <w:hideMark/>
          </w:tcPr>
          <w:p w14:paraId="7FEEE6FD" w14:textId="77777777" w:rsidR="00BA6948" w:rsidRPr="00711BF1" w:rsidRDefault="00BA6948" w:rsidP="00711BF1">
            <w:pPr>
              <w:jc w:val="right"/>
              <w:rPr>
                <w:bCs/>
                <w:sz w:val="20"/>
                <w:szCs w:val="20"/>
              </w:rPr>
            </w:pPr>
            <w:r w:rsidRPr="00711BF1">
              <w:rPr>
                <w:bCs/>
                <w:sz w:val="20"/>
                <w:szCs w:val="20"/>
              </w:rPr>
              <w:t>101 468 500,00</w:t>
            </w:r>
          </w:p>
        </w:tc>
      </w:tr>
      <w:tr w:rsidR="00BA6948" w:rsidRPr="00711BF1" w14:paraId="6C8785E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7004A0A" w14:textId="77777777" w:rsidR="00BA6948" w:rsidRPr="00711BF1" w:rsidRDefault="00BA6948" w:rsidP="00711BF1">
            <w:pPr>
              <w:rPr>
                <w:bCs/>
                <w:sz w:val="20"/>
                <w:szCs w:val="20"/>
              </w:rPr>
            </w:pPr>
            <w:r w:rsidRPr="00711BF1">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0" w:type="auto"/>
            <w:tcBorders>
              <w:top w:val="single" w:sz="4" w:space="0" w:color="auto"/>
              <w:left w:val="single" w:sz="4" w:space="0" w:color="auto"/>
              <w:bottom w:val="nil"/>
              <w:right w:val="nil"/>
            </w:tcBorders>
            <w:shd w:val="clear" w:color="auto" w:fill="auto"/>
            <w:noWrap/>
            <w:vAlign w:val="center"/>
            <w:hideMark/>
          </w:tcPr>
          <w:p w14:paraId="61255313"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FF0DA0A"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5E99F2F"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E8C70C3" w14:textId="77777777" w:rsidR="00BA6948" w:rsidRPr="00711BF1" w:rsidRDefault="00BA6948" w:rsidP="00711BF1">
            <w:pPr>
              <w:jc w:val="center"/>
              <w:rPr>
                <w:bCs/>
                <w:sz w:val="20"/>
                <w:szCs w:val="20"/>
              </w:rPr>
            </w:pPr>
            <w:r w:rsidRPr="00711BF1">
              <w:rPr>
                <w:bCs/>
                <w:sz w:val="20"/>
                <w:szCs w:val="20"/>
              </w:rPr>
              <w:t>99.0.00.70180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CEECDE"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61B639" w14:textId="77777777" w:rsidR="00BA6948" w:rsidRPr="00711BF1" w:rsidRDefault="00BA6948" w:rsidP="00711BF1">
            <w:pPr>
              <w:jc w:val="right"/>
              <w:rPr>
                <w:bCs/>
                <w:sz w:val="20"/>
                <w:szCs w:val="20"/>
              </w:rPr>
            </w:pPr>
            <w:r w:rsidRPr="00711BF1">
              <w:rPr>
                <w:bCs/>
                <w:sz w:val="20"/>
                <w:szCs w:val="20"/>
              </w:rPr>
              <w:t>89 731 600,00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4987DAD" w14:textId="77777777" w:rsidR="00BA6948" w:rsidRPr="00711BF1" w:rsidRDefault="00BA6948" w:rsidP="00711BF1">
            <w:pPr>
              <w:jc w:val="right"/>
              <w:rPr>
                <w:bCs/>
                <w:sz w:val="20"/>
                <w:szCs w:val="20"/>
              </w:rPr>
            </w:pPr>
            <w:r w:rsidRPr="00711BF1">
              <w:rPr>
                <w:bCs/>
                <w:sz w:val="20"/>
                <w:szCs w:val="20"/>
              </w:rPr>
              <w:t>96 099 300,00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91A2EF0" w14:textId="77777777" w:rsidR="00BA6948" w:rsidRPr="00711BF1" w:rsidRDefault="00BA6948" w:rsidP="00711BF1">
            <w:pPr>
              <w:jc w:val="right"/>
              <w:rPr>
                <w:bCs/>
                <w:sz w:val="20"/>
                <w:szCs w:val="20"/>
              </w:rPr>
            </w:pPr>
            <w:r w:rsidRPr="00711BF1">
              <w:rPr>
                <w:bCs/>
                <w:sz w:val="20"/>
                <w:szCs w:val="20"/>
              </w:rPr>
              <w:t>101 313 800,00</w:t>
            </w:r>
          </w:p>
        </w:tc>
      </w:tr>
      <w:tr w:rsidR="00BA6948" w:rsidRPr="00711BF1" w14:paraId="5B74D431"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628CB28"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0606881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39F8391"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98727C4"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10D7F18" w14:textId="77777777" w:rsidR="00BA6948" w:rsidRPr="00711BF1" w:rsidRDefault="00BA6948" w:rsidP="00711BF1">
            <w:pPr>
              <w:jc w:val="center"/>
              <w:rPr>
                <w:sz w:val="20"/>
                <w:szCs w:val="20"/>
              </w:rPr>
            </w:pPr>
            <w:r w:rsidRPr="00711BF1">
              <w:rPr>
                <w:sz w:val="20"/>
                <w:szCs w:val="20"/>
              </w:rPr>
              <w:t>99.0.00.70180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DD17CFB"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8B48B0B" w14:textId="77777777" w:rsidR="00BA6948" w:rsidRPr="00711BF1" w:rsidRDefault="00BA6948" w:rsidP="00711BF1">
            <w:pPr>
              <w:jc w:val="right"/>
              <w:rPr>
                <w:sz w:val="20"/>
                <w:szCs w:val="20"/>
              </w:rPr>
            </w:pPr>
            <w:r w:rsidRPr="00711BF1">
              <w:rPr>
                <w:sz w:val="20"/>
                <w:szCs w:val="20"/>
              </w:rPr>
              <w:t>89 731 600,00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146E129" w14:textId="77777777" w:rsidR="00BA6948" w:rsidRPr="00711BF1" w:rsidRDefault="00BA6948" w:rsidP="00711BF1">
            <w:pPr>
              <w:jc w:val="right"/>
              <w:rPr>
                <w:sz w:val="20"/>
                <w:szCs w:val="20"/>
              </w:rPr>
            </w:pPr>
            <w:r w:rsidRPr="00711BF1">
              <w:rPr>
                <w:sz w:val="20"/>
                <w:szCs w:val="20"/>
              </w:rPr>
              <w:t>96 099 300,00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38DCA0" w14:textId="77777777" w:rsidR="00BA6948" w:rsidRPr="00711BF1" w:rsidRDefault="00BA6948" w:rsidP="00711BF1">
            <w:pPr>
              <w:jc w:val="right"/>
              <w:rPr>
                <w:sz w:val="20"/>
                <w:szCs w:val="20"/>
              </w:rPr>
            </w:pPr>
            <w:r w:rsidRPr="00711BF1">
              <w:rPr>
                <w:sz w:val="20"/>
                <w:szCs w:val="20"/>
              </w:rPr>
              <w:t>101 313 800,00</w:t>
            </w:r>
          </w:p>
        </w:tc>
      </w:tr>
      <w:tr w:rsidR="00BA6948" w:rsidRPr="00711BF1" w14:paraId="39692848"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BFD5590"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0C82F29"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AC5F411"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0DE2E"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8C878C8" w14:textId="77777777" w:rsidR="00BA6948" w:rsidRPr="00711BF1" w:rsidRDefault="00BA6948" w:rsidP="00711BF1">
            <w:pPr>
              <w:jc w:val="center"/>
              <w:rPr>
                <w:sz w:val="20"/>
                <w:szCs w:val="20"/>
              </w:rPr>
            </w:pPr>
            <w:r w:rsidRPr="00711BF1">
              <w:rPr>
                <w:sz w:val="20"/>
                <w:szCs w:val="20"/>
              </w:rPr>
              <w:t>99.0.00.70180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E63FB"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E4710" w14:textId="77777777" w:rsidR="00BA6948" w:rsidRPr="00711BF1" w:rsidRDefault="00BA6948" w:rsidP="00711BF1">
            <w:pPr>
              <w:jc w:val="right"/>
              <w:rPr>
                <w:sz w:val="20"/>
                <w:szCs w:val="20"/>
              </w:rPr>
            </w:pPr>
            <w:r w:rsidRPr="00711BF1">
              <w:rPr>
                <w:sz w:val="20"/>
                <w:szCs w:val="20"/>
              </w:rPr>
              <w:t>89 731 600,00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758F11B" w14:textId="77777777" w:rsidR="00BA6948" w:rsidRPr="00711BF1" w:rsidRDefault="00BA6948" w:rsidP="00711BF1">
            <w:pPr>
              <w:jc w:val="right"/>
              <w:rPr>
                <w:sz w:val="20"/>
                <w:szCs w:val="20"/>
              </w:rPr>
            </w:pPr>
            <w:r w:rsidRPr="00711BF1">
              <w:rPr>
                <w:sz w:val="20"/>
                <w:szCs w:val="20"/>
              </w:rPr>
              <w:t>96 099 300,00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64671" w14:textId="77777777" w:rsidR="00BA6948" w:rsidRPr="00711BF1" w:rsidRDefault="00BA6948" w:rsidP="00711BF1">
            <w:pPr>
              <w:jc w:val="right"/>
              <w:rPr>
                <w:sz w:val="20"/>
                <w:szCs w:val="20"/>
              </w:rPr>
            </w:pPr>
            <w:r w:rsidRPr="00711BF1">
              <w:rPr>
                <w:sz w:val="20"/>
                <w:szCs w:val="20"/>
              </w:rPr>
              <w:t>101 313 800,00</w:t>
            </w:r>
          </w:p>
        </w:tc>
      </w:tr>
      <w:tr w:rsidR="00BA6948" w:rsidRPr="00711BF1" w14:paraId="7A3D2E4E" w14:textId="77777777" w:rsidTr="00BA6948">
        <w:tc>
          <w:tcPr>
            <w:tcW w:w="0" w:type="auto"/>
            <w:tcBorders>
              <w:top w:val="nil"/>
              <w:left w:val="single" w:sz="4" w:space="0" w:color="auto"/>
              <w:bottom w:val="nil"/>
              <w:right w:val="nil"/>
            </w:tcBorders>
            <w:shd w:val="clear" w:color="auto" w:fill="auto"/>
            <w:vAlign w:val="center"/>
            <w:hideMark/>
          </w:tcPr>
          <w:p w14:paraId="123B13B9" w14:textId="77777777" w:rsidR="00BA6948" w:rsidRPr="00711BF1" w:rsidRDefault="00BA6948" w:rsidP="00711BF1">
            <w:pPr>
              <w:rPr>
                <w:bCs/>
                <w:sz w:val="20"/>
                <w:szCs w:val="20"/>
              </w:rPr>
            </w:pPr>
            <w:r w:rsidRPr="00711BF1">
              <w:rPr>
                <w:bCs/>
                <w:sz w:val="20"/>
                <w:szCs w:val="20"/>
              </w:rPr>
              <w:t>Региональный проект "Старшее поколение"</w:t>
            </w:r>
          </w:p>
        </w:tc>
        <w:tc>
          <w:tcPr>
            <w:tcW w:w="0" w:type="auto"/>
            <w:tcBorders>
              <w:top w:val="nil"/>
              <w:left w:val="single" w:sz="4" w:space="0" w:color="auto"/>
              <w:bottom w:val="nil"/>
              <w:right w:val="nil"/>
            </w:tcBorders>
            <w:shd w:val="clear" w:color="auto" w:fill="auto"/>
            <w:noWrap/>
            <w:vAlign w:val="center"/>
            <w:hideMark/>
          </w:tcPr>
          <w:p w14:paraId="7F705135"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2E85684"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64BCDF5"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nil"/>
              <w:left w:val="single" w:sz="4" w:space="0" w:color="auto"/>
              <w:bottom w:val="nil"/>
              <w:right w:val="nil"/>
            </w:tcBorders>
            <w:shd w:val="clear" w:color="auto" w:fill="auto"/>
            <w:noWrap/>
            <w:vAlign w:val="center"/>
            <w:hideMark/>
          </w:tcPr>
          <w:p w14:paraId="55291F32" w14:textId="77777777" w:rsidR="00BA6948" w:rsidRPr="00711BF1" w:rsidRDefault="00BA6948" w:rsidP="00711BF1">
            <w:pPr>
              <w:jc w:val="center"/>
              <w:rPr>
                <w:bCs/>
                <w:sz w:val="20"/>
                <w:szCs w:val="20"/>
              </w:rPr>
            </w:pPr>
            <w:r w:rsidRPr="00711BF1">
              <w:rPr>
                <w:bCs/>
                <w:sz w:val="20"/>
                <w:szCs w:val="20"/>
              </w:rPr>
              <w:t>99.0.P3.00000</w:t>
            </w:r>
          </w:p>
        </w:tc>
        <w:tc>
          <w:tcPr>
            <w:tcW w:w="0" w:type="auto"/>
            <w:tcBorders>
              <w:top w:val="nil"/>
              <w:left w:val="single" w:sz="4" w:space="0" w:color="auto"/>
              <w:bottom w:val="nil"/>
              <w:right w:val="single" w:sz="4" w:space="0" w:color="auto"/>
            </w:tcBorders>
            <w:shd w:val="clear" w:color="auto" w:fill="auto"/>
            <w:noWrap/>
            <w:vAlign w:val="center"/>
            <w:hideMark/>
          </w:tcPr>
          <w:p w14:paraId="259EB04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3DDA24E" w14:textId="77777777" w:rsidR="00BA6948" w:rsidRPr="00711BF1" w:rsidRDefault="00BA6948" w:rsidP="00711BF1">
            <w:pPr>
              <w:jc w:val="right"/>
              <w:rPr>
                <w:bCs/>
                <w:sz w:val="20"/>
                <w:szCs w:val="20"/>
              </w:rPr>
            </w:pPr>
            <w:r w:rsidRPr="00711BF1">
              <w:rPr>
                <w:bCs/>
                <w:sz w:val="20"/>
                <w:szCs w:val="20"/>
              </w:rPr>
              <w:t>3 770 700,00</w:t>
            </w:r>
          </w:p>
        </w:tc>
        <w:tc>
          <w:tcPr>
            <w:tcW w:w="0" w:type="auto"/>
            <w:gridSpan w:val="2"/>
            <w:tcBorders>
              <w:top w:val="nil"/>
              <w:left w:val="single" w:sz="4" w:space="0" w:color="auto"/>
              <w:bottom w:val="nil"/>
              <w:right w:val="nil"/>
            </w:tcBorders>
            <w:shd w:val="clear" w:color="auto" w:fill="auto"/>
            <w:noWrap/>
            <w:vAlign w:val="center"/>
            <w:hideMark/>
          </w:tcPr>
          <w:p w14:paraId="78A8769B" w14:textId="77777777" w:rsidR="00BA6948" w:rsidRPr="00711BF1" w:rsidRDefault="00BA6948" w:rsidP="00711BF1">
            <w:pPr>
              <w:jc w:val="right"/>
              <w:rPr>
                <w:bCs/>
                <w:sz w:val="20"/>
                <w:szCs w:val="20"/>
              </w:rPr>
            </w:pPr>
            <w:r w:rsidRPr="00711BF1">
              <w:rPr>
                <w:bCs/>
                <w:sz w:val="20"/>
                <w:szCs w:val="20"/>
              </w:rPr>
              <w:t>3 919 200,00</w:t>
            </w:r>
          </w:p>
        </w:tc>
        <w:tc>
          <w:tcPr>
            <w:tcW w:w="0" w:type="auto"/>
            <w:tcBorders>
              <w:top w:val="nil"/>
              <w:left w:val="single" w:sz="4" w:space="0" w:color="auto"/>
              <w:bottom w:val="nil"/>
              <w:right w:val="single" w:sz="4" w:space="0" w:color="auto"/>
            </w:tcBorders>
            <w:shd w:val="clear" w:color="auto" w:fill="auto"/>
            <w:noWrap/>
            <w:vAlign w:val="center"/>
            <w:hideMark/>
          </w:tcPr>
          <w:p w14:paraId="71DB0434" w14:textId="77777777" w:rsidR="00BA6948" w:rsidRPr="00711BF1" w:rsidRDefault="00BA6948" w:rsidP="00711BF1">
            <w:pPr>
              <w:jc w:val="right"/>
              <w:rPr>
                <w:bCs/>
                <w:sz w:val="20"/>
                <w:szCs w:val="20"/>
              </w:rPr>
            </w:pPr>
            <w:r w:rsidRPr="00711BF1">
              <w:rPr>
                <w:bCs/>
                <w:sz w:val="20"/>
                <w:szCs w:val="20"/>
              </w:rPr>
              <w:t>154 700,00</w:t>
            </w:r>
          </w:p>
        </w:tc>
      </w:tr>
      <w:tr w:rsidR="00BA6948" w:rsidRPr="00711BF1" w14:paraId="3030C49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8266A70" w14:textId="77777777" w:rsidR="00BA6948" w:rsidRPr="00711BF1" w:rsidRDefault="00BA6948" w:rsidP="00711BF1">
            <w:pPr>
              <w:rPr>
                <w:bCs/>
                <w:sz w:val="20"/>
                <w:szCs w:val="20"/>
              </w:rPr>
            </w:pPr>
            <w:r w:rsidRPr="00711BF1">
              <w:rPr>
                <w:bCs/>
                <w:sz w:val="20"/>
                <w:szCs w:val="20"/>
              </w:rPr>
              <w:t xml:space="preserve">Реализация мероприятий </w:t>
            </w:r>
            <w:r w:rsidRPr="00711BF1">
              <w:rPr>
                <w:bCs/>
                <w:sz w:val="20"/>
                <w:szCs w:val="20"/>
              </w:rPr>
              <w:lastRenderedPageBreak/>
              <w:t>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14CE0728"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3EF55369"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48DC0BA" w14:textId="77777777" w:rsidR="00BA6948" w:rsidRPr="00711BF1" w:rsidRDefault="00BA6948" w:rsidP="00711BF1">
            <w:pPr>
              <w:jc w:val="center"/>
              <w:rPr>
                <w:bCs/>
                <w:sz w:val="20"/>
                <w:szCs w:val="20"/>
              </w:rPr>
            </w:pPr>
            <w:r w:rsidRPr="00711BF1">
              <w:rPr>
                <w:bCs/>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D279AC1" w14:textId="77777777" w:rsidR="00BA6948" w:rsidRPr="00711BF1" w:rsidRDefault="00BA6948" w:rsidP="00711BF1">
            <w:pPr>
              <w:jc w:val="center"/>
              <w:rPr>
                <w:bCs/>
                <w:sz w:val="20"/>
                <w:szCs w:val="20"/>
              </w:rPr>
            </w:pPr>
            <w:r w:rsidRPr="00711BF1">
              <w:rPr>
                <w:bCs/>
                <w:sz w:val="20"/>
                <w:szCs w:val="20"/>
              </w:rPr>
              <w:t>99.0.P3.51</w:t>
            </w:r>
            <w:r w:rsidRPr="00711BF1">
              <w:rPr>
                <w:bCs/>
                <w:sz w:val="20"/>
                <w:szCs w:val="20"/>
              </w:rPr>
              <w:lastRenderedPageBreak/>
              <w:t>630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368A944" w14:textId="77777777" w:rsidR="00BA6948" w:rsidRPr="00711BF1" w:rsidRDefault="00BA6948" w:rsidP="00711BF1">
            <w:pPr>
              <w:jc w:val="center"/>
              <w:rPr>
                <w:bCs/>
                <w:sz w:val="20"/>
                <w:szCs w:val="20"/>
              </w:rPr>
            </w:pPr>
            <w:r w:rsidRPr="00711BF1">
              <w:rPr>
                <w:bCs/>
                <w:sz w:val="20"/>
                <w:szCs w:val="20"/>
              </w:rPr>
              <w:lastRenderedPageBreak/>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13276A9" w14:textId="77777777" w:rsidR="00BA6948" w:rsidRPr="00711BF1" w:rsidRDefault="00BA6948" w:rsidP="00711BF1">
            <w:pPr>
              <w:jc w:val="right"/>
              <w:rPr>
                <w:bCs/>
                <w:sz w:val="20"/>
                <w:szCs w:val="20"/>
              </w:rPr>
            </w:pPr>
            <w:r w:rsidRPr="00711BF1">
              <w:rPr>
                <w:bCs/>
                <w:sz w:val="20"/>
                <w:szCs w:val="20"/>
              </w:rPr>
              <w:t>3 770 700,00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7FF0CE2" w14:textId="77777777" w:rsidR="00BA6948" w:rsidRPr="00711BF1" w:rsidRDefault="00BA6948" w:rsidP="00711BF1">
            <w:pPr>
              <w:jc w:val="right"/>
              <w:rPr>
                <w:bCs/>
                <w:sz w:val="20"/>
                <w:szCs w:val="20"/>
              </w:rPr>
            </w:pPr>
            <w:r w:rsidRPr="00711BF1">
              <w:rPr>
                <w:bCs/>
                <w:sz w:val="20"/>
                <w:szCs w:val="20"/>
              </w:rPr>
              <w:t>3 919 200,00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9E0BA0" w14:textId="77777777" w:rsidR="00BA6948" w:rsidRPr="00711BF1" w:rsidRDefault="00BA6948" w:rsidP="00711BF1">
            <w:pPr>
              <w:jc w:val="right"/>
              <w:rPr>
                <w:bCs/>
                <w:sz w:val="20"/>
                <w:szCs w:val="20"/>
              </w:rPr>
            </w:pPr>
            <w:r w:rsidRPr="00711BF1">
              <w:rPr>
                <w:bCs/>
                <w:sz w:val="20"/>
                <w:szCs w:val="20"/>
              </w:rPr>
              <w:t>154 700,00</w:t>
            </w:r>
          </w:p>
        </w:tc>
      </w:tr>
      <w:tr w:rsidR="00BA6948" w:rsidRPr="00711BF1" w14:paraId="660F85F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9F2383B"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3C6420CD"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84B2B7E"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6D06481"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3AC79A3" w14:textId="77777777" w:rsidR="00BA6948" w:rsidRPr="00711BF1" w:rsidRDefault="00BA6948" w:rsidP="00711BF1">
            <w:pPr>
              <w:jc w:val="center"/>
              <w:rPr>
                <w:sz w:val="20"/>
                <w:szCs w:val="20"/>
              </w:rPr>
            </w:pPr>
            <w:r w:rsidRPr="00711BF1">
              <w:rPr>
                <w:sz w:val="20"/>
                <w:szCs w:val="20"/>
              </w:rPr>
              <w:t>99.0.P3.51630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AC334B6"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DCA036F" w14:textId="77777777" w:rsidR="00BA6948" w:rsidRPr="00711BF1" w:rsidRDefault="00BA6948" w:rsidP="00711BF1">
            <w:pPr>
              <w:jc w:val="right"/>
              <w:rPr>
                <w:sz w:val="20"/>
                <w:szCs w:val="20"/>
              </w:rPr>
            </w:pPr>
            <w:r w:rsidRPr="00711BF1">
              <w:rPr>
                <w:sz w:val="20"/>
                <w:szCs w:val="20"/>
              </w:rPr>
              <w:t>3 770 700,00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9F28094" w14:textId="77777777" w:rsidR="00BA6948" w:rsidRPr="00711BF1" w:rsidRDefault="00BA6948" w:rsidP="00711BF1">
            <w:pPr>
              <w:jc w:val="right"/>
              <w:rPr>
                <w:sz w:val="20"/>
                <w:szCs w:val="20"/>
              </w:rPr>
            </w:pPr>
            <w:r w:rsidRPr="00711BF1">
              <w:rPr>
                <w:sz w:val="20"/>
                <w:szCs w:val="20"/>
              </w:rPr>
              <w:t>3 919 200,00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73BA401" w14:textId="77777777" w:rsidR="00BA6948" w:rsidRPr="00711BF1" w:rsidRDefault="00BA6948" w:rsidP="00711BF1">
            <w:pPr>
              <w:jc w:val="right"/>
              <w:rPr>
                <w:sz w:val="20"/>
                <w:szCs w:val="20"/>
              </w:rPr>
            </w:pPr>
            <w:r w:rsidRPr="00711BF1">
              <w:rPr>
                <w:sz w:val="20"/>
                <w:szCs w:val="20"/>
              </w:rPr>
              <w:t>154 700,00</w:t>
            </w:r>
          </w:p>
        </w:tc>
      </w:tr>
      <w:tr w:rsidR="00BA6948" w:rsidRPr="00711BF1" w14:paraId="60880DEB"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C933922"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703B67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47C3A2B"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040E9" w14:textId="77777777" w:rsidR="00BA6948" w:rsidRPr="00711BF1" w:rsidRDefault="00BA6948" w:rsidP="00711BF1">
            <w:pPr>
              <w:jc w:val="center"/>
              <w:rPr>
                <w:sz w:val="20"/>
                <w:szCs w:val="20"/>
              </w:rPr>
            </w:pPr>
            <w:r w:rsidRPr="00711BF1">
              <w:rPr>
                <w:sz w:val="20"/>
                <w:szCs w:val="20"/>
              </w:rPr>
              <w:t>02</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C571ACF" w14:textId="77777777" w:rsidR="00BA6948" w:rsidRPr="00711BF1" w:rsidRDefault="00BA6948" w:rsidP="00711BF1">
            <w:pPr>
              <w:jc w:val="center"/>
              <w:rPr>
                <w:sz w:val="20"/>
                <w:szCs w:val="20"/>
              </w:rPr>
            </w:pPr>
            <w:r w:rsidRPr="00711BF1">
              <w:rPr>
                <w:sz w:val="20"/>
                <w:szCs w:val="20"/>
              </w:rPr>
              <w:t>99.0.P3.51630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C742D"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1E1A7" w14:textId="77777777" w:rsidR="00BA6948" w:rsidRPr="00711BF1" w:rsidRDefault="00BA6948" w:rsidP="00711BF1">
            <w:pPr>
              <w:jc w:val="right"/>
              <w:rPr>
                <w:sz w:val="20"/>
                <w:szCs w:val="20"/>
              </w:rPr>
            </w:pPr>
            <w:r w:rsidRPr="00711BF1">
              <w:rPr>
                <w:sz w:val="20"/>
                <w:szCs w:val="20"/>
              </w:rPr>
              <w:t>3 770 700,00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86A8E72" w14:textId="77777777" w:rsidR="00BA6948" w:rsidRPr="00711BF1" w:rsidRDefault="00BA6948" w:rsidP="00711BF1">
            <w:pPr>
              <w:jc w:val="right"/>
              <w:rPr>
                <w:sz w:val="20"/>
                <w:szCs w:val="20"/>
              </w:rPr>
            </w:pPr>
            <w:r w:rsidRPr="00711BF1">
              <w:rPr>
                <w:sz w:val="20"/>
                <w:szCs w:val="20"/>
              </w:rPr>
              <w:t>3 919 200,00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78FE5" w14:textId="77777777" w:rsidR="00BA6948" w:rsidRPr="00711BF1" w:rsidRDefault="00BA6948" w:rsidP="00711BF1">
            <w:pPr>
              <w:jc w:val="right"/>
              <w:rPr>
                <w:sz w:val="20"/>
                <w:szCs w:val="20"/>
              </w:rPr>
            </w:pPr>
            <w:r w:rsidRPr="00711BF1">
              <w:rPr>
                <w:sz w:val="20"/>
                <w:szCs w:val="20"/>
              </w:rPr>
              <w:t>154 700,00</w:t>
            </w:r>
          </w:p>
        </w:tc>
      </w:tr>
      <w:tr w:rsidR="00BA6948" w:rsidRPr="00711BF1" w14:paraId="499973DF" w14:textId="77777777" w:rsidTr="00BA6948">
        <w:tc>
          <w:tcPr>
            <w:tcW w:w="0" w:type="auto"/>
            <w:tcBorders>
              <w:top w:val="nil"/>
              <w:left w:val="single" w:sz="4" w:space="0" w:color="auto"/>
              <w:bottom w:val="nil"/>
              <w:right w:val="nil"/>
            </w:tcBorders>
            <w:shd w:val="clear" w:color="auto" w:fill="auto"/>
            <w:vAlign w:val="center"/>
            <w:hideMark/>
          </w:tcPr>
          <w:p w14:paraId="5E8AE662" w14:textId="77777777" w:rsidR="00BA6948" w:rsidRPr="00711BF1" w:rsidRDefault="00BA6948" w:rsidP="00711BF1">
            <w:pPr>
              <w:rPr>
                <w:bCs/>
                <w:sz w:val="20"/>
                <w:szCs w:val="20"/>
              </w:rPr>
            </w:pPr>
            <w:r w:rsidRPr="00711BF1">
              <w:rPr>
                <w:bCs/>
                <w:sz w:val="20"/>
                <w:szCs w:val="20"/>
              </w:rPr>
              <w:t>Социальное обеспечение населения</w:t>
            </w:r>
          </w:p>
        </w:tc>
        <w:tc>
          <w:tcPr>
            <w:tcW w:w="0" w:type="auto"/>
            <w:tcBorders>
              <w:top w:val="nil"/>
              <w:left w:val="single" w:sz="4" w:space="0" w:color="auto"/>
              <w:bottom w:val="nil"/>
              <w:right w:val="nil"/>
            </w:tcBorders>
            <w:shd w:val="clear" w:color="auto" w:fill="auto"/>
            <w:noWrap/>
            <w:vAlign w:val="center"/>
            <w:hideMark/>
          </w:tcPr>
          <w:p w14:paraId="11B51AAA"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BCCB629"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27752AE6"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54FB718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D3F15D1"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834E199" w14:textId="77777777" w:rsidR="00BA6948" w:rsidRPr="00711BF1" w:rsidRDefault="00BA6948" w:rsidP="00711BF1">
            <w:pPr>
              <w:jc w:val="right"/>
              <w:rPr>
                <w:bCs/>
                <w:sz w:val="20"/>
                <w:szCs w:val="20"/>
              </w:rPr>
            </w:pPr>
            <w:r w:rsidRPr="00711BF1">
              <w:rPr>
                <w:bCs/>
                <w:sz w:val="20"/>
                <w:szCs w:val="20"/>
              </w:rPr>
              <w:t>10 182 964,23</w:t>
            </w:r>
          </w:p>
        </w:tc>
        <w:tc>
          <w:tcPr>
            <w:tcW w:w="0" w:type="auto"/>
            <w:gridSpan w:val="2"/>
            <w:tcBorders>
              <w:top w:val="nil"/>
              <w:left w:val="single" w:sz="4" w:space="0" w:color="auto"/>
              <w:bottom w:val="nil"/>
              <w:right w:val="nil"/>
            </w:tcBorders>
            <w:shd w:val="clear" w:color="auto" w:fill="auto"/>
            <w:noWrap/>
            <w:vAlign w:val="center"/>
            <w:hideMark/>
          </w:tcPr>
          <w:p w14:paraId="6FBF68EB" w14:textId="77777777" w:rsidR="00BA6948" w:rsidRPr="00711BF1" w:rsidRDefault="00BA6948" w:rsidP="00711BF1">
            <w:pPr>
              <w:jc w:val="right"/>
              <w:rPr>
                <w:bCs/>
                <w:sz w:val="20"/>
                <w:szCs w:val="20"/>
              </w:rPr>
            </w:pPr>
            <w:r w:rsidRPr="00711BF1">
              <w:rPr>
                <w:bCs/>
                <w:sz w:val="20"/>
                <w:szCs w:val="20"/>
              </w:rPr>
              <w:t>5 901 580,80</w:t>
            </w:r>
          </w:p>
        </w:tc>
        <w:tc>
          <w:tcPr>
            <w:tcW w:w="0" w:type="auto"/>
            <w:tcBorders>
              <w:top w:val="nil"/>
              <w:left w:val="single" w:sz="4" w:space="0" w:color="auto"/>
              <w:bottom w:val="nil"/>
              <w:right w:val="single" w:sz="4" w:space="0" w:color="auto"/>
            </w:tcBorders>
            <w:shd w:val="clear" w:color="auto" w:fill="auto"/>
            <w:noWrap/>
            <w:vAlign w:val="center"/>
            <w:hideMark/>
          </w:tcPr>
          <w:p w14:paraId="1D29045F" w14:textId="77777777" w:rsidR="00BA6948" w:rsidRPr="00711BF1" w:rsidRDefault="00BA6948" w:rsidP="00711BF1">
            <w:pPr>
              <w:jc w:val="right"/>
              <w:rPr>
                <w:bCs/>
                <w:sz w:val="20"/>
                <w:szCs w:val="20"/>
              </w:rPr>
            </w:pPr>
            <w:r w:rsidRPr="00711BF1">
              <w:rPr>
                <w:bCs/>
                <w:sz w:val="20"/>
                <w:szCs w:val="20"/>
              </w:rPr>
              <w:t>5 810 480,80</w:t>
            </w:r>
          </w:p>
        </w:tc>
      </w:tr>
      <w:tr w:rsidR="00BA6948" w:rsidRPr="00711BF1" w14:paraId="563429E8"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EFF172B" w14:textId="77777777" w:rsidR="00BA6948" w:rsidRPr="00711BF1" w:rsidRDefault="00BA6948" w:rsidP="00711BF1">
            <w:pPr>
              <w:rPr>
                <w:bCs/>
                <w:sz w:val="20"/>
                <w:szCs w:val="20"/>
              </w:rPr>
            </w:pPr>
            <w:r w:rsidRPr="00711BF1">
              <w:rPr>
                <w:bCs/>
                <w:sz w:val="20"/>
                <w:szCs w:val="20"/>
              </w:rPr>
              <w:t>Муниципальная программа "Комплексное развитие сельских территорий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3B288857"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D034288"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11C157A"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D70BA64" w14:textId="77777777" w:rsidR="00BA6948" w:rsidRPr="00711BF1" w:rsidRDefault="00BA6948" w:rsidP="00711BF1">
            <w:pPr>
              <w:jc w:val="center"/>
              <w:rPr>
                <w:bCs/>
                <w:sz w:val="20"/>
                <w:szCs w:val="20"/>
              </w:rPr>
            </w:pPr>
            <w:r w:rsidRPr="00711BF1">
              <w:rPr>
                <w:bCs/>
                <w:sz w:val="20"/>
                <w:szCs w:val="20"/>
              </w:rPr>
              <w:t>06.0.00.00000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8AB7CB2"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5DBA7DB" w14:textId="77777777" w:rsidR="00BA6948" w:rsidRPr="00711BF1" w:rsidRDefault="00BA6948" w:rsidP="00711BF1">
            <w:pPr>
              <w:jc w:val="right"/>
              <w:rPr>
                <w:bCs/>
                <w:sz w:val="20"/>
                <w:szCs w:val="20"/>
              </w:rPr>
            </w:pPr>
            <w:r w:rsidRPr="00711BF1">
              <w:rPr>
                <w:bCs/>
                <w:sz w:val="20"/>
                <w:szCs w:val="20"/>
              </w:rPr>
              <w:t>1 075 183,43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6C36BAE"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06B401" w14:textId="77777777" w:rsidR="00BA6948" w:rsidRPr="00711BF1" w:rsidRDefault="00BA6948" w:rsidP="00711BF1">
            <w:pPr>
              <w:jc w:val="right"/>
              <w:rPr>
                <w:bCs/>
                <w:sz w:val="20"/>
                <w:szCs w:val="20"/>
              </w:rPr>
            </w:pPr>
            <w:r w:rsidRPr="00711BF1">
              <w:rPr>
                <w:bCs/>
                <w:sz w:val="20"/>
                <w:szCs w:val="20"/>
              </w:rPr>
              <w:t>0,00</w:t>
            </w:r>
          </w:p>
        </w:tc>
      </w:tr>
      <w:tr w:rsidR="00BA6948" w:rsidRPr="00711BF1" w14:paraId="3378D552"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A38952F" w14:textId="77777777" w:rsidR="00BA6948" w:rsidRPr="00711BF1" w:rsidRDefault="00BA6948" w:rsidP="00711BF1">
            <w:pPr>
              <w:rPr>
                <w:bCs/>
                <w:sz w:val="20"/>
                <w:szCs w:val="20"/>
              </w:rPr>
            </w:pPr>
            <w:r w:rsidRPr="00711BF1">
              <w:rPr>
                <w:bCs/>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57BFE5C5"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7DE8B28"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F8D8082"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287C22F" w14:textId="77777777" w:rsidR="00BA6948" w:rsidRPr="00711BF1" w:rsidRDefault="00BA6948" w:rsidP="00711BF1">
            <w:pPr>
              <w:jc w:val="center"/>
              <w:rPr>
                <w:bCs/>
                <w:sz w:val="20"/>
                <w:szCs w:val="20"/>
              </w:rPr>
            </w:pPr>
            <w:r w:rsidRPr="00711BF1">
              <w:rPr>
                <w:bCs/>
                <w:sz w:val="20"/>
                <w:szCs w:val="20"/>
              </w:rPr>
              <w:t>06.0.00.L5761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315F71"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2727C6" w14:textId="77777777" w:rsidR="00BA6948" w:rsidRPr="00711BF1" w:rsidRDefault="00BA6948" w:rsidP="00711BF1">
            <w:pPr>
              <w:jc w:val="right"/>
              <w:rPr>
                <w:bCs/>
                <w:sz w:val="20"/>
                <w:szCs w:val="20"/>
              </w:rPr>
            </w:pPr>
            <w:r w:rsidRPr="00711BF1">
              <w:rPr>
                <w:bCs/>
                <w:sz w:val="20"/>
                <w:szCs w:val="20"/>
              </w:rPr>
              <w:t>1 075 183,43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B2DB9D7"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43F1796" w14:textId="77777777" w:rsidR="00BA6948" w:rsidRPr="00711BF1" w:rsidRDefault="00BA6948" w:rsidP="00711BF1">
            <w:pPr>
              <w:jc w:val="right"/>
              <w:rPr>
                <w:bCs/>
                <w:sz w:val="20"/>
                <w:szCs w:val="20"/>
              </w:rPr>
            </w:pPr>
            <w:r w:rsidRPr="00711BF1">
              <w:rPr>
                <w:bCs/>
                <w:sz w:val="20"/>
                <w:szCs w:val="20"/>
              </w:rPr>
              <w:t>0,00</w:t>
            </w:r>
          </w:p>
        </w:tc>
      </w:tr>
      <w:tr w:rsidR="00BA6948" w:rsidRPr="00711BF1" w14:paraId="4F71C2C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D9C8022"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single" w:sz="4" w:space="0" w:color="auto"/>
              <w:left w:val="single" w:sz="4" w:space="0" w:color="auto"/>
              <w:bottom w:val="nil"/>
              <w:right w:val="nil"/>
            </w:tcBorders>
            <w:shd w:val="clear" w:color="auto" w:fill="auto"/>
            <w:noWrap/>
            <w:vAlign w:val="center"/>
            <w:hideMark/>
          </w:tcPr>
          <w:p w14:paraId="37EC6DEC"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441BAD9"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8A9CE94"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566E300" w14:textId="77777777" w:rsidR="00BA6948" w:rsidRPr="00711BF1" w:rsidRDefault="00BA6948" w:rsidP="00711BF1">
            <w:pPr>
              <w:jc w:val="center"/>
              <w:rPr>
                <w:sz w:val="20"/>
                <w:szCs w:val="20"/>
              </w:rPr>
            </w:pPr>
            <w:r w:rsidRPr="00711BF1">
              <w:rPr>
                <w:sz w:val="20"/>
                <w:szCs w:val="20"/>
              </w:rPr>
              <w:t>06.0.00.L5761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71F4BAB" w14:textId="77777777" w:rsidR="00BA6948" w:rsidRPr="00711BF1" w:rsidRDefault="00BA6948" w:rsidP="00711BF1">
            <w:pPr>
              <w:jc w:val="center"/>
              <w:rPr>
                <w:sz w:val="20"/>
                <w:szCs w:val="20"/>
              </w:rPr>
            </w:pPr>
            <w:r w:rsidRPr="00711BF1">
              <w:rPr>
                <w:sz w:val="20"/>
                <w:szCs w:val="20"/>
              </w:rPr>
              <w:t>300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6A6C2B4" w14:textId="77777777" w:rsidR="00BA6948" w:rsidRPr="00711BF1" w:rsidRDefault="00BA6948" w:rsidP="00711BF1">
            <w:pPr>
              <w:jc w:val="right"/>
              <w:rPr>
                <w:sz w:val="20"/>
                <w:szCs w:val="20"/>
              </w:rPr>
            </w:pPr>
            <w:r w:rsidRPr="00711BF1">
              <w:rPr>
                <w:sz w:val="20"/>
                <w:szCs w:val="20"/>
              </w:rPr>
              <w:t>1 075 183,43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688363A"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9529D0" w14:textId="77777777" w:rsidR="00BA6948" w:rsidRPr="00711BF1" w:rsidRDefault="00BA6948" w:rsidP="00711BF1">
            <w:pPr>
              <w:jc w:val="right"/>
              <w:rPr>
                <w:sz w:val="20"/>
                <w:szCs w:val="20"/>
              </w:rPr>
            </w:pPr>
            <w:r w:rsidRPr="00711BF1">
              <w:rPr>
                <w:sz w:val="20"/>
                <w:szCs w:val="20"/>
              </w:rPr>
              <w:t>0,00</w:t>
            </w:r>
          </w:p>
        </w:tc>
      </w:tr>
      <w:tr w:rsidR="00BA6948" w:rsidRPr="00711BF1" w14:paraId="645BC021"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A49A780"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6ABD29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8BA8C5A"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71397"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FA758DA" w14:textId="77777777" w:rsidR="00BA6948" w:rsidRPr="00711BF1" w:rsidRDefault="00BA6948" w:rsidP="00711BF1">
            <w:pPr>
              <w:jc w:val="center"/>
              <w:rPr>
                <w:sz w:val="20"/>
                <w:szCs w:val="20"/>
              </w:rPr>
            </w:pPr>
            <w:r w:rsidRPr="00711BF1">
              <w:rPr>
                <w:sz w:val="20"/>
                <w:szCs w:val="20"/>
              </w:rPr>
              <w:t>06.0.00.L5761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88A9A" w14:textId="77777777" w:rsidR="00BA6948" w:rsidRPr="00711BF1" w:rsidRDefault="00BA6948" w:rsidP="00711BF1">
            <w:pPr>
              <w:jc w:val="center"/>
              <w:rPr>
                <w:sz w:val="20"/>
                <w:szCs w:val="20"/>
              </w:rPr>
            </w:pPr>
            <w:r w:rsidRPr="00711BF1">
              <w:rPr>
                <w:sz w:val="20"/>
                <w:szCs w:val="20"/>
              </w:rPr>
              <w:t>320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9DC89" w14:textId="77777777" w:rsidR="00BA6948" w:rsidRPr="00711BF1" w:rsidRDefault="00BA6948" w:rsidP="00711BF1">
            <w:pPr>
              <w:jc w:val="right"/>
              <w:rPr>
                <w:sz w:val="20"/>
                <w:szCs w:val="20"/>
              </w:rPr>
            </w:pPr>
            <w:r w:rsidRPr="00711BF1">
              <w:rPr>
                <w:sz w:val="20"/>
                <w:szCs w:val="20"/>
              </w:rPr>
              <w:t>1 075 183,43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14E3C28"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6807B" w14:textId="77777777" w:rsidR="00BA6948" w:rsidRPr="00711BF1" w:rsidRDefault="00BA6948" w:rsidP="00711BF1">
            <w:pPr>
              <w:jc w:val="right"/>
              <w:rPr>
                <w:sz w:val="20"/>
                <w:szCs w:val="20"/>
              </w:rPr>
            </w:pPr>
            <w:r w:rsidRPr="00711BF1">
              <w:rPr>
                <w:sz w:val="20"/>
                <w:szCs w:val="20"/>
              </w:rPr>
              <w:t>0,00</w:t>
            </w:r>
          </w:p>
        </w:tc>
      </w:tr>
      <w:tr w:rsidR="00BA6948" w:rsidRPr="00711BF1" w14:paraId="65FA79D8" w14:textId="77777777" w:rsidTr="00BA6948">
        <w:tc>
          <w:tcPr>
            <w:tcW w:w="0" w:type="auto"/>
            <w:tcBorders>
              <w:top w:val="nil"/>
              <w:left w:val="single" w:sz="4" w:space="0" w:color="auto"/>
              <w:bottom w:val="nil"/>
              <w:right w:val="nil"/>
            </w:tcBorders>
            <w:shd w:val="clear" w:color="auto" w:fill="auto"/>
            <w:vAlign w:val="center"/>
            <w:hideMark/>
          </w:tcPr>
          <w:p w14:paraId="2EE69CD6"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601B9854"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DAFBF83"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A52B4C4"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51EDBB8A"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28406C2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A8312C0" w14:textId="77777777" w:rsidR="00BA6948" w:rsidRPr="00711BF1" w:rsidRDefault="00BA6948" w:rsidP="00711BF1">
            <w:pPr>
              <w:jc w:val="right"/>
              <w:rPr>
                <w:bCs/>
                <w:sz w:val="20"/>
                <w:szCs w:val="20"/>
              </w:rPr>
            </w:pPr>
            <w:r w:rsidRPr="00711BF1">
              <w:rPr>
                <w:bCs/>
                <w:sz w:val="20"/>
                <w:szCs w:val="20"/>
              </w:rPr>
              <w:t>9 107 780,80</w:t>
            </w:r>
          </w:p>
        </w:tc>
        <w:tc>
          <w:tcPr>
            <w:tcW w:w="0" w:type="auto"/>
            <w:gridSpan w:val="2"/>
            <w:tcBorders>
              <w:top w:val="nil"/>
              <w:left w:val="single" w:sz="4" w:space="0" w:color="auto"/>
              <w:bottom w:val="nil"/>
              <w:right w:val="nil"/>
            </w:tcBorders>
            <w:shd w:val="clear" w:color="auto" w:fill="auto"/>
            <w:noWrap/>
            <w:vAlign w:val="center"/>
            <w:hideMark/>
          </w:tcPr>
          <w:p w14:paraId="21733B20" w14:textId="77777777" w:rsidR="00BA6948" w:rsidRPr="00711BF1" w:rsidRDefault="00BA6948" w:rsidP="00711BF1">
            <w:pPr>
              <w:jc w:val="right"/>
              <w:rPr>
                <w:bCs/>
                <w:sz w:val="20"/>
                <w:szCs w:val="20"/>
              </w:rPr>
            </w:pPr>
            <w:r w:rsidRPr="00711BF1">
              <w:rPr>
                <w:bCs/>
                <w:sz w:val="20"/>
                <w:szCs w:val="20"/>
              </w:rPr>
              <w:t>5 901 580,80</w:t>
            </w:r>
          </w:p>
        </w:tc>
        <w:tc>
          <w:tcPr>
            <w:tcW w:w="0" w:type="auto"/>
            <w:tcBorders>
              <w:top w:val="nil"/>
              <w:left w:val="single" w:sz="4" w:space="0" w:color="auto"/>
              <w:bottom w:val="nil"/>
              <w:right w:val="single" w:sz="4" w:space="0" w:color="auto"/>
            </w:tcBorders>
            <w:shd w:val="clear" w:color="auto" w:fill="auto"/>
            <w:noWrap/>
            <w:vAlign w:val="center"/>
            <w:hideMark/>
          </w:tcPr>
          <w:p w14:paraId="5CAFF943" w14:textId="77777777" w:rsidR="00BA6948" w:rsidRPr="00711BF1" w:rsidRDefault="00BA6948" w:rsidP="00711BF1">
            <w:pPr>
              <w:jc w:val="right"/>
              <w:rPr>
                <w:bCs/>
                <w:sz w:val="20"/>
                <w:szCs w:val="20"/>
              </w:rPr>
            </w:pPr>
            <w:r w:rsidRPr="00711BF1">
              <w:rPr>
                <w:bCs/>
                <w:sz w:val="20"/>
                <w:szCs w:val="20"/>
              </w:rPr>
              <w:t>5 810 480,80</w:t>
            </w:r>
          </w:p>
        </w:tc>
      </w:tr>
      <w:tr w:rsidR="00BA6948" w:rsidRPr="00711BF1" w14:paraId="78FDCE1E"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52152FF" w14:textId="77777777" w:rsidR="00BA6948" w:rsidRPr="00711BF1" w:rsidRDefault="00BA6948" w:rsidP="00711BF1">
            <w:pPr>
              <w:rPr>
                <w:bCs/>
                <w:sz w:val="20"/>
                <w:szCs w:val="20"/>
              </w:rPr>
            </w:pPr>
            <w:r w:rsidRPr="00711BF1">
              <w:rPr>
                <w:bCs/>
                <w:sz w:val="20"/>
                <w:szCs w:val="20"/>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0" w:type="auto"/>
            <w:tcBorders>
              <w:top w:val="single" w:sz="4" w:space="0" w:color="auto"/>
              <w:left w:val="single" w:sz="4" w:space="0" w:color="auto"/>
              <w:bottom w:val="nil"/>
              <w:right w:val="nil"/>
            </w:tcBorders>
            <w:shd w:val="clear" w:color="auto" w:fill="auto"/>
            <w:noWrap/>
            <w:vAlign w:val="center"/>
            <w:hideMark/>
          </w:tcPr>
          <w:p w14:paraId="7A79E051"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09F81E8"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2476C22"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90C3FCD" w14:textId="77777777" w:rsidR="00BA6948" w:rsidRPr="00711BF1" w:rsidRDefault="00BA6948" w:rsidP="00711BF1">
            <w:pPr>
              <w:jc w:val="center"/>
              <w:rPr>
                <w:bCs/>
                <w:sz w:val="20"/>
                <w:szCs w:val="20"/>
              </w:rPr>
            </w:pPr>
            <w:r w:rsidRPr="00711BF1">
              <w:rPr>
                <w:bCs/>
                <w:sz w:val="20"/>
                <w:szCs w:val="20"/>
              </w:rPr>
              <w:t>99.0.00.51760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5F8613C"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B6F265" w14:textId="77777777" w:rsidR="00BA6948" w:rsidRPr="00711BF1" w:rsidRDefault="00BA6948" w:rsidP="00711BF1">
            <w:pPr>
              <w:jc w:val="right"/>
              <w:rPr>
                <w:bCs/>
                <w:sz w:val="20"/>
                <w:szCs w:val="20"/>
              </w:rPr>
            </w:pPr>
            <w:r w:rsidRPr="00711BF1">
              <w:rPr>
                <w:bCs/>
                <w:sz w:val="20"/>
                <w:szCs w:val="20"/>
              </w:rPr>
              <w:t>3 369 000,00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97DDDFD"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CBA0FD3" w14:textId="77777777" w:rsidR="00BA6948" w:rsidRPr="00711BF1" w:rsidRDefault="00BA6948" w:rsidP="00711BF1">
            <w:pPr>
              <w:jc w:val="right"/>
              <w:rPr>
                <w:bCs/>
                <w:sz w:val="20"/>
                <w:szCs w:val="20"/>
              </w:rPr>
            </w:pPr>
            <w:r w:rsidRPr="00711BF1">
              <w:rPr>
                <w:bCs/>
                <w:sz w:val="20"/>
                <w:szCs w:val="20"/>
              </w:rPr>
              <w:t>0,00</w:t>
            </w:r>
          </w:p>
        </w:tc>
      </w:tr>
      <w:tr w:rsidR="00BA6948" w:rsidRPr="00711BF1" w14:paraId="123AFCB5"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BD94524"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single" w:sz="4" w:space="0" w:color="auto"/>
              <w:left w:val="single" w:sz="4" w:space="0" w:color="auto"/>
              <w:bottom w:val="nil"/>
              <w:right w:val="nil"/>
            </w:tcBorders>
            <w:shd w:val="clear" w:color="auto" w:fill="auto"/>
            <w:noWrap/>
            <w:vAlign w:val="center"/>
            <w:hideMark/>
          </w:tcPr>
          <w:p w14:paraId="193E53D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7223552"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6644DB3"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105ADBD" w14:textId="77777777" w:rsidR="00BA6948" w:rsidRPr="00711BF1" w:rsidRDefault="00BA6948" w:rsidP="00711BF1">
            <w:pPr>
              <w:jc w:val="center"/>
              <w:rPr>
                <w:sz w:val="20"/>
                <w:szCs w:val="20"/>
              </w:rPr>
            </w:pPr>
            <w:r w:rsidRPr="00711BF1">
              <w:rPr>
                <w:sz w:val="20"/>
                <w:szCs w:val="20"/>
              </w:rPr>
              <w:t>99.0.00.51760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1E6D9BE" w14:textId="77777777" w:rsidR="00BA6948" w:rsidRPr="00711BF1" w:rsidRDefault="00BA6948" w:rsidP="00711BF1">
            <w:pPr>
              <w:jc w:val="center"/>
              <w:rPr>
                <w:sz w:val="20"/>
                <w:szCs w:val="20"/>
              </w:rPr>
            </w:pPr>
            <w:r w:rsidRPr="00711BF1">
              <w:rPr>
                <w:sz w:val="20"/>
                <w:szCs w:val="20"/>
              </w:rPr>
              <w:t>300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03C1CB3" w14:textId="77777777" w:rsidR="00BA6948" w:rsidRPr="00711BF1" w:rsidRDefault="00BA6948" w:rsidP="00711BF1">
            <w:pPr>
              <w:jc w:val="right"/>
              <w:rPr>
                <w:sz w:val="20"/>
                <w:szCs w:val="20"/>
              </w:rPr>
            </w:pPr>
            <w:r w:rsidRPr="00711BF1">
              <w:rPr>
                <w:sz w:val="20"/>
                <w:szCs w:val="20"/>
              </w:rPr>
              <w:t>3 369 000,00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D25CE3B"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E6560AE" w14:textId="77777777" w:rsidR="00BA6948" w:rsidRPr="00711BF1" w:rsidRDefault="00BA6948" w:rsidP="00711BF1">
            <w:pPr>
              <w:jc w:val="right"/>
              <w:rPr>
                <w:sz w:val="20"/>
                <w:szCs w:val="20"/>
              </w:rPr>
            </w:pPr>
            <w:r w:rsidRPr="00711BF1">
              <w:rPr>
                <w:sz w:val="20"/>
                <w:szCs w:val="20"/>
              </w:rPr>
              <w:t>0,00</w:t>
            </w:r>
          </w:p>
        </w:tc>
      </w:tr>
      <w:tr w:rsidR="00BA6948" w:rsidRPr="00711BF1" w14:paraId="4FA90265"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BFD6B37"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407176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F1A0FDA"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F0FF1"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97339AF" w14:textId="77777777" w:rsidR="00BA6948" w:rsidRPr="00711BF1" w:rsidRDefault="00BA6948" w:rsidP="00711BF1">
            <w:pPr>
              <w:jc w:val="center"/>
              <w:rPr>
                <w:sz w:val="20"/>
                <w:szCs w:val="20"/>
              </w:rPr>
            </w:pPr>
            <w:r w:rsidRPr="00711BF1">
              <w:rPr>
                <w:sz w:val="20"/>
                <w:szCs w:val="20"/>
              </w:rPr>
              <w:t>99.0.00.51760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8E410" w14:textId="77777777" w:rsidR="00BA6948" w:rsidRPr="00711BF1" w:rsidRDefault="00BA6948" w:rsidP="00711BF1">
            <w:pPr>
              <w:jc w:val="center"/>
              <w:rPr>
                <w:sz w:val="20"/>
                <w:szCs w:val="20"/>
              </w:rPr>
            </w:pPr>
            <w:r w:rsidRPr="00711BF1">
              <w:rPr>
                <w:sz w:val="20"/>
                <w:szCs w:val="20"/>
              </w:rPr>
              <w:t>320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20C76" w14:textId="77777777" w:rsidR="00BA6948" w:rsidRPr="00711BF1" w:rsidRDefault="00BA6948" w:rsidP="00711BF1">
            <w:pPr>
              <w:jc w:val="right"/>
              <w:rPr>
                <w:sz w:val="20"/>
                <w:szCs w:val="20"/>
              </w:rPr>
            </w:pPr>
            <w:r w:rsidRPr="00711BF1">
              <w:rPr>
                <w:sz w:val="20"/>
                <w:szCs w:val="20"/>
              </w:rPr>
              <w:t>3 369 000,00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134CBC1"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9907E" w14:textId="77777777" w:rsidR="00BA6948" w:rsidRPr="00711BF1" w:rsidRDefault="00BA6948" w:rsidP="00711BF1">
            <w:pPr>
              <w:jc w:val="right"/>
              <w:rPr>
                <w:sz w:val="20"/>
                <w:szCs w:val="20"/>
              </w:rPr>
            </w:pPr>
            <w:r w:rsidRPr="00711BF1">
              <w:rPr>
                <w:sz w:val="20"/>
                <w:szCs w:val="20"/>
              </w:rPr>
              <w:t>0,00</w:t>
            </w:r>
          </w:p>
        </w:tc>
      </w:tr>
      <w:tr w:rsidR="00BA6948" w:rsidRPr="00711BF1" w14:paraId="44A2F180" w14:textId="77777777" w:rsidTr="00BA6948">
        <w:tc>
          <w:tcPr>
            <w:tcW w:w="0" w:type="auto"/>
            <w:tcBorders>
              <w:top w:val="nil"/>
              <w:left w:val="single" w:sz="4" w:space="0" w:color="auto"/>
              <w:bottom w:val="nil"/>
              <w:right w:val="nil"/>
            </w:tcBorders>
            <w:shd w:val="clear" w:color="auto" w:fill="auto"/>
            <w:vAlign w:val="center"/>
            <w:hideMark/>
          </w:tcPr>
          <w:p w14:paraId="21CDC79E" w14:textId="77777777" w:rsidR="00BA6948" w:rsidRPr="00711BF1" w:rsidRDefault="00BA6948" w:rsidP="00711BF1">
            <w:pPr>
              <w:rPr>
                <w:bCs/>
                <w:sz w:val="20"/>
                <w:szCs w:val="20"/>
              </w:rPr>
            </w:pPr>
            <w:r w:rsidRPr="00711BF1">
              <w:rPr>
                <w:bCs/>
                <w:sz w:val="20"/>
                <w:szCs w:val="20"/>
              </w:rPr>
              <w:t xml:space="preserve">Субвенция на возмещение специализированной службе по вопросам похоронного дела стоимости услуг, </w:t>
            </w:r>
            <w:r w:rsidRPr="00711BF1">
              <w:rPr>
                <w:bCs/>
                <w:sz w:val="20"/>
                <w:szCs w:val="20"/>
              </w:rPr>
              <w:lastRenderedPageBreak/>
              <w:t>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0" w:type="auto"/>
            <w:tcBorders>
              <w:top w:val="nil"/>
              <w:left w:val="single" w:sz="4" w:space="0" w:color="auto"/>
              <w:bottom w:val="nil"/>
              <w:right w:val="nil"/>
            </w:tcBorders>
            <w:shd w:val="clear" w:color="auto" w:fill="auto"/>
            <w:noWrap/>
            <w:vAlign w:val="center"/>
            <w:hideMark/>
          </w:tcPr>
          <w:p w14:paraId="6E6FB397"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4E4994BA"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7DB7A8F"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39F9BBBB" w14:textId="77777777" w:rsidR="00BA6948" w:rsidRPr="00711BF1" w:rsidRDefault="00BA6948" w:rsidP="00711BF1">
            <w:pPr>
              <w:jc w:val="center"/>
              <w:rPr>
                <w:bCs/>
                <w:sz w:val="20"/>
                <w:szCs w:val="20"/>
              </w:rPr>
            </w:pPr>
            <w:r w:rsidRPr="00711BF1">
              <w:rPr>
                <w:bCs/>
                <w:sz w:val="20"/>
                <w:szCs w:val="20"/>
              </w:rPr>
              <w:t>99.0.00.74860</w:t>
            </w:r>
          </w:p>
        </w:tc>
        <w:tc>
          <w:tcPr>
            <w:tcW w:w="0" w:type="auto"/>
            <w:tcBorders>
              <w:top w:val="nil"/>
              <w:left w:val="single" w:sz="4" w:space="0" w:color="auto"/>
              <w:bottom w:val="nil"/>
              <w:right w:val="single" w:sz="4" w:space="0" w:color="auto"/>
            </w:tcBorders>
            <w:shd w:val="clear" w:color="auto" w:fill="auto"/>
            <w:noWrap/>
            <w:vAlign w:val="center"/>
            <w:hideMark/>
          </w:tcPr>
          <w:p w14:paraId="3CA3D17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3A7CEF1" w14:textId="77777777" w:rsidR="00BA6948" w:rsidRPr="00711BF1" w:rsidRDefault="00BA6948" w:rsidP="00711BF1">
            <w:pPr>
              <w:jc w:val="right"/>
              <w:rPr>
                <w:bCs/>
                <w:sz w:val="20"/>
                <w:szCs w:val="20"/>
              </w:rPr>
            </w:pPr>
            <w:r w:rsidRPr="00711BF1">
              <w:rPr>
                <w:bCs/>
                <w:sz w:val="20"/>
                <w:szCs w:val="20"/>
              </w:rPr>
              <w:t>78 400,00</w:t>
            </w:r>
          </w:p>
        </w:tc>
        <w:tc>
          <w:tcPr>
            <w:tcW w:w="0" w:type="auto"/>
            <w:gridSpan w:val="2"/>
            <w:tcBorders>
              <w:top w:val="nil"/>
              <w:left w:val="single" w:sz="4" w:space="0" w:color="auto"/>
              <w:bottom w:val="nil"/>
              <w:right w:val="nil"/>
            </w:tcBorders>
            <w:shd w:val="clear" w:color="auto" w:fill="auto"/>
            <w:noWrap/>
            <w:vAlign w:val="center"/>
            <w:hideMark/>
          </w:tcPr>
          <w:p w14:paraId="07BAF867" w14:textId="77777777" w:rsidR="00BA6948" w:rsidRPr="00711BF1" w:rsidRDefault="00BA6948" w:rsidP="00711BF1">
            <w:pPr>
              <w:jc w:val="right"/>
              <w:rPr>
                <w:bCs/>
                <w:sz w:val="20"/>
                <w:szCs w:val="20"/>
              </w:rPr>
            </w:pPr>
            <w:r w:rsidRPr="00711BF1">
              <w:rPr>
                <w:bCs/>
                <w:sz w:val="20"/>
                <w:szCs w:val="20"/>
              </w:rPr>
              <w:t>78 400,00</w:t>
            </w:r>
          </w:p>
        </w:tc>
        <w:tc>
          <w:tcPr>
            <w:tcW w:w="0" w:type="auto"/>
            <w:tcBorders>
              <w:top w:val="nil"/>
              <w:left w:val="single" w:sz="4" w:space="0" w:color="auto"/>
              <w:bottom w:val="nil"/>
              <w:right w:val="single" w:sz="4" w:space="0" w:color="auto"/>
            </w:tcBorders>
            <w:shd w:val="clear" w:color="auto" w:fill="auto"/>
            <w:noWrap/>
            <w:vAlign w:val="center"/>
            <w:hideMark/>
          </w:tcPr>
          <w:p w14:paraId="2AD83CD8" w14:textId="77777777" w:rsidR="00BA6948" w:rsidRPr="00711BF1" w:rsidRDefault="00BA6948" w:rsidP="00711BF1">
            <w:pPr>
              <w:jc w:val="right"/>
              <w:rPr>
                <w:bCs/>
                <w:sz w:val="20"/>
                <w:szCs w:val="20"/>
              </w:rPr>
            </w:pPr>
            <w:r w:rsidRPr="00711BF1">
              <w:rPr>
                <w:bCs/>
                <w:sz w:val="20"/>
                <w:szCs w:val="20"/>
              </w:rPr>
              <w:t>78 400,00</w:t>
            </w:r>
          </w:p>
        </w:tc>
      </w:tr>
      <w:tr w:rsidR="00BA6948" w:rsidRPr="00711BF1" w14:paraId="5926C7B2"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A179CD5"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36E86F5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E046641"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9D37293"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FDF5CA1" w14:textId="77777777" w:rsidR="00BA6948" w:rsidRPr="00711BF1" w:rsidRDefault="00BA6948" w:rsidP="00711BF1">
            <w:pPr>
              <w:jc w:val="center"/>
              <w:rPr>
                <w:sz w:val="20"/>
                <w:szCs w:val="20"/>
              </w:rPr>
            </w:pPr>
            <w:r w:rsidRPr="00711BF1">
              <w:rPr>
                <w:sz w:val="20"/>
                <w:szCs w:val="20"/>
              </w:rPr>
              <w:t>99.0.00.74860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6F13D31"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FC55D2F" w14:textId="77777777" w:rsidR="00BA6948" w:rsidRPr="00711BF1" w:rsidRDefault="00BA6948" w:rsidP="00711BF1">
            <w:pPr>
              <w:jc w:val="right"/>
              <w:rPr>
                <w:sz w:val="20"/>
                <w:szCs w:val="20"/>
              </w:rPr>
            </w:pPr>
            <w:r w:rsidRPr="00711BF1">
              <w:rPr>
                <w:sz w:val="20"/>
                <w:szCs w:val="20"/>
              </w:rPr>
              <w:t>78 400,00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194D2DA" w14:textId="77777777" w:rsidR="00BA6948" w:rsidRPr="00711BF1" w:rsidRDefault="00BA6948" w:rsidP="00711BF1">
            <w:pPr>
              <w:jc w:val="right"/>
              <w:rPr>
                <w:sz w:val="20"/>
                <w:szCs w:val="20"/>
              </w:rPr>
            </w:pPr>
            <w:r w:rsidRPr="00711BF1">
              <w:rPr>
                <w:sz w:val="20"/>
                <w:szCs w:val="20"/>
              </w:rPr>
              <w:t>78 400,00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569DBEC" w14:textId="77777777" w:rsidR="00BA6948" w:rsidRPr="00711BF1" w:rsidRDefault="00BA6948" w:rsidP="00711BF1">
            <w:pPr>
              <w:jc w:val="right"/>
              <w:rPr>
                <w:sz w:val="20"/>
                <w:szCs w:val="20"/>
              </w:rPr>
            </w:pPr>
            <w:r w:rsidRPr="00711BF1">
              <w:rPr>
                <w:sz w:val="20"/>
                <w:szCs w:val="20"/>
              </w:rPr>
              <w:t>78 400,00</w:t>
            </w:r>
          </w:p>
        </w:tc>
      </w:tr>
      <w:tr w:rsidR="00BA6948" w:rsidRPr="00711BF1" w14:paraId="7F673D60"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3FC7E522"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2AE31A6"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FB3A784"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E3052"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9008A8F" w14:textId="77777777" w:rsidR="00BA6948" w:rsidRPr="00711BF1" w:rsidRDefault="00BA6948" w:rsidP="00711BF1">
            <w:pPr>
              <w:jc w:val="center"/>
              <w:rPr>
                <w:sz w:val="20"/>
                <w:szCs w:val="20"/>
              </w:rPr>
            </w:pPr>
            <w:r w:rsidRPr="00711BF1">
              <w:rPr>
                <w:sz w:val="20"/>
                <w:szCs w:val="20"/>
              </w:rPr>
              <w:t>99.0.00.74860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088CF"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D4683" w14:textId="77777777" w:rsidR="00BA6948" w:rsidRPr="00711BF1" w:rsidRDefault="00BA6948" w:rsidP="00711BF1">
            <w:pPr>
              <w:jc w:val="right"/>
              <w:rPr>
                <w:sz w:val="20"/>
                <w:szCs w:val="20"/>
              </w:rPr>
            </w:pPr>
            <w:r w:rsidRPr="00711BF1">
              <w:rPr>
                <w:sz w:val="20"/>
                <w:szCs w:val="20"/>
              </w:rPr>
              <w:t>78 400,00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126FD37" w14:textId="77777777" w:rsidR="00BA6948" w:rsidRPr="00711BF1" w:rsidRDefault="00BA6948" w:rsidP="00711BF1">
            <w:pPr>
              <w:jc w:val="right"/>
              <w:rPr>
                <w:sz w:val="20"/>
                <w:szCs w:val="20"/>
              </w:rPr>
            </w:pPr>
            <w:r w:rsidRPr="00711BF1">
              <w:rPr>
                <w:sz w:val="20"/>
                <w:szCs w:val="20"/>
              </w:rPr>
              <w:t>78 400,00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CD07D" w14:textId="77777777" w:rsidR="00BA6948" w:rsidRPr="00711BF1" w:rsidRDefault="00BA6948" w:rsidP="00711BF1">
            <w:pPr>
              <w:jc w:val="right"/>
              <w:rPr>
                <w:sz w:val="20"/>
                <w:szCs w:val="20"/>
              </w:rPr>
            </w:pPr>
            <w:r w:rsidRPr="00711BF1">
              <w:rPr>
                <w:sz w:val="20"/>
                <w:szCs w:val="20"/>
              </w:rPr>
              <w:t>78 400,00</w:t>
            </w:r>
          </w:p>
        </w:tc>
      </w:tr>
      <w:tr w:rsidR="00BA6948" w:rsidRPr="00711BF1" w14:paraId="399D609A" w14:textId="77777777" w:rsidTr="00BA6948">
        <w:tc>
          <w:tcPr>
            <w:tcW w:w="0" w:type="auto"/>
            <w:tcBorders>
              <w:top w:val="nil"/>
              <w:left w:val="single" w:sz="4" w:space="0" w:color="auto"/>
              <w:bottom w:val="nil"/>
              <w:right w:val="nil"/>
            </w:tcBorders>
            <w:shd w:val="clear" w:color="auto" w:fill="auto"/>
            <w:vAlign w:val="center"/>
            <w:hideMark/>
          </w:tcPr>
          <w:p w14:paraId="36AA7BBE" w14:textId="77777777" w:rsidR="00BA6948" w:rsidRPr="00711BF1" w:rsidRDefault="00BA6948" w:rsidP="00711BF1">
            <w:pPr>
              <w:rPr>
                <w:bCs/>
                <w:sz w:val="20"/>
                <w:szCs w:val="20"/>
              </w:rPr>
            </w:pPr>
            <w:r w:rsidRPr="00711BF1">
              <w:rPr>
                <w:bCs/>
                <w:sz w:val="20"/>
                <w:szCs w:val="20"/>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455A0935"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A200049"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28B7B5AE"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2AC1A0CA" w14:textId="77777777" w:rsidR="00BA6948" w:rsidRPr="00711BF1" w:rsidRDefault="00BA6948" w:rsidP="00711BF1">
            <w:pPr>
              <w:jc w:val="center"/>
              <w:rPr>
                <w:bCs/>
                <w:sz w:val="20"/>
                <w:szCs w:val="20"/>
              </w:rPr>
            </w:pPr>
            <w:r w:rsidRPr="00711BF1">
              <w:rPr>
                <w:bCs/>
                <w:sz w:val="20"/>
                <w:szCs w:val="20"/>
              </w:rPr>
              <w:t>99.0.00.L4979</w:t>
            </w:r>
          </w:p>
        </w:tc>
        <w:tc>
          <w:tcPr>
            <w:tcW w:w="0" w:type="auto"/>
            <w:tcBorders>
              <w:top w:val="nil"/>
              <w:left w:val="single" w:sz="4" w:space="0" w:color="auto"/>
              <w:bottom w:val="nil"/>
              <w:right w:val="single" w:sz="4" w:space="0" w:color="auto"/>
            </w:tcBorders>
            <w:shd w:val="clear" w:color="auto" w:fill="auto"/>
            <w:noWrap/>
            <w:vAlign w:val="center"/>
            <w:hideMark/>
          </w:tcPr>
          <w:p w14:paraId="6142314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369976F" w14:textId="77777777" w:rsidR="00BA6948" w:rsidRPr="00711BF1" w:rsidRDefault="00BA6948" w:rsidP="00711BF1">
            <w:pPr>
              <w:jc w:val="right"/>
              <w:rPr>
                <w:bCs/>
                <w:sz w:val="20"/>
                <w:szCs w:val="20"/>
              </w:rPr>
            </w:pPr>
            <w:r w:rsidRPr="00711BF1">
              <w:rPr>
                <w:bCs/>
                <w:sz w:val="20"/>
                <w:szCs w:val="20"/>
              </w:rPr>
              <w:t>5 660 380,80</w:t>
            </w:r>
          </w:p>
        </w:tc>
        <w:tc>
          <w:tcPr>
            <w:tcW w:w="0" w:type="auto"/>
            <w:gridSpan w:val="2"/>
            <w:tcBorders>
              <w:top w:val="nil"/>
              <w:left w:val="single" w:sz="4" w:space="0" w:color="auto"/>
              <w:bottom w:val="nil"/>
              <w:right w:val="nil"/>
            </w:tcBorders>
            <w:shd w:val="clear" w:color="auto" w:fill="auto"/>
            <w:noWrap/>
            <w:vAlign w:val="center"/>
            <w:hideMark/>
          </w:tcPr>
          <w:p w14:paraId="44E355F7" w14:textId="77777777" w:rsidR="00BA6948" w:rsidRPr="00711BF1" w:rsidRDefault="00BA6948" w:rsidP="00711BF1">
            <w:pPr>
              <w:jc w:val="right"/>
              <w:rPr>
                <w:bCs/>
                <w:sz w:val="20"/>
                <w:szCs w:val="20"/>
              </w:rPr>
            </w:pPr>
            <w:r w:rsidRPr="00711BF1">
              <w:rPr>
                <w:bCs/>
                <w:sz w:val="20"/>
                <w:szCs w:val="20"/>
              </w:rPr>
              <w:t>5 823 180,80</w:t>
            </w:r>
          </w:p>
        </w:tc>
        <w:tc>
          <w:tcPr>
            <w:tcW w:w="0" w:type="auto"/>
            <w:tcBorders>
              <w:top w:val="nil"/>
              <w:left w:val="single" w:sz="4" w:space="0" w:color="auto"/>
              <w:bottom w:val="nil"/>
              <w:right w:val="single" w:sz="4" w:space="0" w:color="auto"/>
            </w:tcBorders>
            <w:shd w:val="clear" w:color="auto" w:fill="auto"/>
            <w:noWrap/>
            <w:vAlign w:val="center"/>
            <w:hideMark/>
          </w:tcPr>
          <w:p w14:paraId="6065B9FF" w14:textId="77777777" w:rsidR="00BA6948" w:rsidRPr="00711BF1" w:rsidRDefault="00BA6948" w:rsidP="00711BF1">
            <w:pPr>
              <w:jc w:val="right"/>
              <w:rPr>
                <w:bCs/>
                <w:sz w:val="20"/>
                <w:szCs w:val="20"/>
              </w:rPr>
            </w:pPr>
            <w:r w:rsidRPr="00711BF1">
              <w:rPr>
                <w:bCs/>
                <w:sz w:val="20"/>
                <w:szCs w:val="20"/>
              </w:rPr>
              <w:t>5 732 080,80</w:t>
            </w:r>
          </w:p>
        </w:tc>
      </w:tr>
      <w:tr w:rsidR="00BA6948" w:rsidRPr="00711BF1" w14:paraId="62D300C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58FBC2D"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single" w:sz="4" w:space="0" w:color="auto"/>
              <w:left w:val="single" w:sz="4" w:space="0" w:color="auto"/>
              <w:bottom w:val="nil"/>
              <w:right w:val="nil"/>
            </w:tcBorders>
            <w:shd w:val="clear" w:color="auto" w:fill="auto"/>
            <w:noWrap/>
            <w:vAlign w:val="center"/>
            <w:hideMark/>
          </w:tcPr>
          <w:p w14:paraId="5632E81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9FE5062"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C5EA8E1"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6817B28" w14:textId="77777777" w:rsidR="00BA6948" w:rsidRPr="00711BF1" w:rsidRDefault="00BA6948" w:rsidP="00711BF1">
            <w:pPr>
              <w:jc w:val="center"/>
              <w:rPr>
                <w:sz w:val="20"/>
                <w:szCs w:val="20"/>
              </w:rPr>
            </w:pPr>
            <w:r w:rsidRPr="00711BF1">
              <w:rPr>
                <w:sz w:val="20"/>
                <w:szCs w:val="20"/>
              </w:rPr>
              <w:t>99.0.00.L4979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5E88F1" w14:textId="77777777" w:rsidR="00BA6948" w:rsidRPr="00711BF1" w:rsidRDefault="00BA6948" w:rsidP="00711BF1">
            <w:pPr>
              <w:jc w:val="center"/>
              <w:rPr>
                <w:sz w:val="20"/>
                <w:szCs w:val="20"/>
              </w:rPr>
            </w:pPr>
            <w:r w:rsidRPr="00711BF1">
              <w:rPr>
                <w:sz w:val="20"/>
                <w:szCs w:val="20"/>
              </w:rPr>
              <w:t>300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5B87677" w14:textId="77777777" w:rsidR="00BA6948" w:rsidRPr="00711BF1" w:rsidRDefault="00BA6948" w:rsidP="00711BF1">
            <w:pPr>
              <w:jc w:val="right"/>
              <w:rPr>
                <w:sz w:val="20"/>
                <w:szCs w:val="20"/>
              </w:rPr>
            </w:pPr>
            <w:r w:rsidRPr="00711BF1">
              <w:rPr>
                <w:sz w:val="20"/>
                <w:szCs w:val="20"/>
              </w:rPr>
              <w:t>5 660 380,80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0A5A93E" w14:textId="77777777" w:rsidR="00BA6948" w:rsidRPr="00711BF1" w:rsidRDefault="00BA6948" w:rsidP="00711BF1">
            <w:pPr>
              <w:jc w:val="right"/>
              <w:rPr>
                <w:sz w:val="20"/>
                <w:szCs w:val="20"/>
              </w:rPr>
            </w:pPr>
            <w:r w:rsidRPr="00711BF1">
              <w:rPr>
                <w:sz w:val="20"/>
                <w:szCs w:val="20"/>
              </w:rPr>
              <w:t>5 823 180,80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5A8CA9" w14:textId="77777777" w:rsidR="00BA6948" w:rsidRPr="00711BF1" w:rsidRDefault="00BA6948" w:rsidP="00711BF1">
            <w:pPr>
              <w:jc w:val="right"/>
              <w:rPr>
                <w:sz w:val="20"/>
                <w:szCs w:val="20"/>
              </w:rPr>
            </w:pPr>
            <w:r w:rsidRPr="00711BF1">
              <w:rPr>
                <w:sz w:val="20"/>
                <w:szCs w:val="20"/>
              </w:rPr>
              <w:t>5 732 080,80</w:t>
            </w:r>
          </w:p>
        </w:tc>
      </w:tr>
      <w:tr w:rsidR="00BA6948" w:rsidRPr="00711BF1" w14:paraId="48EBBEC0"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3D14315"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E075B5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B47E2DD"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6EBFD"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328091F" w14:textId="77777777" w:rsidR="00BA6948" w:rsidRPr="00711BF1" w:rsidRDefault="00BA6948" w:rsidP="00711BF1">
            <w:pPr>
              <w:jc w:val="center"/>
              <w:rPr>
                <w:sz w:val="20"/>
                <w:szCs w:val="20"/>
              </w:rPr>
            </w:pPr>
            <w:r w:rsidRPr="00711BF1">
              <w:rPr>
                <w:sz w:val="20"/>
                <w:szCs w:val="20"/>
              </w:rPr>
              <w:t>99.0.00.L4979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2DDA8" w14:textId="77777777" w:rsidR="00BA6948" w:rsidRPr="00711BF1" w:rsidRDefault="00BA6948" w:rsidP="00711BF1">
            <w:pPr>
              <w:jc w:val="center"/>
              <w:rPr>
                <w:sz w:val="20"/>
                <w:szCs w:val="20"/>
              </w:rPr>
            </w:pPr>
            <w:r w:rsidRPr="00711BF1">
              <w:rPr>
                <w:sz w:val="20"/>
                <w:szCs w:val="20"/>
              </w:rPr>
              <w:t>320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E1F05" w14:textId="77777777" w:rsidR="00BA6948" w:rsidRPr="00711BF1" w:rsidRDefault="00BA6948" w:rsidP="00711BF1">
            <w:pPr>
              <w:jc w:val="right"/>
              <w:rPr>
                <w:sz w:val="20"/>
                <w:szCs w:val="20"/>
              </w:rPr>
            </w:pPr>
            <w:r w:rsidRPr="00711BF1">
              <w:rPr>
                <w:sz w:val="20"/>
                <w:szCs w:val="20"/>
              </w:rPr>
              <w:t>5 660 380,80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D68C401" w14:textId="77777777" w:rsidR="00BA6948" w:rsidRPr="00711BF1" w:rsidRDefault="00BA6948" w:rsidP="00711BF1">
            <w:pPr>
              <w:jc w:val="right"/>
              <w:rPr>
                <w:sz w:val="20"/>
                <w:szCs w:val="20"/>
              </w:rPr>
            </w:pPr>
            <w:r w:rsidRPr="00711BF1">
              <w:rPr>
                <w:sz w:val="20"/>
                <w:szCs w:val="20"/>
              </w:rPr>
              <w:t>5 823 180,80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43541" w14:textId="77777777" w:rsidR="00BA6948" w:rsidRPr="00711BF1" w:rsidRDefault="00BA6948" w:rsidP="00711BF1">
            <w:pPr>
              <w:jc w:val="right"/>
              <w:rPr>
                <w:sz w:val="20"/>
                <w:szCs w:val="20"/>
              </w:rPr>
            </w:pPr>
            <w:r w:rsidRPr="00711BF1">
              <w:rPr>
                <w:sz w:val="20"/>
                <w:szCs w:val="20"/>
              </w:rPr>
              <w:t>5 732 080,80</w:t>
            </w:r>
          </w:p>
        </w:tc>
      </w:tr>
      <w:tr w:rsidR="00BA6948" w:rsidRPr="00711BF1" w14:paraId="0EE8ED63" w14:textId="77777777" w:rsidTr="00BA6948">
        <w:tc>
          <w:tcPr>
            <w:tcW w:w="0" w:type="auto"/>
            <w:tcBorders>
              <w:top w:val="nil"/>
              <w:left w:val="single" w:sz="4" w:space="0" w:color="auto"/>
              <w:bottom w:val="nil"/>
              <w:right w:val="nil"/>
            </w:tcBorders>
            <w:shd w:val="clear" w:color="auto" w:fill="auto"/>
            <w:vAlign w:val="center"/>
            <w:hideMark/>
          </w:tcPr>
          <w:p w14:paraId="1701B82D" w14:textId="77777777" w:rsidR="00BA6948" w:rsidRPr="00711BF1" w:rsidRDefault="00BA6948" w:rsidP="00711BF1">
            <w:pPr>
              <w:rPr>
                <w:bCs/>
                <w:sz w:val="20"/>
                <w:szCs w:val="20"/>
              </w:rPr>
            </w:pPr>
            <w:r w:rsidRPr="00711BF1">
              <w:rPr>
                <w:bCs/>
                <w:sz w:val="20"/>
                <w:szCs w:val="20"/>
              </w:rPr>
              <w:t>Охрана семьи и детства</w:t>
            </w:r>
          </w:p>
        </w:tc>
        <w:tc>
          <w:tcPr>
            <w:tcW w:w="0" w:type="auto"/>
            <w:tcBorders>
              <w:top w:val="nil"/>
              <w:left w:val="single" w:sz="4" w:space="0" w:color="auto"/>
              <w:bottom w:val="nil"/>
              <w:right w:val="nil"/>
            </w:tcBorders>
            <w:shd w:val="clear" w:color="auto" w:fill="auto"/>
            <w:noWrap/>
            <w:vAlign w:val="center"/>
            <w:hideMark/>
          </w:tcPr>
          <w:p w14:paraId="38034375"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03FA050"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3F621D6"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nil"/>
              <w:left w:val="single" w:sz="4" w:space="0" w:color="auto"/>
              <w:bottom w:val="nil"/>
              <w:right w:val="nil"/>
            </w:tcBorders>
            <w:shd w:val="clear" w:color="auto" w:fill="auto"/>
            <w:noWrap/>
            <w:vAlign w:val="center"/>
            <w:hideMark/>
          </w:tcPr>
          <w:p w14:paraId="247CE37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62FF69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9140A4C" w14:textId="77777777" w:rsidR="00BA6948" w:rsidRPr="00711BF1" w:rsidRDefault="00BA6948" w:rsidP="00711BF1">
            <w:pPr>
              <w:jc w:val="right"/>
              <w:rPr>
                <w:bCs/>
                <w:sz w:val="20"/>
                <w:szCs w:val="20"/>
              </w:rPr>
            </w:pPr>
            <w:r w:rsidRPr="00711BF1">
              <w:rPr>
                <w:bCs/>
                <w:sz w:val="20"/>
                <w:szCs w:val="20"/>
              </w:rPr>
              <w:t>31 543 960,10</w:t>
            </w:r>
          </w:p>
        </w:tc>
        <w:tc>
          <w:tcPr>
            <w:tcW w:w="0" w:type="auto"/>
            <w:gridSpan w:val="2"/>
            <w:tcBorders>
              <w:top w:val="nil"/>
              <w:left w:val="single" w:sz="4" w:space="0" w:color="auto"/>
              <w:bottom w:val="nil"/>
              <w:right w:val="nil"/>
            </w:tcBorders>
            <w:shd w:val="clear" w:color="auto" w:fill="auto"/>
            <w:noWrap/>
            <w:vAlign w:val="center"/>
            <w:hideMark/>
          </w:tcPr>
          <w:p w14:paraId="70DBE0B8" w14:textId="77777777" w:rsidR="00BA6948" w:rsidRPr="00711BF1" w:rsidRDefault="00BA6948" w:rsidP="00711BF1">
            <w:pPr>
              <w:jc w:val="right"/>
              <w:rPr>
                <w:bCs/>
                <w:sz w:val="20"/>
                <w:szCs w:val="20"/>
              </w:rPr>
            </w:pPr>
            <w:r w:rsidRPr="00711BF1">
              <w:rPr>
                <w:bCs/>
                <w:sz w:val="20"/>
                <w:szCs w:val="20"/>
              </w:rPr>
              <w:t>34 008 899,68</w:t>
            </w:r>
          </w:p>
        </w:tc>
        <w:tc>
          <w:tcPr>
            <w:tcW w:w="0" w:type="auto"/>
            <w:tcBorders>
              <w:top w:val="nil"/>
              <w:left w:val="single" w:sz="4" w:space="0" w:color="auto"/>
              <w:bottom w:val="nil"/>
              <w:right w:val="single" w:sz="4" w:space="0" w:color="auto"/>
            </w:tcBorders>
            <w:shd w:val="clear" w:color="auto" w:fill="auto"/>
            <w:noWrap/>
            <w:vAlign w:val="center"/>
            <w:hideMark/>
          </w:tcPr>
          <w:p w14:paraId="3E48EE40" w14:textId="77777777" w:rsidR="00BA6948" w:rsidRPr="00711BF1" w:rsidRDefault="00BA6948" w:rsidP="00711BF1">
            <w:pPr>
              <w:jc w:val="right"/>
              <w:rPr>
                <w:bCs/>
                <w:sz w:val="20"/>
                <w:szCs w:val="20"/>
              </w:rPr>
            </w:pPr>
            <w:r w:rsidRPr="00711BF1">
              <w:rPr>
                <w:bCs/>
                <w:sz w:val="20"/>
                <w:szCs w:val="20"/>
              </w:rPr>
              <w:t>35 706 175,67</w:t>
            </w:r>
          </w:p>
        </w:tc>
      </w:tr>
      <w:tr w:rsidR="00BA6948" w:rsidRPr="00711BF1" w14:paraId="11061CF0"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8E7A42B"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0991B7C0"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6430815"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499E479"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EDEBD70"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165678"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FFF8D5" w14:textId="77777777" w:rsidR="00BA6948" w:rsidRPr="00711BF1" w:rsidRDefault="00BA6948" w:rsidP="00711BF1">
            <w:pPr>
              <w:jc w:val="right"/>
              <w:rPr>
                <w:bCs/>
                <w:sz w:val="20"/>
                <w:szCs w:val="20"/>
              </w:rPr>
            </w:pPr>
            <w:r w:rsidRPr="00711BF1">
              <w:rPr>
                <w:bCs/>
                <w:sz w:val="20"/>
                <w:szCs w:val="20"/>
              </w:rPr>
              <w:t>31 543 960,10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FF9E8E7" w14:textId="77777777" w:rsidR="00BA6948" w:rsidRPr="00711BF1" w:rsidRDefault="00BA6948" w:rsidP="00711BF1">
            <w:pPr>
              <w:jc w:val="right"/>
              <w:rPr>
                <w:bCs/>
                <w:sz w:val="20"/>
                <w:szCs w:val="20"/>
              </w:rPr>
            </w:pPr>
            <w:r w:rsidRPr="00711BF1">
              <w:rPr>
                <w:bCs/>
                <w:sz w:val="20"/>
                <w:szCs w:val="20"/>
              </w:rPr>
              <w:t>34 008 899,68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168EAD7" w14:textId="77777777" w:rsidR="00BA6948" w:rsidRPr="00711BF1" w:rsidRDefault="00BA6948" w:rsidP="00711BF1">
            <w:pPr>
              <w:jc w:val="right"/>
              <w:rPr>
                <w:bCs/>
                <w:sz w:val="20"/>
                <w:szCs w:val="20"/>
              </w:rPr>
            </w:pPr>
            <w:r w:rsidRPr="00711BF1">
              <w:rPr>
                <w:bCs/>
                <w:sz w:val="20"/>
                <w:szCs w:val="20"/>
              </w:rPr>
              <w:t>35 706 175,67</w:t>
            </w:r>
          </w:p>
        </w:tc>
      </w:tr>
      <w:tr w:rsidR="00BA6948" w:rsidRPr="00711BF1" w14:paraId="52D1E7FB"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290ED11" w14:textId="77777777" w:rsidR="00BA6948" w:rsidRPr="00711BF1" w:rsidRDefault="00BA6948" w:rsidP="00711BF1">
            <w:pPr>
              <w:rPr>
                <w:bCs/>
                <w:sz w:val="20"/>
                <w:szCs w:val="20"/>
              </w:rPr>
            </w:pPr>
            <w:r w:rsidRPr="00711BF1">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0" w:type="auto"/>
            <w:tcBorders>
              <w:top w:val="single" w:sz="4" w:space="0" w:color="auto"/>
              <w:left w:val="single" w:sz="4" w:space="0" w:color="auto"/>
              <w:bottom w:val="nil"/>
              <w:right w:val="nil"/>
            </w:tcBorders>
            <w:shd w:val="clear" w:color="auto" w:fill="auto"/>
            <w:noWrap/>
            <w:vAlign w:val="center"/>
            <w:hideMark/>
          </w:tcPr>
          <w:p w14:paraId="7CE382C2"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F1C47A9"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AF5E98C" w14:textId="77777777" w:rsidR="00BA6948" w:rsidRPr="00711BF1" w:rsidRDefault="00BA6948" w:rsidP="00711BF1">
            <w:pPr>
              <w:jc w:val="center"/>
              <w:rPr>
                <w:bCs/>
                <w:sz w:val="20"/>
                <w:szCs w:val="20"/>
              </w:rPr>
            </w:pPr>
            <w:r w:rsidRPr="00711BF1">
              <w:rPr>
                <w:bCs/>
                <w:sz w:val="20"/>
                <w:szCs w:val="20"/>
              </w:rPr>
              <w:t>04</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70D80D2" w14:textId="77777777" w:rsidR="00BA6948" w:rsidRPr="00711BF1" w:rsidRDefault="00BA6948" w:rsidP="00711BF1">
            <w:pPr>
              <w:jc w:val="center"/>
              <w:rPr>
                <w:bCs/>
                <w:sz w:val="20"/>
                <w:szCs w:val="20"/>
              </w:rPr>
            </w:pPr>
            <w:r w:rsidRPr="00711BF1">
              <w:rPr>
                <w:bCs/>
                <w:sz w:val="20"/>
                <w:szCs w:val="20"/>
              </w:rPr>
              <w:t>99.0.00.70289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C13AD6A"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9F08D09" w14:textId="77777777" w:rsidR="00BA6948" w:rsidRPr="00711BF1" w:rsidRDefault="00BA6948" w:rsidP="00711BF1">
            <w:pPr>
              <w:jc w:val="right"/>
              <w:rPr>
                <w:bCs/>
                <w:sz w:val="20"/>
                <w:szCs w:val="20"/>
              </w:rPr>
            </w:pPr>
            <w:r w:rsidRPr="00711BF1">
              <w:rPr>
                <w:bCs/>
                <w:sz w:val="20"/>
                <w:szCs w:val="20"/>
              </w:rPr>
              <w:t>31 543 960,10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C5F375B" w14:textId="77777777" w:rsidR="00BA6948" w:rsidRPr="00711BF1" w:rsidRDefault="00BA6948" w:rsidP="00711BF1">
            <w:pPr>
              <w:jc w:val="right"/>
              <w:rPr>
                <w:bCs/>
                <w:sz w:val="20"/>
                <w:szCs w:val="20"/>
              </w:rPr>
            </w:pPr>
            <w:r w:rsidRPr="00711BF1">
              <w:rPr>
                <w:bCs/>
                <w:sz w:val="20"/>
                <w:szCs w:val="20"/>
              </w:rPr>
              <w:t>34 008 899,68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BDB9AE4" w14:textId="77777777" w:rsidR="00BA6948" w:rsidRPr="00711BF1" w:rsidRDefault="00BA6948" w:rsidP="00711BF1">
            <w:pPr>
              <w:jc w:val="right"/>
              <w:rPr>
                <w:bCs/>
                <w:sz w:val="20"/>
                <w:szCs w:val="20"/>
              </w:rPr>
            </w:pPr>
            <w:r w:rsidRPr="00711BF1">
              <w:rPr>
                <w:bCs/>
                <w:sz w:val="20"/>
                <w:szCs w:val="20"/>
              </w:rPr>
              <w:t>35 706 175,67</w:t>
            </w:r>
          </w:p>
        </w:tc>
      </w:tr>
      <w:tr w:rsidR="00BA6948" w:rsidRPr="00711BF1" w14:paraId="511DA2EB"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9BD6924"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single" w:sz="4" w:space="0" w:color="auto"/>
              <w:left w:val="single" w:sz="4" w:space="0" w:color="auto"/>
              <w:bottom w:val="nil"/>
              <w:right w:val="nil"/>
            </w:tcBorders>
            <w:shd w:val="clear" w:color="auto" w:fill="auto"/>
            <w:noWrap/>
            <w:vAlign w:val="center"/>
            <w:hideMark/>
          </w:tcPr>
          <w:p w14:paraId="5277659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9803D33"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7B898FB"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FD1ABA6" w14:textId="77777777" w:rsidR="00BA6948" w:rsidRPr="00711BF1" w:rsidRDefault="00BA6948" w:rsidP="00711BF1">
            <w:pPr>
              <w:jc w:val="center"/>
              <w:rPr>
                <w:sz w:val="20"/>
                <w:szCs w:val="20"/>
              </w:rPr>
            </w:pPr>
            <w:r w:rsidRPr="00711BF1">
              <w:rPr>
                <w:sz w:val="20"/>
                <w:szCs w:val="20"/>
              </w:rPr>
              <w:t>99.0.00.70289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9B2F0AD" w14:textId="77777777" w:rsidR="00BA6948" w:rsidRPr="00711BF1" w:rsidRDefault="00BA6948" w:rsidP="00711BF1">
            <w:pPr>
              <w:jc w:val="center"/>
              <w:rPr>
                <w:sz w:val="20"/>
                <w:szCs w:val="20"/>
              </w:rPr>
            </w:pPr>
            <w:r w:rsidRPr="00711BF1">
              <w:rPr>
                <w:sz w:val="20"/>
                <w:szCs w:val="20"/>
              </w:rPr>
              <w:t>300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0C7C982" w14:textId="77777777" w:rsidR="00BA6948" w:rsidRPr="00711BF1" w:rsidRDefault="00BA6948" w:rsidP="00711BF1">
            <w:pPr>
              <w:jc w:val="right"/>
              <w:rPr>
                <w:sz w:val="20"/>
                <w:szCs w:val="20"/>
              </w:rPr>
            </w:pPr>
            <w:r w:rsidRPr="00711BF1">
              <w:rPr>
                <w:sz w:val="20"/>
                <w:szCs w:val="20"/>
              </w:rPr>
              <w:t>31 543 960,10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B8A3D97" w14:textId="77777777" w:rsidR="00BA6948" w:rsidRPr="00711BF1" w:rsidRDefault="00BA6948" w:rsidP="00711BF1">
            <w:pPr>
              <w:jc w:val="right"/>
              <w:rPr>
                <w:sz w:val="20"/>
                <w:szCs w:val="20"/>
              </w:rPr>
            </w:pPr>
            <w:r w:rsidRPr="00711BF1">
              <w:rPr>
                <w:sz w:val="20"/>
                <w:szCs w:val="20"/>
              </w:rPr>
              <w:t>34 008 899,68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169C0FF" w14:textId="77777777" w:rsidR="00BA6948" w:rsidRPr="00711BF1" w:rsidRDefault="00BA6948" w:rsidP="00711BF1">
            <w:pPr>
              <w:jc w:val="right"/>
              <w:rPr>
                <w:sz w:val="20"/>
                <w:szCs w:val="20"/>
              </w:rPr>
            </w:pPr>
            <w:r w:rsidRPr="00711BF1">
              <w:rPr>
                <w:sz w:val="20"/>
                <w:szCs w:val="20"/>
              </w:rPr>
              <w:t>35 706 175,67</w:t>
            </w:r>
          </w:p>
        </w:tc>
      </w:tr>
      <w:tr w:rsidR="00BA6948" w:rsidRPr="00711BF1" w14:paraId="09AF6DDF"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8FFF89F" w14:textId="77777777" w:rsidR="00BA6948" w:rsidRPr="00711BF1" w:rsidRDefault="00BA6948" w:rsidP="00711BF1">
            <w:pPr>
              <w:rPr>
                <w:sz w:val="20"/>
                <w:szCs w:val="20"/>
              </w:rPr>
            </w:pPr>
            <w:r w:rsidRPr="00711BF1">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EF1DC9B"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FA8EF10"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820F7" w14:textId="77777777" w:rsidR="00BA6948" w:rsidRPr="00711BF1" w:rsidRDefault="00BA6948" w:rsidP="00711BF1">
            <w:pPr>
              <w:jc w:val="center"/>
              <w:rPr>
                <w:sz w:val="20"/>
                <w:szCs w:val="20"/>
              </w:rPr>
            </w:pPr>
            <w:r w:rsidRPr="00711BF1">
              <w:rPr>
                <w:sz w:val="20"/>
                <w:szCs w:val="20"/>
              </w:rPr>
              <w:t>04</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A4569C9" w14:textId="77777777" w:rsidR="00BA6948" w:rsidRPr="00711BF1" w:rsidRDefault="00BA6948" w:rsidP="00711BF1">
            <w:pPr>
              <w:jc w:val="center"/>
              <w:rPr>
                <w:sz w:val="20"/>
                <w:szCs w:val="20"/>
              </w:rPr>
            </w:pPr>
            <w:r w:rsidRPr="00711BF1">
              <w:rPr>
                <w:sz w:val="20"/>
                <w:szCs w:val="20"/>
              </w:rPr>
              <w:t>99.0.00.70289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83DDB" w14:textId="77777777" w:rsidR="00BA6948" w:rsidRPr="00711BF1" w:rsidRDefault="00BA6948" w:rsidP="00711BF1">
            <w:pPr>
              <w:jc w:val="center"/>
              <w:rPr>
                <w:sz w:val="20"/>
                <w:szCs w:val="20"/>
              </w:rPr>
            </w:pPr>
            <w:r w:rsidRPr="00711BF1">
              <w:rPr>
                <w:sz w:val="20"/>
                <w:szCs w:val="20"/>
              </w:rPr>
              <w:t>320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9BB5F" w14:textId="77777777" w:rsidR="00BA6948" w:rsidRPr="00711BF1" w:rsidRDefault="00BA6948" w:rsidP="00711BF1">
            <w:pPr>
              <w:jc w:val="right"/>
              <w:rPr>
                <w:sz w:val="20"/>
                <w:szCs w:val="20"/>
              </w:rPr>
            </w:pPr>
            <w:r w:rsidRPr="00711BF1">
              <w:rPr>
                <w:sz w:val="20"/>
                <w:szCs w:val="20"/>
              </w:rPr>
              <w:t>31 543 960,10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44609EC" w14:textId="77777777" w:rsidR="00BA6948" w:rsidRPr="00711BF1" w:rsidRDefault="00BA6948" w:rsidP="00711BF1">
            <w:pPr>
              <w:jc w:val="right"/>
              <w:rPr>
                <w:sz w:val="20"/>
                <w:szCs w:val="20"/>
              </w:rPr>
            </w:pPr>
            <w:r w:rsidRPr="00711BF1">
              <w:rPr>
                <w:sz w:val="20"/>
                <w:szCs w:val="20"/>
              </w:rPr>
              <w:t>34 008 899,68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7777B" w14:textId="77777777" w:rsidR="00BA6948" w:rsidRPr="00711BF1" w:rsidRDefault="00BA6948" w:rsidP="00711BF1">
            <w:pPr>
              <w:jc w:val="right"/>
              <w:rPr>
                <w:sz w:val="20"/>
                <w:szCs w:val="20"/>
              </w:rPr>
            </w:pPr>
            <w:r w:rsidRPr="00711BF1">
              <w:rPr>
                <w:sz w:val="20"/>
                <w:szCs w:val="20"/>
              </w:rPr>
              <w:t>35 706 175,67</w:t>
            </w:r>
          </w:p>
        </w:tc>
      </w:tr>
      <w:tr w:rsidR="00BA6948" w:rsidRPr="00711BF1" w14:paraId="16B1CB8B" w14:textId="77777777" w:rsidTr="00BA6948">
        <w:tc>
          <w:tcPr>
            <w:tcW w:w="0" w:type="auto"/>
            <w:tcBorders>
              <w:top w:val="nil"/>
              <w:left w:val="single" w:sz="4" w:space="0" w:color="auto"/>
              <w:bottom w:val="nil"/>
              <w:right w:val="nil"/>
            </w:tcBorders>
            <w:shd w:val="clear" w:color="auto" w:fill="auto"/>
            <w:vAlign w:val="center"/>
            <w:hideMark/>
          </w:tcPr>
          <w:p w14:paraId="2A16C2BA" w14:textId="77777777" w:rsidR="00BA6948" w:rsidRPr="00711BF1" w:rsidRDefault="00BA6948" w:rsidP="00711BF1">
            <w:pPr>
              <w:rPr>
                <w:bCs/>
                <w:sz w:val="20"/>
                <w:szCs w:val="20"/>
              </w:rPr>
            </w:pPr>
            <w:r w:rsidRPr="00711BF1">
              <w:rPr>
                <w:bCs/>
                <w:sz w:val="20"/>
                <w:szCs w:val="20"/>
              </w:rPr>
              <w:t>Другие вопросы в области социальной политики</w:t>
            </w:r>
          </w:p>
        </w:tc>
        <w:tc>
          <w:tcPr>
            <w:tcW w:w="0" w:type="auto"/>
            <w:tcBorders>
              <w:top w:val="nil"/>
              <w:left w:val="single" w:sz="4" w:space="0" w:color="auto"/>
              <w:bottom w:val="nil"/>
              <w:right w:val="nil"/>
            </w:tcBorders>
            <w:shd w:val="clear" w:color="auto" w:fill="auto"/>
            <w:noWrap/>
            <w:vAlign w:val="center"/>
            <w:hideMark/>
          </w:tcPr>
          <w:p w14:paraId="463934AF"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BA6F29F"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EB67774" w14:textId="77777777" w:rsidR="00BA6948" w:rsidRPr="00711BF1" w:rsidRDefault="00BA6948" w:rsidP="00711BF1">
            <w:pPr>
              <w:jc w:val="center"/>
              <w:rPr>
                <w:bCs/>
                <w:sz w:val="20"/>
                <w:szCs w:val="20"/>
              </w:rPr>
            </w:pPr>
            <w:r w:rsidRPr="00711BF1">
              <w:rPr>
                <w:bCs/>
                <w:sz w:val="20"/>
                <w:szCs w:val="20"/>
              </w:rPr>
              <w:t>06</w:t>
            </w:r>
          </w:p>
        </w:tc>
        <w:tc>
          <w:tcPr>
            <w:tcW w:w="0" w:type="auto"/>
            <w:gridSpan w:val="2"/>
            <w:tcBorders>
              <w:top w:val="nil"/>
              <w:left w:val="single" w:sz="4" w:space="0" w:color="auto"/>
              <w:bottom w:val="nil"/>
              <w:right w:val="nil"/>
            </w:tcBorders>
            <w:shd w:val="clear" w:color="auto" w:fill="auto"/>
            <w:noWrap/>
            <w:vAlign w:val="center"/>
            <w:hideMark/>
          </w:tcPr>
          <w:p w14:paraId="6911981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304D3C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B3CFA7E" w14:textId="77777777" w:rsidR="00BA6948" w:rsidRPr="00711BF1" w:rsidRDefault="00BA6948" w:rsidP="00711BF1">
            <w:pPr>
              <w:jc w:val="right"/>
              <w:rPr>
                <w:bCs/>
                <w:sz w:val="20"/>
                <w:szCs w:val="20"/>
              </w:rPr>
            </w:pPr>
            <w:r w:rsidRPr="00711BF1">
              <w:rPr>
                <w:bCs/>
                <w:sz w:val="20"/>
                <w:szCs w:val="20"/>
              </w:rPr>
              <w:t>879 362,00</w:t>
            </w:r>
          </w:p>
        </w:tc>
        <w:tc>
          <w:tcPr>
            <w:tcW w:w="0" w:type="auto"/>
            <w:gridSpan w:val="2"/>
            <w:tcBorders>
              <w:top w:val="nil"/>
              <w:left w:val="single" w:sz="4" w:space="0" w:color="auto"/>
              <w:bottom w:val="nil"/>
              <w:right w:val="nil"/>
            </w:tcBorders>
            <w:shd w:val="clear" w:color="auto" w:fill="auto"/>
            <w:noWrap/>
            <w:vAlign w:val="center"/>
            <w:hideMark/>
          </w:tcPr>
          <w:p w14:paraId="7D628A03" w14:textId="77777777" w:rsidR="00BA6948" w:rsidRPr="00711BF1" w:rsidRDefault="00BA6948" w:rsidP="00711BF1">
            <w:pPr>
              <w:jc w:val="right"/>
              <w:rPr>
                <w:bCs/>
                <w:sz w:val="20"/>
                <w:szCs w:val="20"/>
              </w:rPr>
            </w:pPr>
            <w:r w:rsidRPr="00711BF1">
              <w:rPr>
                <w:bCs/>
                <w:sz w:val="20"/>
                <w:szCs w:val="20"/>
              </w:rPr>
              <w:t>560 862,00</w:t>
            </w:r>
          </w:p>
        </w:tc>
        <w:tc>
          <w:tcPr>
            <w:tcW w:w="0" w:type="auto"/>
            <w:tcBorders>
              <w:top w:val="nil"/>
              <w:left w:val="single" w:sz="4" w:space="0" w:color="auto"/>
              <w:bottom w:val="nil"/>
              <w:right w:val="single" w:sz="4" w:space="0" w:color="auto"/>
            </w:tcBorders>
            <w:shd w:val="clear" w:color="auto" w:fill="auto"/>
            <w:noWrap/>
            <w:vAlign w:val="center"/>
            <w:hideMark/>
          </w:tcPr>
          <w:p w14:paraId="485597EA" w14:textId="77777777" w:rsidR="00BA6948" w:rsidRPr="00711BF1" w:rsidRDefault="00BA6948" w:rsidP="00711BF1">
            <w:pPr>
              <w:jc w:val="right"/>
              <w:rPr>
                <w:bCs/>
                <w:sz w:val="20"/>
                <w:szCs w:val="20"/>
              </w:rPr>
            </w:pPr>
            <w:r w:rsidRPr="00711BF1">
              <w:rPr>
                <w:bCs/>
                <w:sz w:val="20"/>
                <w:szCs w:val="20"/>
              </w:rPr>
              <w:t>572 350,00</w:t>
            </w:r>
          </w:p>
        </w:tc>
      </w:tr>
      <w:tr w:rsidR="00BA6948" w:rsidRPr="00711BF1" w14:paraId="28BD289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DDA5DAD" w14:textId="77777777" w:rsidR="00BA6948" w:rsidRPr="00711BF1" w:rsidRDefault="00BA6948" w:rsidP="00711BF1">
            <w:pPr>
              <w:rPr>
                <w:bCs/>
                <w:sz w:val="20"/>
                <w:szCs w:val="20"/>
              </w:rPr>
            </w:pPr>
            <w:r w:rsidRPr="00711BF1">
              <w:rPr>
                <w:bCs/>
                <w:sz w:val="20"/>
                <w:szCs w:val="20"/>
              </w:rPr>
              <w:lastRenderedPageBreak/>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7D4888F1"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2BA703F"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57113E7" w14:textId="77777777" w:rsidR="00BA6948" w:rsidRPr="00711BF1" w:rsidRDefault="00BA6948" w:rsidP="00711BF1">
            <w:pPr>
              <w:jc w:val="center"/>
              <w:rPr>
                <w:bCs/>
                <w:sz w:val="20"/>
                <w:szCs w:val="20"/>
              </w:rPr>
            </w:pPr>
            <w:r w:rsidRPr="00711BF1">
              <w:rPr>
                <w:bCs/>
                <w:sz w:val="20"/>
                <w:szCs w:val="20"/>
              </w:rPr>
              <w:t>06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E1557C9" w14:textId="77777777" w:rsidR="00BA6948" w:rsidRPr="00711BF1" w:rsidRDefault="00BA6948" w:rsidP="00711BF1">
            <w:pPr>
              <w:jc w:val="center"/>
              <w:rPr>
                <w:bCs/>
                <w:sz w:val="20"/>
                <w:szCs w:val="20"/>
              </w:rPr>
            </w:pPr>
            <w:r w:rsidRPr="00711BF1">
              <w:rPr>
                <w:bCs/>
                <w:sz w:val="20"/>
                <w:szCs w:val="20"/>
              </w:rPr>
              <w:t>31.0.00.00000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D5B62E"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8BAB571" w14:textId="77777777" w:rsidR="00BA6948" w:rsidRPr="00711BF1" w:rsidRDefault="00BA6948" w:rsidP="00711BF1">
            <w:pPr>
              <w:jc w:val="right"/>
              <w:rPr>
                <w:bCs/>
                <w:sz w:val="20"/>
                <w:szCs w:val="20"/>
              </w:rPr>
            </w:pPr>
            <w:r w:rsidRPr="00711BF1">
              <w:rPr>
                <w:bCs/>
                <w:sz w:val="20"/>
                <w:szCs w:val="20"/>
              </w:rPr>
              <w:t>250 000,00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DCF6266" w14:textId="77777777" w:rsidR="00BA6948" w:rsidRPr="00711BF1" w:rsidRDefault="00BA6948" w:rsidP="00711BF1">
            <w:pPr>
              <w:jc w:val="right"/>
              <w:rPr>
                <w:bCs/>
                <w:sz w:val="20"/>
                <w:szCs w:val="20"/>
              </w:rPr>
            </w:pPr>
            <w:r w:rsidRPr="00711BF1">
              <w:rPr>
                <w:bCs/>
                <w:sz w:val="20"/>
                <w:szCs w:val="20"/>
              </w:rPr>
              <w:t>250 000,00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7FEE5A8" w14:textId="77777777" w:rsidR="00BA6948" w:rsidRPr="00711BF1" w:rsidRDefault="00BA6948" w:rsidP="00711BF1">
            <w:pPr>
              <w:jc w:val="right"/>
              <w:rPr>
                <w:bCs/>
                <w:sz w:val="20"/>
                <w:szCs w:val="20"/>
              </w:rPr>
            </w:pPr>
            <w:r w:rsidRPr="00711BF1">
              <w:rPr>
                <w:bCs/>
                <w:sz w:val="20"/>
                <w:szCs w:val="20"/>
              </w:rPr>
              <w:t>250 000,00</w:t>
            </w:r>
          </w:p>
        </w:tc>
      </w:tr>
      <w:tr w:rsidR="00BA6948" w:rsidRPr="00711BF1" w14:paraId="51D4A1F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BCAD210" w14:textId="77777777" w:rsidR="00BA6948" w:rsidRPr="00711BF1" w:rsidRDefault="00BA6948" w:rsidP="00711BF1">
            <w:pPr>
              <w:rPr>
                <w:bCs/>
                <w:sz w:val="20"/>
                <w:szCs w:val="20"/>
              </w:rPr>
            </w:pPr>
            <w:r w:rsidRPr="00711BF1">
              <w:rPr>
                <w:bCs/>
                <w:sz w:val="20"/>
                <w:szCs w:val="20"/>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2EE9AC45"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582A1AA"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F80E55B" w14:textId="77777777" w:rsidR="00BA6948" w:rsidRPr="00711BF1" w:rsidRDefault="00BA6948" w:rsidP="00711BF1">
            <w:pPr>
              <w:jc w:val="center"/>
              <w:rPr>
                <w:bCs/>
                <w:sz w:val="20"/>
                <w:szCs w:val="20"/>
              </w:rPr>
            </w:pPr>
            <w:r w:rsidRPr="00711BF1">
              <w:rPr>
                <w:bCs/>
                <w:sz w:val="20"/>
                <w:szCs w:val="20"/>
              </w:rPr>
              <w:t>06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EEB8B6E" w14:textId="77777777" w:rsidR="00BA6948" w:rsidRPr="00711BF1" w:rsidRDefault="00BA6948" w:rsidP="00711BF1">
            <w:pPr>
              <w:jc w:val="center"/>
              <w:rPr>
                <w:bCs/>
                <w:sz w:val="20"/>
                <w:szCs w:val="20"/>
              </w:rPr>
            </w:pPr>
            <w:r w:rsidRPr="00711BF1">
              <w:rPr>
                <w:bCs/>
                <w:sz w:val="20"/>
                <w:szCs w:val="20"/>
              </w:rPr>
              <w:t>31.0.00.10850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50DDB8"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569EC1" w14:textId="77777777" w:rsidR="00BA6948" w:rsidRPr="00711BF1" w:rsidRDefault="00BA6948" w:rsidP="00711BF1">
            <w:pPr>
              <w:jc w:val="right"/>
              <w:rPr>
                <w:bCs/>
                <w:sz w:val="20"/>
                <w:szCs w:val="20"/>
              </w:rPr>
            </w:pPr>
            <w:r w:rsidRPr="00711BF1">
              <w:rPr>
                <w:bCs/>
                <w:sz w:val="20"/>
                <w:szCs w:val="20"/>
              </w:rPr>
              <w:t>250 000,00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01533D3" w14:textId="77777777" w:rsidR="00BA6948" w:rsidRPr="00711BF1" w:rsidRDefault="00BA6948" w:rsidP="00711BF1">
            <w:pPr>
              <w:jc w:val="right"/>
              <w:rPr>
                <w:bCs/>
                <w:sz w:val="20"/>
                <w:szCs w:val="20"/>
              </w:rPr>
            </w:pPr>
            <w:r w:rsidRPr="00711BF1">
              <w:rPr>
                <w:bCs/>
                <w:sz w:val="20"/>
                <w:szCs w:val="20"/>
              </w:rPr>
              <w:t>250 000,00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871D3BC" w14:textId="77777777" w:rsidR="00BA6948" w:rsidRPr="00711BF1" w:rsidRDefault="00BA6948" w:rsidP="00711BF1">
            <w:pPr>
              <w:jc w:val="right"/>
              <w:rPr>
                <w:bCs/>
                <w:sz w:val="20"/>
                <w:szCs w:val="20"/>
              </w:rPr>
            </w:pPr>
            <w:r w:rsidRPr="00711BF1">
              <w:rPr>
                <w:bCs/>
                <w:sz w:val="20"/>
                <w:szCs w:val="20"/>
              </w:rPr>
              <w:t>250 000,00</w:t>
            </w:r>
          </w:p>
        </w:tc>
      </w:tr>
      <w:tr w:rsidR="00BA6948" w:rsidRPr="00711BF1" w14:paraId="564C3F5F"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556AA4B"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48CFDB1C"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9158F2C"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B226831" w14:textId="77777777" w:rsidR="00BA6948" w:rsidRPr="00711BF1" w:rsidRDefault="00BA6948" w:rsidP="00711BF1">
            <w:pPr>
              <w:jc w:val="center"/>
              <w:rPr>
                <w:sz w:val="20"/>
                <w:szCs w:val="20"/>
              </w:rPr>
            </w:pPr>
            <w:r w:rsidRPr="00711BF1">
              <w:rPr>
                <w:sz w:val="20"/>
                <w:szCs w:val="20"/>
              </w:rPr>
              <w:t>06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2041E80" w14:textId="77777777" w:rsidR="00BA6948" w:rsidRPr="00711BF1" w:rsidRDefault="00BA6948" w:rsidP="00711BF1">
            <w:pPr>
              <w:jc w:val="center"/>
              <w:rPr>
                <w:sz w:val="20"/>
                <w:szCs w:val="20"/>
              </w:rPr>
            </w:pPr>
            <w:r w:rsidRPr="00711BF1">
              <w:rPr>
                <w:sz w:val="20"/>
                <w:szCs w:val="20"/>
              </w:rPr>
              <w:t>31.0.00.10850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3131AB3"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F404CB" w14:textId="77777777" w:rsidR="00BA6948" w:rsidRPr="00711BF1" w:rsidRDefault="00BA6948" w:rsidP="00711BF1">
            <w:pPr>
              <w:jc w:val="right"/>
              <w:rPr>
                <w:sz w:val="20"/>
                <w:szCs w:val="20"/>
              </w:rPr>
            </w:pPr>
            <w:r w:rsidRPr="00711BF1">
              <w:rPr>
                <w:sz w:val="20"/>
                <w:szCs w:val="20"/>
              </w:rPr>
              <w:t>250 000,00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268A953" w14:textId="77777777" w:rsidR="00BA6948" w:rsidRPr="00711BF1" w:rsidRDefault="00BA6948" w:rsidP="00711BF1">
            <w:pPr>
              <w:jc w:val="right"/>
              <w:rPr>
                <w:sz w:val="20"/>
                <w:szCs w:val="20"/>
              </w:rPr>
            </w:pPr>
            <w:r w:rsidRPr="00711BF1">
              <w:rPr>
                <w:sz w:val="20"/>
                <w:szCs w:val="20"/>
              </w:rPr>
              <w:t>250 000,00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34BD3A" w14:textId="77777777" w:rsidR="00BA6948" w:rsidRPr="00711BF1" w:rsidRDefault="00BA6948" w:rsidP="00711BF1">
            <w:pPr>
              <w:jc w:val="right"/>
              <w:rPr>
                <w:sz w:val="20"/>
                <w:szCs w:val="20"/>
              </w:rPr>
            </w:pPr>
            <w:r w:rsidRPr="00711BF1">
              <w:rPr>
                <w:sz w:val="20"/>
                <w:szCs w:val="20"/>
              </w:rPr>
              <w:t>250 000,00</w:t>
            </w:r>
          </w:p>
        </w:tc>
      </w:tr>
      <w:tr w:rsidR="00BA6948" w:rsidRPr="00711BF1" w14:paraId="702019E9"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6280F88"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9E89D1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BDF362D"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E2660" w14:textId="77777777" w:rsidR="00BA6948" w:rsidRPr="00711BF1" w:rsidRDefault="00BA6948" w:rsidP="00711BF1">
            <w:pPr>
              <w:jc w:val="center"/>
              <w:rPr>
                <w:sz w:val="20"/>
                <w:szCs w:val="20"/>
              </w:rPr>
            </w:pPr>
            <w:r w:rsidRPr="00711BF1">
              <w:rPr>
                <w:sz w:val="20"/>
                <w:szCs w:val="20"/>
              </w:rPr>
              <w:t>06</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E831C65" w14:textId="77777777" w:rsidR="00BA6948" w:rsidRPr="00711BF1" w:rsidRDefault="00BA6948" w:rsidP="00711BF1">
            <w:pPr>
              <w:jc w:val="center"/>
              <w:rPr>
                <w:sz w:val="20"/>
                <w:szCs w:val="20"/>
              </w:rPr>
            </w:pPr>
            <w:r w:rsidRPr="00711BF1">
              <w:rPr>
                <w:sz w:val="20"/>
                <w:szCs w:val="20"/>
              </w:rPr>
              <w:t>31.0.00.10850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541B5"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68FB4" w14:textId="77777777" w:rsidR="00BA6948" w:rsidRPr="00711BF1" w:rsidRDefault="00BA6948" w:rsidP="00711BF1">
            <w:pPr>
              <w:jc w:val="right"/>
              <w:rPr>
                <w:sz w:val="20"/>
                <w:szCs w:val="20"/>
              </w:rPr>
            </w:pPr>
            <w:r w:rsidRPr="00711BF1">
              <w:rPr>
                <w:sz w:val="20"/>
                <w:szCs w:val="20"/>
              </w:rPr>
              <w:t>250 000,00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093A2CA" w14:textId="77777777" w:rsidR="00BA6948" w:rsidRPr="00711BF1" w:rsidRDefault="00BA6948" w:rsidP="00711BF1">
            <w:pPr>
              <w:jc w:val="right"/>
              <w:rPr>
                <w:sz w:val="20"/>
                <w:szCs w:val="20"/>
              </w:rPr>
            </w:pPr>
            <w:r w:rsidRPr="00711BF1">
              <w:rPr>
                <w:sz w:val="20"/>
                <w:szCs w:val="20"/>
              </w:rPr>
              <w:t>250 000,00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8F446" w14:textId="77777777" w:rsidR="00BA6948" w:rsidRPr="00711BF1" w:rsidRDefault="00BA6948" w:rsidP="00711BF1">
            <w:pPr>
              <w:jc w:val="right"/>
              <w:rPr>
                <w:sz w:val="20"/>
                <w:szCs w:val="20"/>
              </w:rPr>
            </w:pPr>
            <w:r w:rsidRPr="00711BF1">
              <w:rPr>
                <w:sz w:val="20"/>
                <w:szCs w:val="20"/>
              </w:rPr>
              <w:t>250 000,00</w:t>
            </w:r>
          </w:p>
        </w:tc>
      </w:tr>
      <w:tr w:rsidR="00BA6948" w:rsidRPr="00711BF1" w14:paraId="68CB72C1" w14:textId="77777777" w:rsidTr="00BA6948">
        <w:tc>
          <w:tcPr>
            <w:tcW w:w="0" w:type="auto"/>
            <w:tcBorders>
              <w:top w:val="nil"/>
              <w:left w:val="single" w:sz="4" w:space="0" w:color="auto"/>
              <w:bottom w:val="nil"/>
              <w:right w:val="nil"/>
            </w:tcBorders>
            <w:shd w:val="clear" w:color="auto" w:fill="auto"/>
            <w:vAlign w:val="center"/>
            <w:hideMark/>
          </w:tcPr>
          <w:p w14:paraId="1A8F02D9"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7B6CF467"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DE90EC1"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10E7B4FE" w14:textId="77777777" w:rsidR="00BA6948" w:rsidRPr="00711BF1" w:rsidRDefault="00BA6948" w:rsidP="00711BF1">
            <w:pPr>
              <w:jc w:val="center"/>
              <w:rPr>
                <w:bCs/>
                <w:sz w:val="20"/>
                <w:szCs w:val="20"/>
              </w:rPr>
            </w:pPr>
            <w:r w:rsidRPr="00711BF1">
              <w:rPr>
                <w:bCs/>
                <w:sz w:val="20"/>
                <w:szCs w:val="20"/>
              </w:rPr>
              <w:t>06</w:t>
            </w:r>
          </w:p>
        </w:tc>
        <w:tc>
          <w:tcPr>
            <w:tcW w:w="0" w:type="auto"/>
            <w:gridSpan w:val="2"/>
            <w:tcBorders>
              <w:top w:val="nil"/>
              <w:left w:val="single" w:sz="4" w:space="0" w:color="auto"/>
              <w:bottom w:val="nil"/>
              <w:right w:val="nil"/>
            </w:tcBorders>
            <w:shd w:val="clear" w:color="auto" w:fill="auto"/>
            <w:noWrap/>
            <w:vAlign w:val="center"/>
            <w:hideMark/>
          </w:tcPr>
          <w:p w14:paraId="24173490"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29484C4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5A43DED" w14:textId="77777777" w:rsidR="00BA6948" w:rsidRPr="00711BF1" w:rsidRDefault="00BA6948" w:rsidP="00711BF1">
            <w:pPr>
              <w:jc w:val="right"/>
              <w:rPr>
                <w:bCs/>
                <w:sz w:val="20"/>
                <w:szCs w:val="20"/>
              </w:rPr>
            </w:pPr>
            <w:r w:rsidRPr="00711BF1">
              <w:rPr>
                <w:bCs/>
                <w:sz w:val="20"/>
                <w:szCs w:val="20"/>
              </w:rPr>
              <w:t>629 362,00</w:t>
            </w:r>
          </w:p>
        </w:tc>
        <w:tc>
          <w:tcPr>
            <w:tcW w:w="0" w:type="auto"/>
            <w:gridSpan w:val="2"/>
            <w:tcBorders>
              <w:top w:val="nil"/>
              <w:left w:val="single" w:sz="4" w:space="0" w:color="auto"/>
              <w:bottom w:val="nil"/>
              <w:right w:val="nil"/>
            </w:tcBorders>
            <w:shd w:val="clear" w:color="auto" w:fill="auto"/>
            <w:noWrap/>
            <w:vAlign w:val="center"/>
            <w:hideMark/>
          </w:tcPr>
          <w:p w14:paraId="18E89507" w14:textId="77777777" w:rsidR="00BA6948" w:rsidRPr="00711BF1" w:rsidRDefault="00BA6948" w:rsidP="00711BF1">
            <w:pPr>
              <w:jc w:val="right"/>
              <w:rPr>
                <w:bCs/>
                <w:sz w:val="20"/>
                <w:szCs w:val="20"/>
              </w:rPr>
            </w:pPr>
            <w:r w:rsidRPr="00711BF1">
              <w:rPr>
                <w:bCs/>
                <w:sz w:val="20"/>
                <w:szCs w:val="20"/>
              </w:rPr>
              <w:t>310 862,00</w:t>
            </w:r>
          </w:p>
        </w:tc>
        <w:tc>
          <w:tcPr>
            <w:tcW w:w="0" w:type="auto"/>
            <w:tcBorders>
              <w:top w:val="nil"/>
              <w:left w:val="single" w:sz="4" w:space="0" w:color="auto"/>
              <w:bottom w:val="nil"/>
              <w:right w:val="single" w:sz="4" w:space="0" w:color="auto"/>
            </w:tcBorders>
            <w:shd w:val="clear" w:color="auto" w:fill="auto"/>
            <w:noWrap/>
            <w:vAlign w:val="center"/>
            <w:hideMark/>
          </w:tcPr>
          <w:p w14:paraId="2DA9DE8C" w14:textId="77777777" w:rsidR="00BA6948" w:rsidRPr="00711BF1" w:rsidRDefault="00BA6948" w:rsidP="00711BF1">
            <w:pPr>
              <w:jc w:val="right"/>
              <w:rPr>
                <w:bCs/>
                <w:sz w:val="20"/>
                <w:szCs w:val="20"/>
              </w:rPr>
            </w:pPr>
            <w:r w:rsidRPr="00711BF1">
              <w:rPr>
                <w:bCs/>
                <w:sz w:val="20"/>
                <w:szCs w:val="20"/>
              </w:rPr>
              <w:t>322 350,00</w:t>
            </w:r>
          </w:p>
        </w:tc>
      </w:tr>
      <w:tr w:rsidR="00BA6948" w:rsidRPr="00711BF1" w14:paraId="0477F2E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FFE4468" w14:textId="77777777" w:rsidR="00BA6948" w:rsidRPr="00711BF1" w:rsidRDefault="00BA6948" w:rsidP="00711BF1">
            <w:pPr>
              <w:rPr>
                <w:bCs/>
                <w:sz w:val="20"/>
                <w:szCs w:val="20"/>
              </w:rPr>
            </w:pPr>
            <w:r w:rsidRPr="00711BF1">
              <w:rPr>
                <w:bCs/>
                <w:sz w:val="20"/>
                <w:szCs w:val="20"/>
              </w:rPr>
              <w:t>Расходы на предоставление субсидий  отдельным общественным организациям и иным некоммерческих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38933202"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1F2439B"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61852B9" w14:textId="77777777" w:rsidR="00BA6948" w:rsidRPr="00711BF1" w:rsidRDefault="00BA6948" w:rsidP="00711BF1">
            <w:pPr>
              <w:jc w:val="center"/>
              <w:rPr>
                <w:bCs/>
                <w:sz w:val="20"/>
                <w:szCs w:val="20"/>
              </w:rPr>
            </w:pPr>
            <w:r w:rsidRPr="00711BF1">
              <w:rPr>
                <w:bCs/>
                <w:sz w:val="20"/>
                <w:szCs w:val="20"/>
              </w:rPr>
              <w:t>06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E2A4CA4" w14:textId="77777777" w:rsidR="00BA6948" w:rsidRPr="00711BF1" w:rsidRDefault="00BA6948" w:rsidP="00711BF1">
            <w:pPr>
              <w:jc w:val="center"/>
              <w:rPr>
                <w:bCs/>
                <w:sz w:val="20"/>
                <w:szCs w:val="20"/>
              </w:rPr>
            </w:pPr>
            <w:r w:rsidRPr="00711BF1">
              <w:rPr>
                <w:bCs/>
                <w:sz w:val="20"/>
                <w:szCs w:val="20"/>
              </w:rPr>
              <w:t>99.0.00.10210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7CAFA5C"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0F3598A" w14:textId="77777777" w:rsidR="00BA6948" w:rsidRPr="00711BF1" w:rsidRDefault="00BA6948" w:rsidP="00711BF1">
            <w:pPr>
              <w:jc w:val="right"/>
              <w:rPr>
                <w:bCs/>
                <w:sz w:val="20"/>
                <w:szCs w:val="20"/>
              </w:rPr>
            </w:pPr>
            <w:r w:rsidRPr="00711BF1">
              <w:rPr>
                <w:bCs/>
                <w:sz w:val="20"/>
                <w:szCs w:val="20"/>
              </w:rPr>
              <w:t>330 000,00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2BECCDE"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CC609EE" w14:textId="77777777" w:rsidR="00BA6948" w:rsidRPr="00711BF1" w:rsidRDefault="00BA6948" w:rsidP="00711BF1">
            <w:pPr>
              <w:jc w:val="right"/>
              <w:rPr>
                <w:bCs/>
                <w:sz w:val="20"/>
                <w:szCs w:val="20"/>
              </w:rPr>
            </w:pPr>
            <w:r w:rsidRPr="00711BF1">
              <w:rPr>
                <w:bCs/>
                <w:sz w:val="20"/>
                <w:szCs w:val="20"/>
              </w:rPr>
              <w:t>0,00</w:t>
            </w:r>
          </w:p>
        </w:tc>
      </w:tr>
      <w:tr w:rsidR="00BA6948" w:rsidRPr="00711BF1" w14:paraId="175AAAFF"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8ADCFF3"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0F0F5CD2"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B6898F6"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6C109CE" w14:textId="77777777" w:rsidR="00BA6948" w:rsidRPr="00711BF1" w:rsidRDefault="00BA6948" w:rsidP="00711BF1">
            <w:pPr>
              <w:jc w:val="center"/>
              <w:rPr>
                <w:sz w:val="20"/>
                <w:szCs w:val="20"/>
              </w:rPr>
            </w:pPr>
            <w:r w:rsidRPr="00711BF1">
              <w:rPr>
                <w:sz w:val="20"/>
                <w:szCs w:val="20"/>
              </w:rPr>
              <w:t>06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6A20804" w14:textId="77777777" w:rsidR="00BA6948" w:rsidRPr="00711BF1" w:rsidRDefault="00BA6948" w:rsidP="00711BF1">
            <w:pPr>
              <w:jc w:val="center"/>
              <w:rPr>
                <w:sz w:val="20"/>
                <w:szCs w:val="20"/>
              </w:rPr>
            </w:pPr>
            <w:r w:rsidRPr="00711BF1">
              <w:rPr>
                <w:sz w:val="20"/>
                <w:szCs w:val="20"/>
              </w:rPr>
              <w:t>99.0.00.10210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11A55AC"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A55879D" w14:textId="77777777" w:rsidR="00BA6948" w:rsidRPr="00711BF1" w:rsidRDefault="00BA6948" w:rsidP="00711BF1">
            <w:pPr>
              <w:jc w:val="right"/>
              <w:rPr>
                <w:sz w:val="20"/>
                <w:szCs w:val="20"/>
              </w:rPr>
            </w:pPr>
            <w:r w:rsidRPr="00711BF1">
              <w:rPr>
                <w:sz w:val="20"/>
                <w:szCs w:val="20"/>
              </w:rPr>
              <w:t>330 000,00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E4093F6"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791D02" w14:textId="77777777" w:rsidR="00BA6948" w:rsidRPr="00711BF1" w:rsidRDefault="00BA6948" w:rsidP="00711BF1">
            <w:pPr>
              <w:jc w:val="right"/>
              <w:rPr>
                <w:sz w:val="20"/>
                <w:szCs w:val="20"/>
              </w:rPr>
            </w:pPr>
            <w:r w:rsidRPr="00711BF1">
              <w:rPr>
                <w:sz w:val="20"/>
                <w:szCs w:val="20"/>
              </w:rPr>
              <w:t>0,00</w:t>
            </w:r>
          </w:p>
        </w:tc>
      </w:tr>
      <w:tr w:rsidR="00BA6948" w:rsidRPr="00711BF1" w14:paraId="1D44E282"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0C5EC73D" w14:textId="77777777" w:rsidR="00BA6948" w:rsidRPr="00711BF1" w:rsidRDefault="00BA6948" w:rsidP="00711BF1">
            <w:pPr>
              <w:rPr>
                <w:sz w:val="20"/>
                <w:szCs w:val="20"/>
              </w:rPr>
            </w:pPr>
            <w:r w:rsidRPr="00711BF1">
              <w:rPr>
                <w:sz w:val="20"/>
                <w:szCs w:val="20"/>
              </w:rPr>
              <w:t>Субсидии некоммерческим организациям (за исключением государственных (муниципальных)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B0E3765"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B6FD510"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DA991" w14:textId="77777777" w:rsidR="00BA6948" w:rsidRPr="00711BF1" w:rsidRDefault="00BA6948" w:rsidP="00711BF1">
            <w:pPr>
              <w:jc w:val="center"/>
              <w:rPr>
                <w:sz w:val="20"/>
                <w:szCs w:val="20"/>
              </w:rPr>
            </w:pPr>
            <w:r w:rsidRPr="00711BF1">
              <w:rPr>
                <w:sz w:val="20"/>
                <w:szCs w:val="20"/>
              </w:rPr>
              <w:t>06</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A6F08F2" w14:textId="77777777" w:rsidR="00BA6948" w:rsidRPr="00711BF1" w:rsidRDefault="00BA6948" w:rsidP="00711BF1">
            <w:pPr>
              <w:jc w:val="center"/>
              <w:rPr>
                <w:sz w:val="20"/>
                <w:szCs w:val="20"/>
              </w:rPr>
            </w:pPr>
            <w:r w:rsidRPr="00711BF1">
              <w:rPr>
                <w:sz w:val="20"/>
                <w:szCs w:val="20"/>
              </w:rPr>
              <w:t>99.0.00.10210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73410" w14:textId="77777777" w:rsidR="00BA6948" w:rsidRPr="00711BF1" w:rsidRDefault="00BA6948" w:rsidP="00711BF1">
            <w:pPr>
              <w:jc w:val="center"/>
              <w:rPr>
                <w:sz w:val="20"/>
                <w:szCs w:val="20"/>
              </w:rPr>
            </w:pPr>
            <w:r w:rsidRPr="00711BF1">
              <w:rPr>
                <w:sz w:val="20"/>
                <w:szCs w:val="20"/>
              </w:rPr>
              <w:t>630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4FEEF" w14:textId="77777777" w:rsidR="00BA6948" w:rsidRPr="00711BF1" w:rsidRDefault="00BA6948" w:rsidP="00711BF1">
            <w:pPr>
              <w:jc w:val="right"/>
              <w:rPr>
                <w:sz w:val="20"/>
                <w:szCs w:val="20"/>
              </w:rPr>
            </w:pPr>
            <w:r w:rsidRPr="00711BF1">
              <w:rPr>
                <w:sz w:val="20"/>
                <w:szCs w:val="20"/>
              </w:rPr>
              <w:t>330 000,00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AC50EB5"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22792" w14:textId="77777777" w:rsidR="00BA6948" w:rsidRPr="00711BF1" w:rsidRDefault="00BA6948" w:rsidP="00711BF1">
            <w:pPr>
              <w:jc w:val="right"/>
              <w:rPr>
                <w:sz w:val="20"/>
                <w:szCs w:val="20"/>
              </w:rPr>
            </w:pPr>
            <w:r w:rsidRPr="00711BF1">
              <w:rPr>
                <w:sz w:val="20"/>
                <w:szCs w:val="20"/>
              </w:rPr>
              <w:t>0,00</w:t>
            </w:r>
          </w:p>
        </w:tc>
      </w:tr>
      <w:tr w:rsidR="00BA6948" w:rsidRPr="00711BF1" w14:paraId="34AB81D9" w14:textId="77777777" w:rsidTr="00BA6948">
        <w:tc>
          <w:tcPr>
            <w:tcW w:w="0" w:type="auto"/>
            <w:tcBorders>
              <w:top w:val="nil"/>
              <w:left w:val="single" w:sz="4" w:space="0" w:color="auto"/>
              <w:bottom w:val="nil"/>
              <w:right w:val="nil"/>
            </w:tcBorders>
            <w:shd w:val="clear" w:color="auto" w:fill="auto"/>
            <w:vAlign w:val="center"/>
            <w:hideMark/>
          </w:tcPr>
          <w:p w14:paraId="76B2603A" w14:textId="77777777" w:rsidR="00BA6948" w:rsidRPr="00711BF1" w:rsidRDefault="00BA6948" w:rsidP="00711BF1">
            <w:pPr>
              <w:rPr>
                <w:bCs/>
                <w:sz w:val="20"/>
                <w:szCs w:val="20"/>
              </w:rPr>
            </w:pPr>
            <w:r w:rsidRPr="00711BF1">
              <w:rPr>
                <w:bCs/>
                <w:sz w:val="20"/>
                <w:szCs w:val="20"/>
              </w:rPr>
              <w:t>Денежная выплата почетным гражданам</w:t>
            </w:r>
          </w:p>
        </w:tc>
        <w:tc>
          <w:tcPr>
            <w:tcW w:w="0" w:type="auto"/>
            <w:tcBorders>
              <w:top w:val="nil"/>
              <w:left w:val="single" w:sz="4" w:space="0" w:color="auto"/>
              <w:bottom w:val="nil"/>
              <w:right w:val="nil"/>
            </w:tcBorders>
            <w:shd w:val="clear" w:color="auto" w:fill="auto"/>
            <w:noWrap/>
            <w:vAlign w:val="center"/>
            <w:hideMark/>
          </w:tcPr>
          <w:p w14:paraId="34228A75"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C2667DF"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586BA6C9" w14:textId="77777777" w:rsidR="00BA6948" w:rsidRPr="00711BF1" w:rsidRDefault="00BA6948" w:rsidP="00711BF1">
            <w:pPr>
              <w:jc w:val="center"/>
              <w:rPr>
                <w:bCs/>
                <w:sz w:val="20"/>
                <w:szCs w:val="20"/>
              </w:rPr>
            </w:pPr>
            <w:r w:rsidRPr="00711BF1">
              <w:rPr>
                <w:bCs/>
                <w:sz w:val="20"/>
                <w:szCs w:val="20"/>
              </w:rPr>
              <w:t>06</w:t>
            </w:r>
          </w:p>
        </w:tc>
        <w:tc>
          <w:tcPr>
            <w:tcW w:w="0" w:type="auto"/>
            <w:gridSpan w:val="2"/>
            <w:tcBorders>
              <w:top w:val="nil"/>
              <w:left w:val="single" w:sz="4" w:space="0" w:color="auto"/>
              <w:bottom w:val="nil"/>
              <w:right w:val="nil"/>
            </w:tcBorders>
            <w:shd w:val="clear" w:color="auto" w:fill="auto"/>
            <w:noWrap/>
            <w:vAlign w:val="center"/>
            <w:hideMark/>
          </w:tcPr>
          <w:p w14:paraId="34EA3F84" w14:textId="77777777" w:rsidR="00BA6948" w:rsidRPr="00711BF1" w:rsidRDefault="00BA6948" w:rsidP="00711BF1">
            <w:pPr>
              <w:jc w:val="center"/>
              <w:rPr>
                <w:bCs/>
                <w:sz w:val="20"/>
                <w:szCs w:val="20"/>
              </w:rPr>
            </w:pPr>
            <w:r w:rsidRPr="00711BF1">
              <w:rPr>
                <w:bCs/>
                <w:sz w:val="20"/>
                <w:szCs w:val="20"/>
              </w:rPr>
              <w:t>99.0.00.10400</w:t>
            </w:r>
          </w:p>
        </w:tc>
        <w:tc>
          <w:tcPr>
            <w:tcW w:w="0" w:type="auto"/>
            <w:tcBorders>
              <w:top w:val="nil"/>
              <w:left w:val="single" w:sz="4" w:space="0" w:color="auto"/>
              <w:bottom w:val="nil"/>
              <w:right w:val="single" w:sz="4" w:space="0" w:color="auto"/>
            </w:tcBorders>
            <w:shd w:val="clear" w:color="auto" w:fill="auto"/>
            <w:noWrap/>
            <w:vAlign w:val="center"/>
            <w:hideMark/>
          </w:tcPr>
          <w:p w14:paraId="19938445"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B461253" w14:textId="77777777" w:rsidR="00BA6948" w:rsidRPr="00711BF1" w:rsidRDefault="00BA6948" w:rsidP="00711BF1">
            <w:pPr>
              <w:jc w:val="right"/>
              <w:rPr>
                <w:bCs/>
                <w:sz w:val="20"/>
                <w:szCs w:val="20"/>
              </w:rPr>
            </w:pPr>
            <w:r w:rsidRPr="00711BF1">
              <w:rPr>
                <w:bCs/>
                <w:sz w:val="20"/>
                <w:szCs w:val="20"/>
              </w:rPr>
              <w:t>264 362,00</w:t>
            </w:r>
          </w:p>
        </w:tc>
        <w:tc>
          <w:tcPr>
            <w:tcW w:w="0" w:type="auto"/>
            <w:gridSpan w:val="2"/>
            <w:tcBorders>
              <w:top w:val="nil"/>
              <w:left w:val="single" w:sz="4" w:space="0" w:color="auto"/>
              <w:bottom w:val="nil"/>
              <w:right w:val="nil"/>
            </w:tcBorders>
            <w:shd w:val="clear" w:color="auto" w:fill="auto"/>
            <w:noWrap/>
            <w:vAlign w:val="center"/>
            <w:hideMark/>
          </w:tcPr>
          <w:p w14:paraId="5A39CA06" w14:textId="77777777" w:rsidR="00BA6948" w:rsidRPr="00711BF1" w:rsidRDefault="00BA6948" w:rsidP="00711BF1">
            <w:pPr>
              <w:jc w:val="right"/>
              <w:rPr>
                <w:bCs/>
                <w:sz w:val="20"/>
                <w:szCs w:val="20"/>
              </w:rPr>
            </w:pPr>
            <w:r w:rsidRPr="00711BF1">
              <w:rPr>
                <w:bCs/>
                <w:sz w:val="20"/>
                <w:szCs w:val="20"/>
              </w:rPr>
              <w:t>275 862,00</w:t>
            </w:r>
          </w:p>
        </w:tc>
        <w:tc>
          <w:tcPr>
            <w:tcW w:w="0" w:type="auto"/>
            <w:tcBorders>
              <w:top w:val="nil"/>
              <w:left w:val="single" w:sz="4" w:space="0" w:color="auto"/>
              <w:bottom w:val="nil"/>
              <w:right w:val="single" w:sz="4" w:space="0" w:color="auto"/>
            </w:tcBorders>
            <w:shd w:val="clear" w:color="auto" w:fill="auto"/>
            <w:noWrap/>
            <w:vAlign w:val="center"/>
            <w:hideMark/>
          </w:tcPr>
          <w:p w14:paraId="76083A25" w14:textId="77777777" w:rsidR="00BA6948" w:rsidRPr="00711BF1" w:rsidRDefault="00BA6948" w:rsidP="00711BF1">
            <w:pPr>
              <w:jc w:val="right"/>
              <w:rPr>
                <w:bCs/>
                <w:sz w:val="20"/>
                <w:szCs w:val="20"/>
              </w:rPr>
            </w:pPr>
            <w:r w:rsidRPr="00711BF1">
              <w:rPr>
                <w:bCs/>
                <w:sz w:val="20"/>
                <w:szCs w:val="20"/>
              </w:rPr>
              <w:t>287 350,00</w:t>
            </w:r>
          </w:p>
        </w:tc>
      </w:tr>
      <w:tr w:rsidR="00BA6948" w:rsidRPr="00711BF1" w14:paraId="164D556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2A12498" w14:textId="77777777" w:rsidR="00BA6948" w:rsidRPr="00711BF1" w:rsidRDefault="00BA6948" w:rsidP="00711BF1">
            <w:pPr>
              <w:rPr>
                <w:sz w:val="20"/>
                <w:szCs w:val="20"/>
              </w:rPr>
            </w:pPr>
            <w:r w:rsidRPr="00711BF1">
              <w:rPr>
                <w:sz w:val="20"/>
                <w:szCs w:val="20"/>
              </w:rPr>
              <w:t>Социальное обеспечение и иные выплаты населению</w:t>
            </w:r>
          </w:p>
        </w:tc>
        <w:tc>
          <w:tcPr>
            <w:tcW w:w="0" w:type="auto"/>
            <w:tcBorders>
              <w:top w:val="single" w:sz="4" w:space="0" w:color="auto"/>
              <w:left w:val="single" w:sz="4" w:space="0" w:color="auto"/>
              <w:bottom w:val="nil"/>
              <w:right w:val="nil"/>
            </w:tcBorders>
            <w:shd w:val="clear" w:color="auto" w:fill="auto"/>
            <w:noWrap/>
            <w:vAlign w:val="center"/>
            <w:hideMark/>
          </w:tcPr>
          <w:p w14:paraId="6B05AEFC"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416FC98"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0E54796" w14:textId="77777777" w:rsidR="00BA6948" w:rsidRPr="00711BF1" w:rsidRDefault="00BA6948" w:rsidP="00711BF1">
            <w:pPr>
              <w:jc w:val="center"/>
              <w:rPr>
                <w:sz w:val="20"/>
                <w:szCs w:val="20"/>
              </w:rPr>
            </w:pPr>
            <w:r w:rsidRPr="00711BF1">
              <w:rPr>
                <w:sz w:val="20"/>
                <w:szCs w:val="20"/>
              </w:rPr>
              <w:t>06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6F7FC57" w14:textId="77777777" w:rsidR="00BA6948" w:rsidRPr="00711BF1" w:rsidRDefault="00BA6948" w:rsidP="00711BF1">
            <w:pPr>
              <w:jc w:val="center"/>
              <w:rPr>
                <w:sz w:val="20"/>
                <w:szCs w:val="20"/>
              </w:rPr>
            </w:pPr>
            <w:r w:rsidRPr="00711BF1">
              <w:rPr>
                <w:sz w:val="20"/>
                <w:szCs w:val="20"/>
              </w:rPr>
              <w:t>99.0.00.10400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2986DF2" w14:textId="77777777" w:rsidR="00BA6948" w:rsidRPr="00711BF1" w:rsidRDefault="00BA6948" w:rsidP="00711BF1">
            <w:pPr>
              <w:jc w:val="center"/>
              <w:rPr>
                <w:sz w:val="20"/>
                <w:szCs w:val="20"/>
              </w:rPr>
            </w:pPr>
            <w:r w:rsidRPr="00711BF1">
              <w:rPr>
                <w:sz w:val="20"/>
                <w:szCs w:val="20"/>
              </w:rPr>
              <w:t>300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BEBCAD" w14:textId="77777777" w:rsidR="00BA6948" w:rsidRPr="00711BF1" w:rsidRDefault="00BA6948" w:rsidP="00711BF1">
            <w:pPr>
              <w:jc w:val="right"/>
              <w:rPr>
                <w:sz w:val="20"/>
                <w:szCs w:val="20"/>
              </w:rPr>
            </w:pPr>
            <w:r w:rsidRPr="00711BF1">
              <w:rPr>
                <w:sz w:val="20"/>
                <w:szCs w:val="20"/>
              </w:rPr>
              <w:t>264 362,00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C58F191" w14:textId="77777777" w:rsidR="00BA6948" w:rsidRPr="00711BF1" w:rsidRDefault="00BA6948" w:rsidP="00711BF1">
            <w:pPr>
              <w:jc w:val="right"/>
              <w:rPr>
                <w:sz w:val="20"/>
                <w:szCs w:val="20"/>
              </w:rPr>
            </w:pPr>
            <w:r w:rsidRPr="00711BF1">
              <w:rPr>
                <w:sz w:val="20"/>
                <w:szCs w:val="20"/>
              </w:rPr>
              <w:t>275 862,00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B3834C5" w14:textId="77777777" w:rsidR="00BA6948" w:rsidRPr="00711BF1" w:rsidRDefault="00BA6948" w:rsidP="00711BF1">
            <w:pPr>
              <w:jc w:val="right"/>
              <w:rPr>
                <w:sz w:val="20"/>
                <w:szCs w:val="20"/>
              </w:rPr>
            </w:pPr>
            <w:r w:rsidRPr="00711BF1">
              <w:rPr>
                <w:sz w:val="20"/>
                <w:szCs w:val="20"/>
              </w:rPr>
              <w:t>287 350,00</w:t>
            </w:r>
          </w:p>
        </w:tc>
      </w:tr>
      <w:tr w:rsidR="00BA6948" w:rsidRPr="00711BF1" w14:paraId="6BB74837"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FD19F6B" w14:textId="77777777" w:rsidR="00BA6948" w:rsidRPr="00711BF1" w:rsidRDefault="00BA6948" w:rsidP="00711BF1">
            <w:pPr>
              <w:rPr>
                <w:sz w:val="20"/>
                <w:szCs w:val="20"/>
              </w:rPr>
            </w:pPr>
            <w:r w:rsidRPr="00711BF1">
              <w:rPr>
                <w:sz w:val="20"/>
                <w:szCs w:val="20"/>
              </w:rPr>
              <w:t>Публичные нормативные выплаты гражданам несоциального характера</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7DD874B"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89BFD4C"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1172B" w14:textId="77777777" w:rsidR="00BA6948" w:rsidRPr="00711BF1" w:rsidRDefault="00BA6948" w:rsidP="00711BF1">
            <w:pPr>
              <w:jc w:val="center"/>
              <w:rPr>
                <w:sz w:val="20"/>
                <w:szCs w:val="20"/>
              </w:rPr>
            </w:pPr>
            <w:r w:rsidRPr="00711BF1">
              <w:rPr>
                <w:sz w:val="20"/>
                <w:szCs w:val="20"/>
              </w:rPr>
              <w:t>06</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58F275D5" w14:textId="77777777" w:rsidR="00BA6948" w:rsidRPr="00711BF1" w:rsidRDefault="00BA6948" w:rsidP="00711BF1">
            <w:pPr>
              <w:jc w:val="center"/>
              <w:rPr>
                <w:sz w:val="20"/>
                <w:szCs w:val="20"/>
              </w:rPr>
            </w:pPr>
            <w:r w:rsidRPr="00711BF1">
              <w:rPr>
                <w:sz w:val="20"/>
                <w:szCs w:val="20"/>
              </w:rPr>
              <w:t>99.0.00.10400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F4279" w14:textId="77777777" w:rsidR="00BA6948" w:rsidRPr="00711BF1" w:rsidRDefault="00BA6948" w:rsidP="00711BF1">
            <w:pPr>
              <w:jc w:val="center"/>
              <w:rPr>
                <w:sz w:val="20"/>
                <w:szCs w:val="20"/>
              </w:rPr>
            </w:pPr>
            <w:r w:rsidRPr="00711BF1">
              <w:rPr>
                <w:sz w:val="20"/>
                <w:szCs w:val="20"/>
              </w:rPr>
              <w:t>330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6017C" w14:textId="77777777" w:rsidR="00BA6948" w:rsidRPr="00711BF1" w:rsidRDefault="00BA6948" w:rsidP="00711BF1">
            <w:pPr>
              <w:jc w:val="right"/>
              <w:rPr>
                <w:sz w:val="20"/>
                <w:szCs w:val="20"/>
              </w:rPr>
            </w:pPr>
            <w:r w:rsidRPr="00711BF1">
              <w:rPr>
                <w:sz w:val="20"/>
                <w:szCs w:val="20"/>
              </w:rPr>
              <w:t>264 362,00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733D09C" w14:textId="77777777" w:rsidR="00BA6948" w:rsidRPr="00711BF1" w:rsidRDefault="00BA6948" w:rsidP="00711BF1">
            <w:pPr>
              <w:jc w:val="right"/>
              <w:rPr>
                <w:sz w:val="20"/>
                <w:szCs w:val="20"/>
              </w:rPr>
            </w:pPr>
            <w:r w:rsidRPr="00711BF1">
              <w:rPr>
                <w:sz w:val="20"/>
                <w:szCs w:val="20"/>
              </w:rPr>
              <w:t>275 862,00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6ACFD" w14:textId="77777777" w:rsidR="00BA6948" w:rsidRPr="00711BF1" w:rsidRDefault="00BA6948" w:rsidP="00711BF1">
            <w:pPr>
              <w:jc w:val="right"/>
              <w:rPr>
                <w:sz w:val="20"/>
                <w:szCs w:val="20"/>
              </w:rPr>
            </w:pPr>
            <w:r w:rsidRPr="00711BF1">
              <w:rPr>
                <w:sz w:val="20"/>
                <w:szCs w:val="20"/>
              </w:rPr>
              <w:t>287 350,00</w:t>
            </w:r>
          </w:p>
        </w:tc>
      </w:tr>
      <w:tr w:rsidR="00BA6948" w:rsidRPr="00711BF1" w14:paraId="4E07645F" w14:textId="77777777" w:rsidTr="00BA6948">
        <w:tc>
          <w:tcPr>
            <w:tcW w:w="0" w:type="auto"/>
            <w:tcBorders>
              <w:top w:val="nil"/>
              <w:left w:val="single" w:sz="4" w:space="0" w:color="auto"/>
              <w:bottom w:val="nil"/>
              <w:right w:val="nil"/>
            </w:tcBorders>
            <w:shd w:val="clear" w:color="auto" w:fill="auto"/>
            <w:vAlign w:val="center"/>
            <w:hideMark/>
          </w:tcPr>
          <w:p w14:paraId="715A4BCE" w14:textId="77777777" w:rsidR="00BA6948" w:rsidRPr="00711BF1" w:rsidRDefault="00BA6948" w:rsidP="00711BF1">
            <w:pPr>
              <w:rPr>
                <w:bCs/>
                <w:sz w:val="20"/>
                <w:szCs w:val="20"/>
              </w:rPr>
            </w:pPr>
            <w:r w:rsidRPr="00711BF1">
              <w:rPr>
                <w:bCs/>
                <w:sz w:val="20"/>
                <w:szCs w:val="20"/>
              </w:rPr>
              <w:t xml:space="preserve">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w:t>
            </w:r>
            <w:r w:rsidRPr="00711BF1">
              <w:rPr>
                <w:bCs/>
                <w:sz w:val="20"/>
                <w:szCs w:val="20"/>
              </w:rPr>
              <w:lastRenderedPageBreak/>
              <w:t>объектам и услугам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301B1858"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1A81C136" w14:textId="77777777" w:rsidR="00BA6948" w:rsidRPr="00711BF1" w:rsidRDefault="00BA6948" w:rsidP="00711BF1">
            <w:pPr>
              <w:jc w:val="center"/>
              <w:rPr>
                <w:bCs/>
                <w:sz w:val="20"/>
                <w:szCs w:val="20"/>
              </w:rPr>
            </w:pPr>
            <w:r w:rsidRPr="00711BF1">
              <w:rPr>
                <w:bCs/>
                <w:sz w:val="20"/>
                <w:szCs w:val="20"/>
              </w:rPr>
              <w:t>10</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EDDF4E7" w14:textId="77777777" w:rsidR="00BA6948" w:rsidRPr="00711BF1" w:rsidRDefault="00BA6948" w:rsidP="00711BF1">
            <w:pPr>
              <w:jc w:val="center"/>
              <w:rPr>
                <w:bCs/>
                <w:sz w:val="20"/>
                <w:szCs w:val="20"/>
              </w:rPr>
            </w:pPr>
            <w:r w:rsidRPr="00711BF1">
              <w:rPr>
                <w:bCs/>
                <w:sz w:val="20"/>
                <w:szCs w:val="20"/>
              </w:rPr>
              <w:t>06</w:t>
            </w:r>
          </w:p>
        </w:tc>
        <w:tc>
          <w:tcPr>
            <w:tcW w:w="0" w:type="auto"/>
            <w:gridSpan w:val="2"/>
            <w:tcBorders>
              <w:top w:val="nil"/>
              <w:left w:val="single" w:sz="4" w:space="0" w:color="auto"/>
              <w:bottom w:val="nil"/>
              <w:right w:val="nil"/>
            </w:tcBorders>
            <w:shd w:val="clear" w:color="auto" w:fill="auto"/>
            <w:noWrap/>
            <w:vAlign w:val="center"/>
            <w:hideMark/>
          </w:tcPr>
          <w:p w14:paraId="24093C47" w14:textId="77777777" w:rsidR="00BA6948" w:rsidRPr="00711BF1" w:rsidRDefault="00BA6948" w:rsidP="00711BF1">
            <w:pPr>
              <w:jc w:val="center"/>
              <w:rPr>
                <w:bCs/>
                <w:sz w:val="20"/>
                <w:szCs w:val="20"/>
              </w:rPr>
            </w:pPr>
            <w:r w:rsidRPr="00711BF1">
              <w:rPr>
                <w:bCs/>
                <w:sz w:val="20"/>
                <w:szCs w:val="20"/>
              </w:rPr>
              <w:t>99.0.00.70340</w:t>
            </w:r>
          </w:p>
        </w:tc>
        <w:tc>
          <w:tcPr>
            <w:tcW w:w="0" w:type="auto"/>
            <w:tcBorders>
              <w:top w:val="nil"/>
              <w:left w:val="single" w:sz="4" w:space="0" w:color="auto"/>
              <w:bottom w:val="nil"/>
              <w:right w:val="single" w:sz="4" w:space="0" w:color="auto"/>
            </w:tcBorders>
            <w:shd w:val="clear" w:color="auto" w:fill="auto"/>
            <w:noWrap/>
            <w:vAlign w:val="center"/>
            <w:hideMark/>
          </w:tcPr>
          <w:p w14:paraId="115A3B1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D99F69D" w14:textId="77777777" w:rsidR="00BA6948" w:rsidRPr="00711BF1" w:rsidRDefault="00BA6948" w:rsidP="00711BF1">
            <w:pPr>
              <w:jc w:val="right"/>
              <w:rPr>
                <w:bCs/>
                <w:sz w:val="20"/>
                <w:szCs w:val="20"/>
              </w:rPr>
            </w:pPr>
            <w:r w:rsidRPr="00711BF1">
              <w:rPr>
                <w:bCs/>
                <w:sz w:val="20"/>
                <w:szCs w:val="20"/>
              </w:rPr>
              <w:t>35 000,00</w:t>
            </w:r>
          </w:p>
        </w:tc>
        <w:tc>
          <w:tcPr>
            <w:tcW w:w="0" w:type="auto"/>
            <w:gridSpan w:val="2"/>
            <w:tcBorders>
              <w:top w:val="nil"/>
              <w:left w:val="single" w:sz="4" w:space="0" w:color="auto"/>
              <w:bottom w:val="nil"/>
              <w:right w:val="nil"/>
            </w:tcBorders>
            <w:shd w:val="clear" w:color="auto" w:fill="auto"/>
            <w:noWrap/>
            <w:vAlign w:val="center"/>
            <w:hideMark/>
          </w:tcPr>
          <w:p w14:paraId="2696B848" w14:textId="77777777" w:rsidR="00BA6948" w:rsidRPr="00711BF1" w:rsidRDefault="00BA6948" w:rsidP="00711BF1">
            <w:pPr>
              <w:jc w:val="right"/>
              <w:rPr>
                <w:bCs/>
                <w:sz w:val="20"/>
                <w:szCs w:val="20"/>
              </w:rPr>
            </w:pPr>
            <w:r w:rsidRPr="00711BF1">
              <w:rPr>
                <w:bCs/>
                <w:sz w:val="20"/>
                <w:szCs w:val="20"/>
              </w:rPr>
              <w:t>35 000,00</w:t>
            </w:r>
          </w:p>
        </w:tc>
        <w:tc>
          <w:tcPr>
            <w:tcW w:w="0" w:type="auto"/>
            <w:tcBorders>
              <w:top w:val="nil"/>
              <w:left w:val="single" w:sz="4" w:space="0" w:color="auto"/>
              <w:bottom w:val="nil"/>
              <w:right w:val="single" w:sz="4" w:space="0" w:color="auto"/>
            </w:tcBorders>
            <w:shd w:val="clear" w:color="auto" w:fill="auto"/>
            <w:noWrap/>
            <w:vAlign w:val="center"/>
            <w:hideMark/>
          </w:tcPr>
          <w:p w14:paraId="7F28746D" w14:textId="77777777" w:rsidR="00BA6948" w:rsidRPr="00711BF1" w:rsidRDefault="00BA6948" w:rsidP="00711BF1">
            <w:pPr>
              <w:jc w:val="right"/>
              <w:rPr>
                <w:bCs/>
                <w:sz w:val="20"/>
                <w:szCs w:val="20"/>
              </w:rPr>
            </w:pPr>
            <w:r w:rsidRPr="00711BF1">
              <w:rPr>
                <w:bCs/>
                <w:sz w:val="20"/>
                <w:szCs w:val="20"/>
              </w:rPr>
              <w:t>35 000,00</w:t>
            </w:r>
          </w:p>
        </w:tc>
      </w:tr>
      <w:tr w:rsidR="00BA6948" w:rsidRPr="00711BF1" w14:paraId="3C54B973"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CA26436" w14:textId="77777777" w:rsidR="00BA6948" w:rsidRPr="00711BF1" w:rsidRDefault="00BA6948" w:rsidP="00711BF1">
            <w:pPr>
              <w:rPr>
                <w:sz w:val="20"/>
                <w:szCs w:val="20"/>
              </w:rPr>
            </w:pPr>
            <w:r w:rsidRPr="00711BF1">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4CEB1AF9"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2769480"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A2BEEBB" w14:textId="77777777" w:rsidR="00BA6948" w:rsidRPr="00711BF1" w:rsidRDefault="00BA6948" w:rsidP="00711BF1">
            <w:pPr>
              <w:jc w:val="center"/>
              <w:rPr>
                <w:sz w:val="20"/>
                <w:szCs w:val="20"/>
              </w:rPr>
            </w:pPr>
            <w:r w:rsidRPr="00711BF1">
              <w:rPr>
                <w:sz w:val="20"/>
                <w:szCs w:val="20"/>
              </w:rPr>
              <w:t>06</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2725C12" w14:textId="77777777" w:rsidR="00BA6948" w:rsidRPr="00711BF1" w:rsidRDefault="00BA6948" w:rsidP="00711BF1">
            <w:pPr>
              <w:jc w:val="center"/>
              <w:rPr>
                <w:sz w:val="20"/>
                <w:szCs w:val="20"/>
              </w:rPr>
            </w:pPr>
            <w:r w:rsidRPr="00711BF1">
              <w:rPr>
                <w:sz w:val="20"/>
                <w:szCs w:val="20"/>
              </w:rPr>
              <w:t>99.0.00.70340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842D3BD" w14:textId="77777777" w:rsidR="00BA6948" w:rsidRPr="00711BF1" w:rsidRDefault="00BA6948" w:rsidP="00711BF1">
            <w:pPr>
              <w:jc w:val="center"/>
              <w:rPr>
                <w:sz w:val="20"/>
                <w:szCs w:val="20"/>
              </w:rPr>
            </w:pPr>
            <w:r w:rsidRPr="00711BF1">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6C1D226" w14:textId="77777777" w:rsidR="00BA6948" w:rsidRPr="00711BF1" w:rsidRDefault="00BA6948" w:rsidP="00711BF1">
            <w:pPr>
              <w:jc w:val="right"/>
              <w:rPr>
                <w:sz w:val="20"/>
                <w:szCs w:val="20"/>
              </w:rPr>
            </w:pPr>
            <w:r w:rsidRPr="00711BF1">
              <w:rPr>
                <w:sz w:val="20"/>
                <w:szCs w:val="20"/>
              </w:rPr>
              <w:t>35 000,00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4A7E981" w14:textId="77777777" w:rsidR="00BA6948" w:rsidRPr="00711BF1" w:rsidRDefault="00BA6948" w:rsidP="00711BF1">
            <w:pPr>
              <w:jc w:val="right"/>
              <w:rPr>
                <w:sz w:val="20"/>
                <w:szCs w:val="20"/>
              </w:rPr>
            </w:pPr>
            <w:r w:rsidRPr="00711BF1">
              <w:rPr>
                <w:sz w:val="20"/>
                <w:szCs w:val="20"/>
              </w:rPr>
              <w:t>35 000,00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8B5AA58" w14:textId="77777777" w:rsidR="00BA6948" w:rsidRPr="00711BF1" w:rsidRDefault="00BA6948" w:rsidP="00711BF1">
            <w:pPr>
              <w:jc w:val="right"/>
              <w:rPr>
                <w:sz w:val="20"/>
                <w:szCs w:val="20"/>
              </w:rPr>
            </w:pPr>
            <w:r w:rsidRPr="00711BF1">
              <w:rPr>
                <w:sz w:val="20"/>
                <w:szCs w:val="20"/>
              </w:rPr>
              <w:t>35 000,00</w:t>
            </w:r>
          </w:p>
        </w:tc>
      </w:tr>
      <w:tr w:rsidR="00BA6948" w:rsidRPr="00711BF1" w14:paraId="18FE44CB"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95B558F" w14:textId="77777777" w:rsidR="00BA6948" w:rsidRPr="00711BF1" w:rsidRDefault="00BA6948" w:rsidP="00711BF1">
            <w:pPr>
              <w:rPr>
                <w:sz w:val="20"/>
                <w:szCs w:val="20"/>
              </w:rPr>
            </w:pPr>
            <w:r w:rsidRPr="00711BF1">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FEE0E3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AA32CF7" w14:textId="77777777" w:rsidR="00BA6948" w:rsidRPr="00711BF1" w:rsidRDefault="00BA6948" w:rsidP="00711BF1">
            <w:pPr>
              <w:jc w:val="center"/>
              <w:rPr>
                <w:sz w:val="20"/>
                <w:szCs w:val="20"/>
              </w:rPr>
            </w:pPr>
            <w:r w:rsidRPr="00711BF1">
              <w:rPr>
                <w:sz w:val="20"/>
                <w:szCs w:val="20"/>
              </w:rPr>
              <w:t>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0DE4A" w14:textId="77777777" w:rsidR="00BA6948" w:rsidRPr="00711BF1" w:rsidRDefault="00BA6948" w:rsidP="00711BF1">
            <w:pPr>
              <w:jc w:val="center"/>
              <w:rPr>
                <w:sz w:val="20"/>
                <w:szCs w:val="20"/>
              </w:rPr>
            </w:pPr>
            <w:r w:rsidRPr="00711BF1">
              <w:rPr>
                <w:sz w:val="20"/>
                <w:szCs w:val="20"/>
              </w:rPr>
              <w:t>06</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95C9F90" w14:textId="77777777" w:rsidR="00BA6948" w:rsidRPr="00711BF1" w:rsidRDefault="00BA6948" w:rsidP="00711BF1">
            <w:pPr>
              <w:jc w:val="center"/>
              <w:rPr>
                <w:sz w:val="20"/>
                <w:szCs w:val="20"/>
              </w:rPr>
            </w:pPr>
            <w:r w:rsidRPr="00711BF1">
              <w:rPr>
                <w:sz w:val="20"/>
                <w:szCs w:val="20"/>
              </w:rPr>
              <w:t>99.0.00.70340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239B3" w14:textId="77777777" w:rsidR="00BA6948" w:rsidRPr="00711BF1" w:rsidRDefault="00BA6948" w:rsidP="00711BF1">
            <w:pPr>
              <w:jc w:val="center"/>
              <w:rPr>
                <w:sz w:val="20"/>
                <w:szCs w:val="20"/>
              </w:rPr>
            </w:pPr>
            <w:r w:rsidRPr="00711BF1">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C2819" w14:textId="77777777" w:rsidR="00BA6948" w:rsidRPr="00711BF1" w:rsidRDefault="00BA6948" w:rsidP="00711BF1">
            <w:pPr>
              <w:jc w:val="right"/>
              <w:rPr>
                <w:sz w:val="20"/>
                <w:szCs w:val="20"/>
              </w:rPr>
            </w:pPr>
            <w:r w:rsidRPr="00711BF1">
              <w:rPr>
                <w:sz w:val="20"/>
                <w:szCs w:val="20"/>
              </w:rPr>
              <w:t>35 000,00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4AB1707" w14:textId="77777777" w:rsidR="00BA6948" w:rsidRPr="00711BF1" w:rsidRDefault="00BA6948" w:rsidP="00711BF1">
            <w:pPr>
              <w:jc w:val="right"/>
              <w:rPr>
                <w:sz w:val="20"/>
                <w:szCs w:val="20"/>
              </w:rPr>
            </w:pPr>
            <w:r w:rsidRPr="00711BF1">
              <w:rPr>
                <w:sz w:val="20"/>
                <w:szCs w:val="20"/>
              </w:rPr>
              <w:t>35 000,00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F6BFA" w14:textId="77777777" w:rsidR="00BA6948" w:rsidRPr="00711BF1" w:rsidRDefault="00BA6948" w:rsidP="00711BF1">
            <w:pPr>
              <w:jc w:val="right"/>
              <w:rPr>
                <w:sz w:val="20"/>
                <w:szCs w:val="20"/>
              </w:rPr>
            </w:pPr>
            <w:r w:rsidRPr="00711BF1">
              <w:rPr>
                <w:sz w:val="20"/>
                <w:szCs w:val="20"/>
              </w:rPr>
              <w:t>35 000,00</w:t>
            </w:r>
          </w:p>
        </w:tc>
      </w:tr>
      <w:tr w:rsidR="00BA6948" w:rsidRPr="00711BF1" w14:paraId="74319AD5" w14:textId="77777777" w:rsidTr="00BA6948">
        <w:tc>
          <w:tcPr>
            <w:tcW w:w="0" w:type="auto"/>
            <w:tcBorders>
              <w:top w:val="nil"/>
              <w:left w:val="single" w:sz="4" w:space="0" w:color="auto"/>
              <w:bottom w:val="nil"/>
              <w:right w:val="nil"/>
            </w:tcBorders>
            <w:shd w:val="clear" w:color="auto" w:fill="auto"/>
            <w:vAlign w:val="center"/>
            <w:hideMark/>
          </w:tcPr>
          <w:p w14:paraId="6DA1D398" w14:textId="77777777" w:rsidR="00BA6948" w:rsidRPr="00711BF1" w:rsidRDefault="00BA6948" w:rsidP="00711BF1">
            <w:pPr>
              <w:rPr>
                <w:bCs/>
                <w:sz w:val="20"/>
                <w:szCs w:val="20"/>
              </w:rPr>
            </w:pPr>
            <w:r w:rsidRPr="00711BF1">
              <w:rPr>
                <w:bCs/>
                <w:sz w:val="20"/>
                <w:szCs w:val="20"/>
              </w:rPr>
              <w:t>ФИЗИЧЕСКАЯ КУЛЬТУРА И СПОРТ</w:t>
            </w:r>
          </w:p>
        </w:tc>
        <w:tc>
          <w:tcPr>
            <w:tcW w:w="0" w:type="auto"/>
            <w:tcBorders>
              <w:top w:val="nil"/>
              <w:left w:val="single" w:sz="4" w:space="0" w:color="auto"/>
              <w:bottom w:val="nil"/>
              <w:right w:val="nil"/>
            </w:tcBorders>
            <w:shd w:val="clear" w:color="auto" w:fill="auto"/>
            <w:noWrap/>
            <w:vAlign w:val="center"/>
            <w:hideMark/>
          </w:tcPr>
          <w:p w14:paraId="743F62BB"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EBB8B28" w14:textId="77777777" w:rsidR="00BA6948" w:rsidRPr="00711BF1" w:rsidRDefault="00BA6948" w:rsidP="00711BF1">
            <w:pPr>
              <w:jc w:val="center"/>
              <w:rPr>
                <w:bCs/>
                <w:sz w:val="20"/>
                <w:szCs w:val="20"/>
              </w:rPr>
            </w:pPr>
            <w:r w:rsidRPr="00711BF1">
              <w:rPr>
                <w:bCs/>
                <w:sz w:val="20"/>
                <w:szCs w:val="20"/>
              </w:rPr>
              <w:t>11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3BD654AC"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nil"/>
              <w:right w:val="nil"/>
            </w:tcBorders>
            <w:shd w:val="clear" w:color="auto" w:fill="auto"/>
            <w:noWrap/>
            <w:vAlign w:val="center"/>
            <w:hideMark/>
          </w:tcPr>
          <w:p w14:paraId="287B2DD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89A6567"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630E127" w14:textId="77777777" w:rsidR="00BA6948" w:rsidRPr="00711BF1" w:rsidRDefault="00BA6948" w:rsidP="00711BF1">
            <w:pPr>
              <w:jc w:val="right"/>
              <w:rPr>
                <w:bCs/>
                <w:sz w:val="20"/>
                <w:szCs w:val="20"/>
              </w:rPr>
            </w:pPr>
            <w:r w:rsidRPr="00711BF1">
              <w:rPr>
                <w:bCs/>
                <w:sz w:val="20"/>
                <w:szCs w:val="20"/>
              </w:rPr>
              <w:t>44 127 750,05</w:t>
            </w:r>
          </w:p>
        </w:tc>
        <w:tc>
          <w:tcPr>
            <w:tcW w:w="0" w:type="auto"/>
            <w:gridSpan w:val="2"/>
            <w:tcBorders>
              <w:top w:val="nil"/>
              <w:left w:val="single" w:sz="4" w:space="0" w:color="auto"/>
              <w:bottom w:val="nil"/>
              <w:right w:val="nil"/>
            </w:tcBorders>
            <w:shd w:val="clear" w:color="auto" w:fill="auto"/>
            <w:noWrap/>
            <w:vAlign w:val="center"/>
            <w:hideMark/>
          </w:tcPr>
          <w:p w14:paraId="4C3A92F9" w14:textId="77777777" w:rsidR="00BA6948" w:rsidRPr="00711BF1" w:rsidRDefault="00BA6948" w:rsidP="00711BF1">
            <w:pPr>
              <w:jc w:val="right"/>
              <w:rPr>
                <w:bCs/>
                <w:sz w:val="20"/>
                <w:szCs w:val="20"/>
              </w:rPr>
            </w:pPr>
            <w:r w:rsidRPr="00711BF1">
              <w:rPr>
                <w:bCs/>
                <w:sz w:val="20"/>
                <w:szCs w:val="20"/>
              </w:rPr>
              <w:t>10 000 000,00</w:t>
            </w:r>
          </w:p>
        </w:tc>
        <w:tc>
          <w:tcPr>
            <w:tcW w:w="0" w:type="auto"/>
            <w:tcBorders>
              <w:top w:val="nil"/>
              <w:left w:val="single" w:sz="4" w:space="0" w:color="auto"/>
              <w:bottom w:val="nil"/>
              <w:right w:val="single" w:sz="4" w:space="0" w:color="auto"/>
            </w:tcBorders>
            <w:shd w:val="clear" w:color="auto" w:fill="auto"/>
            <w:noWrap/>
            <w:vAlign w:val="center"/>
            <w:hideMark/>
          </w:tcPr>
          <w:p w14:paraId="7E253365" w14:textId="77777777" w:rsidR="00BA6948" w:rsidRPr="00711BF1" w:rsidRDefault="00BA6948" w:rsidP="00711BF1">
            <w:pPr>
              <w:jc w:val="right"/>
              <w:rPr>
                <w:bCs/>
                <w:sz w:val="20"/>
                <w:szCs w:val="20"/>
              </w:rPr>
            </w:pPr>
            <w:r w:rsidRPr="00711BF1">
              <w:rPr>
                <w:bCs/>
                <w:sz w:val="20"/>
                <w:szCs w:val="20"/>
              </w:rPr>
              <w:t>10 000 000,00</w:t>
            </w:r>
          </w:p>
        </w:tc>
      </w:tr>
      <w:tr w:rsidR="00BA6948" w:rsidRPr="00711BF1" w14:paraId="1D68382F"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E0DC202" w14:textId="77777777" w:rsidR="00BA6948" w:rsidRPr="00711BF1" w:rsidRDefault="00BA6948" w:rsidP="00711BF1">
            <w:pPr>
              <w:rPr>
                <w:bCs/>
                <w:sz w:val="20"/>
                <w:szCs w:val="20"/>
              </w:rPr>
            </w:pPr>
            <w:r w:rsidRPr="00711BF1">
              <w:rPr>
                <w:bCs/>
                <w:sz w:val="20"/>
                <w:szCs w:val="20"/>
              </w:rPr>
              <w:t>Физическая культура</w:t>
            </w:r>
          </w:p>
        </w:tc>
        <w:tc>
          <w:tcPr>
            <w:tcW w:w="0" w:type="auto"/>
            <w:tcBorders>
              <w:top w:val="single" w:sz="4" w:space="0" w:color="auto"/>
              <w:left w:val="single" w:sz="4" w:space="0" w:color="auto"/>
              <w:bottom w:val="nil"/>
              <w:right w:val="nil"/>
            </w:tcBorders>
            <w:shd w:val="clear" w:color="auto" w:fill="auto"/>
            <w:noWrap/>
            <w:vAlign w:val="center"/>
            <w:hideMark/>
          </w:tcPr>
          <w:p w14:paraId="60D89E77"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1442FF7" w14:textId="77777777" w:rsidR="00BA6948" w:rsidRPr="00711BF1" w:rsidRDefault="00BA6948" w:rsidP="00711BF1">
            <w:pPr>
              <w:jc w:val="center"/>
              <w:rPr>
                <w:bCs/>
                <w:sz w:val="20"/>
                <w:szCs w:val="20"/>
              </w:rPr>
            </w:pPr>
            <w:r w:rsidRPr="00711BF1">
              <w:rPr>
                <w:bCs/>
                <w:sz w:val="20"/>
                <w:szCs w:val="20"/>
              </w:rPr>
              <w:t>11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FF116C8"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F03E0D4"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2D50D9E"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2782FC2" w14:textId="77777777" w:rsidR="00BA6948" w:rsidRPr="00711BF1" w:rsidRDefault="00BA6948" w:rsidP="00711BF1">
            <w:pPr>
              <w:jc w:val="right"/>
              <w:rPr>
                <w:bCs/>
                <w:sz w:val="20"/>
                <w:szCs w:val="20"/>
              </w:rPr>
            </w:pPr>
            <w:r w:rsidRPr="00711BF1">
              <w:rPr>
                <w:bCs/>
                <w:sz w:val="20"/>
                <w:szCs w:val="20"/>
              </w:rPr>
              <w:t>40 066 750,05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7CCD249" w14:textId="77777777" w:rsidR="00BA6948" w:rsidRPr="00711BF1" w:rsidRDefault="00BA6948" w:rsidP="00711BF1">
            <w:pPr>
              <w:jc w:val="right"/>
              <w:rPr>
                <w:bCs/>
                <w:sz w:val="20"/>
                <w:szCs w:val="20"/>
              </w:rPr>
            </w:pPr>
            <w:r w:rsidRPr="00711BF1">
              <w:rPr>
                <w:bCs/>
                <w:sz w:val="20"/>
                <w:szCs w:val="20"/>
              </w:rPr>
              <w:t>10 000 000,00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AC05D2" w14:textId="77777777" w:rsidR="00BA6948" w:rsidRPr="00711BF1" w:rsidRDefault="00BA6948" w:rsidP="00711BF1">
            <w:pPr>
              <w:jc w:val="right"/>
              <w:rPr>
                <w:bCs/>
                <w:sz w:val="20"/>
                <w:szCs w:val="20"/>
              </w:rPr>
            </w:pPr>
            <w:r w:rsidRPr="00711BF1">
              <w:rPr>
                <w:bCs/>
                <w:sz w:val="20"/>
                <w:szCs w:val="20"/>
              </w:rPr>
              <w:t>10 000 000,00</w:t>
            </w:r>
          </w:p>
        </w:tc>
      </w:tr>
      <w:tr w:rsidR="00BA6948" w:rsidRPr="00711BF1" w14:paraId="3FA6B91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2403652" w14:textId="77777777" w:rsidR="00BA6948" w:rsidRPr="00711BF1" w:rsidRDefault="00BA6948" w:rsidP="00711BF1">
            <w:pPr>
              <w:rPr>
                <w:bCs/>
                <w:sz w:val="20"/>
                <w:szCs w:val="20"/>
              </w:rPr>
            </w:pPr>
            <w:r w:rsidRPr="00711BF1">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3470BA10"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39EBC38" w14:textId="77777777" w:rsidR="00BA6948" w:rsidRPr="00711BF1" w:rsidRDefault="00BA6948" w:rsidP="00711BF1">
            <w:pPr>
              <w:jc w:val="center"/>
              <w:rPr>
                <w:bCs/>
                <w:sz w:val="20"/>
                <w:szCs w:val="20"/>
              </w:rPr>
            </w:pPr>
            <w:r w:rsidRPr="00711BF1">
              <w:rPr>
                <w:bCs/>
                <w:sz w:val="20"/>
                <w:szCs w:val="20"/>
              </w:rPr>
              <w:t>11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BA7AA53"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A3E2744" w14:textId="77777777" w:rsidR="00BA6948" w:rsidRPr="00711BF1" w:rsidRDefault="00BA6948" w:rsidP="00711BF1">
            <w:pPr>
              <w:jc w:val="center"/>
              <w:rPr>
                <w:bCs/>
                <w:sz w:val="20"/>
                <w:szCs w:val="20"/>
              </w:rPr>
            </w:pPr>
            <w:r w:rsidRPr="00711BF1">
              <w:rPr>
                <w:bCs/>
                <w:sz w:val="20"/>
                <w:szCs w:val="20"/>
              </w:rPr>
              <w:t>11.0.00.00000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7531DF"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070D82" w14:textId="77777777" w:rsidR="00BA6948" w:rsidRPr="00711BF1" w:rsidRDefault="00BA6948" w:rsidP="00711BF1">
            <w:pPr>
              <w:jc w:val="right"/>
              <w:rPr>
                <w:bCs/>
                <w:sz w:val="20"/>
                <w:szCs w:val="20"/>
              </w:rPr>
            </w:pPr>
            <w:r w:rsidRPr="00711BF1">
              <w:rPr>
                <w:bCs/>
                <w:sz w:val="20"/>
                <w:szCs w:val="20"/>
              </w:rPr>
              <w:t>40 066 750,05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D9DF15E" w14:textId="77777777" w:rsidR="00BA6948" w:rsidRPr="00711BF1" w:rsidRDefault="00BA6948" w:rsidP="00711BF1">
            <w:pPr>
              <w:jc w:val="right"/>
              <w:rPr>
                <w:bCs/>
                <w:sz w:val="20"/>
                <w:szCs w:val="20"/>
              </w:rPr>
            </w:pPr>
            <w:r w:rsidRPr="00711BF1">
              <w:rPr>
                <w:bCs/>
                <w:sz w:val="20"/>
                <w:szCs w:val="20"/>
              </w:rPr>
              <w:t>10 000 000,00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418560" w14:textId="77777777" w:rsidR="00BA6948" w:rsidRPr="00711BF1" w:rsidRDefault="00BA6948" w:rsidP="00711BF1">
            <w:pPr>
              <w:jc w:val="right"/>
              <w:rPr>
                <w:bCs/>
                <w:sz w:val="20"/>
                <w:szCs w:val="20"/>
              </w:rPr>
            </w:pPr>
            <w:r w:rsidRPr="00711BF1">
              <w:rPr>
                <w:bCs/>
                <w:sz w:val="20"/>
                <w:szCs w:val="20"/>
              </w:rPr>
              <w:t>10 000 000,00</w:t>
            </w:r>
          </w:p>
        </w:tc>
      </w:tr>
      <w:tr w:rsidR="00BA6948" w:rsidRPr="00711BF1" w14:paraId="0831014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A17CC6B" w14:textId="77777777" w:rsidR="00BA6948" w:rsidRPr="00711BF1" w:rsidRDefault="00BA6948" w:rsidP="00711BF1">
            <w:pPr>
              <w:rPr>
                <w:bCs/>
                <w:sz w:val="20"/>
                <w:szCs w:val="20"/>
              </w:rPr>
            </w:pPr>
            <w:r w:rsidRPr="00711BF1">
              <w:rPr>
                <w:bCs/>
                <w:sz w:val="20"/>
                <w:szCs w:val="20"/>
              </w:rPr>
              <w:t>Расходы на обеспечение деятельности (оказание услуг) центров спортивной подготовки(сборных команд)</w:t>
            </w:r>
          </w:p>
        </w:tc>
        <w:tc>
          <w:tcPr>
            <w:tcW w:w="0" w:type="auto"/>
            <w:tcBorders>
              <w:top w:val="single" w:sz="4" w:space="0" w:color="auto"/>
              <w:left w:val="single" w:sz="4" w:space="0" w:color="auto"/>
              <w:bottom w:val="nil"/>
              <w:right w:val="nil"/>
            </w:tcBorders>
            <w:shd w:val="clear" w:color="auto" w:fill="auto"/>
            <w:noWrap/>
            <w:vAlign w:val="center"/>
            <w:hideMark/>
          </w:tcPr>
          <w:p w14:paraId="7E0A2AFD"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7203181" w14:textId="77777777" w:rsidR="00BA6948" w:rsidRPr="00711BF1" w:rsidRDefault="00BA6948" w:rsidP="00711BF1">
            <w:pPr>
              <w:jc w:val="center"/>
              <w:rPr>
                <w:bCs/>
                <w:sz w:val="20"/>
                <w:szCs w:val="20"/>
              </w:rPr>
            </w:pPr>
            <w:r w:rsidRPr="00711BF1">
              <w:rPr>
                <w:bCs/>
                <w:sz w:val="20"/>
                <w:szCs w:val="20"/>
              </w:rPr>
              <w:t>11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9181CF8"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D1C40A5" w14:textId="77777777" w:rsidR="00BA6948" w:rsidRPr="00711BF1" w:rsidRDefault="00BA6948" w:rsidP="00711BF1">
            <w:pPr>
              <w:jc w:val="center"/>
              <w:rPr>
                <w:bCs/>
                <w:sz w:val="20"/>
                <w:szCs w:val="20"/>
              </w:rPr>
            </w:pPr>
            <w:r w:rsidRPr="00711BF1">
              <w:rPr>
                <w:bCs/>
                <w:sz w:val="20"/>
                <w:szCs w:val="20"/>
              </w:rPr>
              <w:t>11.0.00.11190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FE8B8A9"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E00E024" w14:textId="77777777" w:rsidR="00BA6948" w:rsidRPr="00711BF1" w:rsidRDefault="00BA6948" w:rsidP="00711BF1">
            <w:pPr>
              <w:jc w:val="right"/>
              <w:rPr>
                <w:bCs/>
                <w:sz w:val="20"/>
                <w:szCs w:val="20"/>
              </w:rPr>
            </w:pPr>
            <w:r w:rsidRPr="00711BF1">
              <w:rPr>
                <w:bCs/>
                <w:sz w:val="20"/>
                <w:szCs w:val="20"/>
              </w:rPr>
              <w:t>27 357 720,75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2A3C07C" w14:textId="77777777" w:rsidR="00BA6948" w:rsidRPr="00711BF1" w:rsidRDefault="00BA6948" w:rsidP="00711BF1">
            <w:pPr>
              <w:jc w:val="right"/>
              <w:rPr>
                <w:bCs/>
                <w:sz w:val="20"/>
                <w:szCs w:val="20"/>
              </w:rPr>
            </w:pPr>
            <w:r w:rsidRPr="00711BF1">
              <w:rPr>
                <w:bCs/>
                <w:sz w:val="20"/>
                <w:szCs w:val="20"/>
              </w:rPr>
              <w:t>10 000 000,00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F1C352E" w14:textId="77777777" w:rsidR="00BA6948" w:rsidRPr="00711BF1" w:rsidRDefault="00BA6948" w:rsidP="00711BF1">
            <w:pPr>
              <w:jc w:val="right"/>
              <w:rPr>
                <w:bCs/>
                <w:sz w:val="20"/>
                <w:szCs w:val="20"/>
              </w:rPr>
            </w:pPr>
            <w:r w:rsidRPr="00711BF1">
              <w:rPr>
                <w:bCs/>
                <w:sz w:val="20"/>
                <w:szCs w:val="20"/>
              </w:rPr>
              <w:t>10 000 000,00</w:t>
            </w:r>
          </w:p>
        </w:tc>
      </w:tr>
      <w:tr w:rsidR="00BA6948" w:rsidRPr="00711BF1" w14:paraId="35EA5BB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B0AB2EB"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447ECF1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FDA9604" w14:textId="77777777" w:rsidR="00BA6948" w:rsidRPr="00711BF1" w:rsidRDefault="00BA6948" w:rsidP="00711BF1">
            <w:pPr>
              <w:jc w:val="center"/>
              <w:rPr>
                <w:sz w:val="20"/>
                <w:szCs w:val="20"/>
              </w:rPr>
            </w:pPr>
            <w:r w:rsidRPr="00711BF1">
              <w:rPr>
                <w:sz w:val="20"/>
                <w:szCs w:val="20"/>
              </w:rPr>
              <w:t>11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FBA054D"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E6A1963" w14:textId="77777777" w:rsidR="00BA6948" w:rsidRPr="00711BF1" w:rsidRDefault="00BA6948" w:rsidP="00711BF1">
            <w:pPr>
              <w:jc w:val="center"/>
              <w:rPr>
                <w:sz w:val="20"/>
                <w:szCs w:val="20"/>
              </w:rPr>
            </w:pPr>
            <w:r w:rsidRPr="00711BF1">
              <w:rPr>
                <w:sz w:val="20"/>
                <w:szCs w:val="20"/>
              </w:rPr>
              <w:t>11.0.00.11190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5CD091"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EBA3034" w14:textId="77777777" w:rsidR="00BA6948" w:rsidRPr="00711BF1" w:rsidRDefault="00BA6948" w:rsidP="00711BF1">
            <w:pPr>
              <w:jc w:val="right"/>
              <w:rPr>
                <w:sz w:val="20"/>
                <w:szCs w:val="20"/>
              </w:rPr>
            </w:pPr>
            <w:r w:rsidRPr="00711BF1">
              <w:rPr>
                <w:sz w:val="20"/>
                <w:szCs w:val="20"/>
              </w:rPr>
              <w:t>27 357 720,75</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7D81987" w14:textId="77777777" w:rsidR="00BA6948" w:rsidRPr="00711BF1" w:rsidRDefault="00BA6948" w:rsidP="00711BF1">
            <w:pPr>
              <w:jc w:val="right"/>
              <w:rPr>
                <w:sz w:val="20"/>
                <w:szCs w:val="20"/>
              </w:rPr>
            </w:pPr>
            <w:r w:rsidRPr="00711BF1">
              <w:rPr>
                <w:sz w:val="20"/>
                <w:szCs w:val="20"/>
              </w:rPr>
              <w:t>10 000 000,00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8581355" w14:textId="77777777" w:rsidR="00BA6948" w:rsidRPr="00711BF1" w:rsidRDefault="00BA6948" w:rsidP="00711BF1">
            <w:pPr>
              <w:jc w:val="right"/>
              <w:rPr>
                <w:sz w:val="20"/>
                <w:szCs w:val="20"/>
              </w:rPr>
            </w:pPr>
            <w:r w:rsidRPr="00711BF1">
              <w:rPr>
                <w:sz w:val="20"/>
                <w:szCs w:val="20"/>
              </w:rPr>
              <w:t>10 000 000,00</w:t>
            </w:r>
          </w:p>
        </w:tc>
      </w:tr>
      <w:tr w:rsidR="00BA6948" w:rsidRPr="00711BF1" w14:paraId="1332DD42"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ACCC83A"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D2A4FFC"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B4B3436" w14:textId="77777777" w:rsidR="00BA6948" w:rsidRPr="00711BF1" w:rsidRDefault="00BA6948" w:rsidP="00711BF1">
            <w:pPr>
              <w:jc w:val="center"/>
              <w:rPr>
                <w:sz w:val="20"/>
                <w:szCs w:val="20"/>
              </w:rPr>
            </w:pPr>
            <w:r w:rsidRPr="00711BF1">
              <w:rPr>
                <w:sz w:val="20"/>
                <w:szCs w:val="20"/>
              </w:rPr>
              <w:t>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EE844"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FC13ADE" w14:textId="77777777" w:rsidR="00BA6948" w:rsidRPr="00711BF1" w:rsidRDefault="00BA6948" w:rsidP="00711BF1">
            <w:pPr>
              <w:jc w:val="center"/>
              <w:rPr>
                <w:sz w:val="20"/>
                <w:szCs w:val="20"/>
              </w:rPr>
            </w:pPr>
            <w:r w:rsidRPr="00711BF1">
              <w:rPr>
                <w:sz w:val="20"/>
                <w:szCs w:val="20"/>
              </w:rPr>
              <w:t>11.0.00.11190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C1909"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4590" w14:textId="77777777" w:rsidR="00BA6948" w:rsidRPr="00711BF1" w:rsidRDefault="00BA6948" w:rsidP="00711BF1">
            <w:pPr>
              <w:jc w:val="right"/>
              <w:rPr>
                <w:sz w:val="20"/>
                <w:szCs w:val="20"/>
              </w:rPr>
            </w:pPr>
            <w:r w:rsidRPr="00711BF1">
              <w:rPr>
                <w:sz w:val="20"/>
                <w:szCs w:val="20"/>
              </w:rPr>
              <w:t>27 357 720,75</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7CE703E" w14:textId="77777777" w:rsidR="00BA6948" w:rsidRPr="00711BF1" w:rsidRDefault="00BA6948" w:rsidP="00711BF1">
            <w:pPr>
              <w:jc w:val="right"/>
              <w:rPr>
                <w:sz w:val="20"/>
                <w:szCs w:val="20"/>
              </w:rPr>
            </w:pPr>
            <w:r w:rsidRPr="00711BF1">
              <w:rPr>
                <w:sz w:val="20"/>
                <w:szCs w:val="20"/>
              </w:rPr>
              <w:t>10 000 000,00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4C693" w14:textId="77777777" w:rsidR="00BA6948" w:rsidRPr="00711BF1" w:rsidRDefault="00BA6948" w:rsidP="00711BF1">
            <w:pPr>
              <w:jc w:val="right"/>
              <w:rPr>
                <w:sz w:val="20"/>
                <w:szCs w:val="20"/>
              </w:rPr>
            </w:pPr>
            <w:r w:rsidRPr="00711BF1">
              <w:rPr>
                <w:sz w:val="20"/>
                <w:szCs w:val="20"/>
              </w:rPr>
              <w:t>10 000 000,00</w:t>
            </w:r>
          </w:p>
        </w:tc>
      </w:tr>
      <w:tr w:rsidR="00BA6948" w:rsidRPr="00711BF1" w14:paraId="027150FE" w14:textId="77777777" w:rsidTr="00BA6948">
        <w:tc>
          <w:tcPr>
            <w:tcW w:w="0" w:type="auto"/>
            <w:tcBorders>
              <w:top w:val="nil"/>
              <w:left w:val="single" w:sz="4" w:space="0" w:color="auto"/>
              <w:bottom w:val="nil"/>
              <w:right w:val="nil"/>
            </w:tcBorders>
            <w:shd w:val="clear" w:color="auto" w:fill="auto"/>
            <w:vAlign w:val="center"/>
            <w:hideMark/>
          </w:tcPr>
          <w:p w14:paraId="215ED703"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4E6B641B"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8EC4DBB" w14:textId="77777777" w:rsidR="00BA6948" w:rsidRPr="00711BF1" w:rsidRDefault="00BA6948" w:rsidP="00711BF1">
            <w:pPr>
              <w:jc w:val="center"/>
              <w:rPr>
                <w:bCs/>
                <w:sz w:val="20"/>
                <w:szCs w:val="20"/>
              </w:rPr>
            </w:pPr>
            <w:r w:rsidRPr="00711BF1">
              <w:rPr>
                <w:bCs/>
                <w:sz w:val="20"/>
                <w:szCs w:val="20"/>
              </w:rPr>
              <w:t>11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6C6EC451"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nil"/>
              <w:left w:val="single" w:sz="4" w:space="0" w:color="auto"/>
              <w:bottom w:val="nil"/>
              <w:right w:val="nil"/>
            </w:tcBorders>
            <w:shd w:val="clear" w:color="auto" w:fill="auto"/>
            <w:noWrap/>
            <w:vAlign w:val="center"/>
            <w:hideMark/>
          </w:tcPr>
          <w:p w14:paraId="706E38E8" w14:textId="77777777" w:rsidR="00BA6948" w:rsidRPr="00711BF1" w:rsidRDefault="00BA6948" w:rsidP="00711BF1">
            <w:pPr>
              <w:jc w:val="center"/>
              <w:rPr>
                <w:bCs/>
                <w:sz w:val="20"/>
                <w:szCs w:val="20"/>
              </w:rPr>
            </w:pPr>
            <w:r w:rsidRPr="00711BF1">
              <w:rPr>
                <w:bCs/>
                <w:sz w:val="20"/>
                <w:szCs w:val="20"/>
              </w:rPr>
              <w:t>11.0.00.70510</w:t>
            </w:r>
          </w:p>
        </w:tc>
        <w:tc>
          <w:tcPr>
            <w:tcW w:w="0" w:type="auto"/>
            <w:tcBorders>
              <w:top w:val="nil"/>
              <w:left w:val="single" w:sz="4" w:space="0" w:color="auto"/>
              <w:bottom w:val="nil"/>
              <w:right w:val="single" w:sz="4" w:space="0" w:color="auto"/>
            </w:tcBorders>
            <w:shd w:val="clear" w:color="auto" w:fill="auto"/>
            <w:noWrap/>
            <w:vAlign w:val="center"/>
            <w:hideMark/>
          </w:tcPr>
          <w:p w14:paraId="4F8A0242"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C85800E" w14:textId="77777777" w:rsidR="00BA6948" w:rsidRPr="00711BF1" w:rsidRDefault="00BA6948" w:rsidP="00711BF1">
            <w:pPr>
              <w:jc w:val="right"/>
              <w:rPr>
                <w:bCs/>
                <w:sz w:val="20"/>
                <w:szCs w:val="20"/>
              </w:rPr>
            </w:pPr>
            <w:r w:rsidRPr="00711BF1">
              <w:rPr>
                <w:bCs/>
                <w:sz w:val="20"/>
                <w:szCs w:val="20"/>
              </w:rPr>
              <w:t>12 709 029,30</w:t>
            </w:r>
          </w:p>
        </w:tc>
        <w:tc>
          <w:tcPr>
            <w:tcW w:w="0" w:type="auto"/>
            <w:gridSpan w:val="2"/>
            <w:tcBorders>
              <w:top w:val="nil"/>
              <w:left w:val="single" w:sz="4" w:space="0" w:color="auto"/>
              <w:bottom w:val="nil"/>
              <w:right w:val="nil"/>
            </w:tcBorders>
            <w:shd w:val="clear" w:color="auto" w:fill="auto"/>
            <w:noWrap/>
            <w:vAlign w:val="center"/>
            <w:hideMark/>
          </w:tcPr>
          <w:p w14:paraId="288E9060"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0456CF3" w14:textId="77777777" w:rsidR="00BA6948" w:rsidRPr="00711BF1" w:rsidRDefault="00BA6948" w:rsidP="00711BF1">
            <w:pPr>
              <w:jc w:val="right"/>
              <w:rPr>
                <w:bCs/>
                <w:sz w:val="20"/>
                <w:szCs w:val="20"/>
              </w:rPr>
            </w:pPr>
            <w:r w:rsidRPr="00711BF1">
              <w:rPr>
                <w:bCs/>
                <w:sz w:val="20"/>
                <w:szCs w:val="20"/>
              </w:rPr>
              <w:t>0,00</w:t>
            </w:r>
          </w:p>
        </w:tc>
      </w:tr>
      <w:tr w:rsidR="00BA6948" w:rsidRPr="00711BF1" w14:paraId="47885F6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03CC1EB"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45E82B93"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6DC90CC" w14:textId="77777777" w:rsidR="00BA6948" w:rsidRPr="00711BF1" w:rsidRDefault="00BA6948" w:rsidP="00711BF1">
            <w:pPr>
              <w:jc w:val="center"/>
              <w:rPr>
                <w:sz w:val="20"/>
                <w:szCs w:val="20"/>
              </w:rPr>
            </w:pPr>
            <w:r w:rsidRPr="00711BF1">
              <w:rPr>
                <w:sz w:val="20"/>
                <w:szCs w:val="20"/>
              </w:rPr>
              <w:t>11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6ABDF9E"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AAE6D78" w14:textId="77777777" w:rsidR="00BA6948" w:rsidRPr="00711BF1" w:rsidRDefault="00BA6948" w:rsidP="00711BF1">
            <w:pPr>
              <w:jc w:val="center"/>
              <w:rPr>
                <w:sz w:val="20"/>
                <w:szCs w:val="20"/>
              </w:rPr>
            </w:pPr>
            <w:r w:rsidRPr="00711BF1">
              <w:rPr>
                <w:sz w:val="20"/>
                <w:szCs w:val="20"/>
              </w:rPr>
              <w:t>11.0.00.70510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0AA497E"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FD249C0" w14:textId="77777777" w:rsidR="00BA6948" w:rsidRPr="00711BF1" w:rsidRDefault="00BA6948" w:rsidP="00711BF1">
            <w:pPr>
              <w:jc w:val="right"/>
              <w:rPr>
                <w:sz w:val="20"/>
                <w:szCs w:val="20"/>
              </w:rPr>
            </w:pPr>
            <w:r w:rsidRPr="00711BF1">
              <w:rPr>
                <w:sz w:val="20"/>
                <w:szCs w:val="20"/>
              </w:rPr>
              <w:t>12 709 029,30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16448EE"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F4EA7CE" w14:textId="77777777" w:rsidR="00BA6948" w:rsidRPr="00711BF1" w:rsidRDefault="00BA6948" w:rsidP="00711BF1">
            <w:pPr>
              <w:jc w:val="right"/>
              <w:rPr>
                <w:sz w:val="20"/>
                <w:szCs w:val="20"/>
              </w:rPr>
            </w:pPr>
            <w:r w:rsidRPr="00711BF1">
              <w:rPr>
                <w:sz w:val="20"/>
                <w:szCs w:val="20"/>
              </w:rPr>
              <w:t>0,00</w:t>
            </w:r>
          </w:p>
        </w:tc>
      </w:tr>
      <w:tr w:rsidR="00BA6948" w:rsidRPr="00711BF1" w14:paraId="501B69D0"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55C0DCE4"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2E6F4F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14F7A6C" w14:textId="77777777" w:rsidR="00BA6948" w:rsidRPr="00711BF1" w:rsidRDefault="00BA6948" w:rsidP="00711BF1">
            <w:pPr>
              <w:jc w:val="center"/>
              <w:rPr>
                <w:sz w:val="20"/>
                <w:szCs w:val="20"/>
              </w:rPr>
            </w:pPr>
            <w:r w:rsidRPr="00711BF1">
              <w:rPr>
                <w:sz w:val="20"/>
                <w:szCs w:val="20"/>
              </w:rPr>
              <w:t>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855E7"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DA4627F" w14:textId="77777777" w:rsidR="00BA6948" w:rsidRPr="00711BF1" w:rsidRDefault="00BA6948" w:rsidP="00711BF1">
            <w:pPr>
              <w:jc w:val="center"/>
              <w:rPr>
                <w:sz w:val="20"/>
                <w:szCs w:val="20"/>
              </w:rPr>
            </w:pPr>
            <w:r w:rsidRPr="00711BF1">
              <w:rPr>
                <w:sz w:val="20"/>
                <w:szCs w:val="20"/>
              </w:rPr>
              <w:t>11.0.00.70510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38B69"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81CDA" w14:textId="77777777" w:rsidR="00BA6948" w:rsidRPr="00711BF1" w:rsidRDefault="00BA6948" w:rsidP="00711BF1">
            <w:pPr>
              <w:jc w:val="right"/>
              <w:rPr>
                <w:sz w:val="20"/>
                <w:szCs w:val="20"/>
              </w:rPr>
            </w:pPr>
            <w:r w:rsidRPr="00711BF1">
              <w:rPr>
                <w:sz w:val="20"/>
                <w:szCs w:val="20"/>
              </w:rPr>
              <w:t>12 709 029,30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AA7ABA4"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08141" w14:textId="77777777" w:rsidR="00BA6948" w:rsidRPr="00711BF1" w:rsidRDefault="00BA6948" w:rsidP="00711BF1">
            <w:pPr>
              <w:jc w:val="right"/>
              <w:rPr>
                <w:sz w:val="20"/>
                <w:szCs w:val="20"/>
              </w:rPr>
            </w:pPr>
            <w:r w:rsidRPr="00711BF1">
              <w:rPr>
                <w:sz w:val="20"/>
                <w:szCs w:val="20"/>
              </w:rPr>
              <w:t>0,00</w:t>
            </w:r>
          </w:p>
        </w:tc>
      </w:tr>
      <w:tr w:rsidR="00BA6948" w:rsidRPr="00711BF1" w14:paraId="58648EC2" w14:textId="77777777" w:rsidTr="00BA6948">
        <w:tc>
          <w:tcPr>
            <w:tcW w:w="0" w:type="auto"/>
            <w:tcBorders>
              <w:top w:val="nil"/>
              <w:left w:val="single" w:sz="4" w:space="0" w:color="auto"/>
              <w:bottom w:val="nil"/>
              <w:right w:val="nil"/>
            </w:tcBorders>
            <w:shd w:val="clear" w:color="auto" w:fill="auto"/>
            <w:vAlign w:val="center"/>
            <w:hideMark/>
          </w:tcPr>
          <w:p w14:paraId="46B72A2D" w14:textId="77777777" w:rsidR="00BA6948" w:rsidRPr="00711BF1" w:rsidRDefault="00BA6948" w:rsidP="00711BF1">
            <w:pPr>
              <w:rPr>
                <w:bCs/>
                <w:sz w:val="20"/>
                <w:szCs w:val="20"/>
              </w:rPr>
            </w:pPr>
            <w:r w:rsidRPr="00711BF1">
              <w:rPr>
                <w:bCs/>
                <w:sz w:val="20"/>
                <w:szCs w:val="20"/>
              </w:rPr>
              <w:t>Спорт высших достижений</w:t>
            </w:r>
          </w:p>
        </w:tc>
        <w:tc>
          <w:tcPr>
            <w:tcW w:w="0" w:type="auto"/>
            <w:tcBorders>
              <w:top w:val="nil"/>
              <w:left w:val="single" w:sz="4" w:space="0" w:color="auto"/>
              <w:bottom w:val="nil"/>
              <w:right w:val="nil"/>
            </w:tcBorders>
            <w:shd w:val="clear" w:color="auto" w:fill="auto"/>
            <w:noWrap/>
            <w:vAlign w:val="center"/>
            <w:hideMark/>
          </w:tcPr>
          <w:p w14:paraId="7BD9E379"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0F8A512" w14:textId="77777777" w:rsidR="00BA6948" w:rsidRPr="00711BF1" w:rsidRDefault="00BA6948" w:rsidP="00711BF1">
            <w:pPr>
              <w:jc w:val="center"/>
              <w:rPr>
                <w:bCs/>
                <w:sz w:val="20"/>
                <w:szCs w:val="20"/>
              </w:rPr>
            </w:pPr>
            <w:r w:rsidRPr="00711BF1">
              <w:rPr>
                <w:bCs/>
                <w:sz w:val="20"/>
                <w:szCs w:val="20"/>
              </w:rPr>
              <w:t>11</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0DE19728"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22709780"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470C54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54DA624" w14:textId="77777777" w:rsidR="00BA6948" w:rsidRPr="00711BF1" w:rsidRDefault="00BA6948" w:rsidP="00711BF1">
            <w:pPr>
              <w:jc w:val="right"/>
              <w:rPr>
                <w:bCs/>
                <w:sz w:val="20"/>
                <w:szCs w:val="20"/>
              </w:rPr>
            </w:pPr>
            <w:r w:rsidRPr="00711BF1">
              <w:rPr>
                <w:bCs/>
                <w:sz w:val="20"/>
                <w:szCs w:val="20"/>
              </w:rPr>
              <w:t>4 061 000,00</w:t>
            </w:r>
          </w:p>
        </w:tc>
        <w:tc>
          <w:tcPr>
            <w:tcW w:w="0" w:type="auto"/>
            <w:gridSpan w:val="2"/>
            <w:tcBorders>
              <w:top w:val="nil"/>
              <w:left w:val="single" w:sz="4" w:space="0" w:color="auto"/>
              <w:bottom w:val="nil"/>
              <w:right w:val="nil"/>
            </w:tcBorders>
            <w:shd w:val="clear" w:color="auto" w:fill="auto"/>
            <w:noWrap/>
            <w:vAlign w:val="center"/>
            <w:hideMark/>
          </w:tcPr>
          <w:p w14:paraId="0EEB6908"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82902FD" w14:textId="77777777" w:rsidR="00BA6948" w:rsidRPr="00711BF1" w:rsidRDefault="00BA6948" w:rsidP="00711BF1">
            <w:pPr>
              <w:jc w:val="right"/>
              <w:rPr>
                <w:bCs/>
                <w:sz w:val="20"/>
                <w:szCs w:val="20"/>
              </w:rPr>
            </w:pPr>
            <w:r w:rsidRPr="00711BF1">
              <w:rPr>
                <w:bCs/>
                <w:sz w:val="20"/>
                <w:szCs w:val="20"/>
              </w:rPr>
              <w:t>0,00</w:t>
            </w:r>
          </w:p>
        </w:tc>
      </w:tr>
      <w:tr w:rsidR="00BA6948" w:rsidRPr="00711BF1" w14:paraId="5D2B157B"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4C58337" w14:textId="77777777" w:rsidR="00BA6948" w:rsidRPr="00711BF1" w:rsidRDefault="00BA6948" w:rsidP="00711BF1">
            <w:pPr>
              <w:rPr>
                <w:bCs/>
                <w:sz w:val="20"/>
                <w:szCs w:val="20"/>
              </w:rPr>
            </w:pPr>
            <w:r w:rsidRPr="00711BF1">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4847AD8C"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0D9A22A" w14:textId="77777777" w:rsidR="00BA6948" w:rsidRPr="00711BF1" w:rsidRDefault="00BA6948" w:rsidP="00711BF1">
            <w:pPr>
              <w:jc w:val="center"/>
              <w:rPr>
                <w:bCs/>
                <w:sz w:val="20"/>
                <w:szCs w:val="20"/>
              </w:rPr>
            </w:pPr>
            <w:r w:rsidRPr="00711BF1">
              <w:rPr>
                <w:bCs/>
                <w:sz w:val="20"/>
                <w:szCs w:val="20"/>
              </w:rPr>
              <w:t>11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82ED19E"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72C6241" w14:textId="77777777" w:rsidR="00BA6948" w:rsidRPr="00711BF1" w:rsidRDefault="00BA6948" w:rsidP="00711BF1">
            <w:pPr>
              <w:jc w:val="center"/>
              <w:rPr>
                <w:bCs/>
                <w:sz w:val="20"/>
                <w:szCs w:val="20"/>
              </w:rPr>
            </w:pPr>
            <w:r w:rsidRPr="00711BF1">
              <w:rPr>
                <w:bCs/>
                <w:sz w:val="20"/>
                <w:szCs w:val="20"/>
              </w:rPr>
              <w:t>11.0.00.00000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CC24455"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C4604C" w14:textId="77777777" w:rsidR="00BA6948" w:rsidRPr="00711BF1" w:rsidRDefault="00BA6948" w:rsidP="00711BF1">
            <w:pPr>
              <w:jc w:val="right"/>
              <w:rPr>
                <w:bCs/>
                <w:sz w:val="20"/>
                <w:szCs w:val="20"/>
              </w:rPr>
            </w:pPr>
            <w:r w:rsidRPr="00711BF1">
              <w:rPr>
                <w:bCs/>
                <w:sz w:val="20"/>
                <w:szCs w:val="20"/>
              </w:rPr>
              <w:t>4 061 000,00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FAF2158"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9F0FB9" w14:textId="77777777" w:rsidR="00BA6948" w:rsidRPr="00711BF1" w:rsidRDefault="00BA6948" w:rsidP="00711BF1">
            <w:pPr>
              <w:jc w:val="right"/>
              <w:rPr>
                <w:bCs/>
                <w:sz w:val="20"/>
                <w:szCs w:val="20"/>
              </w:rPr>
            </w:pPr>
            <w:r w:rsidRPr="00711BF1">
              <w:rPr>
                <w:bCs/>
                <w:sz w:val="20"/>
                <w:szCs w:val="20"/>
              </w:rPr>
              <w:t>0,00</w:t>
            </w:r>
          </w:p>
        </w:tc>
      </w:tr>
      <w:tr w:rsidR="00BA6948" w:rsidRPr="00711BF1" w14:paraId="572475F8"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8E3F164" w14:textId="77777777" w:rsidR="00BA6948" w:rsidRPr="00711BF1" w:rsidRDefault="00BA6948" w:rsidP="00711BF1">
            <w:pPr>
              <w:rPr>
                <w:bCs/>
                <w:sz w:val="20"/>
                <w:szCs w:val="20"/>
              </w:rPr>
            </w:pPr>
            <w:r w:rsidRPr="00711BF1">
              <w:rPr>
                <w:bCs/>
                <w:sz w:val="20"/>
                <w:szCs w:val="20"/>
              </w:rPr>
              <w:t xml:space="preserve">Реализация мероприятий МП "Развитие физической культуры и спорта в Куйбышевском </w:t>
            </w:r>
            <w:r w:rsidRPr="00711BF1">
              <w:rPr>
                <w:bCs/>
                <w:sz w:val="20"/>
                <w:szCs w:val="20"/>
              </w:rPr>
              <w:lastRenderedPageBreak/>
              <w:t>районе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3BB05DC6"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780A439A" w14:textId="77777777" w:rsidR="00BA6948" w:rsidRPr="00711BF1" w:rsidRDefault="00BA6948" w:rsidP="00711BF1">
            <w:pPr>
              <w:jc w:val="center"/>
              <w:rPr>
                <w:bCs/>
                <w:sz w:val="20"/>
                <w:szCs w:val="20"/>
              </w:rPr>
            </w:pPr>
            <w:r w:rsidRPr="00711BF1">
              <w:rPr>
                <w:bCs/>
                <w:sz w:val="20"/>
                <w:szCs w:val="20"/>
              </w:rPr>
              <w:t>11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CD06082"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11334EB" w14:textId="77777777" w:rsidR="00BA6948" w:rsidRPr="00711BF1" w:rsidRDefault="00BA6948" w:rsidP="00711BF1">
            <w:pPr>
              <w:jc w:val="center"/>
              <w:rPr>
                <w:bCs/>
                <w:sz w:val="20"/>
                <w:szCs w:val="20"/>
              </w:rPr>
            </w:pPr>
            <w:r w:rsidRPr="00711BF1">
              <w:rPr>
                <w:bCs/>
                <w:sz w:val="20"/>
                <w:szCs w:val="20"/>
              </w:rPr>
              <w:t>11.0.00.11950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8E1DF1A"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38F072" w14:textId="77777777" w:rsidR="00BA6948" w:rsidRPr="00711BF1" w:rsidRDefault="00BA6948" w:rsidP="00711BF1">
            <w:pPr>
              <w:jc w:val="right"/>
              <w:rPr>
                <w:bCs/>
                <w:sz w:val="20"/>
                <w:szCs w:val="20"/>
              </w:rPr>
            </w:pPr>
            <w:r w:rsidRPr="00711BF1">
              <w:rPr>
                <w:bCs/>
                <w:sz w:val="20"/>
                <w:szCs w:val="20"/>
              </w:rPr>
              <w:t>4 061 000,00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F6CEC99"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0BDA9B6" w14:textId="77777777" w:rsidR="00BA6948" w:rsidRPr="00711BF1" w:rsidRDefault="00BA6948" w:rsidP="00711BF1">
            <w:pPr>
              <w:jc w:val="right"/>
              <w:rPr>
                <w:bCs/>
                <w:sz w:val="20"/>
                <w:szCs w:val="20"/>
              </w:rPr>
            </w:pPr>
            <w:r w:rsidRPr="00711BF1">
              <w:rPr>
                <w:bCs/>
                <w:sz w:val="20"/>
                <w:szCs w:val="20"/>
              </w:rPr>
              <w:t>0,00</w:t>
            </w:r>
          </w:p>
        </w:tc>
      </w:tr>
      <w:tr w:rsidR="00BA6948" w:rsidRPr="00711BF1" w14:paraId="3AE4A54F"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CCE968B" w14:textId="77777777" w:rsidR="00BA6948" w:rsidRPr="00711BF1" w:rsidRDefault="00BA6948" w:rsidP="00711BF1">
            <w:pPr>
              <w:rPr>
                <w:sz w:val="20"/>
                <w:szCs w:val="20"/>
              </w:rPr>
            </w:pPr>
            <w:r w:rsidRPr="00711BF1">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0C72181C"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01393D6" w14:textId="77777777" w:rsidR="00BA6948" w:rsidRPr="00711BF1" w:rsidRDefault="00BA6948" w:rsidP="00711BF1">
            <w:pPr>
              <w:jc w:val="center"/>
              <w:rPr>
                <w:sz w:val="20"/>
                <w:szCs w:val="20"/>
              </w:rPr>
            </w:pPr>
            <w:r w:rsidRPr="00711BF1">
              <w:rPr>
                <w:sz w:val="20"/>
                <w:szCs w:val="20"/>
              </w:rPr>
              <w:t>11</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A1B2BEB"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F70B288" w14:textId="77777777" w:rsidR="00BA6948" w:rsidRPr="00711BF1" w:rsidRDefault="00BA6948" w:rsidP="00711BF1">
            <w:pPr>
              <w:jc w:val="center"/>
              <w:rPr>
                <w:sz w:val="20"/>
                <w:szCs w:val="20"/>
              </w:rPr>
            </w:pPr>
            <w:r w:rsidRPr="00711BF1">
              <w:rPr>
                <w:sz w:val="20"/>
                <w:szCs w:val="20"/>
              </w:rPr>
              <w:t>11.0.00.11950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17DF549" w14:textId="77777777" w:rsidR="00BA6948" w:rsidRPr="00711BF1" w:rsidRDefault="00BA6948" w:rsidP="00711BF1">
            <w:pPr>
              <w:jc w:val="center"/>
              <w:rPr>
                <w:sz w:val="20"/>
                <w:szCs w:val="20"/>
              </w:rPr>
            </w:pPr>
            <w:r w:rsidRPr="00711BF1">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3797E2" w14:textId="77777777" w:rsidR="00BA6948" w:rsidRPr="00711BF1" w:rsidRDefault="00BA6948" w:rsidP="00711BF1">
            <w:pPr>
              <w:jc w:val="right"/>
              <w:rPr>
                <w:sz w:val="20"/>
                <w:szCs w:val="20"/>
              </w:rPr>
            </w:pPr>
            <w:r w:rsidRPr="00711BF1">
              <w:rPr>
                <w:sz w:val="20"/>
                <w:szCs w:val="20"/>
              </w:rPr>
              <w:t>4 061 000,00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7CA92F1"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17404AF" w14:textId="77777777" w:rsidR="00BA6948" w:rsidRPr="00711BF1" w:rsidRDefault="00BA6948" w:rsidP="00711BF1">
            <w:pPr>
              <w:jc w:val="right"/>
              <w:rPr>
                <w:sz w:val="20"/>
                <w:szCs w:val="20"/>
              </w:rPr>
            </w:pPr>
            <w:r w:rsidRPr="00711BF1">
              <w:rPr>
                <w:sz w:val="20"/>
                <w:szCs w:val="20"/>
              </w:rPr>
              <w:t>0,00</w:t>
            </w:r>
          </w:p>
        </w:tc>
      </w:tr>
      <w:tr w:rsidR="00BA6948" w:rsidRPr="00711BF1" w14:paraId="75512932"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0A6AB93" w14:textId="77777777" w:rsidR="00BA6948" w:rsidRPr="00711BF1" w:rsidRDefault="00BA6948" w:rsidP="00711BF1">
            <w:pPr>
              <w:rPr>
                <w:sz w:val="20"/>
                <w:szCs w:val="20"/>
              </w:rPr>
            </w:pPr>
            <w:r w:rsidRPr="00711BF1">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5112B7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EBDB193" w14:textId="77777777" w:rsidR="00BA6948" w:rsidRPr="00711BF1" w:rsidRDefault="00BA6948" w:rsidP="00711BF1">
            <w:pPr>
              <w:jc w:val="center"/>
              <w:rPr>
                <w:sz w:val="20"/>
                <w:szCs w:val="20"/>
              </w:rPr>
            </w:pPr>
            <w:r w:rsidRPr="00711BF1">
              <w:rPr>
                <w:sz w:val="20"/>
                <w:szCs w:val="20"/>
              </w:rPr>
              <w:t>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22E78"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01CD71D0" w14:textId="77777777" w:rsidR="00BA6948" w:rsidRPr="00711BF1" w:rsidRDefault="00BA6948" w:rsidP="00711BF1">
            <w:pPr>
              <w:jc w:val="center"/>
              <w:rPr>
                <w:sz w:val="20"/>
                <w:szCs w:val="20"/>
              </w:rPr>
            </w:pPr>
            <w:r w:rsidRPr="00711BF1">
              <w:rPr>
                <w:sz w:val="20"/>
                <w:szCs w:val="20"/>
              </w:rPr>
              <w:t>11.0.00.11950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3DF3A" w14:textId="77777777" w:rsidR="00BA6948" w:rsidRPr="00711BF1" w:rsidRDefault="00BA6948" w:rsidP="00711BF1">
            <w:pPr>
              <w:jc w:val="center"/>
              <w:rPr>
                <w:sz w:val="20"/>
                <w:szCs w:val="20"/>
              </w:rPr>
            </w:pPr>
            <w:r w:rsidRPr="00711BF1">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7836C" w14:textId="77777777" w:rsidR="00BA6948" w:rsidRPr="00711BF1" w:rsidRDefault="00BA6948" w:rsidP="00711BF1">
            <w:pPr>
              <w:jc w:val="right"/>
              <w:rPr>
                <w:sz w:val="20"/>
                <w:szCs w:val="20"/>
              </w:rPr>
            </w:pPr>
            <w:r w:rsidRPr="00711BF1">
              <w:rPr>
                <w:sz w:val="20"/>
                <w:szCs w:val="20"/>
              </w:rPr>
              <w:t>4 061 000,00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CA99E6D"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F8D6C" w14:textId="77777777" w:rsidR="00BA6948" w:rsidRPr="00711BF1" w:rsidRDefault="00BA6948" w:rsidP="00711BF1">
            <w:pPr>
              <w:jc w:val="right"/>
              <w:rPr>
                <w:sz w:val="20"/>
                <w:szCs w:val="20"/>
              </w:rPr>
            </w:pPr>
            <w:r w:rsidRPr="00711BF1">
              <w:rPr>
                <w:sz w:val="20"/>
                <w:szCs w:val="20"/>
              </w:rPr>
              <w:t>0,00</w:t>
            </w:r>
          </w:p>
        </w:tc>
      </w:tr>
      <w:tr w:rsidR="00BA6948" w:rsidRPr="00711BF1" w14:paraId="57B7336A" w14:textId="77777777" w:rsidTr="00BA6948">
        <w:tc>
          <w:tcPr>
            <w:tcW w:w="0" w:type="auto"/>
            <w:tcBorders>
              <w:top w:val="nil"/>
              <w:left w:val="single" w:sz="4" w:space="0" w:color="auto"/>
              <w:bottom w:val="nil"/>
              <w:right w:val="nil"/>
            </w:tcBorders>
            <w:shd w:val="clear" w:color="auto" w:fill="auto"/>
            <w:vAlign w:val="center"/>
            <w:hideMark/>
          </w:tcPr>
          <w:p w14:paraId="45A64F83" w14:textId="77777777" w:rsidR="00BA6948" w:rsidRPr="00711BF1" w:rsidRDefault="00BA6948" w:rsidP="00711BF1">
            <w:pPr>
              <w:rPr>
                <w:bCs/>
                <w:sz w:val="20"/>
                <w:szCs w:val="20"/>
              </w:rPr>
            </w:pPr>
            <w:r w:rsidRPr="00711BF1">
              <w:rPr>
                <w:bCs/>
                <w:sz w:val="20"/>
                <w:szCs w:val="20"/>
              </w:rPr>
              <w:t>МЕЖБЮДЖЕТНЫЕ ТРАНСФЕРТЫ ОБЩЕГО ХАРАКТЕРА БЮДЖЕТАМ БЮДЖЕТНОЙ СИСТЕМЫ РОССИЙСКОЙ ФЕДЕРАЦИИ</w:t>
            </w:r>
          </w:p>
        </w:tc>
        <w:tc>
          <w:tcPr>
            <w:tcW w:w="0" w:type="auto"/>
            <w:tcBorders>
              <w:top w:val="nil"/>
              <w:left w:val="single" w:sz="4" w:space="0" w:color="auto"/>
              <w:bottom w:val="nil"/>
              <w:right w:val="nil"/>
            </w:tcBorders>
            <w:shd w:val="clear" w:color="auto" w:fill="auto"/>
            <w:noWrap/>
            <w:vAlign w:val="center"/>
            <w:hideMark/>
          </w:tcPr>
          <w:p w14:paraId="1845382C"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288B2D2" w14:textId="77777777" w:rsidR="00BA6948" w:rsidRPr="00711BF1" w:rsidRDefault="00BA6948" w:rsidP="00711BF1">
            <w:pPr>
              <w:jc w:val="center"/>
              <w:rPr>
                <w:bCs/>
                <w:sz w:val="20"/>
                <w:szCs w:val="20"/>
              </w:rPr>
            </w:pPr>
            <w:r w:rsidRPr="00711BF1">
              <w:rPr>
                <w:bCs/>
                <w:sz w:val="20"/>
                <w:szCs w:val="20"/>
              </w:rPr>
              <w:t>14</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4140FD07"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nil"/>
              <w:right w:val="nil"/>
            </w:tcBorders>
            <w:shd w:val="clear" w:color="auto" w:fill="auto"/>
            <w:noWrap/>
            <w:vAlign w:val="center"/>
            <w:hideMark/>
          </w:tcPr>
          <w:p w14:paraId="7537CE1B"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8EAD67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432B2C0" w14:textId="77777777" w:rsidR="00BA6948" w:rsidRPr="00711BF1" w:rsidRDefault="00BA6948" w:rsidP="00711BF1">
            <w:pPr>
              <w:jc w:val="right"/>
              <w:rPr>
                <w:bCs/>
                <w:sz w:val="20"/>
                <w:szCs w:val="20"/>
              </w:rPr>
            </w:pPr>
            <w:r w:rsidRPr="00711BF1">
              <w:rPr>
                <w:bCs/>
                <w:sz w:val="20"/>
                <w:szCs w:val="20"/>
              </w:rPr>
              <w:t>179 400 200,00</w:t>
            </w:r>
          </w:p>
        </w:tc>
        <w:tc>
          <w:tcPr>
            <w:tcW w:w="0" w:type="auto"/>
            <w:gridSpan w:val="2"/>
            <w:tcBorders>
              <w:top w:val="nil"/>
              <w:left w:val="single" w:sz="4" w:space="0" w:color="auto"/>
              <w:bottom w:val="nil"/>
              <w:right w:val="nil"/>
            </w:tcBorders>
            <w:shd w:val="clear" w:color="auto" w:fill="auto"/>
            <w:noWrap/>
            <w:vAlign w:val="center"/>
            <w:hideMark/>
          </w:tcPr>
          <w:p w14:paraId="08006504" w14:textId="77777777" w:rsidR="00BA6948" w:rsidRPr="00711BF1" w:rsidRDefault="00BA6948" w:rsidP="00711BF1">
            <w:pPr>
              <w:jc w:val="right"/>
              <w:rPr>
                <w:bCs/>
                <w:sz w:val="20"/>
                <w:szCs w:val="20"/>
              </w:rPr>
            </w:pPr>
            <w:r w:rsidRPr="00711BF1">
              <w:rPr>
                <w:bCs/>
                <w:sz w:val="20"/>
                <w:szCs w:val="20"/>
              </w:rPr>
              <w:t>56 061 100,00</w:t>
            </w:r>
          </w:p>
        </w:tc>
        <w:tc>
          <w:tcPr>
            <w:tcW w:w="0" w:type="auto"/>
            <w:tcBorders>
              <w:top w:val="nil"/>
              <w:left w:val="single" w:sz="4" w:space="0" w:color="auto"/>
              <w:bottom w:val="nil"/>
              <w:right w:val="single" w:sz="4" w:space="0" w:color="auto"/>
            </w:tcBorders>
            <w:shd w:val="clear" w:color="auto" w:fill="auto"/>
            <w:noWrap/>
            <w:vAlign w:val="center"/>
            <w:hideMark/>
          </w:tcPr>
          <w:p w14:paraId="12300832" w14:textId="77777777" w:rsidR="00BA6948" w:rsidRPr="00711BF1" w:rsidRDefault="00BA6948" w:rsidP="00711BF1">
            <w:pPr>
              <w:jc w:val="right"/>
              <w:rPr>
                <w:bCs/>
                <w:sz w:val="20"/>
                <w:szCs w:val="20"/>
              </w:rPr>
            </w:pPr>
            <w:r w:rsidRPr="00711BF1">
              <w:rPr>
                <w:bCs/>
                <w:sz w:val="20"/>
                <w:szCs w:val="20"/>
              </w:rPr>
              <w:t>56 522 700,00</w:t>
            </w:r>
          </w:p>
        </w:tc>
      </w:tr>
      <w:tr w:rsidR="00BA6948" w:rsidRPr="00711BF1" w14:paraId="4675F51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A3C4DC3" w14:textId="77777777" w:rsidR="00BA6948" w:rsidRPr="00711BF1" w:rsidRDefault="00BA6948" w:rsidP="00711BF1">
            <w:pPr>
              <w:rPr>
                <w:bCs/>
                <w:sz w:val="20"/>
                <w:szCs w:val="20"/>
              </w:rPr>
            </w:pPr>
            <w:r w:rsidRPr="00711BF1">
              <w:rPr>
                <w:bCs/>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single" w:sz="4" w:space="0" w:color="auto"/>
              <w:left w:val="single" w:sz="4" w:space="0" w:color="auto"/>
              <w:bottom w:val="nil"/>
              <w:right w:val="nil"/>
            </w:tcBorders>
            <w:shd w:val="clear" w:color="auto" w:fill="auto"/>
            <w:noWrap/>
            <w:vAlign w:val="center"/>
            <w:hideMark/>
          </w:tcPr>
          <w:p w14:paraId="66800D07"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980A18E" w14:textId="77777777" w:rsidR="00BA6948" w:rsidRPr="00711BF1" w:rsidRDefault="00BA6948" w:rsidP="00711BF1">
            <w:pPr>
              <w:jc w:val="center"/>
              <w:rPr>
                <w:bCs/>
                <w:sz w:val="20"/>
                <w:szCs w:val="20"/>
              </w:rPr>
            </w:pPr>
            <w:r w:rsidRPr="00711BF1">
              <w:rPr>
                <w:bCs/>
                <w:sz w:val="20"/>
                <w:szCs w:val="20"/>
              </w:rPr>
              <w:t>14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6C2A086"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39509A6"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79FFE64"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FEF4167" w14:textId="77777777" w:rsidR="00BA6948" w:rsidRPr="00711BF1" w:rsidRDefault="00BA6948" w:rsidP="00711BF1">
            <w:pPr>
              <w:jc w:val="right"/>
              <w:rPr>
                <w:bCs/>
                <w:sz w:val="20"/>
                <w:szCs w:val="20"/>
              </w:rPr>
            </w:pPr>
            <w:r w:rsidRPr="00711BF1">
              <w:rPr>
                <w:bCs/>
                <w:sz w:val="20"/>
                <w:szCs w:val="20"/>
              </w:rPr>
              <w:t>87 688 500,00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8AD0F05" w14:textId="77777777" w:rsidR="00BA6948" w:rsidRPr="00711BF1" w:rsidRDefault="00BA6948" w:rsidP="00711BF1">
            <w:pPr>
              <w:jc w:val="right"/>
              <w:rPr>
                <w:bCs/>
                <w:sz w:val="20"/>
                <w:szCs w:val="20"/>
              </w:rPr>
            </w:pPr>
            <w:r w:rsidRPr="00711BF1">
              <w:rPr>
                <w:bCs/>
                <w:sz w:val="20"/>
                <w:szCs w:val="20"/>
              </w:rPr>
              <w:t>56 061 100,00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25FD5F" w14:textId="77777777" w:rsidR="00BA6948" w:rsidRPr="00711BF1" w:rsidRDefault="00BA6948" w:rsidP="00711BF1">
            <w:pPr>
              <w:jc w:val="right"/>
              <w:rPr>
                <w:bCs/>
                <w:sz w:val="20"/>
                <w:szCs w:val="20"/>
              </w:rPr>
            </w:pPr>
            <w:r w:rsidRPr="00711BF1">
              <w:rPr>
                <w:bCs/>
                <w:sz w:val="20"/>
                <w:szCs w:val="20"/>
              </w:rPr>
              <w:t>56 522 700,00</w:t>
            </w:r>
          </w:p>
        </w:tc>
      </w:tr>
      <w:tr w:rsidR="00BA6948" w:rsidRPr="00711BF1" w14:paraId="2BAA1CBF"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6482316"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0876D185"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1509C94" w14:textId="77777777" w:rsidR="00BA6948" w:rsidRPr="00711BF1" w:rsidRDefault="00BA6948" w:rsidP="00711BF1">
            <w:pPr>
              <w:jc w:val="center"/>
              <w:rPr>
                <w:bCs/>
                <w:sz w:val="20"/>
                <w:szCs w:val="20"/>
              </w:rPr>
            </w:pPr>
            <w:r w:rsidRPr="00711BF1">
              <w:rPr>
                <w:bCs/>
                <w:sz w:val="20"/>
                <w:szCs w:val="20"/>
              </w:rPr>
              <w:t>14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C93BBA0"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A91A524"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7942DF"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075B52" w14:textId="77777777" w:rsidR="00BA6948" w:rsidRPr="00711BF1" w:rsidRDefault="00BA6948" w:rsidP="00711BF1">
            <w:pPr>
              <w:jc w:val="right"/>
              <w:rPr>
                <w:bCs/>
                <w:sz w:val="20"/>
                <w:szCs w:val="20"/>
              </w:rPr>
            </w:pPr>
            <w:r w:rsidRPr="00711BF1">
              <w:rPr>
                <w:bCs/>
                <w:sz w:val="20"/>
                <w:szCs w:val="20"/>
              </w:rPr>
              <w:t>87 688 500,00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04751CC" w14:textId="77777777" w:rsidR="00BA6948" w:rsidRPr="00711BF1" w:rsidRDefault="00BA6948" w:rsidP="00711BF1">
            <w:pPr>
              <w:jc w:val="right"/>
              <w:rPr>
                <w:bCs/>
                <w:sz w:val="20"/>
                <w:szCs w:val="20"/>
              </w:rPr>
            </w:pPr>
            <w:r w:rsidRPr="00711BF1">
              <w:rPr>
                <w:bCs/>
                <w:sz w:val="20"/>
                <w:szCs w:val="20"/>
              </w:rPr>
              <w:t>56 061 100,00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B19E66F" w14:textId="77777777" w:rsidR="00BA6948" w:rsidRPr="00711BF1" w:rsidRDefault="00BA6948" w:rsidP="00711BF1">
            <w:pPr>
              <w:jc w:val="right"/>
              <w:rPr>
                <w:bCs/>
                <w:sz w:val="20"/>
                <w:szCs w:val="20"/>
              </w:rPr>
            </w:pPr>
            <w:r w:rsidRPr="00711BF1">
              <w:rPr>
                <w:bCs/>
                <w:sz w:val="20"/>
                <w:szCs w:val="20"/>
              </w:rPr>
              <w:t>56 522 700,00</w:t>
            </w:r>
          </w:p>
        </w:tc>
      </w:tr>
      <w:tr w:rsidR="00BA6948" w:rsidRPr="00711BF1" w14:paraId="4FB4F163"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81D9EEF" w14:textId="77777777" w:rsidR="00BA6948" w:rsidRPr="00711BF1" w:rsidRDefault="00BA6948" w:rsidP="00711BF1">
            <w:pPr>
              <w:rPr>
                <w:bCs/>
                <w:sz w:val="20"/>
                <w:szCs w:val="20"/>
              </w:rPr>
            </w:pPr>
            <w:r w:rsidRPr="00711BF1">
              <w:rPr>
                <w:bCs/>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0" w:type="auto"/>
            <w:tcBorders>
              <w:top w:val="single" w:sz="4" w:space="0" w:color="auto"/>
              <w:left w:val="single" w:sz="4" w:space="0" w:color="auto"/>
              <w:bottom w:val="nil"/>
              <w:right w:val="nil"/>
            </w:tcBorders>
            <w:shd w:val="clear" w:color="auto" w:fill="auto"/>
            <w:noWrap/>
            <w:vAlign w:val="center"/>
            <w:hideMark/>
          </w:tcPr>
          <w:p w14:paraId="6366FE9B"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1425A9A" w14:textId="77777777" w:rsidR="00BA6948" w:rsidRPr="00711BF1" w:rsidRDefault="00BA6948" w:rsidP="00711BF1">
            <w:pPr>
              <w:jc w:val="center"/>
              <w:rPr>
                <w:bCs/>
                <w:sz w:val="20"/>
                <w:szCs w:val="20"/>
              </w:rPr>
            </w:pPr>
            <w:r w:rsidRPr="00711BF1">
              <w:rPr>
                <w:bCs/>
                <w:sz w:val="20"/>
                <w:szCs w:val="20"/>
              </w:rPr>
              <w:t>14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99A74B3" w14:textId="77777777" w:rsidR="00BA6948" w:rsidRPr="00711BF1" w:rsidRDefault="00BA6948" w:rsidP="00711BF1">
            <w:pPr>
              <w:jc w:val="center"/>
              <w:rPr>
                <w:bCs/>
                <w:sz w:val="20"/>
                <w:szCs w:val="20"/>
              </w:rPr>
            </w:pPr>
            <w:r w:rsidRPr="00711BF1">
              <w:rPr>
                <w:bCs/>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57BDE0E" w14:textId="77777777" w:rsidR="00BA6948" w:rsidRPr="00711BF1" w:rsidRDefault="00BA6948" w:rsidP="00711BF1">
            <w:pPr>
              <w:jc w:val="center"/>
              <w:rPr>
                <w:bCs/>
                <w:sz w:val="20"/>
                <w:szCs w:val="20"/>
              </w:rPr>
            </w:pPr>
            <w:r w:rsidRPr="00711BF1">
              <w:rPr>
                <w:bCs/>
                <w:sz w:val="20"/>
                <w:szCs w:val="20"/>
              </w:rPr>
              <w:t>99.0.00.70220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029B06"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020A25" w14:textId="77777777" w:rsidR="00BA6948" w:rsidRPr="00711BF1" w:rsidRDefault="00BA6948" w:rsidP="00711BF1">
            <w:pPr>
              <w:jc w:val="right"/>
              <w:rPr>
                <w:bCs/>
                <w:sz w:val="20"/>
                <w:szCs w:val="20"/>
              </w:rPr>
            </w:pPr>
            <w:r w:rsidRPr="00711BF1">
              <w:rPr>
                <w:bCs/>
                <w:sz w:val="20"/>
                <w:szCs w:val="20"/>
              </w:rPr>
              <w:t>87 688 500,00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84C2CE5" w14:textId="77777777" w:rsidR="00BA6948" w:rsidRPr="00711BF1" w:rsidRDefault="00BA6948" w:rsidP="00711BF1">
            <w:pPr>
              <w:jc w:val="right"/>
              <w:rPr>
                <w:bCs/>
                <w:sz w:val="20"/>
                <w:szCs w:val="20"/>
              </w:rPr>
            </w:pPr>
            <w:r w:rsidRPr="00711BF1">
              <w:rPr>
                <w:bCs/>
                <w:sz w:val="20"/>
                <w:szCs w:val="20"/>
              </w:rPr>
              <w:t>56 061 100,00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D6325FC" w14:textId="77777777" w:rsidR="00BA6948" w:rsidRPr="00711BF1" w:rsidRDefault="00BA6948" w:rsidP="00711BF1">
            <w:pPr>
              <w:jc w:val="right"/>
              <w:rPr>
                <w:bCs/>
                <w:sz w:val="20"/>
                <w:szCs w:val="20"/>
              </w:rPr>
            </w:pPr>
            <w:r w:rsidRPr="00711BF1">
              <w:rPr>
                <w:bCs/>
                <w:sz w:val="20"/>
                <w:szCs w:val="20"/>
              </w:rPr>
              <w:t>56 522 700,00</w:t>
            </w:r>
          </w:p>
        </w:tc>
      </w:tr>
      <w:tr w:rsidR="00BA6948" w:rsidRPr="00711BF1" w14:paraId="0DD5F6E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B9D4FAF"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0D06DBEC"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B2F9D36" w14:textId="77777777" w:rsidR="00BA6948" w:rsidRPr="00711BF1" w:rsidRDefault="00BA6948" w:rsidP="00711BF1">
            <w:pPr>
              <w:jc w:val="center"/>
              <w:rPr>
                <w:sz w:val="20"/>
                <w:szCs w:val="20"/>
              </w:rPr>
            </w:pPr>
            <w:r w:rsidRPr="00711BF1">
              <w:rPr>
                <w:sz w:val="20"/>
                <w:szCs w:val="20"/>
              </w:rPr>
              <w:t>14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4CAF0E76"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2CAA9A5" w14:textId="77777777" w:rsidR="00BA6948" w:rsidRPr="00711BF1" w:rsidRDefault="00BA6948" w:rsidP="00711BF1">
            <w:pPr>
              <w:jc w:val="center"/>
              <w:rPr>
                <w:sz w:val="20"/>
                <w:szCs w:val="20"/>
              </w:rPr>
            </w:pPr>
            <w:r w:rsidRPr="00711BF1">
              <w:rPr>
                <w:sz w:val="20"/>
                <w:szCs w:val="20"/>
              </w:rPr>
              <w:t>99.0.00.70220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3DB048B" w14:textId="77777777" w:rsidR="00BA6948" w:rsidRPr="00711BF1" w:rsidRDefault="00BA6948" w:rsidP="00711BF1">
            <w:pPr>
              <w:jc w:val="center"/>
              <w:rPr>
                <w:sz w:val="20"/>
                <w:szCs w:val="20"/>
              </w:rPr>
            </w:pPr>
            <w:r w:rsidRPr="00711BF1">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4A2E06" w14:textId="77777777" w:rsidR="00BA6948" w:rsidRPr="00711BF1" w:rsidRDefault="00BA6948" w:rsidP="00711BF1">
            <w:pPr>
              <w:jc w:val="right"/>
              <w:rPr>
                <w:sz w:val="20"/>
                <w:szCs w:val="20"/>
              </w:rPr>
            </w:pPr>
            <w:r w:rsidRPr="00711BF1">
              <w:rPr>
                <w:sz w:val="20"/>
                <w:szCs w:val="20"/>
              </w:rPr>
              <w:t>87 688 500,00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CD47ABE" w14:textId="77777777" w:rsidR="00BA6948" w:rsidRPr="00711BF1" w:rsidRDefault="00BA6948" w:rsidP="00711BF1">
            <w:pPr>
              <w:jc w:val="right"/>
              <w:rPr>
                <w:sz w:val="20"/>
                <w:szCs w:val="20"/>
              </w:rPr>
            </w:pPr>
            <w:r w:rsidRPr="00711BF1">
              <w:rPr>
                <w:sz w:val="20"/>
                <w:szCs w:val="20"/>
              </w:rPr>
              <w:t>56 061 100,00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758757" w14:textId="77777777" w:rsidR="00BA6948" w:rsidRPr="00711BF1" w:rsidRDefault="00BA6948" w:rsidP="00711BF1">
            <w:pPr>
              <w:jc w:val="right"/>
              <w:rPr>
                <w:sz w:val="20"/>
                <w:szCs w:val="20"/>
              </w:rPr>
            </w:pPr>
            <w:r w:rsidRPr="00711BF1">
              <w:rPr>
                <w:sz w:val="20"/>
                <w:szCs w:val="20"/>
              </w:rPr>
              <w:t>56 522 700,00</w:t>
            </w:r>
          </w:p>
        </w:tc>
      </w:tr>
      <w:tr w:rsidR="00BA6948" w:rsidRPr="00711BF1" w14:paraId="75275771"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46E2E78" w14:textId="77777777" w:rsidR="00BA6948" w:rsidRPr="00711BF1" w:rsidRDefault="00BA6948" w:rsidP="00711BF1">
            <w:pPr>
              <w:rPr>
                <w:sz w:val="20"/>
                <w:szCs w:val="20"/>
              </w:rPr>
            </w:pPr>
            <w:r w:rsidRPr="00711BF1">
              <w:rPr>
                <w:sz w:val="20"/>
                <w:szCs w:val="20"/>
              </w:rPr>
              <w:t>Дотации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1F9AC06"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2495ABE" w14:textId="77777777" w:rsidR="00BA6948" w:rsidRPr="00711BF1" w:rsidRDefault="00BA6948" w:rsidP="00711BF1">
            <w:pPr>
              <w:jc w:val="center"/>
              <w:rPr>
                <w:sz w:val="20"/>
                <w:szCs w:val="20"/>
              </w:rPr>
            </w:pPr>
            <w:r w:rsidRPr="00711BF1">
              <w:rPr>
                <w:sz w:val="20"/>
                <w:szCs w:val="20"/>
              </w:rPr>
              <w:t>14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AE88B" w14:textId="77777777" w:rsidR="00BA6948" w:rsidRPr="00711BF1" w:rsidRDefault="00BA6948" w:rsidP="00711BF1">
            <w:pPr>
              <w:jc w:val="center"/>
              <w:rPr>
                <w:sz w:val="20"/>
                <w:szCs w:val="20"/>
              </w:rPr>
            </w:pPr>
            <w:r w:rsidRPr="00711BF1">
              <w:rPr>
                <w:sz w:val="20"/>
                <w:szCs w:val="20"/>
              </w:rPr>
              <w:t>01</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4027D4D8" w14:textId="77777777" w:rsidR="00BA6948" w:rsidRPr="00711BF1" w:rsidRDefault="00BA6948" w:rsidP="00711BF1">
            <w:pPr>
              <w:jc w:val="center"/>
              <w:rPr>
                <w:sz w:val="20"/>
                <w:szCs w:val="20"/>
              </w:rPr>
            </w:pPr>
            <w:r w:rsidRPr="00711BF1">
              <w:rPr>
                <w:sz w:val="20"/>
                <w:szCs w:val="20"/>
              </w:rPr>
              <w:t>99.0.00.70220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D2CB9" w14:textId="77777777" w:rsidR="00BA6948" w:rsidRPr="00711BF1" w:rsidRDefault="00BA6948" w:rsidP="00711BF1">
            <w:pPr>
              <w:jc w:val="center"/>
              <w:rPr>
                <w:sz w:val="20"/>
                <w:szCs w:val="20"/>
              </w:rPr>
            </w:pPr>
            <w:r w:rsidRPr="00711BF1">
              <w:rPr>
                <w:sz w:val="20"/>
                <w:szCs w:val="20"/>
              </w:rPr>
              <w:t>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98F46" w14:textId="77777777" w:rsidR="00BA6948" w:rsidRPr="00711BF1" w:rsidRDefault="00BA6948" w:rsidP="00711BF1">
            <w:pPr>
              <w:jc w:val="right"/>
              <w:rPr>
                <w:sz w:val="20"/>
                <w:szCs w:val="20"/>
              </w:rPr>
            </w:pPr>
            <w:r w:rsidRPr="00711BF1">
              <w:rPr>
                <w:sz w:val="20"/>
                <w:szCs w:val="20"/>
              </w:rPr>
              <w:t>87 688 500,00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1E0A30A5" w14:textId="77777777" w:rsidR="00BA6948" w:rsidRPr="00711BF1" w:rsidRDefault="00BA6948" w:rsidP="00711BF1">
            <w:pPr>
              <w:jc w:val="right"/>
              <w:rPr>
                <w:sz w:val="20"/>
                <w:szCs w:val="20"/>
              </w:rPr>
            </w:pPr>
            <w:r w:rsidRPr="00711BF1">
              <w:rPr>
                <w:sz w:val="20"/>
                <w:szCs w:val="20"/>
              </w:rPr>
              <w:t>56 061 100,00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8F6F9" w14:textId="77777777" w:rsidR="00BA6948" w:rsidRPr="00711BF1" w:rsidRDefault="00BA6948" w:rsidP="00711BF1">
            <w:pPr>
              <w:jc w:val="right"/>
              <w:rPr>
                <w:sz w:val="20"/>
                <w:szCs w:val="20"/>
              </w:rPr>
            </w:pPr>
            <w:r w:rsidRPr="00711BF1">
              <w:rPr>
                <w:sz w:val="20"/>
                <w:szCs w:val="20"/>
              </w:rPr>
              <w:t>56 522 700,00</w:t>
            </w:r>
          </w:p>
        </w:tc>
      </w:tr>
      <w:tr w:rsidR="00BA6948" w:rsidRPr="00711BF1" w14:paraId="10E2DFB8" w14:textId="77777777" w:rsidTr="00BA6948">
        <w:tc>
          <w:tcPr>
            <w:tcW w:w="0" w:type="auto"/>
            <w:tcBorders>
              <w:top w:val="nil"/>
              <w:left w:val="single" w:sz="4" w:space="0" w:color="auto"/>
              <w:bottom w:val="nil"/>
              <w:right w:val="nil"/>
            </w:tcBorders>
            <w:shd w:val="clear" w:color="auto" w:fill="auto"/>
            <w:vAlign w:val="center"/>
            <w:hideMark/>
          </w:tcPr>
          <w:p w14:paraId="0152719B" w14:textId="77777777" w:rsidR="00BA6948" w:rsidRPr="00711BF1" w:rsidRDefault="00BA6948" w:rsidP="00711BF1">
            <w:pPr>
              <w:rPr>
                <w:bCs/>
                <w:sz w:val="20"/>
                <w:szCs w:val="20"/>
              </w:rPr>
            </w:pPr>
            <w:r w:rsidRPr="00711BF1">
              <w:rPr>
                <w:bCs/>
                <w:sz w:val="20"/>
                <w:szCs w:val="20"/>
              </w:rPr>
              <w:t>Прочие межбюджетные трансферты общего характера</w:t>
            </w:r>
          </w:p>
        </w:tc>
        <w:tc>
          <w:tcPr>
            <w:tcW w:w="0" w:type="auto"/>
            <w:tcBorders>
              <w:top w:val="nil"/>
              <w:left w:val="single" w:sz="4" w:space="0" w:color="auto"/>
              <w:bottom w:val="nil"/>
              <w:right w:val="nil"/>
            </w:tcBorders>
            <w:shd w:val="clear" w:color="auto" w:fill="auto"/>
            <w:noWrap/>
            <w:vAlign w:val="center"/>
            <w:hideMark/>
          </w:tcPr>
          <w:p w14:paraId="52DCFBFB"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2BBC0A1" w14:textId="77777777" w:rsidR="00BA6948" w:rsidRPr="00711BF1" w:rsidRDefault="00BA6948" w:rsidP="00711BF1">
            <w:pPr>
              <w:jc w:val="center"/>
              <w:rPr>
                <w:bCs/>
                <w:sz w:val="20"/>
                <w:szCs w:val="20"/>
              </w:rPr>
            </w:pPr>
            <w:r w:rsidRPr="00711BF1">
              <w:rPr>
                <w:bCs/>
                <w:sz w:val="20"/>
                <w:szCs w:val="20"/>
              </w:rPr>
              <w:t>14</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77D98367"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nil"/>
              <w:left w:val="single" w:sz="4" w:space="0" w:color="auto"/>
              <w:bottom w:val="nil"/>
              <w:right w:val="nil"/>
            </w:tcBorders>
            <w:shd w:val="clear" w:color="auto" w:fill="auto"/>
            <w:noWrap/>
            <w:vAlign w:val="center"/>
            <w:hideMark/>
          </w:tcPr>
          <w:p w14:paraId="6E92F8F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766C1FA"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C2C52FC" w14:textId="77777777" w:rsidR="00BA6948" w:rsidRPr="00711BF1" w:rsidRDefault="00BA6948" w:rsidP="00711BF1">
            <w:pPr>
              <w:jc w:val="right"/>
              <w:rPr>
                <w:bCs/>
                <w:sz w:val="20"/>
                <w:szCs w:val="20"/>
              </w:rPr>
            </w:pPr>
            <w:r w:rsidRPr="00711BF1">
              <w:rPr>
                <w:bCs/>
                <w:sz w:val="20"/>
                <w:szCs w:val="20"/>
              </w:rPr>
              <w:t>91 711 700,00</w:t>
            </w:r>
          </w:p>
        </w:tc>
        <w:tc>
          <w:tcPr>
            <w:tcW w:w="0" w:type="auto"/>
            <w:gridSpan w:val="2"/>
            <w:tcBorders>
              <w:top w:val="nil"/>
              <w:left w:val="single" w:sz="4" w:space="0" w:color="auto"/>
              <w:bottom w:val="nil"/>
              <w:right w:val="nil"/>
            </w:tcBorders>
            <w:shd w:val="clear" w:color="auto" w:fill="auto"/>
            <w:noWrap/>
            <w:vAlign w:val="center"/>
            <w:hideMark/>
          </w:tcPr>
          <w:p w14:paraId="2B786C1C"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45D82A7D" w14:textId="77777777" w:rsidR="00BA6948" w:rsidRPr="00711BF1" w:rsidRDefault="00BA6948" w:rsidP="00711BF1">
            <w:pPr>
              <w:jc w:val="right"/>
              <w:rPr>
                <w:bCs/>
                <w:sz w:val="20"/>
                <w:szCs w:val="20"/>
              </w:rPr>
            </w:pPr>
            <w:r w:rsidRPr="00711BF1">
              <w:rPr>
                <w:bCs/>
                <w:sz w:val="20"/>
                <w:szCs w:val="20"/>
              </w:rPr>
              <w:t>0,00</w:t>
            </w:r>
          </w:p>
        </w:tc>
      </w:tr>
      <w:tr w:rsidR="00BA6948" w:rsidRPr="00711BF1" w14:paraId="77A99DC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AAD554E"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16AE8BC6"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134D6C3" w14:textId="77777777" w:rsidR="00BA6948" w:rsidRPr="00711BF1" w:rsidRDefault="00BA6948" w:rsidP="00711BF1">
            <w:pPr>
              <w:jc w:val="center"/>
              <w:rPr>
                <w:bCs/>
                <w:sz w:val="20"/>
                <w:szCs w:val="20"/>
              </w:rPr>
            </w:pPr>
            <w:r w:rsidRPr="00711BF1">
              <w:rPr>
                <w:bCs/>
                <w:sz w:val="20"/>
                <w:szCs w:val="20"/>
              </w:rPr>
              <w:t>14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31FDAA5"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1813C3AF"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46DEF3"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EE3E9F8" w14:textId="77777777" w:rsidR="00BA6948" w:rsidRPr="00711BF1" w:rsidRDefault="00BA6948" w:rsidP="00711BF1">
            <w:pPr>
              <w:jc w:val="right"/>
              <w:rPr>
                <w:bCs/>
                <w:sz w:val="20"/>
                <w:szCs w:val="20"/>
              </w:rPr>
            </w:pPr>
            <w:r w:rsidRPr="00711BF1">
              <w:rPr>
                <w:bCs/>
                <w:sz w:val="20"/>
                <w:szCs w:val="20"/>
              </w:rPr>
              <w:t>91 711 700,00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89392D4"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074B0A5" w14:textId="77777777" w:rsidR="00BA6948" w:rsidRPr="00711BF1" w:rsidRDefault="00BA6948" w:rsidP="00711BF1">
            <w:pPr>
              <w:jc w:val="right"/>
              <w:rPr>
                <w:bCs/>
                <w:sz w:val="20"/>
                <w:szCs w:val="20"/>
              </w:rPr>
            </w:pPr>
            <w:r w:rsidRPr="00711BF1">
              <w:rPr>
                <w:bCs/>
                <w:sz w:val="20"/>
                <w:szCs w:val="20"/>
              </w:rPr>
              <w:t>0,00</w:t>
            </w:r>
          </w:p>
        </w:tc>
      </w:tr>
      <w:tr w:rsidR="00BA6948" w:rsidRPr="00711BF1" w14:paraId="4AFA9AAB"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116D474" w14:textId="77777777" w:rsidR="00BA6948" w:rsidRPr="00711BF1" w:rsidRDefault="00BA6948" w:rsidP="00711BF1">
            <w:pPr>
              <w:rPr>
                <w:bCs/>
                <w:sz w:val="20"/>
                <w:szCs w:val="20"/>
              </w:rPr>
            </w:pPr>
            <w:r w:rsidRPr="00711BF1">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23E1350B"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1BCA4BD" w14:textId="77777777" w:rsidR="00BA6948" w:rsidRPr="00711BF1" w:rsidRDefault="00BA6948" w:rsidP="00711BF1">
            <w:pPr>
              <w:jc w:val="center"/>
              <w:rPr>
                <w:bCs/>
                <w:sz w:val="20"/>
                <w:szCs w:val="20"/>
              </w:rPr>
            </w:pPr>
            <w:r w:rsidRPr="00711BF1">
              <w:rPr>
                <w:bCs/>
                <w:sz w:val="20"/>
                <w:szCs w:val="20"/>
              </w:rPr>
              <w:t>14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D08B3EA" w14:textId="77777777" w:rsidR="00BA6948" w:rsidRPr="00711BF1" w:rsidRDefault="00BA6948" w:rsidP="00711BF1">
            <w:pPr>
              <w:jc w:val="center"/>
              <w:rPr>
                <w:bCs/>
                <w:sz w:val="20"/>
                <w:szCs w:val="20"/>
              </w:rPr>
            </w:pPr>
            <w:r w:rsidRPr="00711BF1">
              <w:rPr>
                <w:bCs/>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21EAD5E7" w14:textId="77777777" w:rsidR="00BA6948" w:rsidRPr="00711BF1" w:rsidRDefault="00BA6948" w:rsidP="00711BF1">
            <w:pPr>
              <w:jc w:val="center"/>
              <w:rPr>
                <w:bCs/>
                <w:sz w:val="20"/>
                <w:szCs w:val="20"/>
              </w:rPr>
            </w:pPr>
            <w:r w:rsidRPr="00711BF1">
              <w:rPr>
                <w:bCs/>
                <w:sz w:val="20"/>
                <w:szCs w:val="20"/>
              </w:rPr>
              <w:t>99.0.00.70510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1CB3BE"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D285C08" w14:textId="77777777" w:rsidR="00BA6948" w:rsidRPr="00711BF1" w:rsidRDefault="00BA6948" w:rsidP="00711BF1">
            <w:pPr>
              <w:jc w:val="right"/>
              <w:rPr>
                <w:bCs/>
                <w:sz w:val="20"/>
                <w:szCs w:val="20"/>
              </w:rPr>
            </w:pPr>
            <w:r w:rsidRPr="00711BF1">
              <w:rPr>
                <w:bCs/>
                <w:sz w:val="20"/>
                <w:szCs w:val="20"/>
              </w:rPr>
              <w:t>91 711 700,00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05FA135"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FB8434D" w14:textId="77777777" w:rsidR="00BA6948" w:rsidRPr="00711BF1" w:rsidRDefault="00BA6948" w:rsidP="00711BF1">
            <w:pPr>
              <w:jc w:val="right"/>
              <w:rPr>
                <w:bCs/>
                <w:sz w:val="20"/>
                <w:szCs w:val="20"/>
              </w:rPr>
            </w:pPr>
            <w:r w:rsidRPr="00711BF1">
              <w:rPr>
                <w:bCs/>
                <w:sz w:val="20"/>
                <w:szCs w:val="20"/>
              </w:rPr>
              <w:t>0,00</w:t>
            </w:r>
          </w:p>
        </w:tc>
      </w:tr>
      <w:tr w:rsidR="00BA6948" w:rsidRPr="00711BF1" w14:paraId="0255F2D3"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B0C66B8" w14:textId="77777777" w:rsidR="00BA6948" w:rsidRPr="00711BF1" w:rsidRDefault="00BA6948" w:rsidP="00711BF1">
            <w:pPr>
              <w:rPr>
                <w:sz w:val="20"/>
                <w:szCs w:val="20"/>
              </w:rPr>
            </w:pPr>
            <w:r w:rsidRPr="00711BF1">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75CD571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192FAAD" w14:textId="77777777" w:rsidR="00BA6948" w:rsidRPr="00711BF1" w:rsidRDefault="00BA6948" w:rsidP="00711BF1">
            <w:pPr>
              <w:jc w:val="center"/>
              <w:rPr>
                <w:sz w:val="20"/>
                <w:szCs w:val="20"/>
              </w:rPr>
            </w:pPr>
            <w:r w:rsidRPr="00711BF1">
              <w:rPr>
                <w:sz w:val="20"/>
                <w:szCs w:val="20"/>
              </w:rPr>
              <w:t>14</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5EA79949"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EB06893" w14:textId="77777777" w:rsidR="00BA6948" w:rsidRPr="00711BF1" w:rsidRDefault="00BA6948" w:rsidP="00711BF1">
            <w:pPr>
              <w:jc w:val="center"/>
              <w:rPr>
                <w:sz w:val="20"/>
                <w:szCs w:val="20"/>
              </w:rPr>
            </w:pPr>
            <w:r w:rsidRPr="00711BF1">
              <w:rPr>
                <w:sz w:val="20"/>
                <w:szCs w:val="20"/>
              </w:rPr>
              <w:t>99.0.00.70510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0A8AE30" w14:textId="77777777" w:rsidR="00BA6948" w:rsidRPr="00711BF1" w:rsidRDefault="00BA6948" w:rsidP="00711BF1">
            <w:pPr>
              <w:jc w:val="center"/>
              <w:rPr>
                <w:sz w:val="20"/>
                <w:szCs w:val="20"/>
              </w:rPr>
            </w:pPr>
            <w:r w:rsidRPr="00711BF1">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2F38A9" w14:textId="77777777" w:rsidR="00BA6948" w:rsidRPr="00711BF1" w:rsidRDefault="00BA6948" w:rsidP="00711BF1">
            <w:pPr>
              <w:jc w:val="right"/>
              <w:rPr>
                <w:sz w:val="20"/>
                <w:szCs w:val="20"/>
              </w:rPr>
            </w:pPr>
            <w:r w:rsidRPr="00711BF1">
              <w:rPr>
                <w:sz w:val="20"/>
                <w:szCs w:val="20"/>
              </w:rPr>
              <w:t>91 711 700,00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789D8156"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77A731" w14:textId="77777777" w:rsidR="00BA6948" w:rsidRPr="00711BF1" w:rsidRDefault="00BA6948" w:rsidP="00711BF1">
            <w:pPr>
              <w:jc w:val="right"/>
              <w:rPr>
                <w:sz w:val="20"/>
                <w:szCs w:val="20"/>
              </w:rPr>
            </w:pPr>
            <w:r w:rsidRPr="00711BF1">
              <w:rPr>
                <w:sz w:val="20"/>
                <w:szCs w:val="20"/>
              </w:rPr>
              <w:t>0,00</w:t>
            </w:r>
          </w:p>
        </w:tc>
      </w:tr>
      <w:tr w:rsidR="00BA6948" w:rsidRPr="00711BF1" w14:paraId="66D5BF50"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36512AF8" w14:textId="77777777" w:rsidR="00BA6948" w:rsidRPr="00711BF1" w:rsidRDefault="00BA6948" w:rsidP="00711BF1">
            <w:pPr>
              <w:rPr>
                <w:sz w:val="20"/>
                <w:szCs w:val="20"/>
              </w:rPr>
            </w:pPr>
            <w:r w:rsidRPr="00711BF1">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2EA4D47"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1A37DD3" w14:textId="77777777" w:rsidR="00BA6948" w:rsidRPr="00711BF1" w:rsidRDefault="00BA6948" w:rsidP="00711BF1">
            <w:pPr>
              <w:jc w:val="center"/>
              <w:rPr>
                <w:sz w:val="20"/>
                <w:szCs w:val="20"/>
              </w:rPr>
            </w:pPr>
            <w:r w:rsidRPr="00711BF1">
              <w:rPr>
                <w:sz w:val="20"/>
                <w:szCs w:val="20"/>
              </w:rPr>
              <w:t>14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EEA1D" w14:textId="77777777" w:rsidR="00BA6948" w:rsidRPr="00711BF1" w:rsidRDefault="00BA6948" w:rsidP="00711BF1">
            <w:pPr>
              <w:jc w:val="center"/>
              <w:rPr>
                <w:sz w:val="20"/>
                <w:szCs w:val="20"/>
              </w:rPr>
            </w:pPr>
            <w:r w:rsidRPr="00711BF1">
              <w:rPr>
                <w:sz w:val="20"/>
                <w:szCs w:val="20"/>
              </w:rPr>
              <w:t>03</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5080193" w14:textId="77777777" w:rsidR="00BA6948" w:rsidRPr="00711BF1" w:rsidRDefault="00BA6948" w:rsidP="00711BF1">
            <w:pPr>
              <w:jc w:val="center"/>
              <w:rPr>
                <w:sz w:val="20"/>
                <w:szCs w:val="20"/>
              </w:rPr>
            </w:pPr>
            <w:r w:rsidRPr="00711BF1">
              <w:rPr>
                <w:sz w:val="20"/>
                <w:szCs w:val="20"/>
              </w:rPr>
              <w:t>99.0.00.70510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1303B" w14:textId="77777777" w:rsidR="00BA6948" w:rsidRPr="00711BF1" w:rsidRDefault="00BA6948" w:rsidP="00711BF1">
            <w:pPr>
              <w:jc w:val="center"/>
              <w:rPr>
                <w:sz w:val="20"/>
                <w:szCs w:val="20"/>
              </w:rPr>
            </w:pPr>
            <w:r w:rsidRPr="00711BF1">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41A61" w14:textId="77777777" w:rsidR="00BA6948" w:rsidRPr="00711BF1" w:rsidRDefault="00BA6948" w:rsidP="00711BF1">
            <w:pPr>
              <w:jc w:val="right"/>
              <w:rPr>
                <w:sz w:val="20"/>
                <w:szCs w:val="20"/>
              </w:rPr>
            </w:pPr>
            <w:r w:rsidRPr="00711BF1">
              <w:rPr>
                <w:sz w:val="20"/>
                <w:szCs w:val="20"/>
              </w:rPr>
              <w:t>91 711 700,00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6744D7FF"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4CE5" w14:textId="77777777" w:rsidR="00BA6948" w:rsidRPr="00711BF1" w:rsidRDefault="00BA6948" w:rsidP="00711BF1">
            <w:pPr>
              <w:jc w:val="right"/>
              <w:rPr>
                <w:sz w:val="20"/>
                <w:szCs w:val="20"/>
              </w:rPr>
            </w:pPr>
            <w:r w:rsidRPr="00711BF1">
              <w:rPr>
                <w:sz w:val="20"/>
                <w:szCs w:val="20"/>
              </w:rPr>
              <w:t>0,00</w:t>
            </w:r>
          </w:p>
        </w:tc>
      </w:tr>
      <w:tr w:rsidR="00BA6948" w:rsidRPr="00711BF1" w14:paraId="1555B57D" w14:textId="77777777" w:rsidTr="00BA6948">
        <w:tc>
          <w:tcPr>
            <w:tcW w:w="0" w:type="auto"/>
            <w:tcBorders>
              <w:top w:val="nil"/>
              <w:left w:val="single" w:sz="4" w:space="0" w:color="auto"/>
              <w:bottom w:val="nil"/>
              <w:right w:val="nil"/>
            </w:tcBorders>
            <w:shd w:val="clear" w:color="auto" w:fill="auto"/>
            <w:vAlign w:val="center"/>
            <w:hideMark/>
          </w:tcPr>
          <w:p w14:paraId="31193CE6" w14:textId="77777777" w:rsidR="00BA6948" w:rsidRPr="00711BF1" w:rsidRDefault="00BA6948" w:rsidP="00711BF1">
            <w:pPr>
              <w:rPr>
                <w:bCs/>
                <w:sz w:val="20"/>
                <w:szCs w:val="20"/>
              </w:rPr>
            </w:pPr>
            <w:r w:rsidRPr="00711BF1">
              <w:rPr>
                <w:bCs/>
                <w:sz w:val="20"/>
                <w:szCs w:val="20"/>
              </w:rPr>
              <w:t>Условно утвержденные расходы</w:t>
            </w:r>
          </w:p>
        </w:tc>
        <w:tc>
          <w:tcPr>
            <w:tcW w:w="0" w:type="auto"/>
            <w:tcBorders>
              <w:top w:val="nil"/>
              <w:left w:val="single" w:sz="4" w:space="0" w:color="auto"/>
              <w:bottom w:val="nil"/>
              <w:right w:val="nil"/>
            </w:tcBorders>
            <w:shd w:val="clear" w:color="auto" w:fill="auto"/>
            <w:noWrap/>
            <w:vAlign w:val="center"/>
            <w:hideMark/>
          </w:tcPr>
          <w:p w14:paraId="30421F6B"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3BC19DE" w14:textId="77777777" w:rsidR="00BA6948" w:rsidRPr="00711BF1" w:rsidRDefault="00BA6948" w:rsidP="00711BF1">
            <w:pPr>
              <w:jc w:val="center"/>
              <w:rPr>
                <w:bCs/>
                <w:sz w:val="20"/>
                <w:szCs w:val="20"/>
              </w:rPr>
            </w:pPr>
            <w:r w:rsidRPr="00711BF1">
              <w:rPr>
                <w:bCs/>
                <w:sz w:val="20"/>
                <w:szCs w:val="20"/>
              </w:rPr>
              <w:t>99</w:t>
            </w:r>
          </w:p>
        </w:tc>
        <w:tc>
          <w:tcPr>
            <w:tcW w:w="0" w:type="auto"/>
            <w:gridSpan w:val="2"/>
            <w:tcBorders>
              <w:top w:val="nil"/>
              <w:left w:val="single" w:sz="4" w:space="0" w:color="auto"/>
              <w:bottom w:val="nil"/>
              <w:right w:val="single" w:sz="4" w:space="0" w:color="auto"/>
            </w:tcBorders>
            <w:shd w:val="clear" w:color="auto" w:fill="auto"/>
            <w:noWrap/>
            <w:vAlign w:val="center"/>
            <w:hideMark/>
          </w:tcPr>
          <w:p w14:paraId="12395D3A" w14:textId="77777777" w:rsidR="00BA6948" w:rsidRPr="00711BF1" w:rsidRDefault="00BA6948" w:rsidP="00711BF1">
            <w:pPr>
              <w:jc w:val="center"/>
              <w:rPr>
                <w:bCs/>
                <w:sz w:val="20"/>
                <w:szCs w:val="20"/>
              </w:rPr>
            </w:pPr>
            <w:r w:rsidRPr="00711BF1">
              <w:rPr>
                <w:bCs/>
                <w:sz w:val="20"/>
                <w:szCs w:val="20"/>
              </w:rPr>
              <w:t> </w:t>
            </w:r>
          </w:p>
        </w:tc>
        <w:tc>
          <w:tcPr>
            <w:tcW w:w="0" w:type="auto"/>
            <w:gridSpan w:val="2"/>
            <w:tcBorders>
              <w:top w:val="nil"/>
              <w:left w:val="single" w:sz="4" w:space="0" w:color="auto"/>
              <w:bottom w:val="nil"/>
              <w:right w:val="nil"/>
            </w:tcBorders>
            <w:shd w:val="clear" w:color="auto" w:fill="auto"/>
            <w:noWrap/>
            <w:vAlign w:val="center"/>
            <w:hideMark/>
          </w:tcPr>
          <w:p w14:paraId="3DBA2C0C"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A38A81F"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A9665FB"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nil"/>
              <w:left w:val="single" w:sz="4" w:space="0" w:color="auto"/>
              <w:bottom w:val="nil"/>
              <w:right w:val="nil"/>
            </w:tcBorders>
            <w:shd w:val="clear" w:color="auto" w:fill="auto"/>
            <w:noWrap/>
            <w:vAlign w:val="center"/>
            <w:hideMark/>
          </w:tcPr>
          <w:p w14:paraId="56D33B47" w14:textId="77777777" w:rsidR="00BA6948" w:rsidRPr="00711BF1" w:rsidRDefault="00BA6948" w:rsidP="00711BF1">
            <w:pPr>
              <w:jc w:val="right"/>
              <w:rPr>
                <w:bCs/>
                <w:sz w:val="20"/>
                <w:szCs w:val="20"/>
              </w:rPr>
            </w:pPr>
            <w:r w:rsidRPr="00711BF1">
              <w:rPr>
                <w:bCs/>
                <w:sz w:val="20"/>
                <w:szCs w:val="20"/>
              </w:rPr>
              <w:t>13 111 284,98</w:t>
            </w:r>
          </w:p>
        </w:tc>
        <w:tc>
          <w:tcPr>
            <w:tcW w:w="0" w:type="auto"/>
            <w:tcBorders>
              <w:top w:val="nil"/>
              <w:left w:val="single" w:sz="4" w:space="0" w:color="auto"/>
              <w:bottom w:val="nil"/>
              <w:right w:val="single" w:sz="4" w:space="0" w:color="auto"/>
            </w:tcBorders>
            <w:shd w:val="clear" w:color="auto" w:fill="auto"/>
            <w:noWrap/>
            <w:vAlign w:val="center"/>
            <w:hideMark/>
          </w:tcPr>
          <w:p w14:paraId="0095FE9E" w14:textId="77777777" w:rsidR="00BA6948" w:rsidRPr="00711BF1" w:rsidRDefault="00BA6948" w:rsidP="00711BF1">
            <w:pPr>
              <w:jc w:val="right"/>
              <w:rPr>
                <w:bCs/>
                <w:sz w:val="20"/>
                <w:szCs w:val="20"/>
              </w:rPr>
            </w:pPr>
            <w:r w:rsidRPr="00711BF1">
              <w:rPr>
                <w:bCs/>
                <w:sz w:val="20"/>
                <w:szCs w:val="20"/>
              </w:rPr>
              <w:t>27 947 466,75</w:t>
            </w:r>
          </w:p>
        </w:tc>
      </w:tr>
      <w:tr w:rsidR="00BA6948" w:rsidRPr="00711BF1" w14:paraId="72C8D16B"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42037D5" w14:textId="77777777" w:rsidR="00BA6948" w:rsidRPr="00711BF1" w:rsidRDefault="00BA6948" w:rsidP="00711BF1">
            <w:pPr>
              <w:rPr>
                <w:bCs/>
                <w:sz w:val="20"/>
                <w:szCs w:val="20"/>
              </w:rPr>
            </w:pPr>
            <w:r w:rsidRPr="00711BF1">
              <w:rPr>
                <w:bCs/>
                <w:sz w:val="20"/>
                <w:szCs w:val="20"/>
              </w:rPr>
              <w:t>Условно утвержденные расходы</w:t>
            </w:r>
          </w:p>
        </w:tc>
        <w:tc>
          <w:tcPr>
            <w:tcW w:w="0" w:type="auto"/>
            <w:tcBorders>
              <w:top w:val="single" w:sz="4" w:space="0" w:color="auto"/>
              <w:left w:val="single" w:sz="4" w:space="0" w:color="auto"/>
              <w:bottom w:val="nil"/>
              <w:right w:val="nil"/>
            </w:tcBorders>
            <w:shd w:val="clear" w:color="auto" w:fill="auto"/>
            <w:noWrap/>
            <w:vAlign w:val="center"/>
            <w:hideMark/>
          </w:tcPr>
          <w:p w14:paraId="330AA6EE"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AB2D1AA" w14:textId="77777777" w:rsidR="00BA6948" w:rsidRPr="00711BF1" w:rsidRDefault="00BA6948" w:rsidP="00711BF1">
            <w:pPr>
              <w:jc w:val="center"/>
              <w:rPr>
                <w:bCs/>
                <w:sz w:val="20"/>
                <w:szCs w:val="20"/>
              </w:rPr>
            </w:pPr>
            <w:r w:rsidRPr="00711BF1">
              <w:rPr>
                <w:bCs/>
                <w:sz w:val="20"/>
                <w:szCs w:val="20"/>
              </w:rPr>
              <w:t>99</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792236BE" w14:textId="77777777" w:rsidR="00BA6948" w:rsidRPr="00711BF1" w:rsidRDefault="00BA6948" w:rsidP="00711BF1">
            <w:pPr>
              <w:jc w:val="center"/>
              <w:rPr>
                <w:bCs/>
                <w:sz w:val="20"/>
                <w:szCs w:val="20"/>
              </w:rPr>
            </w:pPr>
            <w:r w:rsidRPr="00711BF1">
              <w:rPr>
                <w:bCs/>
                <w:sz w:val="20"/>
                <w:szCs w:val="20"/>
              </w:rPr>
              <w:t>99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309B0039"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5646572"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7949EFB"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BA3D17B" w14:textId="77777777" w:rsidR="00BA6948" w:rsidRPr="00711BF1" w:rsidRDefault="00BA6948" w:rsidP="00711BF1">
            <w:pPr>
              <w:jc w:val="right"/>
              <w:rPr>
                <w:bCs/>
                <w:sz w:val="20"/>
                <w:szCs w:val="20"/>
              </w:rPr>
            </w:pPr>
            <w:r w:rsidRPr="00711BF1">
              <w:rPr>
                <w:bCs/>
                <w:sz w:val="20"/>
                <w:szCs w:val="20"/>
              </w:rPr>
              <w:t>13 111 284,98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6A854C5" w14:textId="77777777" w:rsidR="00BA6948" w:rsidRPr="00711BF1" w:rsidRDefault="00BA6948" w:rsidP="00711BF1">
            <w:pPr>
              <w:jc w:val="right"/>
              <w:rPr>
                <w:bCs/>
                <w:sz w:val="20"/>
                <w:szCs w:val="20"/>
              </w:rPr>
            </w:pPr>
            <w:r w:rsidRPr="00711BF1">
              <w:rPr>
                <w:bCs/>
                <w:sz w:val="20"/>
                <w:szCs w:val="20"/>
              </w:rPr>
              <w:t>27 947 466,75</w:t>
            </w:r>
          </w:p>
        </w:tc>
      </w:tr>
      <w:tr w:rsidR="00BA6948" w:rsidRPr="00711BF1" w14:paraId="6F3AA29D"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D16FD7E"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16079BEC"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CF57BB6" w14:textId="77777777" w:rsidR="00BA6948" w:rsidRPr="00711BF1" w:rsidRDefault="00BA6948" w:rsidP="00711BF1">
            <w:pPr>
              <w:jc w:val="center"/>
              <w:rPr>
                <w:bCs/>
                <w:sz w:val="20"/>
                <w:szCs w:val="20"/>
              </w:rPr>
            </w:pPr>
            <w:r w:rsidRPr="00711BF1">
              <w:rPr>
                <w:bCs/>
                <w:sz w:val="20"/>
                <w:szCs w:val="20"/>
              </w:rPr>
              <w:t>99</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3097B9D4" w14:textId="77777777" w:rsidR="00BA6948" w:rsidRPr="00711BF1" w:rsidRDefault="00BA6948" w:rsidP="00711BF1">
            <w:pPr>
              <w:jc w:val="center"/>
              <w:rPr>
                <w:bCs/>
                <w:sz w:val="20"/>
                <w:szCs w:val="20"/>
              </w:rPr>
            </w:pPr>
            <w:r w:rsidRPr="00711BF1">
              <w:rPr>
                <w:bCs/>
                <w:sz w:val="20"/>
                <w:szCs w:val="20"/>
              </w:rPr>
              <w:t>99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47C0C325"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0B4712"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0B25534"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47B99A9" w14:textId="77777777" w:rsidR="00BA6948" w:rsidRPr="00711BF1" w:rsidRDefault="00BA6948" w:rsidP="00711BF1">
            <w:pPr>
              <w:jc w:val="right"/>
              <w:rPr>
                <w:bCs/>
                <w:sz w:val="20"/>
                <w:szCs w:val="20"/>
              </w:rPr>
            </w:pPr>
            <w:r w:rsidRPr="00711BF1">
              <w:rPr>
                <w:bCs/>
                <w:sz w:val="20"/>
                <w:szCs w:val="20"/>
              </w:rPr>
              <w:t>13 111 284,98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4C2C634" w14:textId="77777777" w:rsidR="00BA6948" w:rsidRPr="00711BF1" w:rsidRDefault="00BA6948" w:rsidP="00711BF1">
            <w:pPr>
              <w:jc w:val="right"/>
              <w:rPr>
                <w:bCs/>
                <w:sz w:val="20"/>
                <w:szCs w:val="20"/>
              </w:rPr>
            </w:pPr>
            <w:r w:rsidRPr="00711BF1">
              <w:rPr>
                <w:bCs/>
                <w:sz w:val="20"/>
                <w:szCs w:val="20"/>
              </w:rPr>
              <w:t>27 947 466,75</w:t>
            </w:r>
          </w:p>
        </w:tc>
      </w:tr>
      <w:tr w:rsidR="00BA6948" w:rsidRPr="00711BF1" w14:paraId="13B7621D"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77D4644" w14:textId="77777777" w:rsidR="00BA6948" w:rsidRPr="00711BF1" w:rsidRDefault="00BA6948" w:rsidP="00711BF1">
            <w:pPr>
              <w:rPr>
                <w:bCs/>
                <w:sz w:val="20"/>
                <w:szCs w:val="20"/>
              </w:rPr>
            </w:pPr>
            <w:r w:rsidRPr="00711BF1">
              <w:rPr>
                <w:bCs/>
                <w:sz w:val="20"/>
                <w:szCs w:val="20"/>
              </w:rPr>
              <w:t>Условно утвержденные расходы</w:t>
            </w:r>
          </w:p>
        </w:tc>
        <w:tc>
          <w:tcPr>
            <w:tcW w:w="0" w:type="auto"/>
            <w:tcBorders>
              <w:top w:val="single" w:sz="4" w:space="0" w:color="auto"/>
              <w:left w:val="single" w:sz="4" w:space="0" w:color="auto"/>
              <w:bottom w:val="nil"/>
              <w:right w:val="nil"/>
            </w:tcBorders>
            <w:shd w:val="clear" w:color="auto" w:fill="auto"/>
            <w:noWrap/>
            <w:vAlign w:val="center"/>
            <w:hideMark/>
          </w:tcPr>
          <w:p w14:paraId="5BFD6176"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290E601" w14:textId="77777777" w:rsidR="00BA6948" w:rsidRPr="00711BF1" w:rsidRDefault="00BA6948" w:rsidP="00711BF1">
            <w:pPr>
              <w:jc w:val="center"/>
              <w:rPr>
                <w:bCs/>
                <w:sz w:val="20"/>
                <w:szCs w:val="20"/>
              </w:rPr>
            </w:pPr>
            <w:r w:rsidRPr="00711BF1">
              <w:rPr>
                <w:bCs/>
                <w:sz w:val="20"/>
                <w:szCs w:val="20"/>
              </w:rPr>
              <w:t>99</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2BD46AB0" w14:textId="77777777" w:rsidR="00BA6948" w:rsidRPr="00711BF1" w:rsidRDefault="00BA6948" w:rsidP="00711BF1">
            <w:pPr>
              <w:jc w:val="center"/>
              <w:rPr>
                <w:bCs/>
                <w:sz w:val="20"/>
                <w:szCs w:val="20"/>
              </w:rPr>
            </w:pPr>
            <w:r w:rsidRPr="00711BF1">
              <w:rPr>
                <w:bCs/>
                <w:sz w:val="20"/>
                <w:szCs w:val="20"/>
              </w:rPr>
              <w:t>99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0F0DAFDE" w14:textId="77777777" w:rsidR="00BA6948" w:rsidRPr="00711BF1" w:rsidRDefault="00BA6948" w:rsidP="00711BF1">
            <w:pPr>
              <w:jc w:val="center"/>
              <w:rPr>
                <w:bCs/>
                <w:sz w:val="20"/>
                <w:szCs w:val="20"/>
              </w:rPr>
            </w:pPr>
            <w:r w:rsidRPr="00711BF1">
              <w:rPr>
                <w:bCs/>
                <w:sz w:val="20"/>
                <w:szCs w:val="20"/>
              </w:rPr>
              <w:t>99.9.00.00000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B208788"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FC2281" w14:textId="77777777" w:rsidR="00BA6948" w:rsidRPr="00711BF1" w:rsidRDefault="00BA6948" w:rsidP="00711BF1">
            <w:pPr>
              <w:jc w:val="right"/>
              <w:rPr>
                <w:bCs/>
                <w:sz w:val="20"/>
                <w:szCs w:val="20"/>
              </w:rPr>
            </w:pPr>
            <w:r w:rsidRPr="00711BF1">
              <w:rPr>
                <w:bCs/>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8C48E3F" w14:textId="77777777" w:rsidR="00BA6948" w:rsidRPr="00711BF1" w:rsidRDefault="00BA6948" w:rsidP="00711BF1">
            <w:pPr>
              <w:jc w:val="right"/>
              <w:rPr>
                <w:bCs/>
                <w:sz w:val="20"/>
                <w:szCs w:val="20"/>
              </w:rPr>
            </w:pPr>
            <w:r w:rsidRPr="00711BF1">
              <w:rPr>
                <w:bCs/>
                <w:sz w:val="20"/>
                <w:szCs w:val="20"/>
              </w:rPr>
              <w:t>13 111 284,98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791E97E" w14:textId="77777777" w:rsidR="00BA6948" w:rsidRPr="00711BF1" w:rsidRDefault="00BA6948" w:rsidP="00711BF1">
            <w:pPr>
              <w:jc w:val="right"/>
              <w:rPr>
                <w:bCs/>
                <w:sz w:val="20"/>
                <w:szCs w:val="20"/>
              </w:rPr>
            </w:pPr>
            <w:r w:rsidRPr="00711BF1">
              <w:rPr>
                <w:bCs/>
                <w:sz w:val="20"/>
                <w:szCs w:val="20"/>
              </w:rPr>
              <w:t>27 947 466,75</w:t>
            </w:r>
          </w:p>
        </w:tc>
      </w:tr>
      <w:tr w:rsidR="00BA6948" w:rsidRPr="00711BF1" w14:paraId="4E7B273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D3BB61E" w14:textId="77777777" w:rsidR="00BA6948" w:rsidRPr="00711BF1" w:rsidRDefault="00BA6948" w:rsidP="00711BF1">
            <w:pPr>
              <w:rPr>
                <w:sz w:val="20"/>
                <w:szCs w:val="20"/>
              </w:rPr>
            </w:pPr>
            <w:r w:rsidRPr="00711BF1">
              <w:rPr>
                <w:sz w:val="20"/>
                <w:szCs w:val="20"/>
              </w:rPr>
              <w:t xml:space="preserve">Условно утвержденные </w:t>
            </w:r>
            <w:r w:rsidRPr="00711BF1">
              <w:rPr>
                <w:sz w:val="20"/>
                <w:szCs w:val="20"/>
              </w:rPr>
              <w:lastRenderedPageBreak/>
              <w:t>расходы</w:t>
            </w:r>
          </w:p>
        </w:tc>
        <w:tc>
          <w:tcPr>
            <w:tcW w:w="0" w:type="auto"/>
            <w:tcBorders>
              <w:top w:val="single" w:sz="4" w:space="0" w:color="auto"/>
              <w:left w:val="single" w:sz="4" w:space="0" w:color="auto"/>
              <w:bottom w:val="nil"/>
              <w:right w:val="nil"/>
            </w:tcBorders>
            <w:shd w:val="clear" w:color="auto" w:fill="auto"/>
            <w:noWrap/>
            <w:vAlign w:val="center"/>
            <w:hideMark/>
          </w:tcPr>
          <w:p w14:paraId="76C696F4" w14:textId="77777777" w:rsidR="00BA6948" w:rsidRPr="00711BF1" w:rsidRDefault="00BA6948" w:rsidP="00711BF1">
            <w:pPr>
              <w:jc w:val="center"/>
              <w:rPr>
                <w:sz w:val="20"/>
                <w:szCs w:val="20"/>
              </w:rPr>
            </w:pPr>
            <w:r w:rsidRPr="00711BF1">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3B9A0ACC" w14:textId="77777777" w:rsidR="00BA6948" w:rsidRPr="00711BF1" w:rsidRDefault="00BA6948" w:rsidP="00711BF1">
            <w:pPr>
              <w:jc w:val="center"/>
              <w:rPr>
                <w:sz w:val="20"/>
                <w:szCs w:val="20"/>
              </w:rPr>
            </w:pPr>
            <w:r w:rsidRPr="00711BF1">
              <w:rPr>
                <w:sz w:val="20"/>
                <w:szCs w:val="20"/>
              </w:rPr>
              <w:t>99</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1F9D0D34" w14:textId="77777777" w:rsidR="00BA6948" w:rsidRPr="00711BF1" w:rsidRDefault="00BA6948" w:rsidP="00711BF1">
            <w:pPr>
              <w:jc w:val="center"/>
              <w:rPr>
                <w:sz w:val="20"/>
                <w:szCs w:val="20"/>
              </w:rPr>
            </w:pPr>
            <w:r w:rsidRPr="00711BF1">
              <w:rPr>
                <w:sz w:val="20"/>
                <w:szCs w:val="20"/>
              </w:rPr>
              <w:t>99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710363E" w14:textId="77777777" w:rsidR="00BA6948" w:rsidRPr="00711BF1" w:rsidRDefault="00BA6948" w:rsidP="00711BF1">
            <w:pPr>
              <w:jc w:val="center"/>
              <w:rPr>
                <w:sz w:val="20"/>
                <w:szCs w:val="20"/>
              </w:rPr>
            </w:pPr>
            <w:r w:rsidRPr="00711BF1">
              <w:rPr>
                <w:sz w:val="20"/>
                <w:szCs w:val="20"/>
              </w:rPr>
              <w:t>99.9.00.00</w:t>
            </w:r>
            <w:r w:rsidRPr="00711BF1">
              <w:rPr>
                <w:sz w:val="20"/>
                <w:szCs w:val="20"/>
              </w:rPr>
              <w:lastRenderedPageBreak/>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3FDC4C2" w14:textId="77777777" w:rsidR="00BA6948" w:rsidRPr="00711BF1" w:rsidRDefault="00BA6948" w:rsidP="00711BF1">
            <w:pPr>
              <w:jc w:val="center"/>
              <w:rPr>
                <w:sz w:val="20"/>
                <w:szCs w:val="20"/>
              </w:rPr>
            </w:pPr>
            <w:r w:rsidRPr="00711BF1">
              <w:rPr>
                <w:sz w:val="20"/>
                <w:szCs w:val="20"/>
              </w:rPr>
              <w:lastRenderedPageBreak/>
              <w:t>900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9723751"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5DC10D8B" w14:textId="77777777" w:rsidR="00BA6948" w:rsidRPr="00711BF1" w:rsidRDefault="00BA6948" w:rsidP="00711BF1">
            <w:pPr>
              <w:jc w:val="right"/>
              <w:rPr>
                <w:sz w:val="20"/>
                <w:szCs w:val="20"/>
              </w:rPr>
            </w:pPr>
            <w:r w:rsidRPr="00711BF1">
              <w:rPr>
                <w:sz w:val="20"/>
                <w:szCs w:val="20"/>
              </w:rPr>
              <w:t xml:space="preserve">13 111 </w:t>
            </w:r>
            <w:r w:rsidRPr="00711BF1">
              <w:rPr>
                <w:sz w:val="20"/>
                <w:szCs w:val="20"/>
              </w:rPr>
              <w:lastRenderedPageBreak/>
              <w:t>284,98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3175A5" w14:textId="77777777" w:rsidR="00BA6948" w:rsidRPr="00711BF1" w:rsidRDefault="00BA6948" w:rsidP="00711BF1">
            <w:pPr>
              <w:jc w:val="right"/>
              <w:rPr>
                <w:sz w:val="20"/>
                <w:szCs w:val="20"/>
              </w:rPr>
            </w:pPr>
            <w:r w:rsidRPr="00711BF1">
              <w:rPr>
                <w:sz w:val="20"/>
                <w:szCs w:val="20"/>
              </w:rPr>
              <w:lastRenderedPageBreak/>
              <w:t xml:space="preserve">27 947 </w:t>
            </w:r>
            <w:r w:rsidRPr="00711BF1">
              <w:rPr>
                <w:sz w:val="20"/>
                <w:szCs w:val="20"/>
              </w:rPr>
              <w:lastRenderedPageBreak/>
              <w:t>466,75</w:t>
            </w:r>
          </w:p>
        </w:tc>
      </w:tr>
      <w:tr w:rsidR="00BA6948" w:rsidRPr="00711BF1" w14:paraId="5BF03061"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59C2E83" w14:textId="77777777" w:rsidR="00BA6948" w:rsidRPr="00711BF1" w:rsidRDefault="00BA6948" w:rsidP="00711BF1">
            <w:pPr>
              <w:rPr>
                <w:sz w:val="20"/>
                <w:szCs w:val="20"/>
              </w:rPr>
            </w:pPr>
            <w:r w:rsidRPr="00711BF1">
              <w:rPr>
                <w:sz w:val="20"/>
                <w:szCs w:val="20"/>
              </w:rPr>
              <w:lastRenderedPageBreak/>
              <w:t>Условно утвержденные расходы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3B14702"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2FDF563" w14:textId="77777777" w:rsidR="00BA6948" w:rsidRPr="00711BF1" w:rsidRDefault="00BA6948" w:rsidP="00711BF1">
            <w:pPr>
              <w:jc w:val="center"/>
              <w:rPr>
                <w:sz w:val="20"/>
                <w:szCs w:val="20"/>
              </w:rPr>
            </w:pPr>
            <w:r w:rsidRPr="00711BF1">
              <w:rPr>
                <w:sz w:val="20"/>
                <w:szCs w:val="20"/>
              </w:rPr>
              <w:t>99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BB2C0" w14:textId="77777777" w:rsidR="00BA6948" w:rsidRPr="00711BF1" w:rsidRDefault="00BA6948" w:rsidP="00711BF1">
            <w:pPr>
              <w:jc w:val="center"/>
              <w:rPr>
                <w:sz w:val="20"/>
                <w:szCs w:val="20"/>
              </w:rPr>
            </w:pPr>
            <w:r w:rsidRPr="00711BF1">
              <w:rPr>
                <w:sz w:val="20"/>
                <w:szCs w:val="20"/>
              </w:rPr>
              <w:t>99</w:t>
            </w:r>
          </w:p>
        </w:tc>
        <w:tc>
          <w:tcPr>
            <w:tcW w:w="0" w:type="auto"/>
            <w:gridSpan w:val="2"/>
            <w:tcBorders>
              <w:top w:val="single" w:sz="4" w:space="0" w:color="auto"/>
              <w:left w:val="single" w:sz="4" w:space="0" w:color="auto"/>
              <w:bottom w:val="nil"/>
              <w:right w:val="nil"/>
            </w:tcBorders>
            <w:shd w:val="clear" w:color="auto" w:fill="auto"/>
            <w:noWrap/>
            <w:vAlign w:val="center"/>
            <w:hideMark/>
          </w:tcPr>
          <w:p w14:paraId="62C55D25" w14:textId="77777777" w:rsidR="00BA6948" w:rsidRPr="00711BF1" w:rsidRDefault="00BA6948" w:rsidP="00711BF1">
            <w:pPr>
              <w:jc w:val="center"/>
              <w:rPr>
                <w:sz w:val="20"/>
                <w:szCs w:val="20"/>
              </w:rPr>
            </w:pPr>
            <w:r w:rsidRPr="00711BF1">
              <w:rPr>
                <w:sz w:val="20"/>
                <w:szCs w:val="20"/>
              </w:rPr>
              <w:t>99.9.00.00000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89335C6" w14:textId="77777777" w:rsidR="00BA6948" w:rsidRPr="00711BF1" w:rsidRDefault="00BA6948" w:rsidP="00711BF1">
            <w:pPr>
              <w:jc w:val="center"/>
              <w:rPr>
                <w:sz w:val="20"/>
                <w:szCs w:val="20"/>
              </w:rPr>
            </w:pPr>
            <w:r w:rsidRPr="00711BF1">
              <w:rPr>
                <w:sz w:val="20"/>
                <w:szCs w:val="20"/>
              </w:rPr>
              <w:t>990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2C4E5" w14:textId="77777777" w:rsidR="00BA6948" w:rsidRPr="00711BF1" w:rsidRDefault="00BA6948" w:rsidP="00711BF1">
            <w:pPr>
              <w:jc w:val="right"/>
              <w:rPr>
                <w:sz w:val="20"/>
                <w:szCs w:val="20"/>
              </w:rPr>
            </w:pPr>
            <w:r w:rsidRPr="00711BF1">
              <w:rPr>
                <w:sz w:val="20"/>
                <w:szCs w:val="20"/>
              </w:rPr>
              <w:t>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7DC86878" w14:textId="77777777" w:rsidR="00BA6948" w:rsidRPr="00711BF1" w:rsidRDefault="00BA6948" w:rsidP="00711BF1">
            <w:pPr>
              <w:jc w:val="right"/>
              <w:rPr>
                <w:sz w:val="20"/>
                <w:szCs w:val="20"/>
              </w:rPr>
            </w:pPr>
            <w:r w:rsidRPr="00711BF1">
              <w:rPr>
                <w:sz w:val="20"/>
                <w:szCs w:val="20"/>
              </w:rPr>
              <w:t>13 111 284,98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CB749" w14:textId="77777777" w:rsidR="00BA6948" w:rsidRPr="00711BF1" w:rsidRDefault="00BA6948" w:rsidP="00711BF1">
            <w:pPr>
              <w:jc w:val="right"/>
              <w:rPr>
                <w:sz w:val="20"/>
                <w:szCs w:val="20"/>
              </w:rPr>
            </w:pPr>
            <w:r w:rsidRPr="00711BF1">
              <w:rPr>
                <w:sz w:val="20"/>
                <w:szCs w:val="20"/>
              </w:rPr>
              <w:t>27 947 466,75</w:t>
            </w:r>
          </w:p>
        </w:tc>
      </w:tr>
      <w:tr w:rsidR="00BA6948" w:rsidRPr="00711BF1" w14:paraId="367CB7DA" w14:textId="77777777" w:rsidTr="00BA6948">
        <w:tc>
          <w:tcPr>
            <w:tcW w:w="0" w:type="auto"/>
            <w:tcBorders>
              <w:top w:val="nil"/>
              <w:left w:val="single" w:sz="4" w:space="0" w:color="auto"/>
              <w:bottom w:val="single" w:sz="4" w:space="0" w:color="auto"/>
              <w:right w:val="nil"/>
            </w:tcBorders>
            <w:shd w:val="clear" w:color="auto" w:fill="auto"/>
            <w:noWrap/>
            <w:vAlign w:val="center"/>
            <w:hideMark/>
          </w:tcPr>
          <w:p w14:paraId="287CD04F" w14:textId="77777777" w:rsidR="00BA6948" w:rsidRPr="00711BF1" w:rsidRDefault="00BA6948" w:rsidP="00711BF1">
            <w:pPr>
              <w:rPr>
                <w:bCs/>
                <w:sz w:val="20"/>
                <w:szCs w:val="20"/>
              </w:rPr>
            </w:pPr>
            <w:r w:rsidRPr="00711BF1">
              <w:rPr>
                <w:bCs/>
                <w:sz w:val="20"/>
                <w:szCs w:val="20"/>
              </w:rPr>
              <w:t>Итого расходов</w:t>
            </w:r>
          </w:p>
        </w:tc>
        <w:tc>
          <w:tcPr>
            <w:tcW w:w="0" w:type="auto"/>
            <w:tcBorders>
              <w:top w:val="nil"/>
              <w:left w:val="nil"/>
              <w:bottom w:val="single" w:sz="4" w:space="0" w:color="auto"/>
              <w:right w:val="single" w:sz="4" w:space="0" w:color="auto"/>
            </w:tcBorders>
            <w:shd w:val="clear" w:color="auto" w:fill="auto"/>
            <w:noWrap/>
            <w:vAlign w:val="center"/>
            <w:hideMark/>
          </w:tcPr>
          <w:p w14:paraId="57501CB9" w14:textId="77777777" w:rsidR="00BA6948" w:rsidRPr="00711BF1" w:rsidRDefault="00BA6948" w:rsidP="00711BF1">
            <w:pPr>
              <w:rPr>
                <w:bCs/>
                <w:sz w:val="20"/>
                <w:szCs w:val="20"/>
              </w:rPr>
            </w:pPr>
            <w:r w:rsidRPr="00711BF1">
              <w:rPr>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76ABDA0" w14:textId="77777777" w:rsidR="00BA6948" w:rsidRPr="00711BF1" w:rsidRDefault="00BA6948" w:rsidP="00711BF1">
            <w:pPr>
              <w:rPr>
                <w:bCs/>
                <w:sz w:val="20"/>
                <w:szCs w:val="20"/>
              </w:rPr>
            </w:pPr>
            <w:r w:rsidRPr="00711BF1">
              <w:rPr>
                <w:bCs/>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F9637E" w14:textId="77777777" w:rsidR="00BA6948" w:rsidRPr="00711BF1" w:rsidRDefault="00BA6948" w:rsidP="00711BF1">
            <w:pPr>
              <w:rPr>
                <w:bCs/>
                <w:sz w:val="20"/>
                <w:szCs w:val="20"/>
              </w:rPr>
            </w:pPr>
            <w:r w:rsidRPr="00711BF1">
              <w:rPr>
                <w:bCs/>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E6A8D60" w14:textId="77777777" w:rsidR="00BA6948" w:rsidRPr="00711BF1" w:rsidRDefault="00BA6948" w:rsidP="00711BF1">
            <w:pPr>
              <w:rPr>
                <w:bCs/>
                <w:sz w:val="20"/>
                <w:szCs w:val="20"/>
              </w:rPr>
            </w:pPr>
            <w:r w:rsidRPr="00711BF1">
              <w:rPr>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8BE62FC" w14:textId="77777777" w:rsidR="00BA6948" w:rsidRPr="00711BF1" w:rsidRDefault="00BA6948" w:rsidP="00711BF1">
            <w:pPr>
              <w:rPr>
                <w:bCs/>
                <w:sz w:val="20"/>
                <w:szCs w:val="20"/>
              </w:rPr>
            </w:pPr>
            <w:r w:rsidRPr="00711BF1">
              <w:rPr>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81F7C" w14:textId="77777777" w:rsidR="00BA6948" w:rsidRPr="00711BF1" w:rsidRDefault="00BA6948" w:rsidP="00711BF1">
            <w:pPr>
              <w:jc w:val="right"/>
              <w:rPr>
                <w:bCs/>
                <w:sz w:val="20"/>
                <w:szCs w:val="20"/>
              </w:rPr>
            </w:pPr>
            <w:r w:rsidRPr="00711BF1">
              <w:rPr>
                <w:bCs/>
                <w:sz w:val="20"/>
                <w:szCs w:val="20"/>
              </w:rPr>
              <w:t>2 788 760 076,2</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0CABE5" w14:textId="77777777" w:rsidR="00BA6948" w:rsidRPr="00711BF1" w:rsidRDefault="00BA6948" w:rsidP="00711BF1">
            <w:pPr>
              <w:jc w:val="right"/>
              <w:rPr>
                <w:bCs/>
                <w:sz w:val="20"/>
                <w:szCs w:val="20"/>
              </w:rPr>
            </w:pPr>
            <w:r w:rsidRPr="00711BF1">
              <w:rPr>
                <w:bCs/>
                <w:sz w:val="20"/>
                <w:szCs w:val="20"/>
              </w:rPr>
              <w:t>2 126 462 059,7</w:t>
            </w:r>
          </w:p>
        </w:tc>
        <w:tc>
          <w:tcPr>
            <w:tcW w:w="0" w:type="auto"/>
            <w:tcBorders>
              <w:top w:val="nil"/>
              <w:left w:val="nil"/>
              <w:bottom w:val="single" w:sz="4" w:space="0" w:color="auto"/>
              <w:right w:val="single" w:sz="4" w:space="0" w:color="auto"/>
            </w:tcBorders>
            <w:shd w:val="clear" w:color="auto" w:fill="auto"/>
            <w:noWrap/>
            <w:vAlign w:val="center"/>
            <w:hideMark/>
          </w:tcPr>
          <w:p w14:paraId="7F2B2D7B" w14:textId="77777777" w:rsidR="00BA6948" w:rsidRPr="00711BF1" w:rsidRDefault="00BA6948" w:rsidP="00711BF1">
            <w:pPr>
              <w:jc w:val="right"/>
              <w:rPr>
                <w:bCs/>
                <w:sz w:val="20"/>
                <w:szCs w:val="20"/>
              </w:rPr>
            </w:pPr>
            <w:r w:rsidRPr="00711BF1">
              <w:rPr>
                <w:bCs/>
                <w:sz w:val="20"/>
                <w:szCs w:val="20"/>
              </w:rPr>
              <w:t>2 147 071 233,6</w:t>
            </w:r>
          </w:p>
        </w:tc>
      </w:tr>
    </w:tbl>
    <w:p w14:paraId="69A5FCE3" w14:textId="77777777" w:rsidR="00BA6948" w:rsidRPr="00711BF1" w:rsidRDefault="00BA6948" w:rsidP="00711BF1">
      <w:pPr>
        <w:pStyle w:val="22"/>
        <w:widowControl w:val="0"/>
        <w:spacing w:line="240" w:lineRule="auto"/>
        <w:rPr>
          <w:bCs/>
          <w:sz w:val="20"/>
          <w:szCs w:val="20"/>
        </w:rPr>
      </w:pPr>
    </w:p>
    <w:p w14:paraId="1FE37060" w14:textId="77777777" w:rsidR="00BA6948" w:rsidRPr="00711BF1" w:rsidRDefault="00BA6948" w:rsidP="00711BF1">
      <w:pPr>
        <w:pStyle w:val="22"/>
        <w:widowControl w:val="0"/>
        <w:spacing w:line="240" w:lineRule="auto"/>
        <w:rPr>
          <w:bCs/>
          <w:sz w:val="20"/>
          <w:szCs w:val="20"/>
        </w:rPr>
      </w:pPr>
    </w:p>
    <w:tbl>
      <w:tblPr>
        <w:tblW w:w="0" w:type="auto"/>
        <w:tblInd w:w="93" w:type="dxa"/>
        <w:tblLook w:val="04A0" w:firstRow="1" w:lastRow="0" w:firstColumn="1" w:lastColumn="0" w:noHBand="0" w:noVBand="1"/>
      </w:tblPr>
      <w:tblGrid>
        <w:gridCol w:w="2220"/>
        <w:gridCol w:w="692"/>
        <w:gridCol w:w="428"/>
        <w:gridCol w:w="472"/>
        <w:gridCol w:w="1216"/>
        <w:gridCol w:w="516"/>
        <w:gridCol w:w="1700"/>
        <w:gridCol w:w="1700"/>
        <w:gridCol w:w="1945"/>
      </w:tblGrid>
      <w:tr w:rsidR="00BA6948" w:rsidRPr="00711BF1" w14:paraId="647FA37B" w14:textId="77777777" w:rsidTr="00BA6948">
        <w:tc>
          <w:tcPr>
            <w:tcW w:w="0" w:type="auto"/>
            <w:tcBorders>
              <w:top w:val="nil"/>
              <w:left w:val="nil"/>
              <w:bottom w:val="nil"/>
              <w:right w:val="nil"/>
            </w:tcBorders>
            <w:shd w:val="clear" w:color="auto" w:fill="auto"/>
            <w:noWrap/>
            <w:vAlign w:val="bottom"/>
            <w:hideMark/>
          </w:tcPr>
          <w:p w14:paraId="735AD988"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7F581B4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721A9FB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26D5F16"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8E5865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860808B"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9302E6A"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8714ACA"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D4ED64A" w14:textId="77777777" w:rsidR="00BA6948" w:rsidRPr="00711BF1" w:rsidRDefault="00BA6948" w:rsidP="00711BF1">
            <w:pPr>
              <w:jc w:val="right"/>
              <w:rPr>
                <w:sz w:val="20"/>
                <w:szCs w:val="20"/>
              </w:rPr>
            </w:pPr>
            <w:r w:rsidRPr="00711BF1">
              <w:rPr>
                <w:sz w:val="20"/>
                <w:szCs w:val="20"/>
              </w:rPr>
              <w:t>Приложение 6</w:t>
            </w:r>
          </w:p>
        </w:tc>
      </w:tr>
      <w:tr w:rsidR="00BA6948" w:rsidRPr="00711BF1" w14:paraId="3CA8F8F8" w14:textId="77777777" w:rsidTr="00BA6948">
        <w:tc>
          <w:tcPr>
            <w:tcW w:w="0" w:type="auto"/>
            <w:tcBorders>
              <w:top w:val="nil"/>
              <w:left w:val="nil"/>
              <w:bottom w:val="nil"/>
              <w:right w:val="nil"/>
            </w:tcBorders>
            <w:shd w:val="clear" w:color="auto" w:fill="auto"/>
            <w:noWrap/>
            <w:vAlign w:val="bottom"/>
            <w:hideMark/>
          </w:tcPr>
          <w:p w14:paraId="0FAF9448"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DD84587"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CF02ECC"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540316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7AB35E4E"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E35D125" w14:textId="77777777" w:rsidR="00BA6948" w:rsidRPr="00711BF1" w:rsidRDefault="00BA6948" w:rsidP="00711BF1">
            <w:pPr>
              <w:rPr>
                <w:sz w:val="20"/>
                <w:szCs w:val="20"/>
              </w:rPr>
            </w:pPr>
          </w:p>
        </w:tc>
        <w:tc>
          <w:tcPr>
            <w:tcW w:w="0" w:type="auto"/>
            <w:gridSpan w:val="3"/>
            <w:tcBorders>
              <w:top w:val="nil"/>
              <w:left w:val="nil"/>
              <w:bottom w:val="nil"/>
              <w:right w:val="nil"/>
            </w:tcBorders>
            <w:shd w:val="clear" w:color="auto" w:fill="auto"/>
            <w:vAlign w:val="bottom"/>
            <w:hideMark/>
          </w:tcPr>
          <w:p w14:paraId="01A54732" w14:textId="77777777" w:rsidR="00BA6948" w:rsidRPr="00711BF1" w:rsidRDefault="00BA6948" w:rsidP="00711BF1">
            <w:pPr>
              <w:jc w:val="right"/>
              <w:rPr>
                <w:sz w:val="20"/>
                <w:szCs w:val="20"/>
              </w:rPr>
            </w:pPr>
            <w:r w:rsidRPr="00711BF1">
              <w:rPr>
                <w:sz w:val="20"/>
                <w:szCs w:val="20"/>
              </w:rPr>
              <w:t>к решению сессии Совета депутатов Куйбышевского муниципального района "О бюджете Куйбышевского муниципального района на 2023 год                                                                                         и плановый период 2024 и 2025 годов"</w:t>
            </w:r>
          </w:p>
        </w:tc>
      </w:tr>
      <w:tr w:rsidR="00BA6948" w:rsidRPr="00711BF1" w14:paraId="4FE9C476" w14:textId="77777777" w:rsidTr="00BA6948">
        <w:tc>
          <w:tcPr>
            <w:tcW w:w="0" w:type="auto"/>
            <w:gridSpan w:val="9"/>
            <w:tcBorders>
              <w:top w:val="nil"/>
              <w:left w:val="nil"/>
              <w:bottom w:val="nil"/>
              <w:right w:val="nil"/>
            </w:tcBorders>
            <w:shd w:val="clear" w:color="auto" w:fill="auto"/>
            <w:vAlign w:val="center"/>
            <w:hideMark/>
          </w:tcPr>
          <w:p w14:paraId="39641797" w14:textId="77777777" w:rsidR="00BA6948" w:rsidRPr="00711BF1" w:rsidRDefault="00BA6948" w:rsidP="00711BF1">
            <w:pPr>
              <w:jc w:val="center"/>
              <w:rPr>
                <w:bCs/>
                <w:sz w:val="20"/>
                <w:szCs w:val="20"/>
              </w:rPr>
            </w:pPr>
            <w:r w:rsidRPr="00711BF1">
              <w:rPr>
                <w:bCs/>
                <w:sz w:val="20"/>
                <w:szCs w:val="20"/>
              </w:rPr>
              <w:t>Распределение бюджетных ассигнований на исполнение публичных нормативных обязательств на 2023 год и плановый период 2024 и 2025 годов</w:t>
            </w:r>
          </w:p>
        </w:tc>
      </w:tr>
      <w:tr w:rsidR="00BA6948" w:rsidRPr="00711BF1" w14:paraId="0443FF74" w14:textId="77777777" w:rsidTr="00BA6948">
        <w:tc>
          <w:tcPr>
            <w:tcW w:w="0" w:type="auto"/>
            <w:tcBorders>
              <w:top w:val="nil"/>
              <w:left w:val="nil"/>
              <w:bottom w:val="nil"/>
              <w:right w:val="nil"/>
            </w:tcBorders>
            <w:shd w:val="clear" w:color="auto" w:fill="auto"/>
            <w:noWrap/>
            <w:vAlign w:val="bottom"/>
            <w:hideMark/>
          </w:tcPr>
          <w:p w14:paraId="5622BD14"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DBC9CC8"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7D76971"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DF4E426"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76E1664F"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01EE31B"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7BFB46C4"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71D6C3B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7201149" w14:textId="77777777" w:rsidR="00BA6948" w:rsidRPr="00711BF1" w:rsidRDefault="00BA6948" w:rsidP="00711BF1">
            <w:pPr>
              <w:rPr>
                <w:sz w:val="20"/>
                <w:szCs w:val="20"/>
              </w:rPr>
            </w:pPr>
          </w:p>
        </w:tc>
      </w:tr>
      <w:tr w:rsidR="00BA6948" w:rsidRPr="00711BF1" w14:paraId="59DB4EF9" w14:textId="77777777" w:rsidTr="00BA6948">
        <w:tc>
          <w:tcPr>
            <w:tcW w:w="0" w:type="auto"/>
            <w:tcBorders>
              <w:top w:val="nil"/>
              <w:left w:val="nil"/>
              <w:bottom w:val="nil"/>
              <w:right w:val="nil"/>
            </w:tcBorders>
            <w:shd w:val="clear" w:color="auto" w:fill="auto"/>
            <w:noWrap/>
            <w:vAlign w:val="bottom"/>
            <w:hideMark/>
          </w:tcPr>
          <w:p w14:paraId="3FABC820"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C295C4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9C6C64C"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79B220A8"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19BBF13"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EFE0111"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17B8F64"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C38BB3B"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773A058" w14:textId="77777777" w:rsidR="00BA6948" w:rsidRPr="00711BF1" w:rsidRDefault="00BA6948" w:rsidP="00711BF1">
            <w:pPr>
              <w:rPr>
                <w:sz w:val="20"/>
                <w:szCs w:val="20"/>
              </w:rPr>
            </w:pPr>
          </w:p>
        </w:tc>
      </w:tr>
      <w:tr w:rsidR="00BA6948" w:rsidRPr="00711BF1" w14:paraId="0B1500B8" w14:textId="77777777" w:rsidTr="00BA6948">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717BBA" w14:textId="77777777" w:rsidR="00BA6948" w:rsidRPr="00711BF1" w:rsidRDefault="00BA6948" w:rsidP="00711BF1">
            <w:pPr>
              <w:jc w:val="center"/>
              <w:rPr>
                <w:sz w:val="20"/>
                <w:szCs w:val="20"/>
              </w:rPr>
            </w:pPr>
            <w:r w:rsidRPr="00711BF1">
              <w:rPr>
                <w:sz w:val="20"/>
                <w:szCs w:val="20"/>
              </w:rPr>
              <w:t xml:space="preserve">Наименование </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15A45D2C" w14:textId="77777777" w:rsidR="00BA6948" w:rsidRPr="00711BF1" w:rsidRDefault="00BA6948" w:rsidP="00711BF1">
            <w:pPr>
              <w:jc w:val="center"/>
              <w:rPr>
                <w:sz w:val="20"/>
                <w:szCs w:val="20"/>
              </w:rPr>
            </w:pPr>
            <w:r w:rsidRPr="00711BF1">
              <w:rPr>
                <w:sz w:val="20"/>
                <w:szCs w:val="20"/>
              </w:rPr>
              <w:t>Код бюджетной классификации</w:t>
            </w: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14:paraId="5D972937" w14:textId="77777777" w:rsidR="00BA6948" w:rsidRPr="00711BF1" w:rsidRDefault="00BA6948" w:rsidP="00711BF1">
            <w:pPr>
              <w:jc w:val="center"/>
              <w:rPr>
                <w:sz w:val="20"/>
                <w:szCs w:val="20"/>
              </w:rPr>
            </w:pPr>
            <w:r w:rsidRPr="00711BF1">
              <w:rPr>
                <w:sz w:val="20"/>
                <w:szCs w:val="20"/>
              </w:rPr>
              <w:t>Сумма(в рублях)</w:t>
            </w:r>
          </w:p>
        </w:tc>
      </w:tr>
      <w:tr w:rsidR="00BA6948" w:rsidRPr="00711BF1" w14:paraId="0558674B" w14:textId="77777777" w:rsidTr="00BA6948">
        <w:tc>
          <w:tcPr>
            <w:tcW w:w="0" w:type="auto"/>
            <w:vMerge/>
            <w:tcBorders>
              <w:top w:val="single" w:sz="4" w:space="0" w:color="auto"/>
              <w:left w:val="single" w:sz="4" w:space="0" w:color="auto"/>
              <w:bottom w:val="single" w:sz="4" w:space="0" w:color="000000"/>
              <w:right w:val="single" w:sz="4" w:space="0" w:color="auto"/>
            </w:tcBorders>
            <w:vAlign w:val="center"/>
            <w:hideMark/>
          </w:tcPr>
          <w:p w14:paraId="3FC94F3C" w14:textId="77777777" w:rsidR="00BA6948" w:rsidRPr="00711BF1" w:rsidRDefault="00BA6948" w:rsidP="00711BF1">
            <w:pPr>
              <w:rPr>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8F19A13" w14:textId="77777777" w:rsidR="00BA6948" w:rsidRPr="00711BF1" w:rsidRDefault="00BA6948" w:rsidP="00711BF1">
            <w:pPr>
              <w:rPr>
                <w:sz w:val="20"/>
                <w:szCs w:val="20"/>
              </w:rPr>
            </w:pPr>
            <w:r w:rsidRPr="00711BF1">
              <w:rPr>
                <w:sz w:val="20"/>
                <w:szCs w:val="20"/>
              </w:rPr>
              <w:t>ГРБС</w:t>
            </w:r>
          </w:p>
        </w:tc>
        <w:tc>
          <w:tcPr>
            <w:tcW w:w="0" w:type="auto"/>
            <w:tcBorders>
              <w:top w:val="nil"/>
              <w:left w:val="nil"/>
              <w:bottom w:val="single" w:sz="4" w:space="0" w:color="auto"/>
              <w:right w:val="single" w:sz="4" w:space="0" w:color="auto"/>
            </w:tcBorders>
            <w:shd w:val="clear" w:color="auto" w:fill="auto"/>
            <w:noWrap/>
            <w:vAlign w:val="bottom"/>
            <w:hideMark/>
          </w:tcPr>
          <w:p w14:paraId="57B0863F" w14:textId="77777777" w:rsidR="00BA6948" w:rsidRPr="00711BF1" w:rsidRDefault="00BA6948" w:rsidP="00711BF1">
            <w:pPr>
              <w:rPr>
                <w:sz w:val="20"/>
                <w:szCs w:val="20"/>
              </w:rPr>
            </w:pPr>
            <w:r w:rsidRPr="00711BF1">
              <w:rPr>
                <w:sz w:val="20"/>
                <w:szCs w:val="20"/>
              </w:rPr>
              <w:t>РЗ</w:t>
            </w:r>
          </w:p>
        </w:tc>
        <w:tc>
          <w:tcPr>
            <w:tcW w:w="0" w:type="auto"/>
            <w:tcBorders>
              <w:top w:val="nil"/>
              <w:left w:val="nil"/>
              <w:bottom w:val="single" w:sz="4" w:space="0" w:color="auto"/>
              <w:right w:val="single" w:sz="4" w:space="0" w:color="auto"/>
            </w:tcBorders>
            <w:shd w:val="clear" w:color="auto" w:fill="auto"/>
            <w:noWrap/>
            <w:vAlign w:val="bottom"/>
            <w:hideMark/>
          </w:tcPr>
          <w:p w14:paraId="2A1AF355" w14:textId="77777777" w:rsidR="00BA6948" w:rsidRPr="00711BF1" w:rsidRDefault="00BA6948" w:rsidP="00711BF1">
            <w:pPr>
              <w:rPr>
                <w:sz w:val="20"/>
                <w:szCs w:val="20"/>
              </w:rPr>
            </w:pPr>
            <w:r w:rsidRPr="00711BF1">
              <w:rPr>
                <w:sz w:val="20"/>
                <w:szCs w:val="20"/>
              </w:rPr>
              <w:t>ПР</w:t>
            </w:r>
          </w:p>
        </w:tc>
        <w:tc>
          <w:tcPr>
            <w:tcW w:w="0" w:type="auto"/>
            <w:tcBorders>
              <w:top w:val="nil"/>
              <w:left w:val="nil"/>
              <w:bottom w:val="single" w:sz="4" w:space="0" w:color="auto"/>
              <w:right w:val="single" w:sz="4" w:space="0" w:color="auto"/>
            </w:tcBorders>
            <w:shd w:val="clear" w:color="auto" w:fill="auto"/>
            <w:noWrap/>
            <w:vAlign w:val="bottom"/>
            <w:hideMark/>
          </w:tcPr>
          <w:p w14:paraId="66F5D28D" w14:textId="77777777" w:rsidR="00BA6948" w:rsidRPr="00711BF1" w:rsidRDefault="00BA6948" w:rsidP="00711BF1">
            <w:pPr>
              <w:rPr>
                <w:sz w:val="20"/>
                <w:szCs w:val="20"/>
              </w:rPr>
            </w:pPr>
            <w:r w:rsidRPr="00711BF1">
              <w:rPr>
                <w:sz w:val="20"/>
                <w:szCs w:val="20"/>
              </w:rPr>
              <w:t>ЦСР</w:t>
            </w:r>
          </w:p>
        </w:tc>
        <w:tc>
          <w:tcPr>
            <w:tcW w:w="0" w:type="auto"/>
            <w:tcBorders>
              <w:top w:val="nil"/>
              <w:left w:val="nil"/>
              <w:bottom w:val="single" w:sz="4" w:space="0" w:color="auto"/>
              <w:right w:val="single" w:sz="4" w:space="0" w:color="auto"/>
            </w:tcBorders>
            <w:shd w:val="clear" w:color="auto" w:fill="auto"/>
            <w:noWrap/>
            <w:vAlign w:val="bottom"/>
            <w:hideMark/>
          </w:tcPr>
          <w:p w14:paraId="7F9B60C8" w14:textId="77777777" w:rsidR="00BA6948" w:rsidRPr="00711BF1" w:rsidRDefault="00BA6948" w:rsidP="00711BF1">
            <w:pPr>
              <w:rPr>
                <w:sz w:val="20"/>
                <w:szCs w:val="20"/>
              </w:rPr>
            </w:pPr>
            <w:r w:rsidRPr="00711BF1">
              <w:rPr>
                <w:sz w:val="20"/>
                <w:szCs w:val="20"/>
              </w:rPr>
              <w:t>ВР</w:t>
            </w:r>
          </w:p>
        </w:tc>
        <w:tc>
          <w:tcPr>
            <w:tcW w:w="0" w:type="auto"/>
            <w:tcBorders>
              <w:top w:val="nil"/>
              <w:left w:val="nil"/>
              <w:bottom w:val="single" w:sz="4" w:space="0" w:color="auto"/>
              <w:right w:val="single" w:sz="4" w:space="0" w:color="auto"/>
            </w:tcBorders>
            <w:shd w:val="clear" w:color="auto" w:fill="auto"/>
            <w:vAlign w:val="bottom"/>
            <w:hideMark/>
          </w:tcPr>
          <w:p w14:paraId="06DCD8A3" w14:textId="77777777" w:rsidR="00BA6948" w:rsidRPr="00711BF1" w:rsidRDefault="00BA6948" w:rsidP="00711BF1">
            <w:pPr>
              <w:jc w:val="center"/>
              <w:rPr>
                <w:sz w:val="20"/>
                <w:szCs w:val="20"/>
              </w:rPr>
            </w:pPr>
            <w:r w:rsidRPr="00711BF1">
              <w:rPr>
                <w:sz w:val="20"/>
                <w:szCs w:val="20"/>
              </w:rPr>
              <w:t>2023 год</w:t>
            </w:r>
          </w:p>
        </w:tc>
        <w:tc>
          <w:tcPr>
            <w:tcW w:w="0" w:type="auto"/>
            <w:tcBorders>
              <w:top w:val="nil"/>
              <w:left w:val="nil"/>
              <w:bottom w:val="single" w:sz="4" w:space="0" w:color="auto"/>
              <w:right w:val="single" w:sz="4" w:space="0" w:color="auto"/>
            </w:tcBorders>
            <w:shd w:val="clear" w:color="auto" w:fill="auto"/>
            <w:vAlign w:val="bottom"/>
            <w:hideMark/>
          </w:tcPr>
          <w:p w14:paraId="616FA1FB" w14:textId="77777777" w:rsidR="00BA6948" w:rsidRPr="00711BF1" w:rsidRDefault="00BA6948" w:rsidP="00711BF1">
            <w:pPr>
              <w:jc w:val="center"/>
              <w:rPr>
                <w:sz w:val="20"/>
                <w:szCs w:val="20"/>
              </w:rPr>
            </w:pPr>
            <w:r w:rsidRPr="00711BF1">
              <w:rPr>
                <w:sz w:val="20"/>
                <w:szCs w:val="20"/>
              </w:rPr>
              <w:t>2024 год</w:t>
            </w:r>
          </w:p>
        </w:tc>
        <w:tc>
          <w:tcPr>
            <w:tcW w:w="0" w:type="auto"/>
            <w:tcBorders>
              <w:top w:val="nil"/>
              <w:left w:val="nil"/>
              <w:bottom w:val="single" w:sz="4" w:space="0" w:color="auto"/>
              <w:right w:val="single" w:sz="4" w:space="0" w:color="auto"/>
            </w:tcBorders>
            <w:shd w:val="clear" w:color="auto" w:fill="auto"/>
            <w:vAlign w:val="bottom"/>
            <w:hideMark/>
          </w:tcPr>
          <w:p w14:paraId="12A5FFF0" w14:textId="77777777" w:rsidR="00BA6948" w:rsidRPr="00711BF1" w:rsidRDefault="00BA6948" w:rsidP="00711BF1">
            <w:pPr>
              <w:jc w:val="center"/>
              <w:rPr>
                <w:sz w:val="20"/>
                <w:szCs w:val="20"/>
              </w:rPr>
            </w:pPr>
            <w:r w:rsidRPr="00711BF1">
              <w:rPr>
                <w:sz w:val="20"/>
                <w:szCs w:val="20"/>
              </w:rPr>
              <w:t>2025 год</w:t>
            </w:r>
          </w:p>
        </w:tc>
      </w:tr>
      <w:tr w:rsidR="00BA6948" w:rsidRPr="00711BF1" w14:paraId="611C6BA9"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2B7F5834" w14:textId="77777777" w:rsidR="00BA6948" w:rsidRPr="00711BF1" w:rsidRDefault="00BA6948" w:rsidP="00711BF1">
            <w:pPr>
              <w:rPr>
                <w:sz w:val="20"/>
                <w:szCs w:val="20"/>
              </w:rPr>
            </w:pPr>
            <w:r w:rsidRPr="00711BF1">
              <w:rPr>
                <w:sz w:val="20"/>
                <w:szCs w:val="20"/>
              </w:rPr>
              <w:t>Доплаты к пенсиям государственных служащих субьектов РФ и муниципальных служащих</w:t>
            </w:r>
          </w:p>
        </w:tc>
        <w:tc>
          <w:tcPr>
            <w:tcW w:w="0" w:type="auto"/>
            <w:tcBorders>
              <w:top w:val="nil"/>
              <w:left w:val="nil"/>
              <w:bottom w:val="single" w:sz="4" w:space="0" w:color="auto"/>
              <w:right w:val="single" w:sz="4" w:space="0" w:color="auto"/>
            </w:tcBorders>
            <w:shd w:val="clear" w:color="auto" w:fill="auto"/>
            <w:noWrap/>
            <w:vAlign w:val="bottom"/>
            <w:hideMark/>
          </w:tcPr>
          <w:p w14:paraId="4F677FF5" w14:textId="77777777" w:rsidR="00BA6948" w:rsidRPr="00711BF1" w:rsidRDefault="00BA6948" w:rsidP="00711BF1">
            <w:pPr>
              <w:jc w:val="right"/>
              <w:rPr>
                <w:sz w:val="20"/>
                <w:szCs w:val="20"/>
              </w:rPr>
            </w:pPr>
            <w:r w:rsidRPr="00711BF1">
              <w:rPr>
                <w:sz w:val="20"/>
                <w:szCs w:val="20"/>
              </w:rPr>
              <w:t>444</w:t>
            </w:r>
          </w:p>
        </w:tc>
        <w:tc>
          <w:tcPr>
            <w:tcW w:w="0" w:type="auto"/>
            <w:tcBorders>
              <w:top w:val="nil"/>
              <w:left w:val="nil"/>
              <w:bottom w:val="single" w:sz="4" w:space="0" w:color="auto"/>
              <w:right w:val="single" w:sz="4" w:space="0" w:color="auto"/>
            </w:tcBorders>
            <w:shd w:val="clear" w:color="auto" w:fill="auto"/>
            <w:noWrap/>
            <w:vAlign w:val="bottom"/>
            <w:hideMark/>
          </w:tcPr>
          <w:p w14:paraId="50A4B544" w14:textId="77777777" w:rsidR="00BA6948" w:rsidRPr="00711BF1" w:rsidRDefault="00BA6948" w:rsidP="00711BF1">
            <w:pPr>
              <w:jc w:val="right"/>
              <w:rPr>
                <w:sz w:val="20"/>
                <w:szCs w:val="20"/>
              </w:rPr>
            </w:pPr>
            <w:r w:rsidRPr="00711BF1">
              <w:rPr>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59CAD4AF" w14:textId="77777777" w:rsidR="00BA6948" w:rsidRPr="00711BF1" w:rsidRDefault="00BA6948" w:rsidP="00711BF1">
            <w:pPr>
              <w:jc w:val="right"/>
              <w:rPr>
                <w:sz w:val="20"/>
                <w:szCs w:val="20"/>
              </w:rPr>
            </w:pPr>
            <w:r w:rsidRPr="00711BF1">
              <w:rPr>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14:paraId="554E1564" w14:textId="77777777" w:rsidR="00BA6948" w:rsidRPr="00711BF1" w:rsidRDefault="00BA6948" w:rsidP="00711BF1">
            <w:pPr>
              <w:jc w:val="right"/>
              <w:rPr>
                <w:sz w:val="20"/>
                <w:szCs w:val="20"/>
              </w:rPr>
            </w:pPr>
            <w:r w:rsidRPr="00711BF1">
              <w:rPr>
                <w:sz w:val="20"/>
                <w:szCs w:val="20"/>
              </w:rPr>
              <w:t>9900010100</w:t>
            </w:r>
          </w:p>
        </w:tc>
        <w:tc>
          <w:tcPr>
            <w:tcW w:w="0" w:type="auto"/>
            <w:tcBorders>
              <w:top w:val="nil"/>
              <w:left w:val="nil"/>
              <w:bottom w:val="single" w:sz="4" w:space="0" w:color="auto"/>
              <w:right w:val="single" w:sz="4" w:space="0" w:color="auto"/>
            </w:tcBorders>
            <w:shd w:val="clear" w:color="auto" w:fill="auto"/>
            <w:noWrap/>
            <w:vAlign w:val="bottom"/>
            <w:hideMark/>
          </w:tcPr>
          <w:p w14:paraId="2F9772AC" w14:textId="77777777" w:rsidR="00BA6948" w:rsidRPr="00711BF1" w:rsidRDefault="00BA6948" w:rsidP="00711BF1">
            <w:pPr>
              <w:jc w:val="right"/>
              <w:rPr>
                <w:sz w:val="20"/>
                <w:szCs w:val="20"/>
              </w:rPr>
            </w:pPr>
            <w:r w:rsidRPr="00711BF1">
              <w:rPr>
                <w:sz w:val="20"/>
                <w:szCs w:val="20"/>
              </w:rPr>
              <w:t>310</w:t>
            </w:r>
          </w:p>
        </w:tc>
        <w:tc>
          <w:tcPr>
            <w:tcW w:w="0" w:type="auto"/>
            <w:tcBorders>
              <w:top w:val="nil"/>
              <w:left w:val="nil"/>
              <w:bottom w:val="single" w:sz="4" w:space="0" w:color="auto"/>
              <w:right w:val="nil"/>
            </w:tcBorders>
            <w:shd w:val="clear" w:color="auto" w:fill="auto"/>
            <w:noWrap/>
            <w:vAlign w:val="bottom"/>
            <w:hideMark/>
          </w:tcPr>
          <w:p w14:paraId="6017060D" w14:textId="77777777" w:rsidR="00BA6948" w:rsidRPr="00711BF1" w:rsidRDefault="00BA6948" w:rsidP="00711BF1">
            <w:pPr>
              <w:jc w:val="right"/>
              <w:rPr>
                <w:sz w:val="20"/>
                <w:szCs w:val="20"/>
              </w:rPr>
            </w:pPr>
            <w:r w:rsidRPr="00711BF1">
              <w:rPr>
                <w:sz w:val="20"/>
                <w:szCs w:val="20"/>
              </w:rPr>
              <w:t>3 563 146,20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500B31" w14:textId="77777777" w:rsidR="00BA6948" w:rsidRPr="00711BF1" w:rsidRDefault="00BA6948" w:rsidP="00711BF1">
            <w:pPr>
              <w:jc w:val="right"/>
              <w:rPr>
                <w:sz w:val="20"/>
                <w:szCs w:val="20"/>
              </w:rPr>
            </w:pPr>
            <w:r w:rsidRPr="00711BF1">
              <w:rPr>
                <w:sz w:val="20"/>
                <w:szCs w:val="20"/>
              </w:rPr>
              <w:t>4 148 696,40</w:t>
            </w:r>
          </w:p>
        </w:tc>
        <w:tc>
          <w:tcPr>
            <w:tcW w:w="0" w:type="auto"/>
            <w:tcBorders>
              <w:top w:val="nil"/>
              <w:left w:val="nil"/>
              <w:bottom w:val="single" w:sz="4" w:space="0" w:color="auto"/>
              <w:right w:val="single" w:sz="4" w:space="0" w:color="auto"/>
            </w:tcBorders>
            <w:shd w:val="clear" w:color="auto" w:fill="auto"/>
            <w:noWrap/>
            <w:vAlign w:val="bottom"/>
            <w:hideMark/>
          </w:tcPr>
          <w:p w14:paraId="0FCA5B47" w14:textId="77777777" w:rsidR="00BA6948" w:rsidRPr="00711BF1" w:rsidRDefault="00BA6948" w:rsidP="00711BF1">
            <w:pPr>
              <w:jc w:val="right"/>
              <w:rPr>
                <w:sz w:val="20"/>
                <w:szCs w:val="20"/>
              </w:rPr>
            </w:pPr>
            <w:r w:rsidRPr="00711BF1">
              <w:rPr>
                <w:sz w:val="20"/>
                <w:szCs w:val="20"/>
              </w:rPr>
              <w:t>4 314 644,04</w:t>
            </w:r>
          </w:p>
        </w:tc>
      </w:tr>
      <w:tr w:rsidR="00BA6948" w:rsidRPr="00711BF1" w14:paraId="38C5C495"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1A5B2D6E" w14:textId="77777777" w:rsidR="00BA6948" w:rsidRPr="00711BF1" w:rsidRDefault="00BA6948" w:rsidP="00711BF1">
            <w:pPr>
              <w:rPr>
                <w:sz w:val="20"/>
                <w:szCs w:val="20"/>
              </w:rPr>
            </w:pPr>
            <w:r w:rsidRPr="00711BF1">
              <w:rPr>
                <w:sz w:val="20"/>
                <w:szCs w:val="20"/>
              </w:rPr>
              <w:t>Денежная выплата почетным гражданам Куйбышевского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14:paraId="36EA922E" w14:textId="77777777" w:rsidR="00BA6948" w:rsidRPr="00711BF1" w:rsidRDefault="00BA6948" w:rsidP="00711BF1">
            <w:pPr>
              <w:jc w:val="right"/>
              <w:rPr>
                <w:sz w:val="20"/>
                <w:szCs w:val="20"/>
              </w:rPr>
            </w:pPr>
            <w:r w:rsidRPr="00711BF1">
              <w:rPr>
                <w:sz w:val="20"/>
                <w:szCs w:val="20"/>
              </w:rPr>
              <w:t>444</w:t>
            </w:r>
          </w:p>
        </w:tc>
        <w:tc>
          <w:tcPr>
            <w:tcW w:w="0" w:type="auto"/>
            <w:tcBorders>
              <w:top w:val="nil"/>
              <w:left w:val="nil"/>
              <w:bottom w:val="single" w:sz="4" w:space="0" w:color="auto"/>
              <w:right w:val="single" w:sz="4" w:space="0" w:color="auto"/>
            </w:tcBorders>
            <w:shd w:val="clear" w:color="auto" w:fill="auto"/>
            <w:noWrap/>
            <w:vAlign w:val="bottom"/>
            <w:hideMark/>
          </w:tcPr>
          <w:p w14:paraId="5FF6B18C" w14:textId="77777777" w:rsidR="00BA6948" w:rsidRPr="00711BF1" w:rsidRDefault="00BA6948" w:rsidP="00711BF1">
            <w:pPr>
              <w:jc w:val="right"/>
              <w:rPr>
                <w:sz w:val="20"/>
                <w:szCs w:val="20"/>
              </w:rPr>
            </w:pPr>
            <w:r w:rsidRPr="00711BF1">
              <w:rPr>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1606229A" w14:textId="77777777" w:rsidR="00BA6948" w:rsidRPr="00711BF1" w:rsidRDefault="00BA6948" w:rsidP="00711BF1">
            <w:pPr>
              <w:jc w:val="right"/>
              <w:rPr>
                <w:sz w:val="20"/>
                <w:szCs w:val="20"/>
              </w:rPr>
            </w:pPr>
            <w:r w:rsidRPr="00711BF1">
              <w:rPr>
                <w:sz w:val="20"/>
                <w:szCs w:val="20"/>
              </w:rPr>
              <w:t>06</w:t>
            </w:r>
          </w:p>
        </w:tc>
        <w:tc>
          <w:tcPr>
            <w:tcW w:w="0" w:type="auto"/>
            <w:tcBorders>
              <w:top w:val="nil"/>
              <w:left w:val="nil"/>
              <w:bottom w:val="single" w:sz="4" w:space="0" w:color="auto"/>
              <w:right w:val="single" w:sz="4" w:space="0" w:color="auto"/>
            </w:tcBorders>
            <w:shd w:val="clear" w:color="auto" w:fill="auto"/>
            <w:noWrap/>
            <w:vAlign w:val="bottom"/>
            <w:hideMark/>
          </w:tcPr>
          <w:p w14:paraId="046A2027" w14:textId="77777777" w:rsidR="00BA6948" w:rsidRPr="00711BF1" w:rsidRDefault="00BA6948" w:rsidP="00711BF1">
            <w:pPr>
              <w:jc w:val="right"/>
              <w:rPr>
                <w:sz w:val="20"/>
                <w:szCs w:val="20"/>
              </w:rPr>
            </w:pPr>
            <w:r w:rsidRPr="00711BF1">
              <w:rPr>
                <w:sz w:val="20"/>
                <w:szCs w:val="20"/>
              </w:rPr>
              <w:t>9900010400</w:t>
            </w:r>
          </w:p>
        </w:tc>
        <w:tc>
          <w:tcPr>
            <w:tcW w:w="0" w:type="auto"/>
            <w:tcBorders>
              <w:top w:val="nil"/>
              <w:left w:val="nil"/>
              <w:bottom w:val="single" w:sz="4" w:space="0" w:color="auto"/>
              <w:right w:val="single" w:sz="4" w:space="0" w:color="auto"/>
            </w:tcBorders>
            <w:shd w:val="clear" w:color="auto" w:fill="auto"/>
            <w:noWrap/>
            <w:vAlign w:val="bottom"/>
            <w:hideMark/>
          </w:tcPr>
          <w:p w14:paraId="7660201A" w14:textId="77777777" w:rsidR="00BA6948" w:rsidRPr="00711BF1" w:rsidRDefault="00BA6948" w:rsidP="00711BF1">
            <w:pPr>
              <w:jc w:val="right"/>
              <w:rPr>
                <w:sz w:val="20"/>
                <w:szCs w:val="20"/>
              </w:rPr>
            </w:pPr>
            <w:r w:rsidRPr="00711BF1">
              <w:rPr>
                <w:sz w:val="20"/>
                <w:szCs w:val="20"/>
              </w:rPr>
              <w:t>330</w:t>
            </w:r>
          </w:p>
        </w:tc>
        <w:tc>
          <w:tcPr>
            <w:tcW w:w="0" w:type="auto"/>
            <w:tcBorders>
              <w:top w:val="nil"/>
              <w:left w:val="nil"/>
              <w:bottom w:val="single" w:sz="4" w:space="0" w:color="auto"/>
              <w:right w:val="nil"/>
            </w:tcBorders>
            <w:shd w:val="clear" w:color="auto" w:fill="auto"/>
            <w:noWrap/>
            <w:vAlign w:val="bottom"/>
            <w:hideMark/>
          </w:tcPr>
          <w:p w14:paraId="60BC7E87" w14:textId="77777777" w:rsidR="00BA6948" w:rsidRPr="00711BF1" w:rsidRDefault="00BA6948" w:rsidP="00711BF1">
            <w:pPr>
              <w:jc w:val="right"/>
              <w:rPr>
                <w:sz w:val="20"/>
                <w:szCs w:val="20"/>
              </w:rPr>
            </w:pPr>
            <w:r w:rsidRPr="00711BF1">
              <w:rPr>
                <w:sz w:val="20"/>
                <w:szCs w:val="20"/>
              </w:rPr>
              <w:t>264 362,00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4EEF43" w14:textId="77777777" w:rsidR="00BA6948" w:rsidRPr="00711BF1" w:rsidRDefault="00BA6948" w:rsidP="00711BF1">
            <w:pPr>
              <w:jc w:val="right"/>
              <w:rPr>
                <w:sz w:val="20"/>
                <w:szCs w:val="20"/>
              </w:rPr>
            </w:pPr>
            <w:r w:rsidRPr="00711BF1">
              <w:rPr>
                <w:sz w:val="20"/>
                <w:szCs w:val="20"/>
              </w:rPr>
              <w:t>275 856,00</w:t>
            </w:r>
          </w:p>
        </w:tc>
        <w:tc>
          <w:tcPr>
            <w:tcW w:w="0" w:type="auto"/>
            <w:tcBorders>
              <w:top w:val="nil"/>
              <w:left w:val="nil"/>
              <w:bottom w:val="single" w:sz="4" w:space="0" w:color="auto"/>
              <w:right w:val="single" w:sz="4" w:space="0" w:color="auto"/>
            </w:tcBorders>
            <w:shd w:val="clear" w:color="auto" w:fill="auto"/>
            <w:noWrap/>
            <w:vAlign w:val="bottom"/>
            <w:hideMark/>
          </w:tcPr>
          <w:p w14:paraId="013DBE9A" w14:textId="77777777" w:rsidR="00BA6948" w:rsidRPr="00711BF1" w:rsidRDefault="00BA6948" w:rsidP="00711BF1">
            <w:pPr>
              <w:jc w:val="right"/>
              <w:rPr>
                <w:sz w:val="20"/>
                <w:szCs w:val="20"/>
              </w:rPr>
            </w:pPr>
            <w:r w:rsidRPr="00711BF1">
              <w:rPr>
                <w:sz w:val="20"/>
                <w:szCs w:val="20"/>
              </w:rPr>
              <w:t>287 350,00</w:t>
            </w:r>
          </w:p>
        </w:tc>
      </w:tr>
      <w:tr w:rsidR="00BA6948" w:rsidRPr="00711BF1" w14:paraId="1A12CF5F"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13492C" w14:textId="77777777" w:rsidR="00BA6948" w:rsidRPr="00711BF1" w:rsidRDefault="00BA6948" w:rsidP="00711BF1">
            <w:pPr>
              <w:rPr>
                <w:sz w:val="20"/>
                <w:szCs w:val="20"/>
              </w:rPr>
            </w:pPr>
            <w:r w:rsidRPr="00711BF1">
              <w:rPr>
                <w:sz w:val="20"/>
                <w:szCs w:val="20"/>
              </w:rPr>
              <w:t>Итого</w:t>
            </w:r>
          </w:p>
        </w:tc>
        <w:tc>
          <w:tcPr>
            <w:tcW w:w="0" w:type="auto"/>
            <w:tcBorders>
              <w:top w:val="nil"/>
              <w:left w:val="nil"/>
              <w:bottom w:val="single" w:sz="4" w:space="0" w:color="auto"/>
              <w:right w:val="single" w:sz="4" w:space="0" w:color="auto"/>
            </w:tcBorders>
            <w:shd w:val="clear" w:color="auto" w:fill="auto"/>
            <w:noWrap/>
            <w:vAlign w:val="bottom"/>
            <w:hideMark/>
          </w:tcPr>
          <w:p w14:paraId="7CEACF08" w14:textId="77777777" w:rsidR="00BA6948" w:rsidRPr="00711BF1" w:rsidRDefault="00BA6948" w:rsidP="00711BF1">
            <w:pPr>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71572FF" w14:textId="77777777" w:rsidR="00BA6948" w:rsidRPr="00711BF1" w:rsidRDefault="00BA6948" w:rsidP="00711BF1">
            <w:pPr>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CE97BAC" w14:textId="77777777" w:rsidR="00BA6948" w:rsidRPr="00711BF1" w:rsidRDefault="00BA6948" w:rsidP="00711BF1">
            <w:pPr>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43A69EC" w14:textId="77777777" w:rsidR="00BA6948" w:rsidRPr="00711BF1" w:rsidRDefault="00BA6948" w:rsidP="00711BF1">
            <w:pPr>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FFE6710" w14:textId="77777777" w:rsidR="00BA6948" w:rsidRPr="00711BF1" w:rsidRDefault="00BA6948" w:rsidP="00711BF1">
            <w:pPr>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DC4B2F8" w14:textId="77777777" w:rsidR="00BA6948" w:rsidRPr="00711BF1" w:rsidRDefault="00BA6948" w:rsidP="00711BF1">
            <w:pPr>
              <w:jc w:val="right"/>
              <w:rPr>
                <w:sz w:val="20"/>
                <w:szCs w:val="20"/>
              </w:rPr>
            </w:pPr>
            <w:r w:rsidRPr="00711BF1">
              <w:rPr>
                <w:sz w:val="20"/>
                <w:szCs w:val="20"/>
              </w:rPr>
              <w:t>3 827 508,20</w:t>
            </w:r>
          </w:p>
        </w:tc>
        <w:tc>
          <w:tcPr>
            <w:tcW w:w="0" w:type="auto"/>
            <w:tcBorders>
              <w:top w:val="nil"/>
              <w:left w:val="nil"/>
              <w:bottom w:val="single" w:sz="4" w:space="0" w:color="auto"/>
              <w:right w:val="nil"/>
            </w:tcBorders>
            <w:shd w:val="clear" w:color="auto" w:fill="auto"/>
            <w:noWrap/>
            <w:vAlign w:val="bottom"/>
            <w:hideMark/>
          </w:tcPr>
          <w:p w14:paraId="3E12ABFC" w14:textId="77777777" w:rsidR="00BA6948" w:rsidRPr="00711BF1" w:rsidRDefault="00BA6948" w:rsidP="00711BF1">
            <w:pPr>
              <w:jc w:val="right"/>
              <w:rPr>
                <w:sz w:val="20"/>
                <w:szCs w:val="20"/>
              </w:rPr>
            </w:pPr>
            <w:r w:rsidRPr="00711BF1">
              <w:rPr>
                <w:sz w:val="20"/>
                <w:szCs w:val="20"/>
              </w:rPr>
              <w:t>4 424 552,40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5CBEDB" w14:textId="77777777" w:rsidR="00BA6948" w:rsidRPr="00711BF1" w:rsidRDefault="00BA6948" w:rsidP="00711BF1">
            <w:pPr>
              <w:jc w:val="right"/>
              <w:rPr>
                <w:sz w:val="20"/>
                <w:szCs w:val="20"/>
              </w:rPr>
            </w:pPr>
            <w:r w:rsidRPr="00711BF1">
              <w:rPr>
                <w:sz w:val="20"/>
                <w:szCs w:val="20"/>
              </w:rPr>
              <w:t>4 601 994,04</w:t>
            </w:r>
          </w:p>
        </w:tc>
      </w:tr>
    </w:tbl>
    <w:p w14:paraId="5EAA3412" w14:textId="77777777" w:rsidR="00BA6948" w:rsidRPr="00711BF1" w:rsidRDefault="00BA6948" w:rsidP="00711BF1">
      <w:pPr>
        <w:pStyle w:val="22"/>
        <w:widowControl w:val="0"/>
        <w:spacing w:line="240" w:lineRule="auto"/>
        <w:rPr>
          <w:bCs/>
          <w:sz w:val="20"/>
          <w:szCs w:val="20"/>
        </w:rPr>
      </w:pPr>
    </w:p>
    <w:tbl>
      <w:tblPr>
        <w:tblW w:w="0" w:type="auto"/>
        <w:tblInd w:w="93" w:type="dxa"/>
        <w:tblLook w:val="04A0" w:firstRow="1" w:lastRow="0" w:firstColumn="1" w:lastColumn="0" w:noHBand="0" w:noVBand="1"/>
      </w:tblPr>
      <w:tblGrid>
        <w:gridCol w:w="727"/>
        <w:gridCol w:w="4718"/>
        <w:gridCol w:w="1616"/>
        <w:gridCol w:w="2059"/>
        <w:gridCol w:w="1769"/>
      </w:tblGrid>
      <w:tr w:rsidR="00BA6948" w:rsidRPr="00711BF1" w14:paraId="0ECA262C" w14:textId="77777777" w:rsidTr="00BA6948">
        <w:tc>
          <w:tcPr>
            <w:tcW w:w="0" w:type="auto"/>
            <w:tcBorders>
              <w:top w:val="nil"/>
              <w:left w:val="nil"/>
              <w:bottom w:val="nil"/>
              <w:right w:val="nil"/>
            </w:tcBorders>
            <w:shd w:val="clear" w:color="auto" w:fill="auto"/>
            <w:noWrap/>
            <w:vAlign w:val="bottom"/>
            <w:hideMark/>
          </w:tcPr>
          <w:p w14:paraId="429C7819"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07B81D98"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3D5400C6"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5AAE7A61"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7299BBE5" w14:textId="77777777" w:rsidR="00BA6948" w:rsidRPr="00711BF1" w:rsidRDefault="00BA6948" w:rsidP="00711BF1">
            <w:pPr>
              <w:jc w:val="right"/>
              <w:rPr>
                <w:color w:val="000000"/>
                <w:sz w:val="20"/>
                <w:szCs w:val="20"/>
              </w:rPr>
            </w:pPr>
            <w:r w:rsidRPr="00711BF1">
              <w:rPr>
                <w:color w:val="000000"/>
                <w:sz w:val="20"/>
                <w:szCs w:val="20"/>
              </w:rPr>
              <w:t>Приложение 7</w:t>
            </w:r>
          </w:p>
        </w:tc>
      </w:tr>
      <w:tr w:rsidR="00BA6948" w:rsidRPr="00711BF1" w14:paraId="0A5B1CA0" w14:textId="77777777" w:rsidTr="00BA6948">
        <w:tc>
          <w:tcPr>
            <w:tcW w:w="0" w:type="auto"/>
            <w:tcBorders>
              <w:top w:val="nil"/>
              <w:left w:val="nil"/>
              <w:bottom w:val="nil"/>
              <w:right w:val="nil"/>
            </w:tcBorders>
            <w:shd w:val="clear" w:color="auto" w:fill="auto"/>
            <w:noWrap/>
            <w:vAlign w:val="bottom"/>
            <w:hideMark/>
          </w:tcPr>
          <w:p w14:paraId="7C2721B3"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0444C751"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5D9F287E" w14:textId="77777777" w:rsidR="00BA6948" w:rsidRPr="00711BF1" w:rsidRDefault="00BA6948" w:rsidP="00711BF1">
            <w:pPr>
              <w:rPr>
                <w:color w:val="000000"/>
                <w:sz w:val="20"/>
                <w:szCs w:val="20"/>
              </w:rPr>
            </w:pPr>
          </w:p>
        </w:tc>
        <w:tc>
          <w:tcPr>
            <w:tcW w:w="0" w:type="auto"/>
            <w:gridSpan w:val="2"/>
            <w:tcBorders>
              <w:top w:val="nil"/>
              <w:left w:val="nil"/>
              <w:bottom w:val="nil"/>
              <w:right w:val="nil"/>
            </w:tcBorders>
            <w:shd w:val="clear" w:color="auto" w:fill="auto"/>
            <w:vAlign w:val="bottom"/>
            <w:hideMark/>
          </w:tcPr>
          <w:p w14:paraId="3DE16136" w14:textId="77777777" w:rsidR="00BA6948" w:rsidRPr="00711BF1" w:rsidRDefault="00BA6948" w:rsidP="00711BF1">
            <w:pPr>
              <w:jc w:val="right"/>
              <w:rPr>
                <w:color w:val="000000"/>
                <w:sz w:val="20"/>
                <w:szCs w:val="20"/>
              </w:rPr>
            </w:pPr>
            <w:r w:rsidRPr="00711BF1">
              <w:rPr>
                <w:color w:val="000000"/>
                <w:sz w:val="20"/>
                <w:szCs w:val="20"/>
              </w:rPr>
              <w:t>к решению сессии Совета депутатов Куйбышевского муниципального района "О бюджете Куйбышевского муниципального района на 2023 год и плановый период 2024 и 2025 годов"</w:t>
            </w:r>
          </w:p>
        </w:tc>
      </w:tr>
      <w:tr w:rsidR="00BA6948" w:rsidRPr="00711BF1" w14:paraId="35FADCC8" w14:textId="77777777" w:rsidTr="00BA6948">
        <w:tc>
          <w:tcPr>
            <w:tcW w:w="0" w:type="auto"/>
            <w:tcBorders>
              <w:top w:val="nil"/>
              <w:left w:val="nil"/>
              <w:bottom w:val="nil"/>
              <w:right w:val="nil"/>
            </w:tcBorders>
            <w:shd w:val="clear" w:color="auto" w:fill="auto"/>
            <w:noWrap/>
            <w:vAlign w:val="bottom"/>
            <w:hideMark/>
          </w:tcPr>
          <w:p w14:paraId="6465EEF4"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358CF5C3"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7BBCFBA0"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vAlign w:val="bottom"/>
            <w:hideMark/>
          </w:tcPr>
          <w:p w14:paraId="1C0E1566" w14:textId="77777777" w:rsidR="00BA6948" w:rsidRPr="00711BF1" w:rsidRDefault="00BA6948" w:rsidP="00711BF1">
            <w:pPr>
              <w:jc w:val="right"/>
              <w:rPr>
                <w:sz w:val="20"/>
                <w:szCs w:val="20"/>
              </w:rPr>
            </w:pPr>
          </w:p>
        </w:tc>
        <w:tc>
          <w:tcPr>
            <w:tcW w:w="0" w:type="auto"/>
            <w:tcBorders>
              <w:top w:val="nil"/>
              <w:left w:val="nil"/>
              <w:bottom w:val="nil"/>
              <w:right w:val="nil"/>
            </w:tcBorders>
            <w:shd w:val="clear" w:color="auto" w:fill="auto"/>
            <w:noWrap/>
            <w:vAlign w:val="bottom"/>
            <w:hideMark/>
          </w:tcPr>
          <w:p w14:paraId="6357AFA9" w14:textId="77777777" w:rsidR="00BA6948" w:rsidRPr="00711BF1" w:rsidRDefault="00BA6948" w:rsidP="00711BF1">
            <w:pPr>
              <w:rPr>
                <w:color w:val="000000"/>
                <w:sz w:val="20"/>
                <w:szCs w:val="20"/>
              </w:rPr>
            </w:pPr>
          </w:p>
        </w:tc>
      </w:tr>
      <w:tr w:rsidR="00BA6948" w:rsidRPr="00711BF1" w14:paraId="74493A2C" w14:textId="77777777" w:rsidTr="00BA6948">
        <w:tc>
          <w:tcPr>
            <w:tcW w:w="0" w:type="auto"/>
            <w:gridSpan w:val="4"/>
            <w:tcBorders>
              <w:top w:val="nil"/>
              <w:left w:val="nil"/>
              <w:bottom w:val="nil"/>
              <w:right w:val="nil"/>
            </w:tcBorders>
            <w:shd w:val="clear" w:color="auto" w:fill="auto"/>
            <w:noWrap/>
            <w:vAlign w:val="bottom"/>
            <w:hideMark/>
          </w:tcPr>
          <w:p w14:paraId="73F4BE31" w14:textId="77777777" w:rsidR="00BA6948" w:rsidRPr="00711BF1" w:rsidRDefault="00BA6948" w:rsidP="00711BF1">
            <w:pPr>
              <w:jc w:val="center"/>
              <w:rPr>
                <w:bCs/>
                <w:sz w:val="20"/>
                <w:szCs w:val="20"/>
              </w:rPr>
            </w:pPr>
            <w:r w:rsidRPr="00711BF1">
              <w:rPr>
                <w:bCs/>
                <w:sz w:val="20"/>
                <w:szCs w:val="20"/>
              </w:rPr>
              <w:t xml:space="preserve">Субвенции, получаемые из областного бюджета в 2023г.и плановый период 2024 и 2025 годов </w:t>
            </w:r>
          </w:p>
        </w:tc>
        <w:tc>
          <w:tcPr>
            <w:tcW w:w="0" w:type="auto"/>
            <w:tcBorders>
              <w:top w:val="nil"/>
              <w:left w:val="nil"/>
              <w:bottom w:val="nil"/>
              <w:right w:val="nil"/>
            </w:tcBorders>
            <w:shd w:val="clear" w:color="auto" w:fill="auto"/>
            <w:noWrap/>
            <w:vAlign w:val="bottom"/>
            <w:hideMark/>
          </w:tcPr>
          <w:p w14:paraId="0F316054" w14:textId="77777777" w:rsidR="00BA6948" w:rsidRPr="00711BF1" w:rsidRDefault="00BA6948" w:rsidP="00711BF1">
            <w:pPr>
              <w:rPr>
                <w:color w:val="000000"/>
                <w:sz w:val="20"/>
                <w:szCs w:val="20"/>
              </w:rPr>
            </w:pPr>
          </w:p>
        </w:tc>
      </w:tr>
      <w:tr w:rsidR="00BA6948" w:rsidRPr="00711BF1" w14:paraId="755D25EF" w14:textId="77777777" w:rsidTr="00BA6948">
        <w:tc>
          <w:tcPr>
            <w:tcW w:w="0" w:type="auto"/>
            <w:tcBorders>
              <w:top w:val="nil"/>
              <w:left w:val="nil"/>
              <w:bottom w:val="nil"/>
              <w:right w:val="nil"/>
            </w:tcBorders>
            <w:shd w:val="clear" w:color="auto" w:fill="auto"/>
            <w:noWrap/>
            <w:vAlign w:val="bottom"/>
            <w:hideMark/>
          </w:tcPr>
          <w:p w14:paraId="3849AB03"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7D3263D5"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112CE91A"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02F754B4"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65793117" w14:textId="77777777" w:rsidR="00BA6948" w:rsidRPr="00711BF1" w:rsidRDefault="00BA6948" w:rsidP="00711BF1">
            <w:pPr>
              <w:jc w:val="right"/>
              <w:rPr>
                <w:color w:val="000000"/>
                <w:sz w:val="20"/>
                <w:szCs w:val="20"/>
              </w:rPr>
            </w:pPr>
            <w:r w:rsidRPr="00711BF1">
              <w:rPr>
                <w:color w:val="000000"/>
                <w:sz w:val="20"/>
                <w:szCs w:val="20"/>
              </w:rPr>
              <w:t>в рублях</w:t>
            </w:r>
          </w:p>
        </w:tc>
      </w:tr>
      <w:tr w:rsidR="00BA6948" w:rsidRPr="00711BF1" w14:paraId="4A67CC08" w14:textId="77777777" w:rsidTr="00BA6948">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118525DB" w14:textId="77777777" w:rsidR="00BA6948" w:rsidRPr="00711BF1" w:rsidRDefault="00BA6948" w:rsidP="00711BF1">
            <w:pPr>
              <w:jc w:val="center"/>
              <w:rPr>
                <w:sz w:val="20"/>
                <w:szCs w:val="20"/>
              </w:rPr>
            </w:pPr>
            <w:r w:rsidRPr="00711BF1">
              <w:rPr>
                <w:sz w:val="20"/>
                <w:szCs w:val="20"/>
              </w:rPr>
              <w:t>№ п/п</w:t>
            </w:r>
          </w:p>
        </w:tc>
        <w:tc>
          <w:tcPr>
            <w:tcW w:w="0" w:type="auto"/>
            <w:tcBorders>
              <w:top w:val="single" w:sz="4" w:space="0" w:color="auto"/>
              <w:left w:val="nil"/>
              <w:bottom w:val="nil"/>
              <w:right w:val="single" w:sz="4" w:space="0" w:color="auto"/>
            </w:tcBorders>
            <w:shd w:val="clear" w:color="auto" w:fill="auto"/>
            <w:vAlign w:val="bottom"/>
            <w:hideMark/>
          </w:tcPr>
          <w:p w14:paraId="3C0A08EB" w14:textId="77777777" w:rsidR="00BA6948" w:rsidRPr="00711BF1" w:rsidRDefault="00BA6948" w:rsidP="00711BF1">
            <w:pPr>
              <w:jc w:val="center"/>
              <w:rPr>
                <w:sz w:val="20"/>
                <w:szCs w:val="20"/>
              </w:rPr>
            </w:pPr>
            <w:r w:rsidRPr="00711BF1">
              <w:rPr>
                <w:sz w:val="20"/>
                <w:szCs w:val="20"/>
              </w:rPr>
              <w:t xml:space="preserve">Наименование </w:t>
            </w:r>
          </w:p>
        </w:tc>
        <w:tc>
          <w:tcPr>
            <w:tcW w:w="0" w:type="auto"/>
            <w:tcBorders>
              <w:top w:val="single" w:sz="4" w:space="0" w:color="auto"/>
              <w:left w:val="nil"/>
              <w:bottom w:val="single" w:sz="4" w:space="0" w:color="auto"/>
              <w:right w:val="nil"/>
            </w:tcBorders>
            <w:shd w:val="clear" w:color="auto" w:fill="auto"/>
            <w:vAlign w:val="center"/>
            <w:hideMark/>
          </w:tcPr>
          <w:p w14:paraId="6804E859" w14:textId="77777777" w:rsidR="00BA6948" w:rsidRPr="00711BF1" w:rsidRDefault="00BA6948" w:rsidP="00711BF1">
            <w:pPr>
              <w:jc w:val="center"/>
              <w:rPr>
                <w:sz w:val="20"/>
                <w:szCs w:val="20"/>
              </w:rPr>
            </w:pPr>
            <w:r w:rsidRPr="00711BF1">
              <w:rPr>
                <w:sz w:val="20"/>
                <w:szCs w:val="20"/>
              </w:rPr>
              <w:t>2023 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529B64" w14:textId="77777777" w:rsidR="00BA6948" w:rsidRPr="00711BF1" w:rsidRDefault="00BA6948" w:rsidP="00711BF1">
            <w:pPr>
              <w:jc w:val="center"/>
              <w:rPr>
                <w:sz w:val="20"/>
                <w:szCs w:val="20"/>
              </w:rPr>
            </w:pPr>
            <w:r w:rsidRPr="00711BF1">
              <w:rPr>
                <w:sz w:val="20"/>
                <w:szCs w:val="20"/>
              </w:rPr>
              <w:t>2024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2004E0" w14:textId="77777777" w:rsidR="00BA6948" w:rsidRPr="00711BF1" w:rsidRDefault="00BA6948" w:rsidP="00711BF1">
            <w:pPr>
              <w:jc w:val="center"/>
              <w:rPr>
                <w:sz w:val="20"/>
                <w:szCs w:val="20"/>
              </w:rPr>
            </w:pPr>
            <w:r w:rsidRPr="00711BF1">
              <w:rPr>
                <w:sz w:val="20"/>
                <w:szCs w:val="20"/>
              </w:rPr>
              <w:t>2025 год</w:t>
            </w:r>
          </w:p>
        </w:tc>
      </w:tr>
      <w:tr w:rsidR="00BA6948" w:rsidRPr="00711BF1" w14:paraId="0C275D14" w14:textId="77777777" w:rsidTr="00BA6948">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B33C3" w14:textId="77777777" w:rsidR="00BA6948" w:rsidRPr="00711BF1" w:rsidRDefault="00BA6948" w:rsidP="00711BF1">
            <w:pPr>
              <w:jc w:val="center"/>
              <w:rPr>
                <w:color w:val="000000"/>
                <w:sz w:val="20"/>
                <w:szCs w:val="20"/>
              </w:rPr>
            </w:pPr>
            <w:r w:rsidRPr="00711BF1">
              <w:rPr>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CD860C" w14:textId="77777777" w:rsidR="00BA6948" w:rsidRPr="00711BF1" w:rsidRDefault="00BA6948" w:rsidP="00711BF1">
            <w:pPr>
              <w:rPr>
                <w:sz w:val="20"/>
                <w:szCs w:val="20"/>
              </w:rPr>
            </w:pPr>
            <w:r w:rsidRPr="00711BF1">
              <w:rPr>
                <w:sz w:val="20"/>
                <w:szCs w:val="20"/>
              </w:rPr>
              <w:t xml:space="preserve">Субвенции на осуществление отдельных государственных полномочий Новосибирской области по расчету и предоставлению дотаций бюджетам поселений </w:t>
            </w:r>
          </w:p>
        </w:tc>
        <w:tc>
          <w:tcPr>
            <w:tcW w:w="0" w:type="auto"/>
            <w:tcBorders>
              <w:top w:val="nil"/>
              <w:left w:val="nil"/>
              <w:bottom w:val="single" w:sz="4" w:space="0" w:color="000000"/>
              <w:right w:val="single" w:sz="4" w:space="0" w:color="000000"/>
            </w:tcBorders>
            <w:shd w:val="clear" w:color="auto" w:fill="auto"/>
            <w:vAlign w:val="center"/>
            <w:hideMark/>
          </w:tcPr>
          <w:p w14:paraId="329C5BC4" w14:textId="77777777" w:rsidR="00BA6948" w:rsidRPr="00711BF1" w:rsidRDefault="00BA6948" w:rsidP="00711BF1">
            <w:pPr>
              <w:jc w:val="center"/>
              <w:rPr>
                <w:color w:val="000000"/>
                <w:sz w:val="20"/>
                <w:szCs w:val="20"/>
              </w:rPr>
            </w:pPr>
            <w:r w:rsidRPr="00711BF1">
              <w:rPr>
                <w:color w:val="000000"/>
                <w:sz w:val="20"/>
                <w:szCs w:val="20"/>
              </w:rPr>
              <w:t>130 631 700,0</w:t>
            </w:r>
          </w:p>
        </w:tc>
        <w:tc>
          <w:tcPr>
            <w:tcW w:w="0" w:type="auto"/>
            <w:tcBorders>
              <w:top w:val="nil"/>
              <w:left w:val="nil"/>
              <w:bottom w:val="single" w:sz="4" w:space="0" w:color="000000"/>
              <w:right w:val="single" w:sz="4" w:space="0" w:color="000000"/>
            </w:tcBorders>
            <w:shd w:val="clear" w:color="auto" w:fill="auto"/>
            <w:vAlign w:val="center"/>
            <w:hideMark/>
          </w:tcPr>
          <w:p w14:paraId="33794D23" w14:textId="77777777" w:rsidR="00BA6948" w:rsidRPr="00711BF1" w:rsidRDefault="00BA6948" w:rsidP="00711BF1">
            <w:pPr>
              <w:jc w:val="center"/>
              <w:rPr>
                <w:color w:val="000000"/>
                <w:sz w:val="20"/>
                <w:szCs w:val="20"/>
              </w:rPr>
            </w:pPr>
            <w:r w:rsidRPr="00711BF1">
              <w:rPr>
                <w:color w:val="000000"/>
                <w:sz w:val="20"/>
                <w:szCs w:val="20"/>
              </w:rPr>
              <w:t>83 515 600,0</w:t>
            </w:r>
          </w:p>
        </w:tc>
        <w:tc>
          <w:tcPr>
            <w:tcW w:w="0" w:type="auto"/>
            <w:tcBorders>
              <w:top w:val="nil"/>
              <w:left w:val="nil"/>
              <w:bottom w:val="single" w:sz="4" w:space="0" w:color="000000"/>
              <w:right w:val="single" w:sz="4" w:space="0" w:color="000000"/>
            </w:tcBorders>
            <w:shd w:val="clear" w:color="auto" w:fill="auto"/>
            <w:vAlign w:val="center"/>
            <w:hideMark/>
          </w:tcPr>
          <w:p w14:paraId="4F9116E0" w14:textId="77777777" w:rsidR="00BA6948" w:rsidRPr="00711BF1" w:rsidRDefault="00BA6948" w:rsidP="00711BF1">
            <w:pPr>
              <w:jc w:val="center"/>
              <w:rPr>
                <w:color w:val="000000"/>
                <w:sz w:val="20"/>
                <w:szCs w:val="20"/>
              </w:rPr>
            </w:pPr>
            <w:r w:rsidRPr="00711BF1">
              <w:rPr>
                <w:color w:val="000000"/>
                <w:sz w:val="20"/>
                <w:szCs w:val="20"/>
              </w:rPr>
              <w:t>84 203 200,0</w:t>
            </w:r>
          </w:p>
        </w:tc>
      </w:tr>
      <w:tr w:rsidR="00BA6948" w:rsidRPr="00711BF1" w14:paraId="7B9A6597"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2A899A" w14:textId="77777777" w:rsidR="00BA6948" w:rsidRPr="00711BF1" w:rsidRDefault="00BA6948" w:rsidP="00711BF1">
            <w:pPr>
              <w:jc w:val="center"/>
              <w:rPr>
                <w:color w:val="000000"/>
                <w:sz w:val="20"/>
                <w:szCs w:val="20"/>
              </w:rPr>
            </w:pPr>
            <w:r w:rsidRPr="00711BF1">
              <w:rPr>
                <w:color w:val="000000"/>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14:paraId="43EDC1C5" w14:textId="77777777" w:rsidR="00BA6948" w:rsidRPr="00711BF1" w:rsidRDefault="00BA6948" w:rsidP="00711BF1">
            <w:pPr>
              <w:rPr>
                <w:color w:val="000000"/>
                <w:sz w:val="20"/>
                <w:szCs w:val="20"/>
              </w:rPr>
            </w:pPr>
            <w:r w:rsidRPr="00711BF1">
              <w:rPr>
                <w:color w:val="000000"/>
                <w:sz w:val="20"/>
                <w:szCs w:val="20"/>
              </w:rPr>
              <w:t xml:space="preserve">Субвенции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0" w:type="auto"/>
            <w:tcBorders>
              <w:top w:val="nil"/>
              <w:left w:val="nil"/>
              <w:bottom w:val="single" w:sz="4" w:space="0" w:color="000000"/>
              <w:right w:val="single" w:sz="4" w:space="0" w:color="000000"/>
            </w:tcBorders>
            <w:shd w:val="clear" w:color="auto" w:fill="auto"/>
            <w:vAlign w:val="center"/>
            <w:hideMark/>
          </w:tcPr>
          <w:p w14:paraId="132F80D4" w14:textId="77777777" w:rsidR="00BA6948" w:rsidRPr="00711BF1" w:rsidRDefault="00BA6948" w:rsidP="00711BF1">
            <w:pPr>
              <w:jc w:val="center"/>
              <w:rPr>
                <w:color w:val="000000"/>
                <w:sz w:val="20"/>
                <w:szCs w:val="20"/>
              </w:rPr>
            </w:pPr>
            <w:r w:rsidRPr="00711BF1">
              <w:rPr>
                <w:color w:val="000000"/>
                <w:sz w:val="20"/>
                <w:szCs w:val="20"/>
              </w:rPr>
              <w:t>7 530,0</w:t>
            </w:r>
          </w:p>
        </w:tc>
        <w:tc>
          <w:tcPr>
            <w:tcW w:w="0" w:type="auto"/>
            <w:tcBorders>
              <w:top w:val="nil"/>
              <w:left w:val="nil"/>
              <w:bottom w:val="single" w:sz="4" w:space="0" w:color="000000"/>
              <w:right w:val="single" w:sz="4" w:space="0" w:color="000000"/>
            </w:tcBorders>
            <w:shd w:val="clear" w:color="auto" w:fill="auto"/>
            <w:vAlign w:val="center"/>
            <w:hideMark/>
          </w:tcPr>
          <w:p w14:paraId="206E0BD3" w14:textId="77777777" w:rsidR="00BA6948" w:rsidRPr="00711BF1" w:rsidRDefault="00BA6948" w:rsidP="00711BF1">
            <w:pPr>
              <w:jc w:val="center"/>
              <w:rPr>
                <w:color w:val="000000"/>
                <w:sz w:val="20"/>
                <w:szCs w:val="20"/>
              </w:rPr>
            </w:pPr>
            <w:r w:rsidRPr="00711BF1">
              <w:rPr>
                <w:color w:val="000000"/>
                <w:sz w:val="20"/>
                <w:szCs w:val="20"/>
              </w:rPr>
              <w:t>8 020,0</w:t>
            </w:r>
          </w:p>
        </w:tc>
        <w:tc>
          <w:tcPr>
            <w:tcW w:w="0" w:type="auto"/>
            <w:tcBorders>
              <w:top w:val="nil"/>
              <w:left w:val="nil"/>
              <w:bottom w:val="single" w:sz="4" w:space="0" w:color="000000"/>
              <w:right w:val="single" w:sz="4" w:space="0" w:color="000000"/>
            </w:tcBorders>
            <w:shd w:val="clear" w:color="auto" w:fill="auto"/>
            <w:vAlign w:val="center"/>
            <w:hideMark/>
          </w:tcPr>
          <w:p w14:paraId="38C86A14" w14:textId="77777777" w:rsidR="00BA6948" w:rsidRPr="00711BF1" w:rsidRDefault="00BA6948" w:rsidP="00711BF1">
            <w:pPr>
              <w:jc w:val="center"/>
              <w:rPr>
                <w:color w:val="000000"/>
                <w:sz w:val="20"/>
                <w:szCs w:val="20"/>
              </w:rPr>
            </w:pPr>
            <w:r w:rsidRPr="00711BF1">
              <w:rPr>
                <w:color w:val="000000"/>
                <w:sz w:val="20"/>
                <w:szCs w:val="20"/>
              </w:rPr>
              <w:t>8 420,0</w:t>
            </w:r>
          </w:p>
        </w:tc>
      </w:tr>
      <w:tr w:rsidR="00BA6948" w:rsidRPr="00711BF1" w14:paraId="60DA00D0"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385A5F" w14:textId="77777777" w:rsidR="00BA6948" w:rsidRPr="00711BF1" w:rsidRDefault="00BA6948" w:rsidP="00711BF1">
            <w:pPr>
              <w:jc w:val="center"/>
              <w:rPr>
                <w:color w:val="000000"/>
                <w:sz w:val="20"/>
                <w:szCs w:val="20"/>
              </w:rPr>
            </w:pPr>
            <w:r w:rsidRPr="00711BF1">
              <w:rPr>
                <w:color w:val="000000"/>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25EFECEB" w14:textId="77777777" w:rsidR="00BA6948" w:rsidRPr="00711BF1" w:rsidRDefault="00BA6948" w:rsidP="00711BF1">
            <w:pPr>
              <w:rPr>
                <w:color w:val="000000"/>
                <w:sz w:val="20"/>
                <w:szCs w:val="20"/>
              </w:rPr>
            </w:pPr>
            <w:r w:rsidRPr="00711BF1">
              <w:rPr>
                <w:color w:val="000000"/>
                <w:sz w:val="20"/>
                <w:szCs w:val="20"/>
              </w:rPr>
              <w:t>Субвенции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0060B756" w14:textId="77777777" w:rsidR="00BA6948" w:rsidRPr="00711BF1" w:rsidRDefault="00BA6948" w:rsidP="00711BF1">
            <w:pPr>
              <w:jc w:val="center"/>
              <w:rPr>
                <w:color w:val="000000"/>
                <w:sz w:val="20"/>
                <w:szCs w:val="20"/>
              </w:rPr>
            </w:pPr>
            <w:r w:rsidRPr="00711BF1">
              <w:rPr>
                <w:color w:val="000000"/>
                <w:sz w:val="20"/>
                <w:szCs w:val="20"/>
              </w:rPr>
              <w:t>137 600,0</w:t>
            </w:r>
          </w:p>
        </w:tc>
        <w:tc>
          <w:tcPr>
            <w:tcW w:w="0" w:type="auto"/>
            <w:tcBorders>
              <w:top w:val="nil"/>
              <w:left w:val="nil"/>
              <w:bottom w:val="single" w:sz="4" w:space="0" w:color="000000"/>
              <w:right w:val="single" w:sz="4" w:space="0" w:color="000000"/>
            </w:tcBorders>
            <w:shd w:val="clear" w:color="auto" w:fill="auto"/>
            <w:vAlign w:val="center"/>
            <w:hideMark/>
          </w:tcPr>
          <w:p w14:paraId="1966080E" w14:textId="77777777" w:rsidR="00BA6948" w:rsidRPr="00711BF1" w:rsidRDefault="00BA6948" w:rsidP="00711BF1">
            <w:pPr>
              <w:jc w:val="center"/>
              <w:rPr>
                <w:color w:val="000000"/>
                <w:sz w:val="20"/>
                <w:szCs w:val="20"/>
              </w:rPr>
            </w:pPr>
            <w:r w:rsidRPr="00711BF1">
              <w:rPr>
                <w:color w:val="000000"/>
                <w:sz w:val="20"/>
                <w:szCs w:val="20"/>
              </w:rPr>
              <w:t>146 900,0</w:t>
            </w:r>
          </w:p>
        </w:tc>
        <w:tc>
          <w:tcPr>
            <w:tcW w:w="0" w:type="auto"/>
            <w:tcBorders>
              <w:top w:val="nil"/>
              <w:left w:val="nil"/>
              <w:bottom w:val="single" w:sz="4" w:space="0" w:color="000000"/>
              <w:right w:val="single" w:sz="4" w:space="0" w:color="000000"/>
            </w:tcBorders>
            <w:shd w:val="clear" w:color="auto" w:fill="auto"/>
            <w:vAlign w:val="center"/>
            <w:hideMark/>
          </w:tcPr>
          <w:p w14:paraId="7A4FC232" w14:textId="77777777" w:rsidR="00BA6948" w:rsidRPr="00711BF1" w:rsidRDefault="00BA6948" w:rsidP="00711BF1">
            <w:pPr>
              <w:jc w:val="center"/>
              <w:rPr>
                <w:color w:val="000000"/>
                <w:sz w:val="20"/>
                <w:szCs w:val="20"/>
              </w:rPr>
            </w:pPr>
            <w:r w:rsidRPr="00711BF1">
              <w:rPr>
                <w:color w:val="000000"/>
                <w:sz w:val="20"/>
                <w:szCs w:val="20"/>
              </w:rPr>
              <w:t>152 400,0</w:t>
            </w:r>
          </w:p>
        </w:tc>
      </w:tr>
      <w:tr w:rsidR="00BA6948" w:rsidRPr="00711BF1" w14:paraId="7F1776A3"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5E1956" w14:textId="77777777" w:rsidR="00BA6948" w:rsidRPr="00711BF1" w:rsidRDefault="00BA6948" w:rsidP="00711BF1">
            <w:pPr>
              <w:jc w:val="center"/>
              <w:rPr>
                <w:color w:val="000000"/>
                <w:sz w:val="20"/>
                <w:szCs w:val="20"/>
              </w:rPr>
            </w:pPr>
            <w:r w:rsidRPr="00711BF1">
              <w:rPr>
                <w:color w:val="000000"/>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02FEAFB1" w14:textId="77777777" w:rsidR="00BA6948" w:rsidRPr="00711BF1" w:rsidRDefault="00BA6948" w:rsidP="00711BF1">
            <w:pPr>
              <w:rPr>
                <w:color w:val="000000"/>
                <w:sz w:val="20"/>
                <w:szCs w:val="20"/>
              </w:rPr>
            </w:pPr>
            <w:r w:rsidRPr="00711BF1">
              <w:rPr>
                <w:color w:val="000000"/>
                <w:sz w:val="20"/>
                <w:szCs w:val="20"/>
              </w:rPr>
              <w:t xml:space="preserve">Субвенции на образование и организацию деятельности комиссий по делам несовершеннолетних и защите их прав </w:t>
            </w:r>
          </w:p>
        </w:tc>
        <w:tc>
          <w:tcPr>
            <w:tcW w:w="0" w:type="auto"/>
            <w:tcBorders>
              <w:top w:val="nil"/>
              <w:left w:val="nil"/>
              <w:bottom w:val="single" w:sz="4" w:space="0" w:color="000000"/>
              <w:right w:val="single" w:sz="4" w:space="0" w:color="000000"/>
            </w:tcBorders>
            <w:shd w:val="clear" w:color="auto" w:fill="auto"/>
            <w:vAlign w:val="center"/>
            <w:hideMark/>
          </w:tcPr>
          <w:p w14:paraId="7FA6DCA8" w14:textId="77777777" w:rsidR="00BA6948" w:rsidRPr="00711BF1" w:rsidRDefault="00BA6948" w:rsidP="00711BF1">
            <w:pPr>
              <w:jc w:val="center"/>
              <w:rPr>
                <w:color w:val="000000"/>
                <w:sz w:val="20"/>
                <w:szCs w:val="20"/>
              </w:rPr>
            </w:pPr>
            <w:r w:rsidRPr="00711BF1">
              <w:rPr>
                <w:color w:val="000000"/>
                <w:sz w:val="20"/>
                <w:szCs w:val="20"/>
              </w:rPr>
              <w:t>3 065 800,0</w:t>
            </w:r>
          </w:p>
        </w:tc>
        <w:tc>
          <w:tcPr>
            <w:tcW w:w="0" w:type="auto"/>
            <w:tcBorders>
              <w:top w:val="nil"/>
              <w:left w:val="nil"/>
              <w:bottom w:val="single" w:sz="4" w:space="0" w:color="000000"/>
              <w:right w:val="single" w:sz="4" w:space="0" w:color="000000"/>
            </w:tcBorders>
            <w:shd w:val="clear" w:color="auto" w:fill="auto"/>
            <w:vAlign w:val="center"/>
            <w:hideMark/>
          </w:tcPr>
          <w:p w14:paraId="3F6C248D" w14:textId="77777777" w:rsidR="00BA6948" w:rsidRPr="00711BF1" w:rsidRDefault="00BA6948" w:rsidP="00711BF1">
            <w:pPr>
              <w:jc w:val="center"/>
              <w:rPr>
                <w:color w:val="000000"/>
                <w:sz w:val="20"/>
                <w:szCs w:val="20"/>
              </w:rPr>
            </w:pPr>
            <w:r w:rsidRPr="00711BF1">
              <w:rPr>
                <w:color w:val="000000"/>
                <w:sz w:val="20"/>
                <w:szCs w:val="20"/>
              </w:rPr>
              <w:t>3 299 200,0</w:t>
            </w:r>
          </w:p>
        </w:tc>
        <w:tc>
          <w:tcPr>
            <w:tcW w:w="0" w:type="auto"/>
            <w:tcBorders>
              <w:top w:val="nil"/>
              <w:left w:val="nil"/>
              <w:bottom w:val="single" w:sz="4" w:space="0" w:color="000000"/>
              <w:right w:val="single" w:sz="4" w:space="0" w:color="000000"/>
            </w:tcBorders>
            <w:shd w:val="clear" w:color="auto" w:fill="auto"/>
            <w:vAlign w:val="center"/>
            <w:hideMark/>
          </w:tcPr>
          <w:p w14:paraId="32C30805" w14:textId="77777777" w:rsidR="00BA6948" w:rsidRPr="00711BF1" w:rsidRDefault="00BA6948" w:rsidP="00711BF1">
            <w:pPr>
              <w:jc w:val="center"/>
              <w:rPr>
                <w:color w:val="000000"/>
                <w:sz w:val="20"/>
                <w:szCs w:val="20"/>
              </w:rPr>
            </w:pPr>
            <w:r w:rsidRPr="00711BF1">
              <w:rPr>
                <w:color w:val="000000"/>
                <w:sz w:val="20"/>
                <w:szCs w:val="20"/>
              </w:rPr>
              <w:t>3 440 300,0</w:t>
            </w:r>
          </w:p>
        </w:tc>
      </w:tr>
      <w:tr w:rsidR="00BA6948" w:rsidRPr="00711BF1" w14:paraId="4475B251"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2F4EB7" w14:textId="77777777" w:rsidR="00BA6948" w:rsidRPr="00711BF1" w:rsidRDefault="00BA6948" w:rsidP="00711BF1">
            <w:pPr>
              <w:jc w:val="center"/>
              <w:rPr>
                <w:color w:val="000000"/>
                <w:sz w:val="20"/>
                <w:szCs w:val="20"/>
              </w:rPr>
            </w:pPr>
            <w:r w:rsidRPr="00711BF1">
              <w:rPr>
                <w:color w:val="000000"/>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2BEB93EE" w14:textId="77777777" w:rsidR="00BA6948" w:rsidRPr="00711BF1" w:rsidRDefault="00BA6948" w:rsidP="00711BF1">
            <w:pPr>
              <w:rPr>
                <w:color w:val="000000"/>
                <w:sz w:val="20"/>
                <w:szCs w:val="20"/>
              </w:rPr>
            </w:pPr>
            <w:r w:rsidRPr="00711BF1">
              <w:rPr>
                <w:color w:val="000000"/>
                <w:sz w:val="20"/>
                <w:szCs w:val="20"/>
              </w:rPr>
              <w:t xml:space="preserve">Субвенции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w:t>
            </w:r>
          </w:p>
        </w:tc>
        <w:tc>
          <w:tcPr>
            <w:tcW w:w="0" w:type="auto"/>
            <w:tcBorders>
              <w:top w:val="nil"/>
              <w:left w:val="nil"/>
              <w:bottom w:val="single" w:sz="4" w:space="0" w:color="000000"/>
              <w:right w:val="single" w:sz="4" w:space="0" w:color="000000"/>
            </w:tcBorders>
            <w:shd w:val="clear" w:color="auto" w:fill="auto"/>
            <w:vAlign w:val="center"/>
            <w:hideMark/>
          </w:tcPr>
          <w:p w14:paraId="0796D5F3" w14:textId="77777777" w:rsidR="00BA6948" w:rsidRPr="00711BF1" w:rsidRDefault="00BA6948" w:rsidP="00711BF1">
            <w:pPr>
              <w:jc w:val="center"/>
              <w:rPr>
                <w:color w:val="000000"/>
                <w:sz w:val="20"/>
                <w:szCs w:val="20"/>
              </w:rPr>
            </w:pPr>
            <w:r w:rsidRPr="00711BF1">
              <w:rPr>
                <w:color w:val="000000"/>
                <w:sz w:val="20"/>
                <w:szCs w:val="20"/>
              </w:rPr>
              <w:t>1 203 820,0</w:t>
            </w:r>
          </w:p>
        </w:tc>
        <w:tc>
          <w:tcPr>
            <w:tcW w:w="0" w:type="auto"/>
            <w:tcBorders>
              <w:top w:val="nil"/>
              <w:left w:val="nil"/>
              <w:bottom w:val="single" w:sz="4" w:space="0" w:color="000000"/>
              <w:right w:val="single" w:sz="4" w:space="0" w:color="000000"/>
            </w:tcBorders>
            <w:shd w:val="clear" w:color="auto" w:fill="auto"/>
            <w:vAlign w:val="center"/>
            <w:hideMark/>
          </w:tcPr>
          <w:p w14:paraId="409A7F81" w14:textId="77777777" w:rsidR="00BA6948" w:rsidRPr="00711BF1" w:rsidRDefault="00BA6948" w:rsidP="00711BF1">
            <w:pPr>
              <w:jc w:val="center"/>
              <w:rPr>
                <w:color w:val="000000"/>
                <w:sz w:val="20"/>
                <w:szCs w:val="20"/>
              </w:rPr>
            </w:pPr>
            <w:r w:rsidRPr="00711BF1">
              <w:rPr>
                <w:color w:val="000000"/>
                <w:sz w:val="20"/>
                <w:szCs w:val="20"/>
              </w:rPr>
              <w:t>1 297 940,0</w:t>
            </w:r>
          </w:p>
        </w:tc>
        <w:tc>
          <w:tcPr>
            <w:tcW w:w="0" w:type="auto"/>
            <w:tcBorders>
              <w:top w:val="nil"/>
              <w:left w:val="nil"/>
              <w:bottom w:val="single" w:sz="4" w:space="0" w:color="000000"/>
              <w:right w:val="single" w:sz="4" w:space="0" w:color="000000"/>
            </w:tcBorders>
            <w:shd w:val="clear" w:color="auto" w:fill="auto"/>
            <w:vAlign w:val="center"/>
            <w:hideMark/>
          </w:tcPr>
          <w:p w14:paraId="021A427F" w14:textId="77777777" w:rsidR="00BA6948" w:rsidRPr="00711BF1" w:rsidRDefault="00BA6948" w:rsidP="00711BF1">
            <w:pPr>
              <w:jc w:val="center"/>
              <w:rPr>
                <w:color w:val="000000"/>
                <w:sz w:val="20"/>
                <w:szCs w:val="20"/>
              </w:rPr>
            </w:pPr>
            <w:r w:rsidRPr="00711BF1">
              <w:rPr>
                <w:color w:val="000000"/>
                <w:sz w:val="20"/>
                <w:szCs w:val="20"/>
              </w:rPr>
              <w:t>1 355 480,0</w:t>
            </w:r>
          </w:p>
        </w:tc>
      </w:tr>
      <w:tr w:rsidR="00BA6948" w:rsidRPr="00711BF1" w14:paraId="40C39410"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469F66" w14:textId="77777777" w:rsidR="00BA6948" w:rsidRPr="00711BF1" w:rsidRDefault="00BA6948" w:rsidP="00711BF1">
            <w:pPr>
              <w:jc w:val="center"/>
              <w:rPr>
                <w:color w:val="000000"/>
                <w:sz w:val="20"/>
                <w:szCs w:val="20"/>
              </w:rPr>
            </w:pPr>
            <w:r w:rsidRPr="00711BF1">
              <w:rPr>
                <w:color w:val="000000"/>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14:paraId="1A5DF1F6" w14:textId="77777777" w:rsidR="00BA6948" w:rsidRPr="00711BF1" w:rsidRDefault="00BA6948" w:rsidP="00711BF1">
            <w:pPr>
              <w:rPr>
                <w:color w:val="000000"/>
                <w:sz w:val="20"/>
                <w:szCs w:val="20"/>
              </w:rPr>
            </w:pPr>
            <w:r w:rsidRPr="00711BF1">
              <w:rPr>
                <w:color w:val="000000"/>
                <w:sz w:val="20"/>
                <w:szCs w:val="20"/>
              </w:rPr>
              <w:t>Субвенции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auto" w:fill="auto"/>
            <w:vAlign w:val="center"/>
            <w:hideMark/>
          </w:tcPr>
          <w:p w14:paraId="21181F0B" w14:textId="77777777" w:rsidR="00BA6948" w:rsidRPr="00711BF1" w:rsidRDefault="00BA6948" w:rsidP="00711BF1">
            <w:pPr>
              <w:jc w:val="center"/>
              <w:rPr>
                <w:color w:val="000000"/>
                <w:sz w:val="20"/>
                <w:szCs w:val="20"/>
              </w:rPr>
            </w:pPr>
            <w:r w:rsidRPr="00711BF1">
              <w:rPr>
                <w:color w:val="000000"/>
                <w:sz w:val="20"/>
                <w:szCs w:val="20"/>
              </w:rPr>
              <w:t>40 584 600,0</w:t>
            </w:r>
          </w:p>
        </w:tc>
        <w:tc>
          <w:tcPr>
            <w:tcW w:w="0" w:type="auto"/>
            <w:tcBorders>
              <w:top w:val="nil"/>
              <w:left w:val="nil"/>
              <w:bottom w:val="single" w:sz="4" w:space="0" w:color="000000"/>
              <w:right w:val="single" w:sz="4" w:space="0" w:color="000000"/>
            </w:tcBorders>
            <w:shd w:val="clear" w:color="auto" w:fill="auto"/>
            <w:vAlign w:val="center"/>
            <w:hideMark/>
          </w:tcPr>
          <w:p w14:paraId="356BB713" w14:textId="77777777" w:rsidR="00BA6948" w:rsidRPr="00711BF1" w:rsidRDefault="00BA6948" w:rsidP="00711BF1">
            <w:pPr>
              <w:jc w:val="center"/>
              <w:rPr>
                <w:color w:val="000000"/>
                <w:sz w:val="20"/>
                <w:szCs w:val="20"/>
              </w:rPr>
            </w:pPr>
            <w:r w:rsidRPr="00711BF1">
              <w:rPr>
                <w:color w:val="000000"/>
                <w:sz w:val="20"/>
                <w:szCs w:val="20"/>
              </w:rPr>
              <w:t>43 836 500,0</w:t>
            </w:r>
          </w:p>
        </w:tc>
        <w:tc>
          <w:tcPr>
            <w:tcW w:w="0" w:type="auto"/>
            <w:tcBorders>
              <w:top w:val="nil"/>
              <w:left w:val="nil"/>
              <w:bottom w:val="single" w:sz="4" w:space="0" w:color="000000"/>
              <w:right w:val="single" w:sz="4" w:space="0" w:color="000000"/>
            </w:tcBorders>
            <w:shd w:val="clear" w:color="auto" w:fill="auto"/>
            <w:vAlign w:val="center"/>
            <w:hideMark/>
          </w:tcPr>
          <w:p w14:paraId="005B11B9" w14:textId="77777777" w:rsidR="00BA6948" w:rsidRPr="00711BF1" w:rsidRDefault="00BA6948" w:rsidP="00711BF1">
            <w:pPr>
              <w:jc w:val="center"/>
              <w:rPr>
                <w:color w:val="000000"/>
                <w:sz w:val="20"/>
                <w:szCs w:val="20"/>
              </w:rPr>
            </w:pPr>
            <w:r w:rsidRPr="00711BF1">
              <w:rPr>
                <w:color w:val="000000"/>
                <w:sz w:val="20"/>
                <w:szCs w:val="20"/>
              </w:rPr>
              <w:t>45 718 600,0</w:t>
            </w:r>
          </w:p>
        </w:tc>
      </w:tr>
      <w:tr w:rsidR="00BA6948" w:rsidRPr="00711BF1" w14:paraId="214375AD"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1409F3" w14:textId="77777777" w:rsidR="00BA6948" w:rsidRPr="00711BF1" w:rsidRDefault="00BA6948" w:rsidP="00711BF1">
            <w:pPr>
              <w:jc w:val="center"/>
              <w:rPr>
                <w:color w:val="000000"/>
                <w:sz w:val="20"/>
                <w:szCs w:val="20"/>
              </w:rPr>
            </w:pPr>
            <w:r w:rsidRPr="00711BF1">
              <w:rPr>
                <w:color w:val="000000"/>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14:paraId="5DCE72DC" w14:textId="77777777" w:rsidR="00BA6948" w:rsidRPr="00711BF1" w:rsidRDefault="00BA6948" w:rsidP="00711BF1">
            <w:pPr>
              <w:rPr>
                <w:color w:val="000000"/>
                <w:sz w:val="20"/>
                <w:szCs w:val="20"/>
              </w:rPr>
            </w:pPr>
            <w:r w:rsidRPr="00711BF1">
              <w:rPr>
                <w:color w:val="000000"/>
                <w:sz w:val="20"/>
                <w:szCs w:val="20"/>
              </w:rPr>
              <w:t xml:space="preserve"> Субвенции на реализацию основных </w:t>
            </w:r>
            <w:r w:rsidRPr="00711BF1">
              <w:rPr>
                <w:color w:val="000000"/>
                <w:sz w:val="20"/>
                <w:szCs w:val="20"/>
              </w:rPr>
              <w:lastRenderedPageBreak/>
              <w:t xml:space="preserve">общеобразовательных программ в муниципальных общеобразовательных организациях </w:t>
            </w:r>
          </w:p>
        </w:tc>
        <w:tc>
          <w:tcPr>
            <w:tcW w:w="0" w:type="auto"/>
            <w:tcBorders>
              <w:top w:val="nil"/>
              <w:left w:val="nil"/>
              <w:bottom w:val="single" w:sz="4" w:space="0" w:color="000000"/>
              <w:right w:val="single" w:sz="4" w:space="0" w:color="000000"/>
            </w:tcBorders>
            <w:shd w:val="clear" w:color="auto" w:fill="auto"/>
            <w:vAlign w:val="center"/>
            <w:hideMark/>
          </w:tcPr>
          <w:p w14:paraId="54195BFB" w14:textId="77777777" w:rsidR="00BA6948" w:rsidRPr="00711BF1" w:rsidRDefault="00BA6948" w:rsidP="00711BF1">
            <w:pPr>
              <w:jc w:val="center"/>
              <w:rPr>
                <w:color w:val="000000"/>
                <w:sz w:val="20"/>
                <w:szCs w:val="20"/>
              </w:rPr>
            </w:pPr>
            <w:r w:rsidRPr="00711BF1">
              <w:rPr>
                <w:color w:val="000000"/>
                <w:sz w:val="20"/>
                <w:szCs w:val="20"/>
              </w:rPr>
              <w:lastRenderedPageBreak/>
              <w:t>450 903 700,0</w:t>
            </w:r>
          </w:p>
        </w:tc>
        <w:tc>
          <w:tcPr>
            <w:tcW w:w="0" w:type="auto"/>
            <w:tcBorders>
              <w:top w:val="nil"/>
              <w:left w:val="nil"/>
              <w:bottom w:val="single" w:sz="4" w:space="0" w:color="000000"/>
              <w:right w:val="single" w:sz="4" w:space="0" w:color="000000"/>
            </w:tcBorders>
            <w:shd w:val="clear" w:color="auto" w:fill="auto"/>
            <w:vAlign w:val="center"/>
            <w:hideMark/>
          </w:tcPr>
          <w:p w14:paraId="6BEA81E6" w14:textId="77777777" w:rsidR="00BA6948" w:rsidRPr="00711BF1" w:rsidRDefault="00BA6948" w:rsidP="00711BF1">
            <w:pPr>
              <w:jc w:val="center"/>
              <w:rPr>
                <w:color w:val="000000"/>
                <w:sz w:val="20"/>
                <w:szCs w:val="20"/>
              </w:rPr>
            </w:pPr>
            <w:r w:rsidRPr="00711BF1">
              <w:rPr>
                <w:color w:val="000000"/>
                <w:sz w:val="20"/>
                <w:szCs w:val="20"/>
              </w:rPr>
              <w:t>482 712 400,0</w:t>
            </w:r>
          </w:p>
        </w:tc>
        <w:tc>
          <w:tcPr>
            <w:tcW w:w="0" w:type="auto"/>
            <w:tcBorders>
              <w:top w:val="nil"/>
              <w:left w:val="nil"/>
              <w:bottom w:val="single" w:sz="4" w:space="0" w:color="000000"/>
              <w:right w:val="single" w:sz="4" w:space="0" w:color="000000"/>
            </w:tcBorders>
            <w:shd w:val="clear" w:color="auto" w:fill="auto"/>
            <w:vAlign w:val="center"/>
            <w:hideMark/>
          </w:tcPr>
          <w:p w14:paraId="1E864CF8" w14:textId="77777777" w:rsidR="00BA6948" w:rsidRPr="00711BF1" w:rsidRDefault="00BA6948" w:rsidP="00711BF1">
            <w:pPr>
              <w:jc w:val="center"/>
              <w:rPr>
                <w:color w:val="000000"/>
                <w:sz w:val="20"/>
                <w:szCs w:val="20"/>
              </w:rPr>
            </w:pPr>
            <w:r w:rsidRPr="00711BF1">
              <w:rPr>
                <w:color w:val="000000"/>
                <w:sz w:val="20"/>
                <w:szCs w:val="20"/>
              </w:rPr>
              <w:t>512 136 500,0</w:t>
            </w:r>
          </w:p>
        </w:tc>
      </w:tr>
      <w:tr w:rsidR="00BA6948" w:rsidRPr="00711BF1" w14:paraId="3ED37F79"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062E70" w14:textId="77777777" w:rsidR="00BA6948" w:rsidRPr="00711BF1" w:rsidRDefault="00BA6948" w:rsidP="00711BF1">
            <w:pPr>
              <w:jc w:val="center"/>
              <w:rPr>
                <w:color w:val="000000"/>
                <w:sz w:val="20"/>
                <w:szCs w:val="20"/>
              </w:rPr>
            </w:pPr>
            <w:r w:rsidRPr="00711BF1">
              <w:rPr>
                <w:color w:val="000000"/>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14:paraId="6C304831" w14:textId="77777777" w:rsidR="00BA6948" w:rsidRPr="00711BF1" w:rsidRDefault="00BA6948" w:rsidP="00711BF1">
            <w:pPr>
              <w:rPr>
                <w:color w:val="000000"/>
                <w:sz w:val="20"/>
                <w:szCs w:val="20"/>
              </w:rPr>
            </w:pPr>
            <w:r w:rsidRPr="00711BF1">
              <w:rPr>
                <w:color w:val="000000"/>
                <w:sz w:val="20"/>
                <w:szCs w:val="20"/>
              </w:rPr>
              <w:t xml:space="preserve">Субвенции на реализацию основных общеобразовательных программ дошкольного образования в муниципальных образовательных организациях </w:t>
            </w:r>
          </w:p>
        </w:tc>
        <w:tc>
          <w:tcPr>
            <w:tcW w:w="0" w:type="auto"/>
            <w:tcBorders>
              <w:top w:val="nil"/>
              <w:left w:val="nil"/>
              <w:bottom w:val="single" w:sz="4" w:space="0" w:color="000000"/>
              <w:right w:val="single" w:sz="4" w:space="0" w:color="000000"/>
            </w:tcBorders>
            <w:shd w:val="clear" w:color="auto" w:fill="auto"/>
            <w:vAlign w:val="center"/>
            <w:hideMark/>
          </w:tcPr>
          <w:p w14:paraId="134E60E9" w14:textId="77777777" w:rsidR="00BA6948" w:rsidRPr="00711BF1" w:rsidRDefault="00BA6948" w:rsidP="00711BF1">
            <w:pPr>
              <w:jc w:val="center"/>
              <w:rPr>
                <w:color w:val="000000"/>
                <w:sz w:val="20"/>
                <w:szCs w:val="20"/>
              </w:rPr>
            </w:pPr>
            <w:r w:rsidRPr="00711BF1">
              <w:rPr>
                <w:color w:val="000000"/>
                <w:sz w:val="20"/>
                <w:szCs w:val="20"/>
              </w:rPr>
              <w:t>245 796 000,0</w:t>
            </w:r>
          </w:p>
        </w:tc>
        <w:tc>
          <w:tcPr>
            <w:tcW w:w="0" w:type="auto"/>
            <w:tcBorders>
              <w:top w:val="nil"/>
              <w:left w:val="nil"/>
              <w:bottom w:val="single" w:sz="4" w:space="0" w:color="000000"/>
              <w:right w:val="single" w:sz="4" w:space="0" w:color="000000"/>
            </w:tcBorders>
            <w:shd w:val="clear" w:color="auto" w:fill="auto"/>
            <w:vAlign w:val="center"/>
            <w:hideMark/>
          </w:tcPr>
          <w:p w14:paraId="40E88DB5" w14:textId="77777777" w:rsidR="00BA6948" w:rsidRPr="00711BF1" w:rsidRDefault="00BA6948" w:rsidP="00711BF1">
            <w:pPr>
              <w:jc w:val="center"/>
              <w:rPr>
                <w:color w:val="000000"/>
                <w:sz w:val="20"/>
                <w:szCs w:val="20"/>
              </w:rPr>
            </w:pPr>
            <w:r w:rsidRPr="00711BF1">
              <w:rPr>
                <w:color w:val="000000"/>
                <w:sz w:val="20"/>
                <w:szCs w:val="20"/>
              </w:rPr>
              <w:t>269 477 600,0</w:t>
            </w:r>
          </w:p>
        </w:tc>
        <w:tc>
          <w:tcPr>
            <w:tcW w:w="0" w:type="auto"/>
            <w:tcBorders>
              <w:top w:val="nil"/>
              <w:left w:val="nil"/>
              <w:bottom w:val="single" w:sz="4" w:space="0" w:color="000000"/>
              <w:right w:val="single" w:sz="4" w:space="0" w:color="000000"/>
            </w:tcBorders>
            <w:shd w:val="clear" w:color="auto" w:fill="auto"/>
            <w:vAlign w:val="center"/>
            <w:hideMark/>
          </w:tcPr>
          <w:p w14:paraId="34912209" w14:textId="77777777" w:rsidR="00BA6948" w:rsidRPr="00711BF1" w:rsidRDefault="00BA6948" w:rsidP="00711BF1">
            <w:pPr>
              <w:jc w:val="center"/>
              <w:rPr>
                <w:color w:val="000000"/>
                <w:sz w:val="20"/>
                <w:szCs w:val="20"/>
              </w:rPr>
            </w:pPr>
            <w:r w:rsidRPr="00711BF1">
              <w:rPr>
                <w:color w:val="000000"/>
                <w:sz w:val="20"/>
                <w:szCs w:val="20"/>
              </w:rPr>
              <w:t>294 523 800,0</w:t>
            </w:r>
          </w:p>
        </w:tc>
      </w:tr>
      <w:tr w:rsidR="00BA6948" w:rsidRPr="00711BF1" w14:paraId="4FEDF3DE"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CE1461" w14:textId="77777777" w:rsidR="00BA6948" w:rsidRPr="00711BF1" w:rsidRDefault="00BA6948" w:rsidP="00711BF1">
            <w:pPr>
              <w:jc w:val="center"/>
              <w:rPr>
                <w:color w:val="000000"/>
                <w:sz w:val="20"/>
                <w:szCs w:val="20"/>
              </w:rPr>
            </w:pPr>
            <w:r w:rsidRPr="00711BF1">
              <w:rPr>
                <w:color w:val="000000"/>
                <w:sz w:val="20"/>
                <w:szCs w:val="20"/>
              </w:rPr>
              <w:t>9</w:t>
            </w:r>
          </w:p>
        </w:tc>
        <w:tc>
          <w:tcPr>
            <w:tcW w:w="0" w:type="auto"/>
            <w:tcBorders>
              <w:top w:val="nil"/>
              <w:left w:val="nil"/>
              <w:bottom w:val="single" w:sz="4" w:space="0" w:color="auto"/>
              <w:right w:val="single" w:sz="4" w:space="0" w:color="auto"/>
            </w:tcBorders>
            <w:shd w:val="clear" w:color="auto" w:fill="auto"/>
            <w:vAlign w:val="bottom"/>
            <w:hideMark/>
          </w:tcPr>
          <w:p w14:paraId="46F0BBC2" w14:textId="77777777" w:rsidR="00BA6948" w:rsidRPr="00711BF1" w:rsidRDefault="00BA6948" w:rsidP="00711BF1">
            <w:pPr>
              <w:rPr>
                <w:color w:val="000000"/>
                <w:sz w:val="20"/>
                <w:szCs w:val="20"/>
              </w:rPr>
            </w:pPr>
            <w:r w:rsidRPr="00711BF1">
              <w:rPr>
                <w:color w:val="000000"/>
                <w:sz w:val="20"/>
                <w:szCs w:val="20"/>
              </w:rPr>
              <w:t>Субвенции по 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0" w:type="auto"/>
            <w:tcBorders>
              <w:top w:val="nil"/>
              <w:left w:val="nil"/>
              <w:bottom w:val="single" w:sz="4" w:space="0" w:color="000000"/>
              <w:right w:val="single" w:sz="4" w:space="0" w:color="000000"/>
            </w:tcBorders>
            <w:shd w:val="clear" w:color="auto" w:fill="auto"/>
            <w:vAlign w:val="center"/>
            <w:hideMark/>
          </w:tcPr>
          <w:p w14:paraId="1C5FD83F" w14:textId="77777777" w:rsidR="00BA6948" w:rsidRPr="00711BF1" w:rsidRDefault="00BA6948" w:rsidP="00711BF1">
            <w:pPr>
              <w:jc w:val="center"/>
              <w:rPr>
                <w:color w:val="000000"/>
                <w:sz w:val="20"/>
                <w:szCs w:val="20"/>
              </w:rPr>
            </w:pPr>
            <w:r w:rsidRPr="00711BF1">
              <w:rPr>
                <w:color w:val="000000"/>
                <w:sz w:val="20"/>
                <w:szCs w:val="20"/>
              </w:rPr>
              <w:t>73 704 900,0</w:t>
            </w:r>
          </w:p>
        </w:tc>
        <w:tc>
          <w:tcPr>
            <w:tcW w:w="0" w:type="auto"/>
            <w:tcBorders>
              <w:top w:val="nil"/>
              <w:left w:val="nil"/>
              <w:bottom w:val="single" w:sz="4" w:space="0" w:color="000000"/>
              <w:right w:val="single" w:sz="4" w:space="0" w:color="000000"/>
            </w:tcBorders>
            <w:shd w:val="clear" w:color="auto" w:fill="auto"/>
            <w:vAlign w:val="center"/>
            <w:hideMark/>
          </w:tcPr>
          <w:p w14:paraId="23F7A967" w14:textId="77777777" w:rsidR="00BA6948" w:rsidRPr="00711BF1" w:rsidRDefault="00BA6948" w:rsidP="00711BF1">
            <w:pPr>
              <w:jc w:val="center"/>
              <w:rPr>
                <w:color w:val="000000"/>
                <w:sz w:val="20"/>
                <w:szCs w:val="20"/>
              </w:rPr>
            </w:pPr>
            <w:r w:rsidRPr="00711BF1">
              <w:rPr>
                <w:color w:val="000000"/>
                <w:sz w:val="20"/>
                <w:szCs w:val="20"/>
              </w:rPr>
              <w:t>79 846 100,0</w:t>
            </w:r>
          </w:p>
        </w:tc>
        <w:tc>
          <w:tcPr>
            <w:tcW w:w="0" w:type="auto"/>
            <w:tcBorders>
              <w:top w:val="nil"/>
              <w:left w:val="nil"/>
              <w:bottom w:val="single" w:sz="4" w:space="0" w:color="000000"/>
              <w:right w:val="single" w:sz="4" w:space="0" w:color="000000"/>
            </w:tcBorders>
            <w:shd w:val="clear" w:color="auto" w:fill="auto"/>
            <w:vAlign w:val="center"/>
            <w:hideMark/>
          </w:tcPr>
          <w:p w14:paraId="6F2A96F4" w14:textId="77777777" w:rsidR="00BA6948" w:rsidRPr="00711BF1" w:rsidRDefault="00BA6948" w:rsidP="00711BF1">
            <w:pPr>
              <w:jc w:val="center"/>
              <w:rPr>
                <w:color w:val="000000"/>
                <w:sz w:val="20"/>
                <w:szCs w:val="20"/>
              </w:rPr>
            </w:pPr>
            <w:r w:rsidRPr="00711BF1">
              <w:rPr>
                <w:color w:val="000000"/>
                <w:sz w:val="20"/>
                <w:szCs w:val="20"/>
              </w:rPr>
              <w:t>84 404 500,0</w:t>
            </w:r>
          </w:p>
        </w:tc>
      </w:tr>
      <w:tr w:rsidR="00BA6948" w:rsidRPr="00711BF1" w14:paraId="762AA70B"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B174C5" w14:textId="77777777" w:rsidR="00BA6948" w:rsidRPr="00711BF1" w:rsidRDefault="00BA6948" w:rsidP="00711BF1">
            <w:pPr>
              <w:jc w:val="center"/>
              <w:rPr>
                <w:color w:val="000000"/>
                <w:sz w:val="20"/>
                <w:szCs w:val="20"/>
              </w:rPr>
            </w:pPr>
            <w:r w:rsidRPr="00711BF1">
              <w:rPr>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14:paraId="10D9A3B4" w14:textId="77777777" w:rsidR="00BA6948" w:rsidRPr="00711BF1" w:rsidRDefault="00BA6948" w:rsidP="00711BF1">
            <w:pPr>
              <w:rPr>
                <w:color w:val="000000"/>
                <w:sz w:val="20"/>
                <w:szCs w:val="20"/>
              </w:rPr>
            </w:pPr>
            <w:r w:rsidRPr="00711BF1">
              <w:rPr>
                <w:color w:val="000000"/>
                <w:sz w:val="20"/>
                <w:szCs w:val="20"/>
              </w:rPr>
              <w:t>Субвенции на социальную поддержку отдельных категорий детей, обучающихся в образовательных организациях</w:t>
            </w:r>
          </w:p>
        </w:tc>
        <w:tc>
          <w:tcPr>
            <w:tcW w:w="0" w:type="auto"/>
            <w:tcBorders>
              <w:top w:val="nil"/>
              <w:left w:val="nil"/>
              <w:bottom w:val="single" w:sz="4" w:space="0" w:color="000000"/>
              <w:right w:val="single" w:sz="4" w:space="0" w:color="000000"/>
            </w:tcBorders>
            <w:shd w:val="clear" w:color="auto" w:fill="auto"/>
            <w:hideMark/>
          </w:tcPr>
          <w:p w14:paraId="0869E6DE" w14:textId="77777777" w:rsidR="00BA6948" w:rsidRPr="00711BF1" w:rsidRDefault="00BA6948" w:rsidP="00711BF1">
            <w:pPr>
              <w:jc w:val="right"/>
              <w:rPr>
                <w:color w:val="000000"/>
                <w:sz w:val="20"/>
                <w:szCs w:val="20"/>
              </w:rPr>
            </w:pPr>
            <w:r w:rsidRPr="00711BF1">
              <w:rPr>
                <w:color w:val="000000"/>
                <w:sz w:val="20"/>
                <w:szCs w:val="20"/>
              </w:rPr>
              <w:t>40 564 700,0</w:t>
            </w:r>
          </w:p>
        </w:tc>
        <w:tc>
          <w:tcPr>
            <w:tcW w:w="0" w:type="auto"/>
            <w:tcBorders>
              <w:top w:val="nil"/>
              <w:left w:val="nil"/>
              <w:bottom w:val="single" w:sz="4" w:space="0" w:color="000000"/>
              <w:right w:val="single" w:sz="4" w:space="0" w:color="000000"/>
            </w:tcBorders>
            <w:shd w:val="clear" w:color="auto" w:fill="auto"/>
            <w:hideMark/>
          </w:tcPr>
          <w:p w14:paraId="61CA8825" w14:textId="77777777" w:rsidR="00BA6948" w:rsidRPr="00711BF1" w:rsidRDefault="00BA6948" w:rsidP="00711BF1">
            <w:pPr>
              <w:jc w:val="right"/>
              <w:rPr>
                <w:color w:val="000000"/>
                <w:sz w:val="20"/>
                <w:szCs w:val="20"/>
              </w:rPr>
            </w:pPr>
            <w:r w:rsidRPr="00711BF1">
              <w:rPr>
                <w:color w:val="000000"/>
                <w:sz w:val="20"/>
                <w:szCs w:val="20"/>
              </w:rPr>
              <w:t>39 859 500,0</w:t>
            </w:r>
          </w:p>
        </w:tc>
        <w:tc>
          <w:tcPr>
            <w:tcW w:w="0" w:type="auto"/>
            <w:tcBorders>
              <w:top w:val="nil"/>
              <w:left w:val="nil"/>
              <w:bottom w:val="single" w:sz="4" w:space="0" w:color="000000"/>
              <w:right w:val="single" w:sz="4" w:space="0" w:color="000000"/>
            </w:tcBorders>
            <w:shd w:val="clear" w:color="auto" w:fill="auto"/>
            <w:hideMark/>
          </w:tcPr>
          <w:p w14:paraId="31D5E7CE" w14:textId="77777777" w:rsidR="00BA6948" w:rsidRPr="00711BF1" w:rsidRDefault="00BA6948" w:rsidP="00711BF1">
            <w:pPr>
              <w:jc w:val="right"/>
              <w:rPr>
                <w:color w:val="000000"/>
                <w:sz w:val="20"/>
                <w:szCs w:val="20"/>
              </w:rPr>
            </w:pPr>
            <w:r w:rsidRPr="00711BF1">
              <w:rPr>
                <w:color w:val="000000"/>
                <w:sz w:val="20"/>
                <w:szCs w:val="20"/>
              </w:rPr>
              <w:t>39 859 500,0</w:t>
            </w:r>
          </w:p>
        </w:tc>
      </w:tr>
      <w:tr w:rsidR="00BA6948" w:rsidRPr="00711BF1" w14:paraId="45AE063E"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574FB3" w14:textId="77777777" w:rsidR="00BA6948" w:rsidRPr="00711BF1" w:rsidRDefault="00BA6948" w:rsidP="00711BF1">
            <w:pPr>
              <w:jc w:val="center"/>
              <w:rPr>
                <w:color w:val="000000"/>
                <w:sz w:val="20"/>
                <w:szCs w:val="20"/>
              </w:rPr>
            </w:pPr>
            <w:r w:rsidRPr="00711BF1">
              <w:rPr>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14:paraId="799965DC" w14:textId="77777777" w:rsidR="00BA6948" w:rsidRPr="00711BF1" w:rsidRDefault="00BA6948" w:rsidP="00711BF1">
            <w:pPr>
              <w:rPr>
                <w:color w:val="000000"/>
                <w:sz w:val="20"/>
                <w:szCs w:val="20"/>
              </w:rPr>
            </w:pPr>
            <w:r w:rsidRPr="00711BF1">
              <w:rPr>
                <w:color w:val="000000"/>
                <w:sz w:val="20"/>
                <w:szCs w:val="20"/>
              </w:rPr>
              <w:t>Субвенции на 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0" w:type="auto"/>
            <w:tcBorders>
              <w:top w:val="nil"/>
              <w:left w:val="nil"/>
              <w:bottom w:val="single" w:sz="4" w:space="0" w:color="000000"/>
              <w:right w:val="single" w:sz="4" w:space="0" w:color="000000"/>
            </w:tcBorders>
            <w:shd w:val="clear" w:color="auto" w:fill="auto"/>
            <w:hideMark/>
          </w:tcPr>
          <w:p w14:paraId="0CE58EFA" w14:textId="77777777" w:rsidR="00BA6948" w:rsidRPr="00711BF1" w:rsidRDefault="00BA6948" w:rsidP="00711BF1">
            <w:pPr>
              <w:jc w:val="right"/>
              <w:rPr>
                <w:color w:val="000000"/>
                <w:sz w:val="20"/>
                <w:szCs w:val="20"/>
              </w:rPr>
            </w:pPr>
            <w:r w:rsidRPr="00711BF1">
              <w:rPr>
                <w:color w:val="000000"/>
                <w:sz w:val="20"/>
                <w:szCs w:val="20"/>
              </w:rPr>
              <w:t>92 361 600,0</w:t>
            </w:r>
          </w:p>
        </w:tc>
        <w:tc>
          <w:tcPr>
            <w:tcW w:w="0" w:type="auto"/>
            <w:tcBorders>
              <w:top w:val="nil"/>
              <w:left w:val="nil"/>
              <w:bottom w:val="single" w:sz="4" w:space="0" w:color="000000"/>
              <w:right w:val="single" w:sz="4" w:space="0" w:color="000000"/>
            </w:tcBorders>
            <w:shd w:val="clear" w:color="auto" w:fill="auto"/>
            <w:hideMark/>
          </w:tcPr>
          <w:p w14:paraId="5DAACF94" w14:textId="77777777" w:rsidR="00BA6948" w:rsidRPr="00711BF1" w:rsidRDefault="00BA6948" w:rsidP="00711BF1">
            <w:pPr>
              <w:jc w:val="right"/>
              <w:rPr>
                <w:color w:val="000000"/>
                <w:sz w:val="20"/>
                <w:szCs w:val="20"/>
              </w:rPr>
            </w:pPr>
            <w:r w:rsidRPr="00711BF1">
              <w:rPr>
                <w:color w:val="000000"/>
                <w:sz w:val="20"/>
                <w:szCs w:val="20"/>
              </w:rPr>
              <w:t>98 913 300,0</w:t>
            </w:r>
          </w:p>
        </w:tc>
        <w:tc>
          <w:tcPr>
            <w:tcW w:w="0" w:type="auto"/>
            <w:tcBorders>
              <w:top w:val="nil"/>
              <w:left w:val="nil"/>
              <w:bottom w:val="single" w:sz="4" w:space="0" w:color="000000"/>
              <w:right w:val="single" w:sz="4" w:space="0" w:color="000000"/>
            </w:tcBorders>
            <w:shd w:val="clear" w:color="auto" w:fill="auto"/>
            <w:hideMark/>
          </w:tcPr>
          <w:p w14:paraId="7CEA5AE5" w14:textId="77777777" w:rsidR="00BA6948" w:rsidRPr="00711BF1" w:rsidRDefault="00BA6948" w:rsidP="00711BF1">
            <w:pPr>
              <w:jc w:val="right"/>
              <w:rPr>
                <w:color w:val="000000"/>
                <w:sz w:val="20"/>
                <w:szCs w:val="20"/>
              </w:rPr>
            </w:pPr>
            <w:r w:rsidRPr="00711BF1">
              <w:rPr>
                <w:color w:val="000000"/>
                <w:sz w:val="20"/>
                <w:szCs w:val="20"/>
              </w:rPr>
              <w:t>104 239 800,0</w:t>
            </w:r>
          </w:p>
        </w:tc>
      </w:tr>
      <w:tr w:rsidR="00BA6948" w:rsidRPr="00711BF1" w14:paraId="298735E3"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324686" w14:textId="77777777" w:rsidR="00BA6948" w:rsidRPr="00711BF1" w:rsidRDefault="00BA6948" w:rsidP="00711BF1">
            <w:pPr>
              <w:jc w:val="center"/>
              <w:rPr>
                <w:color w:val="000000"/>
                <w:sz w:val="20"/>
                <w:szCs w:val="20"/>
              </w:rPr>
            </w:pPr>
            <w:r w:rsidRPr="00711BF1">
              <w:rPr>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14:paraId="63C85FE3" w14:textId="77777777" w:rsidR="00BA6948" w:rsidRPr="00711BF1" w:rsidRDefault="00BA6948" w:rsidP="00711BF1">
            <w:pPr>
              <w:rPr>
                <w:color w:val="000000"/>
                <w:sz w:val="20"/>
                <w:szCs w:val="20"/>
              </w:rPr>
            </w:pPr>
            <w:r w:rsidRPr="00711BF1">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000000"/>
              <w:right w:val="single" w:sz="4" w:space="0" w:color="000000"/>
            </w:tcBorders>
            <w:shd w:val="clear" w:color="auto" w:fill="auto"/>
            <w:hideMark/>
          </w:tcPr>
          <w:p w14:paraId="1913862C" w14:textId="77777777" w:rsidR="00BA6948" w:rsidRPr="00711BF1" w:rsidRDefault="00BA6948" w:rsidP="00711BF1">
            <w:pPr>
              <w:jc w:val="right"/>
              <w:rPr>
                <w:color w:val="000000"/>
                <w:sz w:val="20"/>
                <w:szCs w:val="20"/>
              </w:rPr>
            </w:pPr>
            <w:r w:rsidRPr="00711BF1">
              <w:rPr>
                <w:color w:val="000000"/>
                <w:sz w:val="20"/>
                <w:szCs w:val="20"/>
              </w:rPr>
              <w:t>9 717 630,0</w:t>
            </w:r>
          </w:p>
        </w:tc>
        <w:tc>
          <w:tcPr>
            <w:tcW w:w="0" w:type="auto"/>
            <w:tcBorders>
              <w:top w:val="nil"/>
              <w:left w:val="nil"/>
              <w:bottom w:val="single" w:sz="4" w:space="0" w:color="000000"/>
              <w:right w:val="single" w:sz="4" w:space="0" w:color="000000"/>
            </w:tcBorders>
            <w:shd w:val="clear" w:color="auto" w:fill="auto"/>
            <w:hideMark/>
          </w:tcPr>
          <w:p w14:paraId="1D0EFF62" w14:textId="77777777" w:rsidR="00BA6948" w:rsidRPr="00711BF1" w:rsidRDefault="00BA6948" w:rsidP="00711BF1">
            <w:pPr>
              <w:jc w:val="right"/>
              <w:rPr>
                <w:color w:val="000000"/>
                <w:sz w:val="20"/>
                <w:szCs w:val="20"/>
              </w:rPr>
            </w:pPr>
            <w:r w:rsidRPr="00711BF1">
              <w:rPr>
                <w:color w:val="000000"/>
                <w:sz w:val="20"/>
                <w:szCs w:val="20"/>
              </w:rPr>
              <w:t>36 349 750,0</w:t>
            </w:r>
          </w:p>
        </w:tc>
        <w:tc>
          <w:tcPr>
            <w:tcW w:w="0" w:type="auto"/>
            <w:tcBorders>
              <w:top w:val="nil"/>
              <w:left w:val="nil"/>
              <w:bottom w:val="single" w:sz="4" w:space="0" w:color="000000"/>
              <w:right w:val="single" w:sz="4" w:space="0" w:color="000000"/>
            </w:tcBorders>
            <w:shd w:val="clear" w:color="auto" w:fill="auto"/>
            <w:hideMark/>
          </w:tcPr>
          <w:p w14:paraId="63680B52" w14:textId="77777777" w:rsidR="00BA6948" w:rsidRPr="00711BF1" w:rsidRDefault="00BA6948" w:rsidP="00711BF1">
            <w:pPr>
              <w:jc w:val="right"/>
              <w:rPr>
                <w:color w:val="000000"/>
                <w:sz w:val="20"/>
                <w:szCs w:val="20"/>
              </w:rPr>
            </w:pPr>
            <w:r w:rsidRPr="00711BF1">
              <w:rPr>
                <w:color w:val="000000"/>
                <w:sz w:val="20"/>
                <w:szCs w:val="20"/>
              </w:rPr>
              <w:t>9 540 080,0</w:t>
            </w:r>
          </w:p>
        </w:tc>
      </w:tr>
      <w:tr w:rsidR="00BA6948" w:rsidRPr="00711BF1" w14:paraId="5FA221A9"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2B0AEC" w14:textId="77777777" w:rsidR="00BA6948" w:rsidRPr="00711BF1" w:rsidRDefault="00BA6948" w:rsidP="00711BF1">
            <w:pPr>
              <w:jc w:val="center"/>
              <w:rPr>
                <w:color w:val="000000"/>
                <w:sz w:val="20"/>
                <w:szCs w:val="20"/>
              </w:rPr>
            </w:pPr>
            <w:r w:rsidRPr="00711BF1">
              <w:rPr>
                <w:color w:val="000000"/>
                <w:sz w:val="20"/>
                <w:szCs w:val="20"/>
              </w:rPr>
              <w:t>13</w:t>
            </w:r>
          </w:p>
        </w:tc>
        <w:tc>
          <w:tcPr>
            <w:tcW w:w="0" w:type="auto"/>
            <w:tcBorders>
              <w:top w:val="nil"/>
              <w:left w:val="nil"/>
              <w:bottom w:val="single" w:sz="4" w:space="0" w:color="auto"/>
              <w:right w:val="single" w:sz="4" w:space="0" w:color="auto"/>
            </w:tcBorders>
            <w:shd w:val="clear" w:color="auto" w:fill="auto"/>
            <w:vAlign w:val="bottom"/>
            <w:hideMark/>
          </w:tcPr>
          <w:p w14:paraId="654EE82F" w14:textId="77777777" w:rsidR="00BA6948" w:rsidRPr="00711BF1" w:rsidRDefault="00BA6948" w:rsidP="00711BF1">
            <w:pPr>
              <w:rPr>
                <w:color w:val="000000"/>
                <w:sz w:val="20"/>
                <w:szCs w:val="20"/>
              </w:rPr>
            </w:pPr>
            <w:r w:rsidRPr="00711BF1">
              <w:rPr>
                <w:color w:val="000000"/>
                <w:sz w:val="20"/>
                <w:szCs w:val="20"/>
              </w:rPr>
              <w:t>Субвенции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hideMark/>
          </w:tcPr>
          <w:p w14:paraId="1F2E34DC" w14:textId="77777777" w:rsidR="00BA6948" w:rsidRPr="00711BF1" w:rsidRDefault="00BA6948" w:rsidP="00711BF1">
            <w:pPr>
              <w:jc w:val="right"/>
              <w:rPr>
                <w:color w:val="000000"/>
                <w:sz w:val="20"/>
                <w:szCs w:val="20"/>
              </w:rPr>
            </w:pPr>
            <w:r w:rsidRPr="00711BF1">
              <w:rPr>
                <w:color w:val="000000"/>
                <w:sz w:val="20"/>
                <w:szCs w:val="20"/>
              </w:rPr>
              <w:t>2 560 668,77</w:t>
            </w:r>
          </w:p>
        </w:tc>
        <w:tc>
          <w:tcPr>
            <w:tcW w:w="0" w:type="auto"/>
            <w:tcBorders>
              <w:top w:val="nil"/>
              <w:left w:val="nil"/>
              <w:bottom w:val="single" w:sz="4" w:space="0" w:color="000000"/>
              <w:right w:val="single" w:sz="4" w:space="0" w:color="000000"/>
            </w:tcBorders>
            <w:shd w:val="clear" w:color="auto" w:fill="auto"/>
            <w:hideMark/>
          </w:tcPr>
          <w:p w14:paraId="4AAE90F9" w14:textId="77777777" w:rsidR="00BA6948" w:rsidRPr="00711BF1" w:rsidRDefault="00BA6948" w:rsidP="00711BF1">
            <w:pPr>
              <w:jc w:val="right"/>
              <w:rPr>
                <w:color w:val="000000"/>
                <w:sz w:val="20"/>
                <w:szCs w:val="20"/>
              </w:rPr>
            </w:pPr>
            <w:r w:rsidRPr="00711BF1">
              <w:rPr>
                <w:color w:val="000000"/>
                <w:sz w:val="20"/>
                <w:szCs w:val="20"/>
              </w:rPr>
              <w:t>2 680 436,88</w:t>
            </w:r>
          </w:p>
        </w:tc>
        <w:tc>
          <w:tcPr>
            <w:tcW w:w="0" w:type="auto"/>
            <w:tcBorders>
              <w:top w:val="nil"/>
              <w:left w:val="nil"/>
              <w:bottom w:val="single" w:sz="4" w:space="0" w:color="000000"/>
              <w:right w:val="single" w:sz="4" w:space="0" w:color="000000"/>
            </w:tcBorders>
            <w:shd w:val="clear" w:color="auto" w:fill="auto"/>
            <w:hideMark/>
          </w:tcPr>
          <w:p w14:paraId="25FC6B03" w14:textId="77777777" w:rsidR="00BA6948" w:rsidRPr="00711BF1" w:rsidRDefault="00BA6948" w:rsidP="00711BF1">
            <w:pPr>
              <w:jc w:val="right"/>
              <w:rPr>
                <w:color w:val="000000"/>
                <w:sz w:val="20"/>
                <w:szCs w:val="20"/>
              </w:rPr>
            </w:pPr>
            <w:r w:rsidRPr="00711BF1">
              <w:rPr>
                <w:color w:val="000000"/>
                <w:sz w:val="20"/>
                <w:szCs w:val="20"/>
              </w:rPr>
              <w:t>2 559 234,81</w:t>
            </w:r>
          </w:p>
        </w:tc>
      </w:tr>
      <w:tr w:rsidR="00BA6948" w:rsidRPr="00711BF1" w14:paraId="62EB9D11"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F24CD9" w14:textId="77777777" w:rsidR="00BA6948" w:rsidRPr="00711BF1" w:rsidRDefault="00BA6948" w:rsidP="00711BF1">
            <w:pPr>
              <w:jc w:val="center"/>
              <w:rPr>
                <w:color w:val="000000"/>
                <w:sz w:val="20"/>
                <w:szCs w:val="20"/>
              </w:rPr>
            </w:pPr>
            <w:r w:rsidRPr="00711BF1">
              <w:rPr>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14:paraId="0F7B15B9" w14:textId="77777777" w:rsidR="00BA6948" w:rsidRPr="00711BF1" w:rsidRDefault="00BA6948" w:rsidP="00711BF1">
            <w:pPr>
              <w:rPr>
                <w:color w:val="000000"/>
                <w:sz w:val="20"/>
                <w:szCs w:val="20"/>
              </w:rPr>
            </w:pPr>
            <w:r w:rsidRPr="00711BF1">
              <w:rPr>
                <w:color w:val="000000"/>
                <w:sz w:val="20"/>
                <w:szCs w:val="20"/>
              </w:rPr>
              <w:t xml:space="preserve">Субвенции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0" w:type="auto"/>
            <w:tcBorders>
              <w:top w:val="nil"/>
              <w:left w:val="nil"/>
              <w:bottom w:val="single" w:sz="4" w:space="0" w:color="000000"/>
              <w:right w:val="single" w:sz="4" w:space="0" w:color="000000"/>
            </w:tcBorders>
            <w:shd w:val="clear" w:color="auto" w:fill="auto"/>
            <w:vAlign w:val="center"/>
            <w:hideMark/>
          </w:tcPr>
          <w:p w14:paraId="7FFD1B77" w14:textId="77777777" w:rsidR="00BA6948" w:rsidRPr="00711BF1" w:rsidRDefault="00BA6948" w:rsidP="00711BF1">
            <w:pPr>
              <w:jc w:val="center"/>
              <w:rPr>
                <w:color w:val="000000"/>
                <w:sz w:val="20"/>
                <w:szCs w:val="20"/>
              </w:rPr>
            </w:pPr>
            <w:r w:rsidRPr="00711BF1">
              <w:rPr>
                <w:color w:val="000000"/>
                <w:sz w:val="20"/>
                <w:szCs w:val="20"/>
              </w:rPr>
              <w:t>3 315,0</w:t>
            </w:r>
          </w:p>
        </w:tc>
        <w:tc>
          <w:tcPr>
            <w:tcW w:w="0" w:type="auto"/>
            <w:tcBorders>
              <w:top w:val="nil"/>
              <w:left w:val="nil"/>
              <w:bottom w:val="single" w:sz="4" w:space="0" w:color="000000"/>
              <w:right w:val="single" w:sz="4" w:space="0" w:color="000000"/>
            </w:tcBorders>
            <w:shd w:val="clear" w:color="auto" w:fill="auto"/>
            <w:vAlign w:val="center"/>
            <w:hideMark/>
          </w:tcPr>
          <w:p w14:paraId="2C13AC74" w14:textId="77777777" w:rsidR="00BA6948" w:rsidRPr="00711BF1" w:rsidRDefault="00BA6948" w:rsidP="00711BF1">
            <w:pPr>
              <w:jc w:val="center"/>
              <w:rPr>
                <w:color w:val="000000"/>
                <w:sz w:val="20"/>
                <w:szCs w:val="20"/>
              </w:rPr>
            </w:pPr>
            <w:r w:rsidRPr="00711BF1">
              <w:rPr>
                <w:color w:val="000000"/>
                <w:sz w:val="20"/>
                <w:szCs w:val="20"/>
              </w:rPr>
              <w:t>3 502,0</w:t>
            </w:r>
          </w:p>
        </w:tc>
        <w:tc>
          <w:tcPr>
            <w:tcW w:w="0" w:type="auto"/>
            <w:tcBorders>
              <w:top w:val="nil"/>
              <w:left w:val="nil"/>
              <w:bottom w:val="single" w:sz="4" w:space="0" w:color="000000"/>
              <w:right w:val="single" w:sz="4" w:space="0" w:color="000000"/>
            </w:tcBorders>
            <w:shd w:val="clear" w:color="auto" w:fill="auto"/>
            <w:vAlign w:val="center"/>
            <w:hideMark/>
          </w:tcPr>
          <w:p w14:paraId="09CB9A50" w14:textId="77777777" w:rsidR="00BA6948" w:rsidRPr="00711BF1" w:rsidRDefault="00BA6948" w:rsidP="00711BF1">
            <w:pPr>
              <w:jc w:val="center"/>
              <w:rPr>
                <w:color w:val="000000"/>
                <w:sz w:val="20"/>
                <w:szCs w:val="20"/>
              </w:rPr>
            </w:pPr>
            <w:r w:rsidRPr="00711BF1">
              <w:rPr>
                <w:color w:val="000000"/>
                <w:sz w:val="20"/>
                <w:szCs w:val="20"/>
              </w:rPr>
              <w:t>3 128,0</w:t>
            </w:r>
          </w:p>
        </w:tc>
      </w:tr>
      <w:tr w:rsidR="00BA6948" w:rsidRPr="00711BF1" w14:paraId="07F3A657"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F58340" w14:textId="77777777" w:rsidR="00BA6948" w:rsidRPr="00711BF1" w:rsidRDefault="00BA6948" w:rsidP="00711BF1">
            <w:pPr>
              <w:jc w:val="center"/>
              <w:rPr>
                <w:color w:val="000000"/>
                <w:sz w:val="20"/>
                <w:szCs w:val="20"/>
              </w:rPr>
            </w:pPr>
            <w:r w:rsidRPr="00711BF1">
              <w:rPr>
                <w:color w:val="000000"/>
                <w:sz w:val="20"/>
                <w:szCs w:val="20"/>
              </w:rPr>
              <w:t>15</w:t>
            </w:r>
          </w:p>
        </w:tc>
        <w:tc>
          <w:tcPr>
            <w:tcW w:w="0" w:type="auto"/>
            <w:tcBorders>
              <w:top w:val="nil"/>
              <w:left w:val="nil"/>
              <w:bottom w:val="single" w:sz="4" w:space="0" w:color="auto"/>
              <w:right w:val="single" w:sz="4" w:space="0" w:color="auto"/>
            </w:tcBorders>
            <w:shd w:val="clear" w:color="auto" w:fill="auto"/>
            <w:vAlign w:val="bottom"/>
            <w:hideMark/>
          </w:tcPr>
          <w:p w14:paraId="7CB8DB34" w14:textId="77777777" w:rsidR="00BA6948" w:rsidRPr="00711BF1" w:rsidRDefault="00BA6948" w:rsidP="00711BF1">
            <w:pPr>
              <w:rPr>
                <w:color w:val="000000"/>
                <w:sz w:val="20"/>
                <w:szCs w:val="20"/>
              </w:rPr>
            </w:pPr>
            <w:r w:rsidRPr="00711BF1">
              <w:rPr>
                <w:color w:val="000000"/>
                <w:sz w:val="20"/>
                <w:szCs w:val="20"/>
              </w:rPr>
              <w:t xml:space="preserve"> 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14:paraId="5ABE597E" w14:textId="77777777" w:rsidR="00BA6948" w:rsidRPr="00711BF1" w:rsidRDefault="00BA6948" w:rsidP="00711BF1">
            <w:pPr>
              <w:jc w:val="center"/>
              <w:rPr>
                <w:color w:val="000000"/>
                <w:sz w:val="20"/>
                <w:szCs w:val="20"/>
              </w:rPr>
            </w:pPr>
            <w:r w:rsidRPr="00711BF1">
              <w:rPr>
                <w:color w:val="000000"/>
                <w:sz w:val="20"/>
                <w:szCs w:val="20"/>
              </w:rPr>
              <w:t>3 369 000,0</w:t>
            </w:r>
          </w:p>
        </w:tc>
        <w:tc>
          <w:tcPr>
            <w:tcW w:w="0" w:type="auto"/>
            <w:tcBorders>
              <w:top w:val="nil"/>
              <w:left w:val="nil"/>
              <w:bottom w:val="single" w:sz="4" w:space="0" w:color="000000"/>
              <w:right w:val="single" w:sz="4" w:space="0" w:color="000000"/>
            </w:tcBorders>
            <w:shd w:val="clear" w:color="auto" w:fill="auto"/>
            <w:vAlign w:val="center"/>
            <w:hideMark/>
          </w:tcPr>
          <w:p w14:paraId="537C1D80" w14:textId="77777777" w:rsidR="00BA6948" w:rsidRPr="00711BF1" w:rsidRDefault="00BA6948" w:rsidP="00711BF1">
            <w:pPr>
              <w:jc w:val="center"/>
              <w:rPr>
                <w:color w:val="000000"/>
                <w:sz w:val="20"/>
                <w:szCs w:val="20"/>
              </w:rPr>
            </w:pPr>
            <w:r w:rsidRPr="00711BF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14:paraId="5B849276" w14:textId="77777777" w:rsidR="00BA6948" w:rsidRPr="00711BF1" w:rsidRDefault="00BA6948" w:rsidP="00711BF1">
            <w:pPr>
              <w:jc w:val="center"/>
              <w:rPr>
                <w:color w:val="000000"/>
                <w:sz w:val="20"/>
                <w:szCs w:val="20"/>
              </w:rPr>
            </w:pPr>
            <w:r w:rsidRPr="00711BF1">
              <w:rPr>
                <w:color w:val="000000"/>
                <w:sz w:val="20"/>
                <w:szCs w:val="20"/>
              </w:rPr>
              <w:t>0,0</w:t>
            </w:r>
          </w:p>
        </w:tc>
      </w:tr>
      <w:tr w:rsidR="00BA6948" w:rsidRPr="00711BF1" w14:paraId="45151464"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41198B" w14:textId="77777777" w:rsidR="00BA6948" w:rsidRPr="00711BF1" w:rsidRDefault="00BA6948" w:rsidP="00711BF1">
            <w:pPr>
              <w:jc w:val="center"/>
              <w:rPr>
                <w:color w:val="000000"/>
                <w:sz w:val="20"/>
                <w:szCs w:val="20"/>
              </w:rPr>
            </w:pPr>
            <w:r w:rsidRPr="00711BF1">
              <w:rPr>
                <w:color w:val="000000"/>
                <w:sz w:val="20"/>
                <w:szCs w:val="20"/>
              </w:rPr>
              <w:t>16</w:t>
            </w:r>
          </w:p>
        </w:tc>
        <w:tc>
          <w:tcPr>
            <w:tcW w:w="0" w:type="auto"/>
            <w:tcBorders>
              <w:top w:val="nil"/>
              <w:left w:val="nil"/>
              <w:bottom w:val="nil"/>
              <w:right w:val="single" w:sz="4" w:space="0" w:color="auto"/>
            </w:tcBorders>
            <w:shd w:val="clear" w:color="auto" w:fill="auto"/>
            <w:vAlign w:val="bottom"/>
            <w:hideMark/>
          </w:tcPr>
          <w:p w14:paraId="417DBD57" w14:textId="77777777" w:rsidR="00BA6948" w:rsidRPr="00711BF1" w:rsidRDefault="00BA6948" w:rsidP="00711BF1">
            <w:pPr>
              <w:rPr>
                <w:color w:val="000000"/>
                <w:sz w:val="20"/>
                <w:szCs w:val="20"/>
              </w:rPr>
            </w:pPr>
            <w:r w:rsidRPr="00711BF1">
              <w:rPr>
                <w:color w:val="000000"/>
                <w:sz w:val="20"/>
                <w:szCs w:val="20"/>
              </w:rPr>
              <w:t>Субвенции на организацию мероприятий при осуществлении деятельности по обращению с животными без владельцев</w:t>
            </w:r>
          </w:p>
        </w:tc>
        <w:tc>
          <w:tcPr>
            <w:tcW w:w="0" w:type="auto"/>
            <w:tcBorders>
              <w:top w:val="nil"/>
              <w:left w:val="nil"/>
              <w:bottom w:val="single" w:sz="4" w:space="0" w:color="000000"/>
              <w:right w:val="single" w:sz="4" w:space="0" w:color="000000"/>
            </w:tcBorders>
            <w:shd w:val="clear" w:color="auto" w:fill="auto"/>
            <w:hideMark/>
          </w:tcPr>
          <w:p w14:paraId="0FD59643" w14:textId="77777777" w:rsidR="00BA6948" w:rsidRPr="00711BF1" w:rsidRDefault="00BA6948" w:rsidP="00711BF1">
            <w:pPr>
              <w:jc w:val="right"/>
              <w:rPr>
                <w:color w:val="000000"/>
                <w:sz w:val="20"/>
                <w:szCs w:val="20"/>
              </w:rPr>
            </w:pPr>
            <w:r w:rsidRPr="00711BF1">
              <w:rPr>
                <w:color w:val="000000"/>
                <w:sz w:val="20"/>
                <w:szCs w:val="20"/>
              </w:rPr>
              <w:t>900 000,0</w:t>
            </w:r>
          </w:p>
        </w:tc>
        <w:tc>
          <w:tcPr>
            <w:tcW w:w="0" w:type="auto"/>
            <w:tcBorders>
              <w:top w:val="nil"/>
              <w:left w:val="nil"/>
              <w:bottom w:val="single" w:sz="4" w:space="0" w:color="000000"/>
              <w:right w:val="single" w:sz="4" w:space="0" w:color="000000"/>
            </w:tcBorders>
            <w:shd w:val="clear" w:color="auto" w:fill="auto"/>
            <w:hideMark/>
          </w:tcPr>
          <w:p w14:paraId="0FF25226" w14:textId="77777777" w:rsidR="00BA6948" w:rsidRPr="00711BF1" w:rsidRDefault="00BA6948" w:rsidP="00711BF1">
            <w:pPr>
              <w:jc w:val="right"/>
              <w:rPr>
                <w:color w:val="000000"/>
                <w:sz w:val="20"/>
                <w:szCs w:val="20"/>
              </w:rPr>
            </w:pPr>
            <w:r w:rsidRPr="00711BF1">
              <w:rPr>
                <w:color w:val="000000"/>
                <w:sz w:val="20"/>
                <w:szCs w:val="20"/>
              </w:rPr>
              <w:t>900 000,0</w:t>
            </w:r>
          </w:p>
        </w:tc>
        <w:tc>
          <w:tcPr>
            <w:tcW w:w="0" w:type="auto"/>
            <w:tcBorders>
              <w:top w:val="nil"/>
              <w:left w:val="nil"/>
              <w:bottom w:val="single" w:sz="4" w:space="0" w:color="000000"/>
              <w:right w:val="single" w:sz="4" w:space="0" w:color="000000"/>
            </w:tcBorders>
            <w:shd w:val="clear" w:color="auto" w:fill="auto"/>
            <w:hideMark/>
          </w:tcPr>
          <w:p w14:paraId="5E462C0F" w14:textId="77777777" w:rsidR="00BA6948" w:rsidRPr="00711BF1" w:rsidRDefault="00BA6948" w:rsidP="00711BF1">
            <w:pPr>
              <w:jc w:val="right"/>
              <w:rPr>
                <w:color w:val="000000"/>
                <w:sz w:val="20"/>
                <w:szCs w:val="20"/>
              </w:rPr>
            </w:pPr>
            <w:r w:rsidRPr="00711BF1">
              <w:rPr>
                <w:color w:val="000000"/>
                <w:sz w:val="20"/>
                <w:szCs w:val="20"/>
              </w:rPr>
              <w:t>900 000,0</w:t>
            </w:r>
          </w:p>
        </w:tc>
      </w:tr>
      <w:tr w:rsidR="00BA6948" w:rsidRPr="00711BF1" w14:paraId="4EA73AC5"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BC0B1B" w14:textId="77777777" w:rsidR="00BA6948" w:rsidRPr="00711BF1" w:rsidRDefault="00BA6948" w:rsidP="00711BF1">
            <w:pPr>
              <w:jc w:val="center"/>
              <w:rPr>
                <w:color w:val="000000"/>
                <w:sz w:val="20"/>
                <w:szCs w:val="20"/>
              </w:rPr>
            </w:pPr>
            <w:r w:rsidRPr="00711BF1">
              <w:rPr>
                <w:color w:val="000000"/>
                <w:sz w:val="20"/>
                <w:szCs w:val="20"/>
              </w:rPr>
              <w:t>17</w:t>
            </w:r>
          </w:p>
        </w:tc>
        <w:tc>
          <w:tcPr>
            <w:tcW w:w="0" w:type="auto"/>
            <w:tcBorders>
              <w:top w:val="single" w:sz="4" w:space="0" w:color="auto"/>
              <w:left w:val="nil"/>
              <w:bottom w:val="nil"/>
              <w:right w:val="single" w:sz="4" w:space="0" w:color="auto"/>
            </w:tcBorders>
            <w:shd w:val="clear" w:color="auto" w:fill="auto"/>
            <w:vAlign w:val="bottom"/>
            <w:hideMark/>
          </w:tcPr>
          <w:p w14:paraId="4D02EF49" w14:textId="77777777" w:rsidR="00BA6948" w:rsidRPr="00711BF1" w:rsidRDefault="00BA6948" w:rsidP="00711BF1">
            <w:pPr>
              <w:rPr>
                <w:color w:val="000000"/>
                <w:sz w:val="20"/>
                <w:szCs w:val="20"/>
              </w:rPr>
            </w:pPr>
            <w:r w:rsidRPr="00711BF1">
              <w:rPr>
                <w:color w:val="000000"/>
                <w:sz w:val="20"/>
                <w:szCs w:val="20"/>
              </w:rPr>
              <w:t>Субвенции 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auto" w:fill="auto"/>
            <w:vAlign w:val="center"/>
            <w:hideMark/>
          </w:tcPr>
          <w:p w14:paraId="04A2B39E" w14:textId="77777777" w:rsidR="00BA6948" w:rsidRPr="00711BF1" w:rsidRDefault="00BA6948" w:rsidP="00711BF1">
            <w:pPr>
              <w:jc w:val="center"/>
              <w:rPr>
                <w:color w:val="000000"/>
                <w:sz w:val="20"/>
                <w:szCs w:val="20"/>
              </w:rPr>
            </w:pPr>
            <w:r w:rsidRPr="00711BF1">
              <w:rPr>
                <w:color w:val="000000"/>
                <w:sz w:val="20"/>
                <w:szCs w:val="20"/>
              </w:rPr>
              <w:t>109 457 600,0</w:t>
            </w:r>
          </w:p>
        </w:tc>
        <w:tc>
          <w:tcPr>
            <w:tcW w:w="0" w:type="auto"/>
            <w:tcBorders>
              <w:top w:val="nil"/>
              <w:left w:val="nil"/>
              <w:bottom w:val="single" w:sz="4" w:space="0" w:color="000000"/>
              <w:right w:val="single" w:sz="4" w:space="0" w:color="000000"/>
            </w:tcBorders>
            <w:shd w:val="clear" w:color="auto" w:fill="auto"/>
            <w:vAlign w:val="center"/>
            <w:hideMark/>
          </w:tcPr>
          <w:p w14:paraId="70D15DAE" w14:textId="77777777" w:rsidR="00BA6948" w:rsidRPr="00711BF1" w:rsidRDefault="00BA6948" w:rsidP="00711BF1">
            <w:pPr>
              <w:jc w:val="center"/>
              <w:rPr>
                <w:color w:val="000000"/>
                <w:sz w:val="20"/>
                <w:szCs w:val="20"/>
              </w:rPr>
            </w:pPr>
            <w:r w:rsidRPr="00711BF1">
              <w:rPr>
                <w:color w:val="000000"/>
                <w:sz w:val="20"/>
                <w:szCs w:val="20"/>
              </w:rPr>
              <w:t>145 943 400,0</w:t>
            </w:r>
          </w:p>
        </w:tc>
        <w:tc>
          <w:tcPr>
            <w:tcW w:w="0" w:type="auto"/>
            <w:tcBorders>
              <w:top w:val="nil"/>
              <w:left w:val="nil"/>
              <w:bottom w:val="single" w:sz="4" w:space="0" w:color="000000"/>
              <w:right w:val="single" w:sz="4" w:space="0" w:color="000000"/>
            </w:tcBorders>
            <w:shd w:val="clear" w:color="auto" w:fill="auto"/>
            <w:vAlign w:val="center"/>
            <w:hideMark/>
          </w:tcPr>
          <w:p w14:paraId="2B03DFA3" w14:textId="77777777" w:rsidR="00BA6948" w:rsidRPr="00711BF1" w:rsidRDefault="00BA6948" w:rsidP="00711BF1">
            <w:pPr>
              <w:jc w:val="center"/>
              <w:rPr>
                <w:color w:val="000000"/>
                <w:sz w:val="20"/>
                <w:szCs w:val="20"/>
              </w:rPr>
            </w:pPr>
            <w:r w:rsidRPr="00711BF1">
              <w:rPr>
                <w:color w:val="000000"/>
                <w:sz w:val="20"/>
                <w:szCs w:val="20"/>
              </w:rPr>
              <w:t>109 457 600,0</w:t>
            </w:r>
          </w:p>
        </w:tc>
      </w:tr>
      <w:tr w:rsidR="00BA6948" w:rsidRPr="00711BF1" w14:paraId="3B26CD73"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66725" w14:textId="77777777" w:rsidR="00BA6948" w:rsidRPr="00711BF1" w:rsidRDefault="00BA6948" w:rsidP="00711BF1">
            <w:pPr>
              <w:jc w:val="center"/>
              <w:rPr>
                <w:color w:val="000000"/>
                <w:sz w:val="20"/>
                <w:szCs w:val="20"/>
              </w:rPr>
            </w:pPr>
            <w:r w:rsidRPr="00711BF1">
              <w:rPr>
                <w:color w:val="000000"/>
                <w:sz w:val="20"/>
                <w:szCs w:val="20"/>
              </w:rPr>
              <w:t>18</w:t>
            </w:r>
          </w:p>
        </w:tc>
        <w:tc>
          <w:tcPr>
            <w:tcW w:w="0" w:type="auto"/>
            <w:tcBorders>
              <w:top w:val="single" w:sz="4" w:space="0" w:color="auto"/>
              <w:left w:val="nil"/>
              <w:bottom w:val="nil"/>
              <w:right w:val="single" w:sz="4" w:space="0" w:color="auto"/>
            </w:tcBorders>
            <w:shd w:val="clear" w:color="auto" w:fill="auto"/>
            <w:vAlign w:val="bottom"/>
            <w:hideMark/>
          </w:tcPr>
          <w:p w14:paraId="3F2FA62C" w14:textId="77777777" w:rsidR="00BA6948" w:rsidRPr="00711BF1" w:rsidRDefault="00BA6948" w:rsidP="00711BF1">
            <w:pPr>
              <w:rPr>
                <w:color w:val="000000"/>
                <w:sz w:val="20"/>
                <w:szCs w:val="20"/>
              </w:rPr>
            </w:pPr>
            <w:r w:rsidRPr="00711BF1">
              <w:rPr>
                <w:color w:val="000000"/>
                <w:sz w:val="20"/>
                <w:szCs w:val="20"/>
              </w:rPr>
              <w:t>Субвенция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0" w:type="auto"/>
            <w:tcBorders>
              <w:top w:val="nil"/>
              <w:left w:val="nil"/>
              <w:bottom w:val="single" w:sz="4" w:space="0" w:color="000000"/>
              <w:right w:val="single" w:sz="4" w:space="0" w:color="000000"/>
            </w:tcBorders>
            <w:shd w:val="clear" w:color="auto" w:fill="auto"/>
            <w:vAlign w:val="center"/>
            <w:hideMark/>
          </w:tcPr>
          <w:p w14:paraId="2206B483" w14:textId="77777777" w:rsidR="00BA6948" w:rsidRPr="00711BF1" w:rsidRDefault="00BA6948" w:rsidP="00711BF1">
            <w:pPr>
              <w:jc w:val="center"/>
              <w:rPr>
                <w:color w:val="000000"/>
                <w:sz w:val="20"/>
                <w:szCs w:val="20"/>
              </w:rPr>
            </w:pPr>
            <w:r w:rsidRPr="00711BF1">
              <w:rPr>
                <w:color w:val="000000"/>
                <w:sz w:val="20"/>
                <w:szCs w:val="20"/>
              </w:rPr>
              <w:t>78 400,0</w:t>
            </w:r>
          </w:p>
        </w:tc>
        <w:tc>
          <w:tcPr>
            <w:tcW w:w="0" w:type="auto"/>
            <w:tcBorders>
              <w:top w:val="nil"/>
              <w:left w:val="nil"/>
              <w:bottom w:val="single" w:sz="4" w:space="0" w:color="000000"/>
              <w:right w:val="single" w:sz="4" w:space="0" w:color="000000"/>
            </w:tcBorders>
            <w:shd w:val="clear" w:color="auto" w:fill="auto"/>
            <w:vAlign w:val="center"/>
            <w:hideMark/>
          </w:tcPr>
          <w:p w14:paraId="7647D250" w14:textId="77777777" w:rsidR="00BA6948" w:rsidRPr="00711BF1" w:rsidRDefault="00BA6948" w:rsidP="00711BF1">
            <w:pPr>
              <w:jc w:val="center"/>
              <w:rPr>
                <w:color w:val="000000"/>
                <w:sz w:val="20"/>
                <w:szCs w:val="20"/>
              </w:rPr>
            </w:pPr>
            <w:r w:rsidRPr="00711BF1">
              <w:rPr>
                <w:color w:val="000000"/>
                <w:sz w:val="20"/>
                <w:szCs w:val="20"/>
              </w:rPr>
              <w:t>78 400,0</w:t>
            </w:r>
          </w:p>
        </w:tc>
        <w:tc>
          <w:tcPr>
            <w:tcW w:w="0" w:type="auto"/>
            <w:tcBorders>
              <w:top w:val="nil"/>
              <w:left w:val="nil"/>
              <w:bottom w:val="single" w:sz="4" w:space="0" w:color="000000"/>
              <w:right w:val="single" w:sz="4" w:space="0" w:color="000000"/>
            </w:tcBorders>
            <w:shd w:val="clear" w:color="auto" w:fill="auto"/>
            <w:vAlign w:val="center"/>
            <w:hideMark/>
          </w:tcPr>
          <w:p w14:paraId="3C5C4744" w14:textId="77777777" w:rsidR="00BA6948" w:rsidRPr="00711BF1" w:rsidRDefault="00BA6948" w:rsidP="00711BF1">
            <w:pPr>
              <w:jc w:val="center"/>
              <w:rPr>
                <w:color w:val="000000"/>
                <w:sz w:val="20"/>
                <w:szCs w:val="20"/>
              </w:rPr>
            </w:pPr>
            <w:r w:rsidRPr="00711BF1">
              <w:rPr>
                <w:color w:val="000000"/>
                <w:sz w:val="20"/>
                <w:szCs w:val="20"/>
              </w:rPr>
              <w:t>78 400,0</w:t>
            </w:r>
          </w:p>
        </w:tc>
      </w:tr>
      <w:tr w:rsidR="00BA6948" w:rsidRPr="00711BF1" w14:paraId="4897A202"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49522" w14:textId="77777777" w:rsidR="00BA6948" w:rsidRPr="00711BF1" w:rsidRDefault="00BA6948" w:rsidP="00711BF1">
            <w:pPr>
              <w:rPr>
                <w:color w:val="000000"/>
                <w:sz w:val="20"/>
                <w:szCs w:val="20"/>
              </w:rPr>
            </w:pPr>
            <w:r w:rsidRPr="00711BF1">
              <w:rPr>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6FA29D1" w14:textId="77777777" w:rsidR="00BA6948" w:rsidRPr="00711BF1" w:rsidRDefault="00BA6948" w:rsidP="00711BF1">
            <w:pPr>
              <w:rPr>
                <w:color w:val="000000"/>
                <w:sz w:val="20"/>
                <w:szCs w:val="20"/>
              </w:rPr>
            </w:pPr>
            <w:r w:rsidRPr="00711BF1">
              <w:rPr>
                <w:color w:val="000000"/>
                <w:sz w:val="20"/>
                <w:szCs w:val="20"/>
              </w:rPr>
              <w:t>ИТОГО</w:t>
            </w:r>
          </w:p>
        </w:tc>
        <w:tc>
          <w:tcPr>
            <w:tcW w:w="0" w:type="auto"/>
            <w:tcBorders>
              <w:top w:val="nil"/>
              <w:left w:val="nil"/>
              <w:bottom w:val="single" w:sz="4" w:space="0" w:color="auto"/>
              <w:right w:val="nil"/>
            </w:tcBorders>
            <w:shd w:val="clear" w:color="auto" w:fill="auto"/>
            <w:noWrap/>
            <w:vAlign w:val="center"/>
            <w:hideMark/>
          </w:tcPr>
          <w:p w14:paraId="7623296A" w14:textId="77777777" w:rsidR="00BA6948" w:rsidRPr="00711BF1" w:rsidRDefault="00BA6948" w:rsidP="00711BF1">
            <w:pPr>
              <w:jc w:val="center"/>
              <w:rPr>
                <w:color w:val="000000"/>
                <w:sz w:val="20"/>
                <w:szCs w:val="20"/>
              </w:rPr>
            </w:pPr>
            <w:r w:rsidRPr="00711BF1">
              <w:rPr>
                <w:color w:val="000000"/>
                <w:sz w:val="20"/>
                <w:szCs w:val="20"/>
              </w:rPr>
              <w:t>1 205 048 563,77</w:t>
            </w:r>
          </w:p>
        </w:tc>
        <w:tc>
          <w:tcPr>
            <w:tcW w:w="0" w:type="auto"/>
            <w:tcBorders>
              <w:top w:val="nil"/>
              <w:left w:val="nil"/>
              <w:bottom w:val="single" w:sz="4" w:space="0" w:color="auto"/>
              <w:right w:val="single" w:sz="4" w:space="0" w:color="auto"/>
            </w:tcBorders>
            <w:shd w:val="clear" w:color="auto" w:fill="auto"/>
            <w:noWrap/>
            <w:vAlign w:val="center"/>
            <w:hideMark/>
          </w:tcPr>
          <w:p w14:paraId="3DF8B654" w14:textId="77777777" w:rsidR="00BA6948" w:rsidRPr="00711BF1" w:rsidRDefault="00BA6948" w:rsidP="00711BF1">
            <w:pPr>
              <w:jc w:val="center"/>
              <w:rPr>
                <w:color w:val="000000"/>
                <w:sz w:val="20"/>
                <w:szCs w:val="20"/>
              </w:rPr>
            </w:pPr>
            <w:r w:rsidRPr="00711BF1">
              <w:rPr>
                <w:color w:val="000000"/>
                <w:sz w:val="20"/>
                <w:szCs w:val="20"/>
              </w:rPr>
              <w:t>1 288 868 548,88</w:t>
            </w:r>
          </w:p>
        </w:tc>
        <w:tc>
          <w:tcPr>
            <w:tcW w:w="0" w:type="auto"/>
            <w:tcBorders>
              <w:top w:val="nil"/>
              <w:left w:val="nil"/>
              <w:bottom w:val="single" w:sz="4" w:space="0" w:color="auto"/>
              <w:right w:val="single" w:sz="4" w:space="0" w:color="auto"/>
            </w:tcBorders>
            <w:shd w:val="clear" w:color="auto" w:fill="auto"/>
            <w:noWrap/>
            <w:vAlign w:val="center"/>
            <w:hideMark/>
          </w:tcPr>
          <w:p w14:paraId="097780DF" w14:textId="77777777" w:rsidR="00BA6948" w:rsidRPr="00711BF1" w:rsidRDefault="00BA6948" w:rsidP="00711BF1">
            <w:pPr>
              <w:jc w:val="center"/>
              <w:rPr>
                <w:color w:val="000000"/>
                <w:sz w:val="20"/>
                <w:szCs w:val="20"/>
              </w:rPr>
            </w:pPr>
            <w:r w:rsidRPr="00711BF1">
              <w:rPr>
                <w:color w:val="000000"/>
                <w:sz w:val="20"/>
                <w:szCs w:val="20"/>
              </w:rPr>
              <w:t>1 292 580 942,81</w:t>
            </w:r>
          </w:p>
        </w:tc>
      </w:tr>
    </w:tbl>
    <w:p w14:paraId="7C2F0D00" w14:textId="77777777" w:rsidR="00BA6948" w:rsidRPr="00711BF1" w:rsidRDefault="00BA6948" w:rsidP="00711BF1">
      <w:pPr>
        <w:pStyle w:val="22"/>
        <w:widowControl w:val="0"/>
        <w:spacing w:line="240" w:lineRule="auto"/>
        <w:rPr>
          <w:bCs/>
          <w:sz w:val="20"/>
          <w:szCs w:val="20"/>
        </w:rPr>
      </w:pPr>
    </w:p>
    <w:tbl>
      <w:tblPr>
        <w:tblW w:w="0" w:type="auto"/>
        <w:tblInd w:w="93" w:type="dxa"/>
        <w:tblLook w:val="04A0" w:firstRow="1" w:lastRow="0" w:firstColumn="1" w:lastColumn="0" w:noHBand="0" w:noVBand="1"/>
      </w:tblPr>
      <w:tblGrid>
        <w:gridCol w:w="727"/>
        <w:gridCol w:w="4609"/>
        <w:gridCol w:w="1466"/>
        <w:gridCol w:w="2052"/>
        <w:gridCol w:w="2035"/>
      </w:tblGrid>
      <w:tr w:rsidR="00BA6948" w:rsidRPr="00711BF1" w14:paraId="23A9800C" w14:textId="77777777" w:rsidTr="00BA6948">
        <w:tc>
          <w:tcPr>
            <w:tcW w:w="0" w:type="auto"/>
            <w:tcBorders>
              <w:top w:val="nil"/>
              <w:left w:val="nil"/>
              <w:bottom w:val="nil"/>
              <w:right w:val="nil"/>
            </w:tcBorders>
            <w:shd w:val="clear" w:color="auto" w:fill="auto"/>
            <w:noWrap/>
            <w:vAlign w:val="bottom"/>
            <w:hideMark/>
          </w:tcPr>
          <w:p w14:paraId="3412B6E1"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CFEB59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2888817" w14:textId="77777777" w:rsidR="00BA6948" w:rsidRPr="00711BF1" w:rsidRDefault="00BA6948" w:rsidP="00711BF1">
            <w:pPr>
              <w:jc w:val="right"/>
              <w:rPr>
                <w:sz w:val="20"/>
                <w:szCs w:val="20"/>
              </w:rPr>
            </w:pPr>
          </w:p>
        </w:tc>
        <w:tc>
          <w:tcPr>
            <w:tcW w:w="0" w:type="auto"/>
            <w:tcBorders>
              <w:top w:val="nil"/>
              <w:left w:val="nil"/>
              <w:bottom w:val="nil"/>
              <w:right w:val="nil"/>
            </w:tcBorders>
            <w:shd w:val="clear" w:color="auto" w:fill="auto"/>
            <w:noWrap/>
            <w:vAlign w:val="bottom"/>
            <w:hideMark/>
          </w:tcPr>
          <w:p w14:paraId="2AD9C355" w14:textId="77777777" w:rsidR="00BA6948" w:rsidRPr="00711BF1" w:rsidRDefault="00BA6948" w:rsidP="00711BF1">
            <w:pPr>
              <w:jc w:val="right"/>
              <w:rPr>
                <w:sz w:val="20"/>
                <w:szCs w:val="20"/>
              </w:rPr>
            </w:pPr>
          </w:p>
        </w:tc>
        <w:tc>
          <w:tcPr>
            <w:tcW w:w="0" w:type="auto"/>
            <w:tcBorders>
              <w:top w:val="nil"/>
              <w:left w:val="nil"/>
              <w:bottom w:val="nil"/>
              <w:right w:val="nil"/>
            </w:tcBorders>
            <w:shd w:val="clear" w:color="auto" w:fill="auto"/>
            <w:noWrap/>
            <w:vAlign w:val="bottom"/>
            <w:hideMark/>
          </w:tcPr>
          <w:p w14:paraId="7F2759B5" w14:textId="77777777" w:rsidR="00BA6948" w:rsidRPr="00711BF1" w:rsidRDefault="00BA6948" w:rsidP="00711BF1">
            <w:pPr>
              <w:rPr>
                <w:sz w:val="20"/>
                <w:szCs w:val="20"/>
              </w:rPr>
            </w:pPr>
          </w:p>
        </w:tc>
      </w:tr>
      <w:tr w:rsidR="00BA6948" w:rsidRPr="00711BF1" w14:paraId="6866AD57" w14:textId="77777777" w:rsidTr="00BA6948">
        <w:tc>
          <w:tcPr>
            <w:tcW w:w="0" w:type="auto"/>
            <w:tcBorders>
              <w:top w:val="nil"/>
              <w:left w:val="nil"/>
              <w:bottom w:val="nil"/>
              <w:right w:val="nil"/>
            </w:tcBorders>
            <w:shd w:val="clear" w:color="auto" w:fill="auto"/>
            <w:noWrap/>
            <w:vAlign w:val="bottom"/>
            <w:hideMark/>
          </w:tcPr>
          <w:p w14:paraId="38A2199C"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DBD59E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vAlign w:val="bottom"/>
            <w:hideMark/>
          </w:tcPr>
          <w:p w14:paraId="242FB44A"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vAlign w:val="bottom"/>
            <w:hideMark/>
          </w:tcPr>
          <w:p w14:paraId="55243088" w14:textId="77777777" w:rsidR="00BA6948" w:rsidRPr="00711BF1" w:rsidRDefault="00BA6948" w:rsidP="00711BF1">
            <w:pPr>
              <w:jc w:val="center"/>
              <w:rPr>
                <w:sz w:val="20"/>
                <w:szCs w:val="20"/>
              </w:rPr>
            </w:pPr>
            <w:r w:rsidRPr="00711BF1">
              <w:rPr>
                <w:sz w:val="20"/>
                <w:szCs w:val="20"/>
              </w:rPr>
              <w:t>Приложение № 8 к решению сессии Совета депутатов Куйбышевского муниципального района "О бюджете Куйбышевского муниципального района на 2023 год и плановый период 2024 и 2025 годов"</w:t>
            </w:r>
          </w:p>
        </w:tc>
      </w:tr>
      <w:tr w:rsidR="00BA6948" w:rsidRPr="00711BF1" w14:paraId="6AFCF5B8" w14:textId="77777777" w:rsidTr="00BA6948">
        <w:tc>
          <w:tcPr>
            <w:tcW w:w="0" w:type="auto"/>
            <w:tcBorders>
              <w:top w:val="nil"/>
              <w:left w:val="nil"/>
              <w:bottom w:val="nil"/>
              <w:right w:val="nil"/>
            </w:tcBorders>
            <w:shd w:val="clear" w:color="auto" w:fill="auto"/>
            <w:noWrap/>
            <w:vAlign w:val="bottom"/>
            <w:hideMark/>
          </w:tcPr>
          <w:p w14:paraId="4614DDF0"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9931947"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B3D9183"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4040476"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92C13B6" w14:textId="77777777" w:rsidR="00BA6948" w:rsidRPr="00711BF1" w:rsidRDefault="00BA6948" w:rsidP="00711BF1">
            <w:pPr>
              <w:rPr>
                <w:sz w:val="20"/>
                <w:szCs w:val="20"/>
              </w:rPr>
            </w:pPr>
          </w:p>
        </w:tc>
      </w:tr>
      <w:tr w:rsidR="00BA6948" w:rsidRPr="00711BF1" w14:paraId="0B29C163" w14:textId="77777777" w:rsidTr="00BA6948">
        <w:tc>
          <w:tcPr>
            <w:tcW w:w="0" w:type="auto"/>
            <w:gridSpan w:val="5"/>
            <w:tcBorders>
              <w:top w:val="nil"/>
              <w:left w:val="nil"/>
              <w:bottom w:val="nil"/>
              <w:right w:val="nil"/>
            </w:tcBorders>
            <w:shd w:val="clear" w:color="auto" w:fill="auto"/>
            <w:noWrap/>
            <w:vAlign w:val="bottom"/>
            <w:hideMark/>
          </w:tcPr>
          <w:p w14:paraId="056B946D" w14:textId="77777777" w:rsidR="00BA6948" w:rsidRPr="00711BF1" w:rsidRDefault="00BA6948" w:rsidP="00711BF1">
            <w:pPr>
              <w:jc w:val="center"/>
              <w:rPr>
                <w:bCs/>
                <w:sz w:val="20"/>
                <w:szCs w:val="20"/>
              </w:rPr>
            </w:pPr>
            <w:r w:rsidRPr="00711BF1">
              <w:rPr>
                <w:bCs/>
                <w:sz w:val="20"/>
                <w:szCs w:val="20"/>
              </w:rPr>
              <w:lastRenderedPageBreak/>
              <w:t xml:space="preserve">Субсидии, получаемые из областного бюджета на 2023 год и плановый период 2024 и 2025 годов </w:t>
            </w:r>
          </w:p>
        </w:tc>
      </w:tr>
      <w:tr w:rsidR="00BA6948" w:rsidRPr="00711BF1" w14:paraId="7D41FE30" w14:textId="77777777" w:rsidTr="00BA6948">
        <w:tc>
          <w:tcPr>
            <w:tcW w:w="0" w:type="auto"/>
            <w:gridSpan w:val="2"/>
            <w:tcBorders>
              <w:top w:val="nil"/>
              <w:left w:val="nil"/>
              <w:bottom w:val="nil"/>
              <w:right w:val="nil"/>
            </w:tcBorders>
            <w:shd w:val="clear" w:color="auto" w:fill="auto"/>
            <w:noWrap/>
            <w:vAlign w:val="bottom"/>
            <w:hideMark/>
          </w:tcPr>
          <w:p w14:paraId="5BECB7BF" w14:textId="77777777" w:rsidR="00BA6948" w:rsidRPr="00711BF1" w:rsidRDefault="00BA6948" w:rsidP="00711BF1">
            <w:pPr>
              <w:jc w:val="center"/>
              <w:rPr>
                <w:sz w:val="20"/>
                <w:szCs w:val="20"/>
              </w:rPr>
            </w:pPr>
          </w:p>
        </w:tc>
        <w:tc>
          <w:tcPr>
            <w:tcW w:w="0" w:type="auto"/>
            <w:tcBorders>
              <w:top w:val="nil"/>
              <w:left w:val="nil"/>
              <w:bottom w:val="nil"/>
              <w:right w:val="nil"/>
            </w:tcBorders>
            <w:shd w:val="clear" w:color="auto" w:fill="auto"/>
            <w:noWrap/>
            <w:vAlign w:val="bottom"/>
            <w:hideMark/>
          </w:tcPr>
          <w:p w14:paraId="235210DA"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E5D3558"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78D422A5" w14:textId="77777777" w:rsidR="00BA6948" w:rsidRPr="00711BF1" w:rsidRDefault="00BA6948" w:rsidP="00711BF1">
            <w:pPr>
              <w:rPr>
                <w:sz w:val="20"/>
                <w:szCs w:val="20"/>
              </w:rPr>
            </w:pPr>
          </w:p>
        </w:tc>
      </w:tr>
      <w:tr w:rsidR="00BA6948" w:rsidRPr="00711BF1" w14:paraId="45434BFF" w14:textId="77777777" w:rsidTr="00BA6948">
        <w:tc>
          <w:tcPr>
            <w:tcW w:w="0" w:type="auto"/>
            <w:tcBorders>
              <w:top w:val="nil"/>
              <w:left w:val="nil"/>
              <w:bottom w:val="nil"/>
              <w:right w:val="nil"/>
            </w:tcBorders>
            <w:shd w:val="clear" w:color="auto" w:fill="auto"/>
            <w:noWrap/>
            <w:vAlign w:val="bottom"/>
            <w:hideMark/>
          </w:tcPr>
          <w:p w14:paraId="67C16727" w14:textId="77777777" w:rsidR="00BA6948" w:rsidRPr="00711BF1" w:rsidRDefault="00BA6948" w:rsidP="00711BF1">
            <w:pPr>
              <w:jc w:val="center"/>
              <w:rPr>
                <w:sz w:val="20"/>
                <w:szCs w:val="20"/>
              </w:rPr>
            </w:pPr>
          </w:p>
        </w:tc>
        <w:tc>
          <w:tcPr>
            <w:tcW w:w="0" w:type="auto"/>
            <w:tcBorders>
              <w:top w:val="nil"/>
              <w:left w:val="nil"/>
              <w:bottom w:val="nil"/>
              <w:right w:val="nil"/>
            </w:tcBorders>
            <w:shd w:val="clear" w:color="auto" w:fill="auto"/>
            <w:noWrap/>
            <w:vAlign w:val="bottom"/>
            <w:hideMark/>
          </w:tcPr>
          <w:p w14:paraId="019F3CC8" w14:textId="77777777" w:rsidR="00BA6948" w:rsidRPr="00711BF1" w:rsidRDefault="00BA6948" w:rsidP="00711BF1">
            <w:pPr>
              <w:jc w:val="center"/>
              <w:rPr>
                <w:sz w:val="20"/>
                <w:szCs w:val="20"/>
              </w:rPr>
            </w:pPr>
          </w:p>
        </w:tc>
        <w:tc>
          <w:tcPr>
            <w:tcW w:w="0" w:type="auto"/>
            <w:tcBorders>
              <w:top w:val="nil"/>
              <w:left w:val="nil"/>
              <w:bottom w:val="nil"/>
              <w:right w:val="nil"/>
            </w:tcBorders>
            <w:shd w:val="clear" w:color="auto" w:fill="auto"/>
            <w:noWrap/>
            <w:vAlign w:val="bottom"/>
            <w:hideMark/>
          </w:tcPr>
          <w:p w14:paraId="54EB7090"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74A2F16"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3FD3E14" w14:textId="77777777" w:rsidR="00BA6948" w:rsidRPr="00711BF1" w:rsidRDefault="00BA6948" w:rsidP="00711BF1">
            <w:pPr>
              <w:rPr>
                <w:sz w:val="20"/>
                <w:szCs w:val="20"/>
              </w:rPr>
            </w:pPr>
            <w:r w:rsidRPr="00711BF1">
              <w:rPr>
                <w:sz w:val="20"/>
                <w:szCs w:val="20"/>
              </w:rPr>
              <w:t>в рублях</w:t>
            </w:r>
          </w:p>
        </w:tc>
      </w:tr>
      <w:tr w:rsidR="00BA6948" w:rsidRPr="00711BF1" w14:paraId="0008DA80" w14:textId="77777777" w:rsidTr="00BA6948">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41C76175" w14:textId="77777777" w:rsidR="00BA6948" w:rsidRPr="00711BF1" w:rsidRDefault="00BA6948" w:rsidP="00711BF1">
            <w:pPr>
              <w:jc w:val="center"/>
              <w:rPr>
                <w:sz w:val="20"/>
                <w:szCs w:val="20"/>
              </w:rPr>
            </w:pPr>
            <w:r w:rsidRPr="00711BF1">
              <w:rPr>
                <w:sz w:val="20"/>
                <w:szCs w:val="20"/>
              </w:rPr>
              <w:t>№ п/п</w:t>
            </w:r>
          </w:p>
        </w:tc>
        <w:tc>
          <w:tcPr>
            <w:tcW w:w="0" w:type="auto"/>
            <w:tcBorders>
              <w:top w:val="single" w:sz="4" w:space="0" w:color="auto"/>
              <w:left w:val="nil"/>
              <w:bottom w:val="nil"/>
              <w:right w:val="single" w:sz="4" w:space="0" w:color="auto"/>
            </w:tcBorders>
            <w:shd w:val="clear" w:color="auto" w:fill="auto"/>
            <w:vAlign w:val="bottom"/>
            <w:hideMark/>
          </w:tcPr>
          <w:p w14:paraId="18F2ADF5" w14:textId="77777777" w:rsidR="00BA6948" w:rsidRPr="00711BF1" w:rsidRDefault="00BA6948" w:rsidP="00711BF1">
            <w:pPr>
              <w:jc w:val="center"/>
              <w:rPr>
                <w:sz w:val="20"/>
                <w:szCs w:val="20"/>
              </w:rPr>
            </w:pPr>
            <w:r w:rsidRPr="00711BF1">
              <w:rPr>
                <w:sz w:val="20"/>
                <w:szCs w:val="20"/>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084B6C" w14:textId="77777777" w:rsidR="00BA6948" w:rsidRPr="00711BF1" w:rsidRDefault="00BA6948" w:rsidP="00711BF1">
            <w:pPr>
              <w:jc w:val="center"/>
              <w:rPr>
                <w:sz w:val="20"/>
                <w:szCs w:val="20"/>
              </w:rPr>
            </w:pPr>
            <w:r w:rsidRPr="00711BF1">
              <w:rPr>
                <w:sz w:val="20"/>
                <w:szCs w:val="20"/>
              </w:rPr>
              <w:t>2023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4249A6" w14:textId="77777777" w:rsidR="00BA6948" w:rsidRPr="00711BF1" w:rsidRDefault="00BA6948" w:rsidP="00711BF1">
            <w:pPr>
              <w:jc w:val="center"/>
              <w:rPr>
                <w:sz w:val="20"/>
                <w:szCs w:val="20"/>
              </w:rPr>
            </w:pPr>
            <w:r w:rsidRPr="00711BF1">
              <w:rPr>
                <w:sz w:val="20"/>
                <w:szCs w:val="20"/>
              </w:rPr>
              <w:t>2024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102FDB" w14:textId="77777777" w:rsidR="00BA6948" w:rsidRPr="00711BF1" w:rsidRDefault="00BA6948" w:rsidP="00711BF1">
            <w:pPr>
              <w:jc w:val="center"/>
              <w:rPr>
                <w:sz w:val="20"/>
                <w:szCs w:val="20"/>
              </w:rPr>
            </w:pPr>
            <w:r w:rsidRPr="00711BF1">
              <w:rPr>
                <w:sz w:val="20"/>
                <w:szCs w:val="20"/>
              </w:rPr>
              <w:t>2025 год</w:t>
            </w:r>
          </w:p>
        </w:tc>
      </w:tr>
      <w:tr w:rsidR="00BA6948" w:rsidRPr="00711BF1" w14:paraId="249D9F84" w14:textId="77777777" w:rsidTr="00BA6948">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3103A" w14:textId="77777777" w:rsidR="00BA6948" w:rsidRPr="00711BF1" w:rsidRDefault="00BA6948" w:rsidP="00711BF1">
            <w:pPr>
              <w:jc w:val="center"/>
              <w:rPr>
                <w:sz w:val="20"/>
                <w:szCs w:val="20"/>
              </w:rPr>
            </w:pPr>
            <w:r w:rsidRPr="00711BF1">
              <w:rPr>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68275F5" w14:textId="77777777" w:rsidR="00BA6948" w:rsidRPr="00711BF1" w:rsidRDefault="00BA6948" w:rsidP="00711BF1">
            <w:pPr>
              <w:jc w:val="center"/>
              <w:rPr>
                <w:sz w:val="20"/>
                <w:szCs w:val="20"/>
              </w:rPr>
            </w:pPr>
            <w:r w:rsidRPr="00711BF1">
              <w:rPr>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35F42D6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37F2D8C"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1033F3B" w14:textId="77777777" w:rsidR="00BA6948" w:rsidRPr="00711BF1" w:rsidRDefault="00BA6948" w:rsidP="00711BF1">
            <w:pPr>
              <w:jc w:val="center"/>
              <w:rPr>
                <w:sz w:val="20"/>
                <w:szCs w:val="20"/>
              </w:rPr>
            </w:pPr>
            <w:r w:rsidRPr="00711BF1">
              <w:rPr>
                <w:sz w:val="20"/>
                <w:szCs w:val="20"/>
              </w:rPr>
              <w:t>5</w:t>
            </w:r>
          </w:p>
        </w:tc>
      </w:tr>
      <w:tr w:rsidR="00BA6948" w:rsidRPr="00711BF1" w14:paraId="7E9C3D27" w14:textId="77777777" w:rsidTr="00BA6948">
        <w:tc>
          <w:tcPr>
            <w:tcW w:w="0" w:type="auto"/>
            <w:tcBorders>
              <w:top w:val="nil"/>
              <w:left w:val="single" w:sz="4" w:space="0" w:color="auto"/>
              <w:bottom w:val="single" w:sz="4" w:space="0" w:color="auto"/>
              <w:right w:val="nil"/>
            </w:tcBorders>
            <w:shd w:val="clear" w:color="auto" w:fill="auto"/>
            <w:noWrap/>
            <w:vAlign w:val="bottom"/>
            <w:hideMark/>
          </w:tcPr>
          <w:p w14:paraId="4DFD3FC7" w14:textId="77777777" w:rsidR="00BA6948" w:rsidRPr="00711BF1" w:rsidRDefault="00BA6948" w:rsidP="00711BF1">
            <w:pPr>
              <w:jc w:val="right"/>
              <w:rPr>
                <w:sz w:val="20"/>
                <w:szCs w:val="20"/>
              </w:rPr>
            </w:pPr>
            <w:r w:rsidRPr="00711BF1">
              <w:rPr>
                <w:sz w:val="20"/>
                <w:szCs w:val="20"/>
              </w:rPr>
              <w:t>1</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784914F" w14:textId="77777777" w:rsidR="00BA6948" w:rsidRPr="00711BF1" w:rsidRDefault="00BA6948" w:rsidP="00711BF1">
            <w:pPr>
              <w:rPr>
                <w:sz w:val="20"/>
                <w:szCs w:val="20"/>
              </w:rPr>
            </w:pPr>
            <w:r w:rsidRPr="00711BF1">
              <w:rPr>
                <w:sz w:val="20"/>
                <w:szCs w:val="20"/>
              </w:rPr>
              <w:t xml:space="preserve">Субсидии на реализацию мероприятий по оздоровлению детей государственной программы Новосибирской области  "Социальная поддержка в Новосибирской области" </w:t>
            </w:r>
          </w:p>
        </w:tc>
        <w:tc>
          <w:tcPr>
            <w:tcW w:w="0" w:type="auto"/>
            <w:tcBorders>
              <w:top w:val="nil"/>
              <w:left w:val="nil"/>
              <w:bottom w:val="single" w:sz="4" w:space="0" w:color="000000"/>
              <w:right w:val="single" w:sz="4" w:space="0" w:color="000000"/>
            </w:tcBorders>
            <w:shd w:val="clear" w:color="auto" w:fill="auto"/>
            <w:vAlign w:val="center"/>
            <w:hideMark/>
          </w:tcPr>
          <w:p w14:paraId="03C73947" w14:textId="77777777" w:rsidR="00BA6948" w:rsidRPr="00711BF1" w:rsidRDefault="00BA6948" w:rsidP="00711BF1">
            <w:pPr>
              <w:jc w:val="right"/>
              <w:rPr>
                <w:color w:val="000000"/>
                <w:sz w:val="20"/>
                <w:szCs w:val="20"/>
              </w:rPr>
            </w:pPr>
            <w:r w:rsidRPr="00711BF1">
              <w:rPr>
                <w:color w:val="000000"/>
                <w:sz w:val="20"/>
                <w:szCs w:val="20"/>
              </w:rPr>
              <w:t>2 500 400,0</w:t>
            </w:r>
          </w:p>
        </w:tc>
        <w:tc>
          <w:tcPr>
            <w:tcW w:w="0" w:type="auto"/>
            <w:tcBorders>
              <w:top w:val="nil"/>
              <w:left w:val="nil"/>
              <w:bottom w:val="single" w:sz="4" w:space="0" w:color="000000"/>
              <w:right w:val="single" w:sz="4" w:space="0" w:color="000000"/>
            </w:tcBorders>
            <w:shd w:val="clear" w:color="auto" w:fill="auto"/>
            <w:vAlign w:val="center"/>
            <w:hideMark/>
          </w:tcPr>
          <w:p w14:paraId="0CED0767" w14:textId="77777777" w:rsidR="00BA6948" w:rsidRPr="00711BF1" w:rsidRDefault="00BA6948" w:rsidP="00711BF1">
            <w:pPr>
              <w:jc w:val="right"/>
              <w:rPr>
                <w:color w:val="000000"/>
                <w:sz w:val="20"/>
                <w:szCs w:val="20"/>
              </w:rPr>
            </w:pPr>
            <w:r w:rsidRPr="00711BF1">
              <w:rPr>
                <w:color w:val="000000"/>
                <w:sz w:val="20"/>
                <w:szCs w:val="20"/>
              </w:rPr>
              <w:t>2 500 400,0</w:t>
            </w:r>
          </w:p>
        </w:tc>
        <w:tc>
          <w:tcPr>
            <w:tcW w:w="0" w:type="auto"/>
            <w:tcBorders>
              <w:top w:val="nil"/>
              <w:left w:val="nil"/>
              <w:bottom w:val="single" w:sz="4" w:space="0" w:color="000000"/>
              <w:right w:val="single" w:sz="4" w:space="0" w:color="000000"/>
            </w:tcBorders>
            <w:shd w:val="clear" w:color="auto" w:fill="auto"/>
            <w:vAlign w:val="center"/>
            <w:hideMark/>
          </w:tcPr>
          <w:p w14:paraId="7C41AD24" w14:textId="77777777" w:rsidR="00BA6948" w:rsidRPr="00711BF1" w:rsidRDefault="00BA6948" w:rsidP="00711BF1">
            <w:pPr>
              <w:jc w:val="right"/>
              <w:rPr>
                <w:color w:val="000000"/>
                <w:sz w:val="20"/>
                <w:szCs w:val="20"/>
              </w:rPr>
            </w:pPr>
            <w:r w:rsidRPr="00711BF1">
              <w:rPr>
                <w:color w:val="000000"/>
                <w:sz w:val="20"/>
                <w:szCs w:val="20"/>
              </w:rPr>
              <w:t>2 500 400,0</w:t>
            </w:r>
          </w:p>
        </w:tc>
      </w:tr>
      <w:tr w:rsidR="00BA6948" w:rsidRPr="00711BF1" w14:paraId="0AF3AAA1"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E303C5" w14:textId="77777777" w:rsidR="00BA6948" w:rsidRPr="00711BF1" w:rsidRDefault="00BA6948" w:rsidP="00711BF1">
            <w:pPr>
              <w:jc w:val="right"/>
              <w:rPr>
                <w:sz w:val="20"/>
                <w:szCs w:val="20"/>
              </w:rPr>
            </w:pPr>
            <w:r w:rsidRPr="00711BF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14:paraId="02146720" w14:textId="77777777" w:rsidR="00BA6948" w:rsidRPr="00711BF1" w:rsidRDefault="00BA6948" w:rsidP="00711BF1">
            <w:pPr>
              <w:rPr>
                <w:sz w:val="20"/>
                <w:szCs w:val="20"/>
              </w:rPr>
            </w:pPr>
            <w:r w:rsidRPr="00711BF1">
              <w:rPr>
                <w:sz w:val="20"/>
                <w:szCs w:val="20"/>
              </w:rPr>
              <w:t>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том числе в целях реализации регионального проекта "Дорожная сеть (Новосибирская область)",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63C4DFD5" w14:textId="77777777" w:rsidR="00BA6948" w:rsidRPr="00711BF1" w:rsidRDefault="00BA6948" w:rsidP="00711BF1">
            <w:pPr>
              <w:jc w:val="right"/>
              <w:rPr>
                <w:color w:val="000000"/>
                <w:sz w:val="20"/>
                <w:szCs w:val="20"/>
              </w:rPr>
            </w:pPr>
            <w:r w:rsidRPr="00711BF1">
              <w:rPr>
                <w:color w:val="000000"/>
                <w:sz w:val="20"/>
                <w:szCs w:val="20"/>
              </w:rPr>
              <w:t>33 565 800,0</w:t>
            </w:r>
          </w:p>
        </w:tc>
        <w:tc>
          <w:tcPr>
            <w:tcW w:w="0" w:type="auto"/>
            <w:tcBorders>
              <w:top w:val="nil"/>
              <w:left w:val="nil"/>
              <w:bottom w:val="single" w:sz="4" w:space="0" w:color="000000"/>
              <w:right w:val="single" w:sz="4" w:space="0" w:color="000000"/>
            </w:tcBorders>
            <w:shd w:val="clear" w:color="auto" w:fill="auto"/>
            <w:vAlign w:val="center"/>
            <w:hideMark/>
          </w:tcPr>
          <w:p w14:paraId="12CBEAD7" w14:textId="77777777" w:rsidR="00BA6948" w:rsidRPr="00711BF1" w:rsidRDefault="00BA6948" w:rsidP="00711BF1">
            <w:pPr>
              <w:jc w:val="right"/>
              <w:rPr>
                <w:color w:val="000000"/>
                <w:sz w:val="20"/>
                <w:szCs w:val="20"/>
              </w:rPr>
            </w:pPr>
            <w:r w:rsidRPr="00711BF1">
              <w:rPr>
                <w:color w:val="000000"/>
                <w:sz w:val="20"/>
                <w:szCs w:val="20"/>
              </w:rPr>
              <w:t>39 663 600,0</w:t>
            </w:r>
          </w:p>
        </w:tc>
        <w:tc>
          <w:tcPr>
            <w:tcW w:w="0" w:type="auto"/>
            <w:tcBorders>
              <w:top w:val="nil"/>
              <w:left w:val="nil"/>
              <w:bottom w:val="single" w:sz="4" w:space="0" w:color="000000"/>
              <w:right w:val="single" w:sz="4" w:space="0" w:color="000000"/>
            </w:tcBorders>
            <w:shd w:val="clear" w:color="auto" w:fill="auto"/>
            <w:vAlign w:val="center"/>
            <w:hideMark/>
          </w:tcPr>
          <w:p w14:paraId="33FCF945" w14:textId="77777777" w:rsidR="00BA6948" w:rsidRPr="00711BF1" w:rsidRDefault="00BA6948" w:rsidP="00711BF1">
            <w:pPr>
              <w:jc w:val="right"/>
              <w:rPr>
                <w:color w:val="000000"/>
                <w:sz w:val="20"/>
                <w:szCs w:val="20"/>
              </w:rPr>
            </w:pPr>
            <w:r w:rsidRPr="00711BF1">
              <w:rPr>
                <w:color w:val="000000"/>
                <w:sz w:val="20"/>
                <w:szCs w:val="20"/>
              </w:rPr>
              <w:t>37 770 900,0</w:t>
            </w:r>
          </w:p>
        </w:tc>
      </w:tr>
      <w:tr w:rsidR="00BA6948" w:rsidRPr="00711BF1" w14:paraId="100E05A3"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E59ECE" w14:textId="77777777" w:rsidR="00BA6948" w:rsidRPr="00711BF1" w:rsidRDefault="00BA6948" w:rsidP="00711BF1">
            <w:pPr>
              <w:jc w:val="right"/>
              <w:rPr>
                <w:sz w:val="20"/>
                <w:szCs w:val="20"/>
              </w:rPr>
            </w:pPr>
            <w:r w:rsidRPr="00711BF1">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440A2724" w14:textId="77777777" w:rsidR="00BA6948" w:rsidRPr="00711BF1" w:rsidRDefault="00BA6948" w:rsidP="00711BF1">
            <w:pPr>
              <w:rPr>
                <w:sz w:val="20"/>
                <w:szCs w:val="20"/>
              </w:rPr>
            </w:pPr>
            <w:r w:rsidRPr="00711BF1">
              <w:rPr>
                <w:sz w:val="20"/>
                <w:szCs w:val="20"/>
              </w:rPr>
              <w:t xml:space="preserve">Субсидии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 </w:t>
            </w:r>
          </w:p>
        </w:tc>
        <w:tc>
          <w:tcPr>
            <w:tcW w:w="0" w:type="auto"/>
            <w:tcBorders>
              <w:top w:val="nil"/>
              <w:left w:val="nil"/>
              <w:bottom w:val="single" w:sz="4" w:space="0" w:color="000000"/>
              <w:right w:val="single" w:sz="4" w:space="0" w:color="000000"/>
            </w:tcBorders>
            <w:shd w:val="clear" w:color="auto" w:fill="auto"/>
            <w:vAlign w:val="center"/>
            <w:hideMark/>
          </w:tcPr>
          <w:p w14:paraId="548C75E8" w14:textId="77777777" w:rsidR="00BA6948" w:rsidRPr="00711BF1" w:rsidRDefault="00BA6948" w:rsidP="00711BF1">
            <w:pPr>
              <w:jc w:val="right"/>
              <w:rPr>
                <w:color w:val="000000"/>
                <w:sz w:val="20"/>
                <w:szCs w:val="20"/>
              </w:rPr>
            </w:pPr>
            <w:r w:rsidRPr="00711BF1">
              <w:rPr>
                <w:color w:val="000000"/>
                <w:sz w:val="20"/>
                <w:szCs w:val="20"/>
              </w:rPr>
              <w:t>591 583,6</w:t>
            </w:r>
          </w:p>
        </w:tc>
        <w:tc>
          <w:tcPr>
            <w:tcW w:w="0" w:type="auto"/>
            <w:tcBorders>
              <w:top w:val="nil"/>
              <w:left w:val="nil"/>
              <w:bottom w:val="single" w:sz="4" w:space="0" w:color="000000"/>
              <w:right w:val="single" w:sz="4" w:space="0" w:color="000000"/>
            </w:tcBorders>
            <w:shd w:val="clear" w:color="auto" w:fill="auto"/>
            <w:vAlign w:val="center"/>
            <w:hideMark/>
          </w:tcPr>
          <w:p w14:paraId="2B94195A" w14:textId="77777777" w:rsidR="00BA6948" w:rsidRPr="00711BF1" w:rsidRDefault="00BA6948" w:rsidP="00711BF1">
            <w:pPr>
              <w:jc w:val="right"/>
              <w:rPr>
                <w:color w:val="000000"/>
                <w:sz w:val="20"/>
                <w:szCs w:val="20"/>
              </w:rPr>
            </w:pPr>
            <w:r w:rsidRPr="00711BF1">
              <w:rPr>
                <w:color w:val="000000"/>
                <w:sz w:val="20"/>
                <w:szCs w:val="20"/>
              </w:rPr>
              <w:t>271 600,0</w:t>
            </w:r>
          </w:p>
        </w:tc>
        <w:tc>
          <w:tcPr>
            <w:tcW w:w="0" w:type="auto"/>
            <w:tcBorders>
              <w:top w:val="nil"/>
              <w:left w:val="nil"/>
              <w:bottom w:val="single" w:sz="4" w:space="0" w:color="000000"/>
              <w:right w:val="single" w:sz="4" w:space="0" w:color="000000"/>
            </w:tcBorders>
            <w:shd w:val="clear" w:color="auto" w:fill="auto"/>
            <w:vAlign w:val="center"/>
            <w:hideMark/>
          </w:tcPr>
          <w:p w14:paraId="6B9D63E4" w14:textId="77777777" w:rsidR="00BA6948" w:rsidRPr="00711BF1" w:rsidRDefault="00BA6948" w:rsidP="00711BF1">
            <w:pPr>
              <w:jc w:val="right"/>
              <w:rPr>
                <w:color w:val="000000"/>
                <w:sz w:val="20"/>
                <w:szCs w:val="20"/>
              </w:rPr>
            </w:pPr>
            <w:r w:rsidRPr="00711BF1">
              <w:rPr>
                <w:color w:val="000000"/>
                <w:sz w:val="20"/>
                <w:szCs w:val="20"/>
              </w:rPr>
              <w:t>271 600,0</w:t>
            </w:r>
          </w:p>
        </w:tc>
      </w:tr>
      <w:tr w:rsidR="00BA6948" w:rsidRPr="00711BF1" w14:paraId="0F4A607E" w14:textId="77777777" w:rsidTr="00BA6948">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4FAEF99" w14:textId="77777777" w:rsidR="00BA6948" w:rsidRPr="00711BF1" w:rsidRDefault="00BA6948" w:rsidP="00711BF1">
            <w:pPr>
              <w:jc w:val="right"/>
              <w:rPr>
                <w:sz w:val="20"/>
                <w:szCs w:val="20"/>
              </w:rPr>
            </w:pPr>
            <w:r w:rsidRPr="00711BF1">
              <w:rPr>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14:paraId="29C66898" w14:textId="77777777" w:rsidR="00BA6948" w:rsidRPr="00711BF1" w:rsidRDefault="00BA6948" w:rsidP="00711BF1">
            <w:pPr>
              <w:rPr>
                <w:sz w:val="20"/>
                <w:szCs w:val="20"/>
              </w:rPr>
            </w:pPr>
            <w:r w:rsidRPr="00711BF1">
              <w:rPr>
                <w:sz w:val="20"/>
                <w:szCs w:val="20"/>
              </w:rPr>
              <w:t xml:space="preserve">Субсидии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 </w:t>
            </w:r>
          </w:p>
        </w:tc>
        <w:tc>
          <w:tcPr>
            <w:tcW w:w="0" w:type="auto"/>
            <w:tcBorders>
              <w:top w:val="nil"/>
              <w:left w:val="nil"/>
              <w:bottom w:val="single" w:sz="4" w:space="0" w:color="000000"/>
              <w:right w:val="single" w:sz="4" w:space="0" w:color="000000"/>
            </w:tcBorders>
            <w:shd w:val="clear" w:color="auto" w:fill="auto"/>
            <w:vAlign w:val="center"/>
            <w:hideMark/>
          </w:tcPr>
          <w:p w14:paraId="3BA768E9" w14:textId="77777777" w:rsidR="00BA6948" w:rsidRPr="00711BF1" w:rsidRDefault="00BA6948" w:rsidP="00711BF1">
            <w:pPr>
              <w:jc w:val="right"/>
              <w:rPr>
                <w:color w:val="000000"/>
                <w:sz w:val="20"/>
                <w:szCs w:val="20"/>
              </w:rPr>
            </w:pPr>
            <w:r w:rsidRPr="00711BF1">
              <w:rPr>
                <w:color w:val="000000"/>
                <w:sz w:val="20"/>
                <w:szCs w:val="20"/>
              </w:rPr>
              <w:t>1 778 700,0</w:t>
            </w:r>
          </w:p>
        </w:tc>
        <w:tc>
          <w:tcPr>
            <w:tcW w:w="0" w:type="auto"/>
            <w:tcBorders>
              <w:top w:val="nil"/>
              <w:left w:val="nil"/>
              <w:bottom w:val="single" w:sz="4" w:space="0" w:color="000000"/>
              <w:right w:val="single" w:sz="4" w:space="0" w:color="000000"/>
            </w:tcBorders>
            <w:shd w:val="clear" w:color="auto" w:fill="auto"/>
            <w:vAlign w:val="center"/>
            <w:hideMark/>
          </w:tcPr>
          <w:p w14:paraId="20707662" w14:textId="77777777" w:rsidR="00BA6948" w:rsidRPr="00711BF1" w:rsidRDefault="00BA6948" w:rsidP="00711BF1">
            <w:pPr>
              <w:jc w:val="right"/>
              <w:rPr>
                <w:color w:val="000000"/>
                <w:sz w:val="20"/>
                <w:szCs w:val="20"/>
              </w:rPr>
            </w:pPr>
            <w:r w:rsidRPr="00711BF1">
              <w:rPr>
                <w:color w:val="000000"/>
                <w:sz w:val="20"/>
                <w:szCs w:val="20"/>
              </w:rPr>
              <w:t>1 778 700,0</w:t>
            </w:r>
          </w:p>
        </w:tc>
        <w:tc>
          <w:tcPr>
            <w:tcW w:w="0" w:type="auto"/>
            <w:tcBorders>
              <w:top w:val="nil"/>
              <w:left w:val="nil"/>
              <w:bottom w:val="single" w:sz="4" w:space="0" w:color="000000"/>
              <w:right w:val="single" w:sz="4" w:space="0" w:color="000000"/>
            </w:tcBorders>
            <w:shd w:val="clear" w:color="auto" w:fill="auto"/>
            <w:vAlign w:val="center"/>
            <w:hideMark/>
          </w:tcPr>
          <w:p w14:paraId="157A48DF" w14:textId="77777777" w:rsidR="00BA6948" w:rsidRPr="00711BF1" w:rsidRDefault="00BA6948" w:rsidP="00711BF1">
            <w:pPr>
              <w:jc w:val="right"/>
              <w:rPr>
                <w:color w:val="000000"/>
                <w:sz w:val="20"/>
                <w:szCs w:val="20"/>
              </w:rPr>
            </w:pPr>
            <w:r w:rsidRPr="00711BF1">
              <w:rPr>
                <w:color w:val="000000"/>
                <w:sz w:val="20"/>
                <w:szCs w:val="20"/>
              </w:rPr>
              <w:t>1 735 500,0</w:t>
            </w:r>
          </w:p>
        </w:tc>
      </w:tr>
      <w:tr w:rsidR="00BA6948" w:rsidRPr="00711BF1" w14:paraId="136AF00D"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646E35" w14:textId="77777777" w:rsidR="00BA6948" w:rsidRPr="00711BF1" w:rsidRDefault="00BA6948" w:rsidP="00711BF1">
            <w:pPr>
              <w:jc w:val="right"/>
              <w:rPr>
                <w:sz w:val="20"/>
                <w:szCs w:val="20"/>
              </w:rPr>
            </w:pPr>
            <w:r w:rsidRPr="00711BF1">
              <w:rPr>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2EE4B614" w14:textId="77777777" w:rsidR="00BA6948" w:rsidRPr="00711BF1" w:rsidRDefault="00BA6948" w:rsidP="00711BF1">
            <w:pPr>
              <w:rPr>
                <w:sz w:val="20"/>
                <w:szCs w:val="20"/>
              </w:rPr>
            </w:pPr>
            <w:r w:rsidRPr="00711BF1">
              <w:rPr>
                <w:sz w:val="20"/>
                <w:szCs w:val="20"/>
              </w:rPr>
              <w:t>Субсидии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1729FA68" w14:textId="77777777" w:rsidR="00BA6948" w:rsidRPr="00711BF1" w:rsidRDefault="00BA6948" w:rsidP="00711BF1">
            <w:pPr>
              <w:jc w:val="right"/>
              <w:rPr>
                <w:color w:val="000000"/>
                <w:sz w:val="20"/>
                <w:szCs w:val="20"/>
              </w:rPr>
            </w:pPr>
            <w:r w:rsidRPr="00711BF1">
              <w:rPr>
                <w:color w:val="000000"/>
                <w:sz w:val="20"/>
                <w:szCs w:val="20"/>
              </w:rPr>
              <w:t>11 318 960,0</w:t>
            </w:r>
          </w:p>
        </w:tc>
        <w:tc>
          <w:tcPr>
            <w:tcW w:w="0" w:type="auto"/>
            <w:tcBorders>
              <w:top w:val="nil"/>
              <w:left w:val="nil"/>
              <w:bottom w:val="single" w:sz="4" w:space="0" w:color="000000"/>
              <w:right w:val="single" w:sz="4" w:space="0" w:color="000000"/>
            </w:tcBorders>
            <w:shd w:val="clear" w:color="auto" w:fill="auto"/>
            <w:vAlign w:val="center"/>
            <w:hideMark/>
          </w:tcPr>
          <w:p w14:paraId="407812CA" w14:textId="77777777" w:rsidR="00BA6948" w:rsidRPr="00711BF1" w:rsidRDefault="00BA6948" w:rsidP="00711BF1">
            <w:pPr>
              <w:jc w:val="right"/>
              <w:rPr>
                <w:color w:val="000000"/>
                <w:sz w:val="20"/>
                <w:szCs w:val="20"/>
              </w:rPr>
            </w:pPr>
            <w:r w:rsidRPr="00711BF1">
              <w:rPr>
                <w:color w:val="000000"/>
                <w:sz w:val="20"/>
                <w:szCs w:val="20"/>
              </w:rPr>
              <w:t>11 318 960,0</w:t>
            </w:r>
          </w:p>
        </w:tc>
        <w:tc>
          <w:tcPr>
            <w:tcW w:w="0" w:type="auto"/>
            <w:tcBorders>
              <w:top w:val="nil"/>
              <w:left w:val="nil"/>
              <w:bottom w:val="single" w:sz="4" w:space="0" w:color="000000"/>
              <w:right w:val="single" w:sz="4" w:space="0" w:color="000000"/>
            </w:tcBorders>
            <w:shd w:val="clear" w:color="auto" w:fill="auto"/>
            <w:vAlign w:val="center"/>
            <w:hideMark/>
          </w:tcPr>
          <w:p w14:paraId="5975B343" w14:textId="77777777" w:rsidR="00BA6948" w:rsidRPr="00711BF1" w:rsidRDefault="00BA6948" w:rsidP="00711BF1">
            <w:pPr>
              <w:jc w:val="right"/>
              <w:rPr>
                <w:color w:val="000000"/>
                <w:sz w:val="20"/>
                <w:szCs w:val="20"/>
              </w:rPr>
            </w:pPr>
            <w:r w:rsidRPr="00711BF1">
              <w:rPr>
                <w:color w:val="000000"/>
                <w:sz w:val="20"/>
                <w:szCs w:val="20"/>
              </w:rPr>
              <w:t>11 318 960,0</w:t>
            </w:r>
          </w:p>
        </w:tc>
      </w:tr>
      <w:tr w:rsidR="00BA6948" w:rsidRPr="00711BF1" w14:paraId="078429DB"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87ECFB" w14:textId="77777777" w:rsidR="00BA6948" w:rsidRPr="00711BF1" w:rsidRDefault="00BA6948" w:rsidP="00711BF1">
            <w:pPr>
              <w:jc w:val="right"/>
              <w:rPr>
                <w:sz w:val="20"/>
                <w:szCs w:val="20"/>
              </w:rPr>
            </w:pPr>
            <w:r w:rsidRPr="00711BF1">
              <w:rPr>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619B0CE2" w14:textId="77777777" w:rsidR="00BA6948" w:rsidRPr="00711BF1" w:rsidRDefault="00BA6948" w:rsidP="00711BF1">
            <w:pPr>
              <w:rPr>
                <w:sz w:val="20"/>
                <w:szCs w:val="20"/>
              </w:rPr>
            </w:pPr>
            <w:r w:rsidRPr="00711BF1">
              <w:rPr>
                <w:sz w:val="20"/>
                <w:szCs w:val="20"/>
              </w:rPr>
              <w:t xml:space="preserve">Субсидии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w:t>
            </w:r>
          </w:p>
        </w:tc>
        <w:tc>
          <w:tcPr>
            <w:tcW w:w="0" w:type="auto"/>
            <w:tcBorders>
              <w:top w:val="nil"/>
              <w:left w:val="nil"/>
              <w:bottom w:val="single" w:sz="4" w:space="0" w:color="000000"/>
              <w:right w:val="single" w:sz="4" w:space="0" w:color="000000"/>
            </w:tcBorders>
            <w:shd w:val="clear" w:color="auto" w:fill="auto"/>
            <w:vAlign w:val="center"/>
            <w:hideMark/>
          </w:tcPr>
          <w:p w14:paraId="144A20AE" w14:textId="77777777" w:rsidR="00BA6948" w:rsidRPr="00711BF1" w:rsidRDefault="00BA6948" w:rsidP="00711BF1">
            <w:pPr>
              <w:jc w:val="right"/>
              <w:rPr>
                <w:color w:val="000000"/>
                <w:sz w:val="20"/>
                <w:szCs w:val="20"/>
              </w:rPr>
            </w:pPr>
            <w:r w:rsidRPr="00711BF1">
              <w:rPr>
                <w:color w:val="000000"/>
                <w:sz w:val="20"/>
                <w:szCs w:val="20"/>
              </w:rPr>
              <w:t>926 000,0</w:t>
            </w:r>
          </w:p>
        </w:tc>
        <w:tc>
          <w:tcPr>
            <w:tcW w:w="0" w:type="auto"/>
            <w:tcBorders>
              <w:top w:val="nil"/>
              <w:left w:val="nil"/>
              <w:bottom w:val="single" w:sz="4" w:space="0" w:color="000000"/>
              <w:right w:val="single" w:sz="4" w:space="0" w:color="000000"/>
            </w:tcBorders>
            <w:shd w:val="clear" w:color="auto" w:fill="auto"/>
            <w:vAlign w:val="center"/>
            <w:hideMark/>
          </w:tcPr>
          <w:p w14:paraId="7AD4803C" w14:textId="77777777" w:rsidR="00BA6948" w:rsidRPr="00711BF1" w:rsidRDefault="00BA6948" w:rsidP="00711BF1">
            <w:pPr>
              <w:jc w:val="right"/>
              <w:rPr>
                <w:color w:val="000000"/>
                <w:sz w:val="20"/>
                <w:szCs w:val="20"/>
              </w:rPr>
            </w:pPr>
            <w:r w:rsidRPr="00711BF1">
              <w:rPr>
                <w:color w:val="000000"/>
                <w:sz w:val="20"/>
                <w:szCs w:val="20"/>
              </w:rPr>
              <w:t>926 000,0</w:t>
            </w:r>
          </w:p>
        </w:tc>
        <w:tc>
          <w:tcPr>
            <w:tcW w:w="0" w:type="auto"/>
            <w:tcBorders>
              <w:top w:val="nil"/>
              <w:left w:val="nil"/>
              <w:bottom w:val="single" w:sz="4" w:space="0" w:color="000000"/>
              <w:right w:val="single" w:sz="4" w:space="0" w:color="000000"/>
            </w:tcBorders>
            <w:shd w:val="clear" w:color="auto" w:fill="auto"/>
            <w:vAlign w:val="center"/>
            <w:hideMark/>
          </w:tcPr>
          <w:p w14:paraId="45487382" w14:textId="77777777" w:rsidR="00BA6948" w:rsidRPr="00711BF1" w:rsidRDefault="00BA6948" w:rsidP="00711BF1">
            <w:pPr>
              <w:jc w:val="right"/>
              <w:rPr>
                <w:color w:val="000000"/>
                <w:sz w:val="20"/>
                <w:szCs w:val="20"/>
              </w:rPr>
            </w:pPr>
            <w:r w:rsidRPr="00711BF1">
              <w:rPr>
                <w:color w:val="000000"/>
                <w:sz w:val="20"/>
                <w:szCs w:val="20"/>
              </w:rPr>
              <w:t>926 000,0</w:t>
            </w:r>
          </w:p>
        </w:tc>
      </w:tr>
      <w:tr w:rsidR="00BA6948" w:rsidRPr="00711BF1" w14:paraId="59930287"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46720C" w14:textId="77777777" w:rsidR="00BA6948" w:rsidRPr="00711BF1" w:rsidRDefault="00BA6948" w:rsidP="00711BF1">
            <w:pPr>
              <w:jc w:val="right"/>
              <w:rPr>
                <w:sz w:val="20"/>
                <w:szCs w:val="20"/>
              </w:rPr>
            </w:pPr>
            <w:r w:rsidRPr="00711BF1">
              <w:rPr>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4D923F1A" w14:textId="77777777" w:rsidR="00BA6948" w:rsidRPr="00711BF1" w:rsidRDefault="00BA6948" w:rsidP="00711BF1">
            <w:pPr>
              <w:rPr>
                <w:sz w:val="20"/>
                <w:szCs w:val="20"/>
              </w:rPr>
            </w:pPr>
            <w:r w:rsidRPr="00711BF1">
              <w:rPr>
                <w:sz w:val="20"/>
                <w:szCs w:val="20"/>
              </w:rPr>
              <w:t xml:space="preserve">Субсидии  на подготовку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 </w:t>
            </w:r>
          </w:p>
        </w:tc>
        <w:tc>
          <w:tcPr>
            <w:tcW w:w="0" w:type="auto"/>
            <w:tcBorders>
              <w:top w:val="nil"/>
              <w:left w:val="nil"/>
              <w:bottom w:val="single" w:sz="4" w:space="0" w:color="auto"/>
              <w:right w:val="single" w:sz="4" w:space="0" w:color="auto"/>
            </w:tcBorders>
            <w:shd w:val="clear" w:color="auto" w:fill="auto"/>
            <w:vAlign w:val="center"/>
            <w:hideMark/>
          </w:tcPr>
          <w:p w14:paraId="7E8BB550" w14:textId="77777777" w:rsidR="00BA6948" w:rsidRPr="00711BF1" w:rsidRDefault="00BA6948" w:rsidP="00711BF1">
            <w:pPr>
              <w:jc w:val="right"/>
              <w:rPr>
                <w:color w:val="000000"/>
                <w:sz w:val="20"/>
                <w:szCs w:val="20"/>
              </w:rPr>
            </w:pPr>
            <w:r w:rsidRPr="00711BF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50B7BB58" w14:textId="77777777" w:rsidR="00BA6948" w:rsidRPr="00711BF1" w:rsidRDefault="00BA6948" w:rsidP="00711BF1">
            <w:pPr>
              <w:jc w:val="right"/>
              <w:rPr>
                <w:color w:val="000000"/>
                <w:sz w:val="20"/>
                <w:szCs w:val="20"/>
              </w:rPr>
            </w:pPr>
            <w:r w:rsidRPr="00711BF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339AED6B" w14:textId="77777777" w:rsidR="00BA6948" w:rsidRPr="00711BF1" w:rsidRDefault="00BA6948" w:rsidP="00711BF1">
            <w:pPr>
              <w:jc w:val="right"/>
              <w:rPr>
                <w:color w:val="000000"/>
                <w:sz w:val="20"/>
                <w:szCs w:val="20"/>
              </w:rPr>
            </w:pPr>
            <w:r w:rsidRPr="00711BF1">
              <w:rPr>
                <w:color w:val="000000"/>
                <w:sz w:val="20"/>
                <w:szCs w:val="20"/>
              </w:rPr>
              <w:t>0,00</w:t>
            </w:r>
          </w:p>
        </w:tc>
      </w:tr>
      <w:tr w:rsidR="00BA6948" w:rsidRPr="00711BF1" w14:paraId="659FCB13"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D4DB04" w14:textId="77777777" w:rsidR="00BA6948" w:rsidRPr="00711BF1" w:rsidRDefault="00BA6948" w:rsidP="00711BF1">
            <w:pPr>
              <w:jc w:val="right"/>
              <w:rPr>
                <w:sz w:val="20"/>
                <w:szCs w:val="20"/>
              </w:rPr>
            </w:pPr>
            <w:r w:rsidRPr="00711BF1">
              <w:rPr>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14:paraId="3BE330D3" w14:textId="77777777" w:rsidR="00BA6948" w:rsidRPr="00711BF1" w:rsidRDefault="00BA6948" w:rsidP="00711BF1">
            <w:pPr>
              <w:rPr>
                <w:sz w:val="20"/>
                <w:szCs w:val="20"/>
              </w:rPr>
            </w:pPr>
            <w:r w:rsidRPr="00711BF1">
              <w:rPr>
                <w:sz w:val="20"/>
                <w:szCs w:val="20"/>
              </w:rPr>
              <w:t>Субсидии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15D4D89C" w14:textId="77777777" w:rsidR="00BA6948" w:rsidRPr="00711BF1" w:rsidRDefault="00BA6948" w:rsidP="00711BF1">
            <w:pPr>
              <w:jc w:val="right"/>
              <w:rPr>
                <w:color w:val="000000"/>
                <w:sz w:val="20"/>
                <w:szCs w:val="20"/>
              </w:rPr>
            </w:pPr>
            <w:r w:rsidRPr="00711BF1">
              <w:rPr>
                <w:color w:val="000000"/>
                <w:sz w:val="20"/>
                <w:szCs w:val="20"/>
              </w:rPr>
              <w:t>29 962 880,0</w:t>
            </w:r>
          </w:p>
        </w:tc>
        <w:tc>
          <w:tcPr>
            <w:tcW w:w="0" w:type="auto"/>
            <w:tcBorders>
              <w:top w:val="nil"/>
              <w:left w:val="nil"/>
              <w:bottom w:val="single" w:sz="4" w:space="0" w:color="000000"/>
              <w:right w:val="single" w:sz="4" w:space="0" w:color="000000"/>
            </w:tcBorders>
            <w:shd w:val="clear" w:color="auto" w:fill="auto"/>
            <w:vAlign w:val="center"/>
            <w:hideMark/>
          </w:tcPr>
          <w:p w14:paraId="218696DD" w14:textId="77777777" w:rsidR="00BA6948" w:rsidRPr="00711BF1" w:rsidRDefault="00BA6948" w:rsidP="00711BF1">
            <w:pPr>
              <w:jc w:val="right"/>
              <w:rPr>
                <w:color w:val="000000"/>
                <w:sz w:val="20"/>
                <w:szCs w:val="20"/>
              </w:rPr>
            </w:pPr>
            <w:r w:rsidRPr="00711BF1">
              <w:rPr>
                <w:color w:val="000000"/>
                <w:sz w:val="20"/>
                <w:szCs w:val="20"/>
              </w:rPr>
              <w:t>29 962 880,0</w:t>
            </w:r>
          </w:p>
        </w:tc>
        <w:tc>
          <w:tcPr>
            <w:tcW w:w="0" w:type="auto"/>
            <w:tcBorders>
              <w:top w:val="nil"/>
              <w:left w:val="nil"/>
              <w:bottom w:val="single" w:sz="4" w:space="0" w:color="000000"/>
              <w:right w:val="single" w:sz="4" w:space="0" w:color="000000"/>
            </w:tcBorders>
            <w:shd w:val="clear" w:color="auto" w:fill="auto"/>
            <w:vAlign w:val="center"/>
            <w:hideMark/>
          </w:tcPr>
          <w:p w14:paraId="43566CFC" w14:textId="77777777" w:rsidR="00BA6948" w:rsidRPr="00711BF1" w:rsidRDefault="00BA6948" w:rsidP="00711BF1">
            <w:pPr>
              <w:jc w:val="right"/>
              <w:rPr>
                <w:color w:val="000000"/>
                <w:sz w:val="20"/>
                <w:szCs w:val="20"/>
              </w:rPr>
            </w:pPr>
            <w:r w:rsidRPr="00711BF1">
              <w:rPr>
                <w:color w:val="000000"/>
                <w:sz w:val="20"/>
                <w:szCs w:val="20"/>
              </w:rPr>
              <w:t>29 962 880,0</w:t>
            </w:r>
          </w:p>
        </w:tc>
      </w:tr>
      <w:tr w:rsidR="00BA6948" w:rsidRPr="00711BF1" w14:paraId="6749BF4D"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3E7557" w14:textId="77777777" w:rsidR="00BA6948" w:rsidRPr="00711BF1" w:rsidRDefault="00BA6948" w:rsidP="00711BF1">
            <w:pPr>
              <w:jc w:val="right"/>
              <w:rPr>
                <w:sz w:val="20"/>
                <w:szCs w:val="20"/>
              </w:rPr>
            </w:pPr>
            <w:r w:rsidRPr="00711BF1">
              <w:rPr>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7D28517C" w14:textId="77777777" w:rsidR="00BA6948" w:rsidRPr="00711BF1" w:rsidRDefault="00BA6948" w:rsidP="00711BF1">
            <w:pPr>
              <w:rPr>
                <w:sz w:val="20"/>
                <w:szCs w:val="20"/>
              </w:rPr>
            </w:pPr>
            <w:r w:rsidRPr="00711BF1">
              <w:rPr>
                <w:sz w:val="20"/>
                <w:szCs w:val="20"/>
              </w:rPr>
              <w:t xml:space="preserve">Субсидии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w:t>
            </w:r>
            <w:r w:rsidRPr="00711BF1">
              <w:rPr>
                <w:sz w:val="20"/>
                <w:szCs w:val="20"/>
              </w:rPr>
              <w:lastRenderedPageBreak/>
              <w:t>в Новосибирской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0ECAFBCF" w14:textId="77777777" w:rsidR="00BA6948" w:rsidRPr="00711BF1" w:rsidRDefault="00BA6948" w:rsidP="00711BF1">
            <w:pPr>
              <w:jc w:val="right"/>
              <w:rPr>
                <w:color w:val="000000"/>
                <w:sz w:val="20"/>
                <w:szCs w:val="20"/>
              </w:rPr>
            </w:pPr>
            <w:r w:rsidRPr="00711BF1">
              <w:rPr>
                <w:color w:val="000000"/>
                <w:sz w:val="20"/>
                <w:szCs w:val="20"/>
              </w:rPr>
              <w:lastRenderedPageBreak/>
              <w:t>0,00</w:t>
            </w:r>
          </w:p>
        </w:tc>
        <w:tc>
          <w:tcPr>
            <w:tcW w:w="0" w:type="auto"/>
            <w:tcBorders>
              <w:top w:val="nil"/>
              <w:left w:val="nil"/>
              <w:bottom w:val="single" w:sz="4" w:space="0" w:color="auto"/>
              <w:right w:val="single" w:sz="4" w:space="0" w:color="auto"/>
            </w:tcBorders>
            <w:shd w:val="clear" w:color="auto" w:fill="auto"/>
            <w:vAlign w:val="center"/>
            <w:hideMark/>
          </w:tcPr>
          <w:p w14:paraId="1C2AEE1F" w14:textId="77777777" w:rsidR="00BA6948" w:rsidRPr="00711BF1" w:rsidRDefault="00BA6948" w:rsidP="00711BF1">
            <w:pPr>
              <w:jc w:val="right"/>
              <w:rPr>
                <w:color w:val="000000"/>
                <w:sz w:val="20"/>
                <w:szCs w:val="20"/>
              </w:rPr>
            </w:pPr>
            <w:r w:rsidRPr="00711BF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35FDDE66" w14:textId="77777777" w:rsidR="00BA6948" w:rsidRPr="00711BF1" w:rsidRDefault="00BA6948" w:rsidP="00711BF1">
            <w:pPr>
              <w:jc w:val="right"/>
              <w:rPr>
                <w:color w:val="000000"/>
                <w:sz w:val="20"/>
                <w:szCs w:val="20"/>
              </w:rPr>
            </w:pPr>
            <w:r w:rsidRPr="00711BF1">
              <w:rPr>
                <w:color w:val="000000"/>
                <w:sz w:val="20"/>
                <w:szCs w:val="20"/>
              </w:rPr>
              <w:t>0,00</w:t>
            </w:r>
          </w:p>
        </w:tc>
      </w:tr>
      <w:tr w:rsidR="00BA6948" w:rsidRPr="00711BF1" w14:paraId="05DAA2D8"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3CDB6C" w14:textId="77777777" w:rsidR="00BA6948" w:rsidRPr="00711BF1" w:rsidRDefault="00BA6948" w:rsidP="00711BF1">
            <w:pPr>
              <w:jc w:val="right"/>
              <w:rPr>
                <w:sz w:val="20"/>
                <w:szCs w:val="20"/>
              </w:rPr>
            </w:pPr>
            <w:r w:rsidRPr="00711BF1">
              <w:rPr>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20BA67AC" w14:textId="77777777" w:rsidR="00BA6948" w:rsidRPr="00711BF1" w:rsidRDefault="00BA6948" w:rsidP="00711BF1">
            <w:pPr>
              <w:rPr>
                <w:sz w:val="20"/>
                <w:szCs w:val="20"/>
              </w:rPr>
            </w:pPr>
            <w:r w:rsidRPr="00711BF1">
              <w:rPr>
                <w:sz w:val="20"/>
                <w:szCs w:val="20"/>
              </w:rPr>
              <w:t>Субсидии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2A27F61F" w14:textId="77777777" w:rsidR="00BA6948" w:rsidRPr="00711BF1" w:rsidRDefault="00BA6948" w:rsidP="00711BF1">
            <w:pPr>
              <w:jc w:val="right"/>
              <w:rPr>
                <w:color w:val="000000"/>
                <w:sz w:val="20"/>
                <w:szCs w:val="20"/>
              </w:rPr>
            </w:pPr>
            <w:r w:rsidRPr="00711BF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5A19C56C" w14:textId="77777777" w:rsidR="00BA6948" w:rsidRPr="00711BF1" w:rsidRDefault="00BA6948" w:rsidP="00711BF1">
            <w:pPr>
              <w:jc w:val="right"/>
              <w:rPr>
                <w:color w:val="000000"/>
                <w:sz w:val="20"/>
                <w:szCs w:val="20"/>
              </w:rPr>
            </w:pPr>
            <w:r w:rsidRPr="00711BF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29B7A8FC" w14:textId="77777777" w:rsidR="00BA6948" w:rsidRPr="00711BF1" w:rsidRDefault="00BA6948" w:rsidP="00711BF1">
            <w:pPr>
              <w:jc w:val="right"/>
              <w:rPr>
                <w:color w:val="000000"/>
                <w:sz w:val="20"/>
                <w:szCs w:val="20"/>
              </w:rPr>
            </w:pPr>
            <w:r w:rsidRPr="00711BF1">
              <w:rPr>
                <w:color w:val="000000"/>
                <w:sz w:val="20"/>
                <w:szCs w:val="20"/>
              </w:rPr>
              <w:t>0,00</w:t>
            </w:r>
          </w:p>
        </w:tc>
      </w:tr>
      <w:tr w:rsidR="00BA6948" w:rsidRPr="00711BF1" w14:paraId="5C3B19A9"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A5DD09" w14:textId="77777777" w:rsidR="00BA6948" w:rsidRPr="00711BF1" w:rsidRDefault="00BA6948" w:rsidP="00711BF1">
            <w:pPr>
              <w:jc w:val="right"/>
              <w:rPr>
                <w:sz w:val="20"/>
                <w:szCs w:val="20"/>
              </w:rPr>
            </w:pPr>
            <w:r w:rsidRPr="00711BF1">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14:paraId="091D6E53" w14:textId="77777777" w:rsidR="00BA6948" w:rsidRPr="00711BF1" w:rsidRDefault="00BA6948" w:rsidP="00711BF1">
            <w:pPr>
              <w:rPr>
                <w:sz w:val="20"/>
                <w:szCs w:val="20"/>
              </w:rPr>
            </w:pPr>
            <w:r w:rsidRPr="00711BF1">
              <w:rPr>
                <w:sz w:val="20"/>
                <w:szCs w:val="20"/>
              </w:rPr>
              <w:t>Субсидии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491E27A4" w14:textId="77777777" w:rsidR="00BA6948" w:rsidRPr="00711BF1" w:rsidRDefault="00BA6948" w:rsidP="00711BF1">
            <w:pPr>
              <w:jc w:val="right"/>
              <w:rPr>
                <w:color w:val="000000"/>
                <w:sz w:val="20"/>
                <w:szCs w:val="20"/>
              </w:rPr>
            </w:pPr>
            <w:r w:rsidRPr="00711BF1">
              <w:rPr>
                <w:color w:val="000000"/>
                <w:sz w:val="20"/>
                <w:szCs w:val="20"/>
              </w:rPr>
              <w:t>6 000 000,0</w:t>
            </w:r>
          </w:p>
        </w:tc>
        <w:tc>
          <w:tcPr>
            <w:tcW w:w="0" w:type="auto"/>
            <w:tcBorders>
              <w:top w:val="nil"/>
              <w:left w:val="nil"/>
              <w:bottom w:val="single" w:sz="4" w:space="0" w:color="000000"/>
              <w:right w:val="single" w:sz="4" w:space="0" w:color="000000"/>
            </w:tcBorders>
            <w:shd w:val="clear" w:color="auto" w:fill="auto"/>
            <w:vAlign w:val="center"/>
            <w:hideMark/>
          </w:tcPr>
          <w:p w14:paraId="24E38EFA" w14:textId="77777777" w:rsidR="00BA6948" w:rsidRPr="00711BF1" w:rsidRDefault="00BA6948" w:rsidP="00711BF1">
            <w:pPr>
              <w:jc w:val="right"/>
              <w:rPr>
                <w:color w:val="000000"/>
                <w:sz w:val="20"/>
                <w:szCs w:val="20"/>
              </w:rPr>
            </w:pPr>
            <w:r w:rsidRPr="00711BF1">
              <w:rPr>
                <w:color w:val="000000"/>
                <w:sz w:val="20"/>
                <w:szCs w:val="20"/>
              </w:rPr>
              <w:t>6 000 000,0</w:t>
            </w:r>
          </w:p>
        </w:tc>
        <w:tc>
          <w:tcPr>
            <w:tcW w:w="0" w:type="auto"/>
            <w:tcBorders>
              <w:top w:val="nil"/>
              <w:left w:val="nil"/>
              <w:bottom w:val="single" w:sz="4" w:space="0" w:color="000000"/>
              <w:right w:val="single" w:sz="4" w:space="0" w:color="000000"/>
            </w:tcBorders>
            <w:shd w:val="clear" w:color="auto" w:fill="auto"/>
            <w:vAlign w:val="center"/>
            <w:hideMark/>
          </w:tcPr>
          <w:p w14:paraId="48F0E2D6" w14:textId="77777777" w:rsidR="00BA6948" w:rsidRPr="00711BF1" w:rsidRDefault="00BA6948" w:rsidP="00711BF1">
            <w:pPr>
              <w:jc w:val="right"/>
              <w:rPr>
                <w:color w:val="000000"/>
                <w:sz w:val="20"/>
                <w:szCs w:val="20"/>
              </w:rPr>
            </w:pPr>
            <w:r w:rsidRPr="00711BF1">
              <w:rPr>
                <w:color w:val="000000"/>
                <w:sz w:val="20"/>
                <w:szCs w:val="20"/>
              </w:rPr>
              <w:t>6 000 000,0</w:t>
            </w:r>
          </w:p>
        </w:tc>
      </w:tr>
      <w:tr w:rsidR="00BA6948" w:rsidRPr="00711BF1" w14:paraId="1E41CD31"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545424" w14:textId="77777777" w:rsidR="00BA6948" w:rsidRPr="00711BF1" w:rsidRDefault="00BA6948" w:rsidP="00711BF1">
            <w:pPr>
              <w:jc w:val="right"/>
              <w:rPr>
                <w:sz w:val="20"/>
                <w:szCs w:val="20"/>
              </w:rPr>
            </w:pPr>
            <w:r w:rsidRPr="00711BF1">
              <w:rPr>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14:paraId="582CCA8F" w14:textId="77777777" w:rsidR="00BA6948" w:rsidRPr="00711BF1" w:rsidRDefault="00BA6948" w:rsidP="00711BF1">
            <w:pPr>
              <w:rPr>
                <w:sz w:val="20"/>
                <w:szCs w:val="20"/>
              </w:rPr>
            </w:pPr>
            <w:r w:rsidRPr="00711BF1">
              <w:rPr>
                <w:sz w:val="20"/>
                <w:szCs w:val="20"/>
              </w:rPr>
              <w:t xml:space="preserve">Субсидии на реализацию мероприятий государственной программы Новосибирской области "Комплексное развитие сельских территорий в Новосибирской области" </w:t>
            </w:r>
          </w:p>
        </w:tc>
        <w:tc>
          <w:tcPr>
            <w:tcW w:w="0" w:type="auto"/>
            <w:tcBorders>
              <w:top w:val="nil"/>
              <w:left w:val="nil"/>
              <w:bottom w:val="single" w:sz="4" w:space="0" w:color="auto"/>
              <w:right w:val="single" w:sz="4" w:space="0" w:color="auto"/>
            </w:tcBorders>
            <w:shd w:val="clear" w:color="auto" w:fill="auto"/>
            <w:vAlign w:val="center"/>
            <w:hideMark/>
          </w:tcPr>
          <w:p w14:paraId="4963B5DA" w14:textId="77777777" w:rsidR="00BA6948" w:rsidRPr="00711BF1" w:rsidRDefault="00BA6948" w:rsidP="00711BF1">
            <w:pPr>
              <w:jc w:val="right"/>
              <w:rPr>
                <w:color w:val="000000"/>
                <w:sz w:val="20"/>
                <w:szCs w:val="20"/>
              </w:rPr>
            </w:pPr>
            <w:r w:rsidRPr="00711BF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1144473D" w14:textId="77777777" w:rsidR="00BA6948" w:rsidRPr="00711BF1" w:rsidRDefault="00BA6948" w:rsidP="00711BF1">
            <w:pPr>
              <w:jc w:val="right"/>
              <w:rPr>
                <w:color w:val="000000"/>
                <w:sz w:val="20"/>
                <w:szCs w:val="20"/>
              </w:rPr>
            </w:pPr>
            <w:r w:rsidRPr="00711BF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036D96E0" w14:textId="77777777" w:rsidR="00BA6948" w:rsidRPr="00711BF1" w:rsidRDefault="00BA6948" w:rsidP="00711BF1">
            <w:pPr>
              <w:jc w:val="right"/>
              <w:rPr>
                <w:color w:val="000000"/>
                <w:sz w:val="20"/>
                <w:szCs w:val="20"/>
              </w:rPr>
            </w:pPr>
            <w:r w:rsidRPr="00711BF1">
              <w:rPr>
                <w:color w:val="000000"/>
                <w:sz w:val="20"/>
                <w:szCs w:val="20"/>
              </w:rPr>
              <w:t>0,00</w:t>
            </w:r>
          </w:p>
        </w:tc>
      </w:tr>
      <w:tr w:rsidR="00BA6948" w:rsidRPr="00711BF1" w14:paraId="5B01C4D9"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69A505" w14:textId="77777777" w:rsidR="00BA6948" w:rsidRPr="00711BF1" w:rsidRDefault="00BA6948" w:rsidP="00711BF1">
            <w:pPr>
              <w:jc w:val="right"/>
              <w:rPr>
                <w:sz w:val="20"/>
                <w:szCs w:val="20"/>
              </w:rPr>
            </w:pPr>
            <w:r w:rsidRPr="00711BF1">
              <w:rPr>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14:paraId="38EC90F3" w14:textId="77777777" w:rsidR="00BA6948" w:rsidRPr="00711BF1" w:rsidRDefault="00BA6948" w:rsidP="00711BF1">
            <w:pPr>
              <w:rPr>
                <w:sz w:val="20"/>
                <w:szCs w:val="20"/>
              </w:rPr>
            </w:pPr>
            <w:r w:rsidRPr="00711BF1">
              <w:rPr>
                <w:sz w:val="20"/>
                <w:szCs w:val="20"/>
              </w:rPr>
              <w:t xml:space="preserve">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0" w:type="auto"/>
            <w:tcBorders>
              <w:top w:val="nil"/>
              <w:left w:val="nil"/>
              <w:bottom w:val="single" w:sz="4" w:space="0" w:color="000000"/>
              <w:right w:val="single" w:sz="4" w:space="0" w:color="000000"/>
            </w:tcBorders>
            <w:shd w:val="clear" w:color="auto" w:fill="auto"/>
            <w:vAlign w:val="center"/>
            <w:hideMark/>
          </w:tcPr>
          <w:p w14:paraId="668195D6" w14:textId="77777777" w:rsidR="00BA6948" w:rsidRPr="00711BF1" w:rsidRDefault="00BA6948" w:rsidP="00711BF1">
            <w:pPr>
              <w:jc w:val="right"/>
              <w:rPr>
                <w:color w:val="000000"/>
                <w:sz w:val="20"/>
                <w:szCs w:val="20"/>
              </w:rPr>
            </w:pPr>
            <w:r w:rsidRPr="00711BF1">
              <w:rPr>
                <w:color w:val="000000"/>
                <w:sz w:val="20"/>
                <w:szCs w:val="20"/>
              </w:rPr>
              <w:t>580 598 200,0</w:t>
            </w:r>
          </w:p>
        </w:tc>
        <w:tc>
          <w:tcPr>
            <w:tcW w:w="0" w:type="auto"/>
            <w:tcBorders>
              <w:top w:val="nil"/>
              <w:left w:val="nil"/>
              <w:bottom w:val="single" w:sz="4" w:space="0" w:color="000000"/>
              <w:right w:val="single" w:sz="4" w:space="0" w:color="000000"/>
            </w:tcBorders>
            <w:shd w:val="clear" w:color="auto" w:fill="auto"/>
            <w:vAlign w:val="center"/>
            <w:hideMark/>
          </w:tcPr>
          <w:p w14:paraId="145E3199" w14:textId="77777777" w:rsidR="00BA6948" w:rsidRPr="00711BF1" w:rsidRDefault="00BA6948" w:rsidP="00711BF1">
            <w:pPr>
              <w:jc w:val="right"/>
              <w:rPr>
                <w:color w:val="000000"/>
                <w:sz w:val="20"/>
                <w:szCs w:val="20"/>
              </w:rPr>
            </w:pPr>
            <w:r w:rsidRPr="00711BF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14:paraId="7CA181E9" w14:textId="77777777" w:rsidR="00BA6948" w:rsidRPr="00711BF1" w:rsidRDefault="00BA6948" w:rsidP="00711BF1">
            <w:pPr>
              <w:jc w:val="right"/>
              <w:rPr>
                <w:color w:val="000000"/>
                <w:sz w:val="20"/>
                <w:szCs w:val="20"/>
              </w:rPr>
            </w:pPr>
            <w:r w:rsidRPr="00711BF1">
              <w:rPr>
                <w:color w:val="000000"/>
                <w:sz w:val="20"/>
                <w:szCs w:val="20"/>
              </w:rPr>
              <w:t>0,0</w:t>
            </w:r>
          </w:p>
        </w:tc>
      </w:tr>
      <w:tr w:rsidR="00BA6948" w:rsidRPr="00711BF1" w14:paraId="54DDB992"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E9A6C0" w14:textId="77777777" w:rsidR="00BA6948" w:rsidRPr="00711BF1" w:rsidRDefault="00BA6948" w:rsidP="00711BF1">
            <w:pPr>
              <w:jc w:val="right"/>
              <w:rPr>
                <w:sz w:val="20"/>
                <w:szCs w:val="20"/>
              </w:rPr>
            </w:pPr>
            <w:r w:rsidRPr="00711BF1">
              <w:rPr>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14:paraId="37AEFF7F" w14:textId="77777777" w:rsidR="00BA6948" w:rsidRPr="00711BF1" w:rsidRDefault="00BA6948" w:rsidP="00711BF1">
            <w:pPr>
              <w:rPr>
                <w:sz w:val="20"/>
                <w:szCs w:val="20"/>
              </w:rPr>
            </w:pPr>
            <w:r w:rsidRPr="00711BF1">
              <w:rPr>
                <w:sz w:val="20"/>
                <w:szCs w:val="20"/>
              </w:rPr>
              <w:t xml:space="preserve">Субсидии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w:t>
            </w:r>
          </w:p>
        </w:tc>
        <w:tc>
          <w:tcPr>
            <w:tcW w:w="0" w:type="auto"/>
            <w:tcBorders>
              <w:top w:val="nil"/>
              <w:left w:val="nil"/>
              <w:bottom w:val="single" w:sz="4" w:space="0" w:color="auto"/>
              <w:right w:val="single" w:sz="4" w:space="0" w:color="auto"/>
            </w:tcBorders>
            <w:shd w:val="clear" w:color="auto" w:fill="auto"/>
            <w:vAlign w:val="center"/>
            <w:hideMark/>
          </w:tcPr>
          <w:p w14:paraId="4F8C8CC5" w14:textId="77777777" w:rsidR="00BA6948" w:rsidRPr="00711BF1" w:rsidRDefault="00BA6948" w:rsidP="00711BF1">
            <w:pPr>
              <w:jc w:val="right"/>
              <w:rPr>
                <w:color w:val="000000"/>
                <w:sz w:val="20"/>
                <w:szCs w:val="20"/>
              </w:rPr>
            </w:pPr>
            <w:r w:rsidRPr="00711BF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5E012F0A" w14:textId="77777777" w:rsidR="00BA6948" w:rsidRPr="00711BF1" w:rsidRDefault="00BA6948" w:rsidP="00711BF1">
            <w:pPr>
              <w:jc w:val="right"/>
              <w:rPr>
                <w:color w:val="000000"/>
                <w:sz w:val="20"/>
                <w:szCs w:val="20"/>
              </w:rPr>
            </w:pPr>
            <w:r w:rsidRPr="00711BF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6E768BCA" w14:textId="77777777" w:rsidR="00BA6948" w:rsidRPr="00711BF1" w:rsidRDefault="00BA6948" w:rsidP="00711BF1">
            <w:pPr>
              <w:jc w:val="right"/>
              <w:rPr>
                <w:color w:val="000000"/>
                <w:sz w:val="20"/>
                <w:szCs w:val="20"/>
              </w:rPr>
            </w:pPr>
            <w:r w:rsidRPr="00711BF1">
              <w:rPr>
                <w:color w:val="000000"/>
                <w:sz w:val="20"/>
                <w:szCs w:val="20"/>
              </w:rPr>
              <w:t>0,00</w:t>
            </w:r>
          </w:p>
        </w:tc>
      </w:tr>
      <w:tr w:rsidR="00BA6948" w:rsidRPr="00711BF1" w14:paraId="10820DF4"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24F32C" w14:textId="77777777" w:rsidR="00BA6948" w:rsidRPr="00711BF1" w:rsidRDefault="00BA6948" w:rsidP="00711BF1">
            <w:pPr>
              <w:jc w:val="right"/>
              <w:rPr>
                <w:sz w:val="20"/>
                <w:szCs w:val="20"/>
              </w:rPr>
            </w:pPr>
            <w:r w:rsidRPr="00711BF1">
              <w:rPr>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14:paraId="7991D6B7" w14:textId="77777777" w:rsidR="00BA6948" w:rsidRPr="00711BF1" w:rsidRDefault="00BA6948" w:rsidP="00711BF1">
            <w:pPr>
              <w:rPr>
                <w:sz w:val="20"/>
                <w:szCs w:val="20"/>
              </w:rPr>
            </w:pPr>
            <w:r w:rsidRPr="00711BF1">
              <w:rPr>
                <w:sz w:val="20"/>
                <w:szCs w:val="20"/>
              </w:rPr>
              <w:t>Субсидии на реализацию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 (Реконструкция стадиона "Труд")</w:t>
            </w:r>
          </w:p>
        </w:tc>
        <w:tc>
          <w:tcPr>
            <w:tcW w:w="0" w:type="auto"/>
            <w:tcBorders>
              <w:top w:val="nil"/>
              <w:left w:val="nil"/>
              <w:bottom w:val="single" w:sz="4" w:space="0" w:color="auto"/>
              <w:right w:val="single" w:sz="4" w:space="0" w:color="auto"/>
            </w:tcBorders>
            <w:shd w:val="clear" w:color="auto" w:fill="auto"/>
            <w:vAlign w:val="center"/>
            <w:hideMark/>
          </w:tcPr>
          <w:p w14:paraId="6AE734B9" w14:textId="77777777" w:rsidR="00BA6948" w:rsidRPr="00711BF1" w:rsidRDefault="00BA6948" w:rsidP="00711BF1">
            <w:pPr>
              <w:jc w:val="right"/>
              <w:rPr>
                <w:color w:val="000000"/>
                <w:sz w:val="20"/>
                <w:szCs w:val="20"/>
              </w:rPr>
            </w:pPr>
            <w:r w:rsidRPr="00711BF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42DE7BFE" w14:textId="77777777" w:rsidR="00BA6948" w:rsidRPr="00711BF1" w:rsidRDefault="00BA6948" w:rsidP="00711BF1">
            <w:pPr>
              <w:jc w:val="right"/>
              <w:rPr>
                <w:color w:val="000000"/>
                <w:sz w:val="20"/>
                <w:szCs w:val="20"/>
              </w:rPr>
            </w:pPr>
            <w:r w:rsidRPr="00711BF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6C479091" w14:textId="77777777" w:rsidR="00BA6948" w:rsidRPr="00711BF1" w:rsidRDefault="00BA6948" w:rsidP="00711BF1">
            <w:pPr>
              <w:jc w:val="right"/>
              <w:rPr>
                <w:color w:val="000000"/>
                <w:sz w:val="20"/>
                <w:szCs w:val="20"/>
              </w:rPr>
            </w:pPr>
            <w:r w:rsidRPr="00711BF1">
              <w:rPr>
                <w:color w:val="000000"/>
                <w:sz w:val="20"/>
                <w:szCs w:val="20"/>
              </w:rPr>
              <w:t>0,00</w:t>
            </w:r>
          </w:p>
        </w:tc>
      </w:tr>
      <w:tr w:rsidR="00BA6948" w:rsidRPr="00711BF1" w14:paraId="08DB1872"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E061B" w14:textId="77777777" w:rsidR="00BA6948" w:rsidRPr="00711BF1" w:rsidRDefault="00BA6948" w:rsidP="00711BF1">
            <w:pPr>
              <w:jc w:val="right"/>
              <w:rPr>
                <w:sz w:val="20"/>
                <w:szCs w:val="20"/>
              </w:rPr>
            </w:pPr>
            <w:r w:rsidRPr="00711BF1">
              <w:rPr>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14:paraId="7A1D2A0C" w14:textId="77777777" w:rsidR="00BA6948" w:rsidRPr="00711BF1" w:rsidRDefault="00BA6948" w:rsidP="00711BF1">
            <w:pPr>
              <w:rPr>
                <w:sz w:val="20"/>
                <w:szCs w:val="20"/>
              </w:rPr>
            </w:pPr>
            <w:r w:rsidRPr="00711BF1">
              <w:rPr>
                <w:sz w:val="20"/>
                <w:szCs w:val="20"/>
              </w:rPr>
              <w:t>Субсидии на реализацию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0" w:type="auto"/>
            <w:tcBorders>
              <w:top w:val="nil"/>
              <w:left w:val="nil"/>
              <w:bottom w:val="single" w:sz="4" w:space="0" w:color="000000"/>
              <w:right w:val="single" w:sz="4" w:space="0" w:color="000000"/>
            </w:tcBorders>
            <w:shd w:val="clear" w:color="auto" w:fill="auto"/>
            <w:vAlign w:val="center"/>
            <w:hideMark/>
          </w:tcPr>
          <w:p w14:paraId="4BE3124F" w14:textId="77777777" w:rsidR="00BA6948" w:rsidRPr="00711BF1" w:rsidRDefault="00BA6948" w:rsidP="00711BF1">
            <w:pPr>
              <w:jc w:val="right"/>
              <w:rPr>
                <w:color w:val="000000"/>
                <w:sz w:val="20"/>
                <w:szCs w:val="20"/>
              </w:rPr>
            </w:pPr>
            <w:r w:rsidRPr="00711BF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14:paraId="61423597" w14:textId="77777777" w:rsidR="00BA6948" w:rsidRPr="00711BF1" w:rsidRDefault="00BA6948" w:rsidP="00711BF1">
            <w:pPr>
              <w:jc w:val="right"/>
              <w:rPr>
                <w:color w:val="000000"/>
                <w:sz w:val="20"/>
                <w:szCs w:val="20"/>
              </w:rPr>
            </w:pPr>
            <w:r w:rsidRPr="00711BF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14:paraId="440EDA57" w14:textId="77777777" w:rsidR="00BA6948" w:rsidRPr="00711BF1" w:rsidRDefault="00BA6948" w:rsidP="00711BF1">
            <w:pPr>
              <w:jc w:val="right"/>
              <w:rPr>
                <w:color w:val="000000"/>
                <w:sz w:val="20"/>
                <w:szCs w:val="20"/>
              </w:rPr>
            </w:pPr>
            <w:r w:rsidRPr="00711BF1">
              <w:rPr>
                <w:color w:val="000000"/>
                <w:sz w:val="20"/>
                <w:szCs w:val="20"/>
              </w:rPr>
              <w:t>2 000 000,0</w:t>
            </w:r>
          </w:p>
        </w:tc>
      </w:tr>
      <w:tr w:rsidR="00BA6948" w:rsidRPr="00711BF1" w14:paraId="421CC68F"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4582E9" w14:textId="77777777" w:rsidR="00BA6948" w:rsidRPr="00711BF1" w:rsidRDefault="00BA6948" w:rsidP="00711BF1">
            <w:pPr>
              <w:jc w:val="right"/>
              <w:rPr>
                <w:sz w:val="20"/>
                <w:szCs w:val="20"/>
              </w:rPr>
            </w:pPr>
            <w:r w:rsidRPr="00711BF1">
              <w:rPr>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14:paraId="7DBC1901" w14:textId="77777777" w:rsidR="00BA6948" w:rsidRPr="00711BF1" w:rsidRDefault="00BA6948" w:rsidP="00711BF1">
            <w:pPr>
              <w:rPr>
                <w:sz w:val="20"/>
                <w:szCs w:val="20"/>
              </w:rPr>
            </w:pPr>
            <w:r w:rsidRPr="00711BF1">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34183EF0" w14:textId="77777777" w:rsidR="00BA6948" w:rsidRPr="00711BF1" w:rsidRDefault="00BA6948" w:rsidP="00711BF1">
            <w:pPr>
              <w:jc w:val="right"/>
              <w:rPr>
                <w:color w:val="000000"/>
                <w:sz w:val="20"/>
                <w:szCs w:val="20"/>
              </w:rPr>
            </w:pPr>
            <w:r w:rsidRPr="00711BF1">
              <w:rPr>
                <w:color w:val="000000"/>
                <w:sz w:val="20"/>
                <w:szCs w:val="20"/>
              </w:rPr>
              <w:t>35 671 600,0</w:t>
            </w:r>
          </w:p>
        </w:tc>
        <w:tc>
          <w:tcPr>
            <w:tcW w:w="0" w:type="auto"/>
            <w:tcBorders>
              <w:top w:val="nil"/>
              <w:left w:val="nil"/>
              <w:bottom w:val="single" w:sz="4" w:space="0" w:color="000000"/>
              <w:right w:val="single" w:sz="4" w:space="0" w:color="000000"/>
            </w:tcBorders>
            <w:shd w:val="clear" w:color="auto" w:fill="auto"/>
            <w:vAlign w:val="center"/>
            <w:hideMark/>
          </w:tcPr>
          <w:p w14:paraId="21335588" w14:textId="77777777" w:rsidR="00BA6948" w:rsidRPr="00711BF1" w:rsidRDefault="00BA6948" w:rsidP="00711BF1">
            <w:pPr>
              <w:jc w:val="right"/>
              <w:rPr>
                <w:color w:val="000000"/>
                <w:sz w:val="20"/>
                <w:szCs w:val="20"/>
              </w:rPr>
            </w:pPr>
            <w:r w:rsidRPr="00711BF1">
              <w:rPr>
                <w:color w:val="000000"/>
                <w:sz w:val="20"/>
                <w:szCs w:val="20"/>
              </w:rPr>
              <w:t>35 671 600,0</w:t>
            </w:r>
          </w:p>
        </w:tc>
        <w:tc>
          <w:tcPr>
            <w:tcW w:w="0" w:type="auto"/>
            <w:tcBorders>
              <w:top w:val="nil"/>
              <w:left w:val="nil"/>
              <w:bottom w:val="single" w:sz="4" w:space="0" w:color="000000"/>
              <w:right w:val="single" w:sz="4" w:space="0" w:color="000000"/>
            </w:tcBorders>
            <w:shd w:val="clear" w:color="auto" w:fill="auto"/>
            <w:vAlign w:val="center"/>
            <w:hideMark/>
          </w:tcPr>
          <w:p w14:paraId="4964FBCD" w14:textId="77777777" w:rsidR="00BA6948" w:rsidRPr="00711BF1" w:rsidRDefault="00BA6948" w:rsidP="00711BF1">
            <w:pPr>
              <w:jc w:val="right"/>
              <w:rPr>
                <w:color w:val="000000"/>
                <w:sz w:val="20"/>
                <w:szCs w:val="20"/>
              </w:rPr>
            </w:pPr>
            <w:r w:rsidRPr="00711BF1">
              <w:rPr>
                <w:color w:val="000000"/>
                <w:sz w:val="20"/>
                <w:szCs w:val="20"/>
              </w:rPr>
              <w:t>34 013 800,0</w:t>
            </w:r>
          </w:p>
        </w:tc>
      </w:tr>
      <w:tr w:rsidR="00BA6948" w:rsidRPr="00711BF1" w14:paraId="307C47A7"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FA22AE" w14:textId="77777777" w:rsidR="00BA6948" w:rsidRPr="00711BF1" w:rsidRDefault="00BA6948" w:rsidP="00711BF1">
            <w:pPr>
              <w:jc w:val="right"/>
              <w:rPr>
                <w:sz w:val="20"/>
                <w:szCs w:val="20"/>
              </w:rPr>
            </w:pPr>
            <w:r w:rsidRPr="00711BF1">
              <w:rPr>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14:paraId="6B115908" w14:textId="77777777" w:rsidR="00BA6948" w:rsidRPr="00711BF1" w:rsidRDefault="00BA6948" w:rsidP="00711BF1">
            <w:pPr>
              <w:rPr>
                <w:sz w:val="20"/>
                <w:szCs w:val="20"/>
              </w:rPr>
            </w:pPr>
            <w:r w:rsidRPr="00711BF1">
              <w:rPr>
                <w:sz w:val="20"/>
                <w:szCs w:val="20"/>
              </w:rPr>
              <w:t xml:space="preserve">Субсидия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 </w:t>
            </w:r>
          </w:p>
        </w:tc>
        <w:tc>
          <w:tcPr>
            <w:tcW w:w="0" w:type="auto"/>
            <w:tcBorders>
              <w:top w:val="nil"/>
              <w:left w:val="nil"/>
              <w:bottom w:val="single" w:sz="4" w:space="0" w:color="000000"/>
              <w:right w:val="single" w:sz="4" w:space="0" w:color="000000"/>
            </w:tcBorders>
            <w:shd w:val="clear" w:color="auto" w:fill="auto"/>
            <w:vAlign w:val="center"/>
            <w:hideMark/>
          </w:tcPr>
          <w:p w14:paraId="1391705C" w14:textId="77777777" w:rsidR="00BA6948" w:rsidRPr="00711BF1" w:rsidRDefault="00BA6948" w:rsidP="00711BF1">
            <w:pPr>
              <w:jc w:val="right"/>
              <w:rPr>
                <w:color w:val="000000"/>
                <w:sz w:val="20"/>
                <w:szCs w:val="20"/>
              </w:rPr>
            </w:pPr>
            <w:r w:rsidRPr="00711BF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14:paraId="4D9034FD" w14:textId="77777777" w:rsidR="00BA6948" w:rsidRPr="00711BF1" w:rsidRDefault="00BA6948" w:rsidP="00711BF1">
            <w:pPr>
              <w:jc w:val="right"/>
              <w:rPr>
                <w:color w:val="000000"/>
                <w:sz w:val="20"/>
                <w:szCs w:val="20"/>
              </w:rPr>
            </w:pPr>
            <w:r w:rsidRPr="00711BF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14:paraId="304DB743" w14:textId="77777777" w:rsidR="00BA6948" w:rsidRPr="00711BF1" w:rsidRDefault="00BA6948" w:rsidP="00711BF1">
            <w:pPr>
              <w:jc w:val="right"/>
              <w:rPr>
                <w:color w:val="000000"/>
                <w:sz w:val="20"/>
                <w:szCs w:val="20"/>
              </w:rPr>
            </w:pPr>
            <w:r w:rsidRPr="00711BF1">
              <w:rPr>
                <w:color w:val="000000"/>
                <w:sz w:val="20"/>
                <w:szCs w:val="20"/>
              </w:rPr>
              <w:t>12 000 000,0</w:t>
            </w:r>
          </w:p>
        </w:tc>
      </w:tr>
      <w:tr w:rsidR="00BA6948" w:rsidRPr="00711BF1" w14:paraId="18C01A52"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D5A1FE" w14:textId="77777777" w:rsidR="00BA6948" w:rsidRPr="00711BF1" w:rsidRDefault="00BA6948" w:rsidP="00711BF1">
            <w:pPr>
              <w:jc w:val="right"/>
              <w:rPr>
                <w:sz w:val="20"/>
                <w:szCs w:val="20"/>
              </w:rPr>
            </w:pPr>
            <w:r w:rsidRPr="00711BF1">
              <w:rPr>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14:paraId="60B45C52" w14:textId="77777777" w:rsidR="00BA6948" w:rsidRPr="00711BF1" w:rsidRDefault="00BA6948" w:rsidP="00711BF1">
            <w:pPr>
              <w:rPr>
                <w:sz w:val="20"/>
                <w:szCs w:val="20"/>
              </w:rPr>
            </w:pPr>
            <w:r w:rsidRPr="00711BF1">
              <w:rPr>
                <w:sz w:val="20"/>
                <w:szCs w:val="20"/>
              </w:rPr>
              <w:t xml:space="preserve">Субсидии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w:t>
            </w:r>
          </w:p>
        </w:tc>
        <w:tc>
          <w:tcPr>
            <w:tcW w:w="0" w:type="auto"/>
            <w:tcBorders>
              <w:top w:val="nil"/>
              <w:left w:val="nil"/>
              <w:bottom w:val="single" w:sz="4" w:space="0" w:color="000000"/>
              <w:right w:val="single" w:sz="4" w:space="0" w:color="000000"/>
            </w:tcBorders>
            <w:shd w:val="clear" w:color="auto" w:fill="auto"/>
            <w:vAlign w:val="center"/>
            <w:hideMark/>
          </w:tcPr>
          <w:p w14:paraId="0246A7D6" w14:textId="77777777" w:rsidR="00BA6948" w:rsidRPr="00711BF1" w:rsidRDefault="00BA6948" w:rsidP="00711BF1">
            <w:pPr>
              <w:jc w:val="right"/>
              <w:rPr>
                <w:color w:val="000000"/>
                <w:sz w:val="20"/>
                <w:szCs w:val="20"/>
              </w:rPr>
            </w:pPr>
            <w:r w:rsidRPr="00711BF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14:paraId="6BA15B63" w14:textId="77777777" w:rsidR="00BA6948" w:rsidRPr="00711BF1" w:rsidRDefault="00BA6948" w:rsidP="00711BF1">
            <w:pPr>
              <w:jc w:val="right"/>
              <w:rPr>
                <w:color w:val="000000"/>
                <w:sz w:val="20"/>
                <w:szCs w:val="20"/>
              </w:rPr>
            </w:pPr>
            <w:r w:rsidRPr="00711BF1">
              <w:rPr>
                <w:color w:val="000000"/>
                <w:sz w:val="20"/>
                <w:szCs w:val="20"/>
              </w:rPr>
              <w:t>540 800,0</w:t>
            </w:r>
          </w:p>
        </w:tc>
        <w:tc>
          <w:tcPr>
            <w:tcW w:w="0" w:type="auto"/>
            <w:tcBorders>
              <w:top w:val="nil"/>
              <w:left w:val="nil"/>
              <w:bottom w:val="single" w:sz="4" w:space="0" w:color="000000"/>
              <w:right w:val="single" w:sz="4" w:space="0" w:color="000000"/>
            </w:tcBorders>
            <w:shd w:val="clear" w:color="auto" w:fill="auto"/>
            <w:vAlign w:val="center"/>
            <w:hideMark/>
          </w:tcPr>
          <w:p w14:paraId="283BC9F9" w14:textId="77777777" w:rsidR="00BA6948" w:rsidRPr="00711BF1" w:rsidRDefault="00BA6948" w:rsidP="00711BF1">
            <w:pPr>
              <w:jc w:val="right"/>
              <w:rPr>
                <w:color w:val="000000"/>
                <w:sz w:val="20"/>
                <w:szCs w:val="20"/>
              </w:rPr>
            </w:pPr>
            <w:r w:rsidRPr="00711BF1">
              <w:rPr>
                <w:color w:val="000000"/>
                <w:sz w:val="20"/>
                <w:szCs w:val="20"/>
              </w:rPr>
              <w:t>0,0</w:t>
            </w:r>
          </w:p>
        </w:tc>
      </w:tr>
      <w:tr w:rsidR="00BA6948" w:rsidRPr="00711BF1" w14:paraId="40CF3B6B"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BE6C7F" w14:textId="77777777" w:rsidR="00BA6948" w:rsidRPr="00711BF1" w:rsidRDefault="00BA6948" w:rsidP="00711BF1">
            <w:pPr>
              <w:jc w:val="right"/>
              <w:rPr>
                <w:sz w:val="20"/>
                <w:szCs w:val="20"/>
              </w:rPr>
            </w:pPr>
            <w:r w:rsidRPr="00711BF1">
              <w:rPr>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14:paraId="5054FA29" w14:textId="77777777" w:rsidR="00BA6948" w:rsidRPr="00711BF1" w:rsidRDefault="00BA6948" w:rsidP="00711BF1">
            <w:pPr>
              <w:rPr>
                <w:sz w:val="20"/>
                <w:szCs w:val="20"/>
              </w:rPr>
            </w:pPr>
            <w:r w:rsidRPr="00711BF1">
              <w:rPr>
                <w:sz w:val="20"/>
                <w:szCs w:val="20"/>
              </w:rPr>
              <w:t xml:space="preserve">Субсидий на оплату расходов, связанных со строительством специализированного жилищного </w:t>
            </w:r>
            <w:r w:rsidRPr="00711BF1">
              <w:rPr>
                <w:sz w:val="20"/>
                <w:szCs w:val="20"/>
              </w:rPr>
              <w:lastRenderedPageBreak/>
              <w:t xml:space="preserve">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w:t>
            </w:r>
          </w:p>
        </w:tc>
        <w:tc>
          <w:tcPr>
            <w:tcW w:w="0" w:type="auto"/>
            <w:tcBorders>
              <w:top w:val="nil"/>
              <w:left w:val="nil"/>
              <w:bottom w:val="single" w:sz="4" w:space="0" w:color="000000"/>
              <w:right w:val="single" w:sz="4" w:space="0" w:color="000000"/>
            </w:tcBorders>
            <w:shd w:val="clear" w:color="auto" w:fill="auto"/>
            <w:vAlign w:val="center"/>
            <w:hideMark/>
          </w:tcPr>
          <w:p w14:paraId="670DCF4F" w14:textId="77777777" w:rsidR="00BA6948" w:rsidRPr="00711BF1" w:rsidRDefault="00BA6948" w:rsidP="00711BF1">
            <w:pPr>
              <w:jc w:val="right"/>
              <w:rPr>
                <w:color w:val="000000"/>
                <w:sz w:val="20"/>
                <w:szCs w:val="20"/>
              </w:rPr>
            </w:pPr>
            <w:r w:rsidRPr="00711BF1">
              <w:rPr>
                <w:color w:val="000000"/>
                <w:sz w:val="20"/>
                <w:szCs w:val="20"/>
              </w:rPr>
              <w:lastRenderedPageBreak/>
              <w:t>15 597 700,0</w:t>
            </w:r>
          </w:p>
        </w:tc>
        <w:tc>
          <w:tcPr>
            <w:tcW w:w="0" w:type="auto"/>
            <w:tcBorders>
              <w:top w:val="nil"/>
              <w:left w:val="nil"/>
              <w:bottom w:val="single" w:sz="4" w:space="0" w:color="000000"/>
              <w:right w:val="single" w:sz="4" w:space="0" w:color="000000"/>
            </w:tcBorders>
            <w:shd w:val="clear" w:color="auto" w:fill="auto"/>
            <w:vAlign w:val="center"/>
            <w:hideMark/>
          </w:tcPr>
          <w:p w14:paraId="17D6F06E" w14:textId="77777777" w:rsidR="00BA6948" w:rsidRPr="00711BF1" w:rsidRDefault="00BA6948" w:rsidP="00711BF1">
            <w:pPr>
              <w:jc w:val="right"/>
              <w:rPr>
                <w:color w:val="000000"/>
                <w:sz w:val="20"/>
                <w:szCs w:val="20"/>
              </w:rPr>
            </w:pPr>
            <w:r w:rsidRPr="00711BF1">
              <w:rPr>
                <w:color w:val="000000"/>
                <w:sz w:val="20"/>
                <w:szCs w:val="20"/>
              </w:rPr>
              <w:t>20 796 900,0</w:t>
            </w:r>
          </w:p>
        </w:tc>
        <w:tc>
          <w:tcPr>
            <w:tcW w:w="0" w:type="auto"/>
            <w:tcBorders>
              <w:top w:val="nil"/>
              <w:left w:val="nil"/>
              <w:bottom w:val="single" w:sz="4" w:space="0" w:color="000000"/>
              <w:right w:val="single" w:sz="4" w:space="0" w:color="000000"/>
            </w:tcBorders>
            <w:shd w:val="clear" w:color="auto" w:fill="auto"/>
            <w:vAlign w:val="center"/>
            <w:hideMark/>
          </w:tcPr>
          <w:p w14:paraId="2BD26090" w14:textId="77777777" w:rsidR="00BA6948" w:rsidRPr="00711BF1" w:rsidRDefault="00BA6948" w:rsidP="00711BF1">
            <w:pPr>
              <w:jc w:val="right"/>
              <w:rPr>
                <w:color w:val="000000"/>
                <w:sz w:val="20"/>
                <w:szCs w:val="20"/>
              </w:rPr>
            </w:pPr>
            <w:r w:rsidRPr="00711BF1">
              <w:rPr>
                <w:color w:val="000000"/>
                <w:sz w:val="20"/>
                <w:szCs w:val="20"/>
              </w:rPr>
              <w:t>15 597 800,0</w:t>
            </w:r>
          </w:p>
        </w:tc>
      </w:tr>
      <w:tr w:rsidR="00BA6948" w:rsidRPr="00711BF1" w14:paraId="6B90B370"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27602B" w14:textId="77777777" w:rsidR="00BA6948" w:rsidRPr="00711BF1" w:rsidRDefault="00BA6948" w:rsidP="00711BF1">
            <w:pPr>
              <w:jc w:val="right"/>
              <w:rPr>
                <w:sz w:val="20"/>
                <w:szCs w:val="20"/>
              </w:rPr>
            </w:pPr>
            <w:r w:rsidRPr="00711BF1">
              <w:rPr>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14:paraId="26A14BD5" w14:textId="77777777" w:rsidR="00BA6948" w:rsidRPr="00711BF1" w:rsidRDefault="00BA6948" w:rsidP="00711BF1">
            <w:pPr>
              <w:rPr>
                <w:sz w:val="20"/>
                <w:szCs w:val="20"/>
              </w:rPr>
            </w:pPr>
            <w:r w:rsidRPr="00711BF1">
              <w:rPr>
                <w:sz w:val="20"/>
                <w:szCs w:val="20"/>
              </w:rPr>
              <w:t xml:space="preserve">Субсидии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0" w:type="auto"/>
            <w:tcBorders>
              <w:top w:val="nil"/>
              <w:left w:val="nil"/>
              <w:bottom w:val="single" w:sz="4" w:space="0" w:color="000000"/>
              <w:right w:val="single" w:sz="4" w:space="0" w:color="000000"/>
            </w:tcBorders>
            <w:shd w:val="clear" w:color="auto" w:fill="auto"/>
            <w:vAlign w:val="center"/>
            <w:hideMark/>
          </w:tcPr>
          <w:p w14:paraId="14E6E7AC" w14:textId="77777777" w:rsidR="00BA6948" w:rsidRPr="00711BF1" w:rsidRDefault="00BA6948" w:rsidP="00711BF1">
            <w:pPr>
              <w:jc w:val="right"/>
              <w:rPr>
                <w:color w:val="000000"/>
                <w:sz w:val="20"/>
                <w:szCs w:val="20"/>
              </w:rPr>
            </w:pPr>
            <w:r w:rsidRPr="00711BF1">
              <w:rPr>
                <w:color w:val="000000"/>
                <w:sz w:val="20"/>
                <w:szCs w:val="20"/>
              </w:rPr>
              <w:t>5 000 000,0</w:t>
            </w:r>
          </w:p>
        </w:tc>
        <w:tc>
          <w:tcPr>
            <w:tcW w:w="0" w:type="auto"/>
            <w:tcBorders>
              <w:top w:val="nil"/>
              <w:left w:val="nil"/>
              <w:bottom w:val="single" w:sz="4" w:space="0" w:color="000000"/>
              <w:right w:val="single" w:sz="4" w:space="0" w:color="000000"/>
            </w:tcBorders>
            <w:shd w:val="clear" w:color="auto" w:fill="auto"/>
            <w:vAlign w:val="center"/>
            <w:hideMark/>
          </w:tcPr>
          <w:p w14:paraId="79527B49" w14:textId="77777777" w:rsidR="00BA6948" w:rsidRPr="00711BF1" w:rsidRDefault="00BA6948" w:rsidP="00711BF1">
            <w:pPr>
              <w:jc w:val="right"/>
              <w:rPr>
                <w:color w:val="000000"/>
                <w:sz w:val="20"/>
                <w:szCs w:val="20"/>
              </w:rPr>
            </w:pPr>
            <w:r w:rsidRPr="00711BF1">
              <w:rPr>
                <w:color w:val="000000"/>
                <w:sz w:val="20"/>
                <w:szCs w:val="20"/>
              </w:rPr>
              <w:t>5 000 000,0</w:t>
            </w:r>
          </w:p>
        </w:tc>
        <w:tc>
          <w:tcPr>
            <w:tcW w:w="0" w:type="auto"/>
            <w:tcBorders>
              <w:top w:val="nil"/>
              <w:left w:val="nil"/>
              <w:bottom w:val="single" w:sz="4" w:space="0" w:color="000000"/>
              <w:right w:val="single" w:sz="4" w:space="0" w:color="000000"/>
            </w:tcBorders>
            <w:shd w:val="clear" w:color="auto" w:fill="auto"/>
            <w:vAlign w:val="center"/>
            <w:hideMark/>
          </w:tcPr>
          <w:p w14:paraId="6C509C7F" w14:textId="77777777" w:rsidR="00BA6948" w:rsidRPr="00711BF1" w:rsidRDefault="00BA6948" w:rsidP="00711BF1">
            <w:pPr>
              <w:jc w:val="right"/>
              <w:rPr>
                <w:color w:val="000000"/>
                <w:sz w:val="20"/>
                <w:szCs w:val="20"/>
              </w:rPr>
            </w:pPr>
            <w:r w:rsidRPr="00711BF1">
              <w:rPr>
                <w:color w:val="000000"/>
                <w:sz w:val="20"/>
                <w:szCs w:val="20"/>
              </w:rPr>
              <w:t>5 000 000,0</w:t>
            </w:r>
          </w:p>
        </w:tc>
      </w:tr>
      <w:tr w:rsidR="00BA6948" w:rsidRPr="00711BF1" w14:paraId="4EBF4D09"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0C0E8" w14:textId="77777777" w:rsidR="00BA6948" w:rsidRPr="00711BF1" w:rsidRDefault="00BA6948" w:rsidP="00711BF1">
            <w:pPr>
              <w:jc w:val="right"/>
              <w:rPr>
                <w:sz w:val="20"/>
                <w:szCs w:val="20"/>
              </w:rPr>
            </w:pPr>
            <w:r w:rsidRPr="00711BF1">
              <w:rPr>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14:paraId="34354971" w14:textId="77777777" w:rsidR="00BA6948" w:rsidRPr="00711BF1" w:rsidRDefault="00BA6948" w:rsidP="00711BF1">
            <w:pPr>
              <w:rPr>
                <w:sz w:val="20"/>
                <w:szCs w:val="20"/>
              </w:rPr>
            </w:pPr>
            <w:r w:rsidRPr="00711BF1">
              <w:rPr>
                <w:sz w:val="20"/>
                <w:szCs w:val="20"/>
              </w:rPr>
              <w:t xml:space="preserve">Субсидии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 </w:t>
            </w:r>
          </w:p>
        </w:tc>
        <w:tc>
          <w:tcPr>
            <w:tcW w:w="0" w:type="auto"/>
            <w:tcBorders>
              <w:top w:val="nil"/>
              <w:left w:val="nil"/>
              <w:bottom w:val="single" w:sz="4" w:space="0" w:color="000000"/>
              <w:right w:val="single" w:sz="4" w:space="0" w:color="000000"/>
            </w:tcBorders>
            <w:shd w:val="clear" w:color="auto" w:fill="auto"/>
            <w:vAlign w:val="center"/>
            <w:hideMark/>
          </w:tcPr>
          <w:p w14:paraId="7B4F40A0" w14:textId="77777777" w:rsidR="00BA6948" w:rsidRPr="00711BF1" w:rsidRDefault="00BA6948" w:rsidP="00711BF1">
            <w:pPr>
              <w:jc w:val="right"/>
              <w:rPr>
                <w:color w:val="000000"/>
                <w:sz w:val="20"/>
                <w:szCs w:val="20"/>
              </w:rPr>
            </w:pPr>
            <w:r w:rsidRPr="00711BF1">
              <w:rPr>
                <w:color w:val="000000"/>
                <w:sz w:val="20"/>
                <w:szCs w:val="20"/>
              </w:rPr>
              <w:t>1 131 800,0</w:t>
            </w:r>
          </w:p>
        </w:tc>
        <w:tc>
          <w:tcPr>
            <w:tcW w:w="0" w:type="auto"/>
            <w:tcBorders>
              <w:top w:val="nil"/>
              <w:left w:val="nil"/>
              <w:bottom w:val="single" w:sz="4" w:space="0" w:color="000000"/>
              <w:right w:val="single" w:sz="4" w:space="0" w:color="000000"/>
            </w:tcBorders>
            <w:shd w:val="clear" w:color="auto" w:fill="auto"/>
            <w:vAlign w:val="center"/>
            <w:hideMark/>
          </w:tcPr>
          <w:p w14:paraId="2A6F2C64" w14:textId="77777777" w:rsidR="00BA6948" w:rsidRPr="00711BF1" w:rsidRDefault="00BA6948" w:rsidP="00711BF1">
            <w:pPr>
              <w:jc w:val="right"/>
              <w:rPr>
                <w:color w:val="000000"/>
                <w:sz w:val="20"/>
                <w:szCs w:val="20"/>
              </w:rPr>
            </w:pPr>
            <w:r w:rsidRPr="00711BF1">
              <w:rPr>
                <w:color w:val="000000"/>
                <w:sz w:val="20"/>
                <w:szCs w:val="20"/>
              </w:rPr>
              <w:t>1 131 800,0</w:t>
            </w:r>
          </w:p>
        </w:tc>
        <w:tc>
          <w:tcPr>
            <w:tcW w:w="0" w:type="auto"/>
            <w:tcBorders>
              <w:top w:val="nil"/>
              <w:left w:val="nil"/>
              <w:bottom w:val="single" w:sz="4" w:space="0" w:color="000000"/>
              <w:right w:val="single" w:sz="4" w:space="0" w:color="000000"/>
            </w:tcBorders>
            <w:shd w:val="clear" w:color="auto" w:fill="auto"/>
            <w:vAlign w:val="center"/>
            <w:hideMark/>
          </w:tcPr>
          <w:p w14:paraId="0606D252" w14:textId="77777777" w:rsidR="00BA6948" w:rsidRPr="00711BF1" w:rsidRDefault="00BA6948" w:rsidP="00711BF1">
            <w:pPr>
              <w:jc w:val="right"/>
              <w:rPr>
                <w:color w:val="000000"/>
                <w:sz w:val="20"/>
                <w:szCs w:val="20"/>
              </w:rPr>
            </w:pPr>
            <w:r w:rsidRPr="00711BF1">
              <w:rPr>
                <w:color w:val="000000"/>
                <w:sz w:val="20"/>
                <w:szCs w:val="20"/>
              </w:rPr>
              <w:t>811 000,0</w:t>
            </w:r>
          </w:p>
        </w:tc>
      </w:tr>
      <w:tr w:rsidR="00BA6948" w:rsidRPr="00711BF1" w14:paraId="01FA09C9"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FB236B" w14:textId="77777777" w:rsidR="00BA6948" w:rsidRPr="00711BF1" w:rsidRDefault="00BA6948" w:rsidP="00711BF1">
            <w:pPr>
              <w:jc w:val="right"/>
              <w:rPr>
                <w:sz w:val="20"/>
                <w:szCs w:val="20"/>
              </w:rPr>
            </w:pPr>
            <w:r w:rsidRPr="00711BF1">
              <w:rPr>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14:paraId="0C8A8ED9" w14:textId="77777777" w:rsidR="00BA6948" w:rsidRPr="00711BF1" w:rsidRDefault="00BA6948" w:rsidP="00711BF1">
            <w:pPr>
              <w:rPr>
                <w:sz w:val="20"/>
                <w:szCs w:val="20"/>
              </w:rPr>
            </w:pPr>
            <w:r w:rsidRPr="00711BF1">
              <w:rPr>
                <w:sz w:val="20"/>
                <w:szCs w:val="20"/>
              </w:rPr>
              <w:t>Субсидии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3A96DF8B" w14:textId="77777777" w:rsidR="00BA6948" w:rsidRPr="00711BF1" w:rsidRDefault="00BA6948" w:rsidP="00711BF1">
            <w:pPr>
              <w:jc w:val="right"/>
              <w:rPr>
                <w:color w:val="000000"/>
                <w:sz w:val="20"/>
                <w:szCs w:val="20"/>
              </w:rPr>
            </w:pPr>
            <w:r w:rsidRPr="00711BF1">
              <w:rPr>
                <w:color w:val="000000"/>
                <w:sz w:val="20"/>
                <w:szCs w:val="20"/>
              </w:rPr>
              <w:t>1 930 600,0</w:t>
            </w:r>
          </w:p>
        </w:tc>
        <w:tc>
          <w:tcPr>
            <w:tcW w:w="0" w:type="auto"/>
            <w:tcBorders>
              <w:top w:val="nil"/>
              <w:left w:val="nil"/>
              <w:bottom w:val="single" w:sz="4" w:space="0" w:color="000000"/>
              <w:right w:val="single" w:sz="4" w:space="0" w:color="000000"/>
            </w:tcBorders>
            <w:shd w:val="clear" w:color="auto" w:fill="auto"/>
            <w:vAlign w:val="center"/>
            <w:hideMark/>
          </w:tcPr>
          <w:p w14:paraId="490AA0A0" w14:textId="77777777" w:rsidR="00BA6948" w:rsidRPr="00711BF1" w:rsidRDefault="00BA6948" w:rsidP="00711BF1">
            <w:pPr>
              <w:jc w:val="right"/>
              <w:rPr>
                <w:color w:val="000000"/>
                <w:sz w:val="20"/>
                <w:szCs w:val="20"/>
              </w:rPr>
            </w:pPr>
            <w:r w:rsidRPr="00711BF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14:paraId="37C0FEC1" w14:textId="77777777" w:rsidR="00BA6948" w:rsidRPr="00711BF1" w:rsidRDefault="00BA6948" w:rsidP="00711BF1">
            <w:pPr>
              <w:jc w:val="right"/>
              <w:rPr>
                <w:color w:val="000000"/>
                <w:sz w:val="20"/>
                <w:szCs w:val="20"/>
              </w:rPr>
            </w:pPr>
            <w:r w:rsidRPr="00711BF1">
              <w:rPr>
                <w:color w:val="000000"/>
                <w:sz w:val="20"/>
                <w:szCs w:val="20"/>
              </w:rPr>
              <w:t>0,0</w:t>
            </w:r>
          </w:p>
        </w:tc>
      </w:tr>
      <w:tr w:rsidR="00BA6948" w:rsidRPr="00711BF1" w14:paraId="332F2D1F"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56050F" w14:textId="77777777" w:rsidR="00BA6948" w:rsidRPr="00711BF1" w:rsidRDefault="00BA6948" w:rsidP="00711BF1">
            <w:pPr>
              <w:jc w:val="right"/>
              <w:rPr>
                <w:sz w:val="20"/>
                <w:szCs w:val="20"/>
              </w:rPr>
            </w:pPr>
            <w:r w:rsidRPr="00711BF1">
              <w:rPr>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14:paraId="2F0D14A0" w14:textId="77777777" w:rsidR="00BA6948" w:rsidRPr="00711BF1" w:rsidRDefault="00BA6948" w:rsidP="00711BF1">
            <w:pPr>
              <w:rPr>
                <w:sz w:val="20"/>
                <w:szCs w:val="20"/>
              </w:rPr>
            </w:pPr>
            <w:r w:rsidRPr="00711BF1">
              <w:rPr>
                <w:sz w:val="20"/>
                <w:szCs w:val="20"/>
              </w:rPr>
              <w:t>Субсидии на 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23DD1891" w14:textId="77777777" w:rsidR="00BA6948" w:rsidRPr="00711BF1" w:rsidRDefault="00BA6948" w:rsidP="00711BF1">
            <w:pPr>
              <w:jc w:val="right"/>
              <w:rPr>
                <w:color w:val="000000"/>
                <w:sz w:val="20"/>
                <w:szCs w:val="20"/>
              </w:rPr>
            </w:pPr>
            <w:r w:rsidRPr="00711BF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14:paraId="74042F5D" w14:textId="77777777" w:rsidR="00BA6948" w:rsidRPr="00711BF1" w:rsidRDefault="00BA6948" w:rsidP="00711BF1">
            <w:pPr>
              <w:jc w:val="right"/>
              <w:rPr>
                <w:color w:val="000000"/>
                <w:sz w:val="20"/>
                <w:szCs w:val="20"/>
              </w:rPr>
            </w:pPr>
            <w:r w:rsidRPr="00711BF1">
              <w:rPr>
                <w:color w:val="000000"/>
                <w:sz w:val="20"/>
                <w:szCs w:val="20"/>
              </w:rPr>
              <w:t>44 211 900,0</w:t>
            </w:r>
          </w:p>
        </w:tc>
        <w:tc>
          <w:tcPr>
            <w:tcW w:w="0" w:type="auto"/>
            <w:tcBorders>
              <w:top w:val="nil"/>
              <w:left w:val="nil"/>
              <w:bottom w:val="single" w:sz="4" w:space="0" w:color="000000"/>
              <w:right w:val="single" w:sz="4" w:space="0" w:color="000000"/>
            </w:tcBorders>
            <w:shd w:val="clear" w:color="auto" w:fill="auto"/>
            <w:vAlign w:val="center"/>
            <w:hideMark/>
          </w:tcPr>
          <w:p w14:paraId="5F9A07EE" w14:textId="77777777" w:rsidR="00BA6948" w:rsidRPr="00711BF1" w:rsidRDefault="00BA6948" w:rsidP="00711BF1">
            <w:pPr>
              <w:jc w:val="right"/>
              <w:rPr>
                <w:color w:val="000000"/>
                <w:sz w:val="20"/>
                <w:szCs w:val="20"/>
              </w:rPr>
            </w:pPr>
            <w:r w:rsidRPr="00711BF1">
              <w:rPr>
                <w:color w:val="000000"/>
                <w:sz w:val="20"/>
                <w:szCs w:val="20"/>
              </w:rPr>
              <w:t>24 050 600,0</w:t>
            </w:r>
          </w:p>
        </w:tc>
      </w:tr>
      <w:tr w:rsidR="00BA6948" w:rsidRPr="00711BF1" w14:paraId="1120B430"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E2DB2D" w14:textId="77777777" w:rsidR="00BA6948" w:rsidRPr="00711BF1" w:rsidRDefault="00BA6948" w:rsidP="00711BF1">
            <w:pPr>
              <w:jc w:val="right"/>
              <w:rPr>
                <w:sz w:val="20"/>
                <w:szCs w:val="20"/>
              </w:rPr>
            </w:pPr>
            <w:r w:rsidRPr="00711BF1">
              <w:rPr>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14:paraId="20FF09D1" w14:textId="77777777" w:rsidR="00BA6948" w:rsidRPr="00711BF1" w:rsidRDefault="00BA6948" w:rsidP="00711BF1">
            <w:pPr>
              <w:rPr>
                <w:sz w:val="20"/>
                <w:szCs w:val="20"/>
              </w:rPr>
            </w:pPr>
            <w:r w:rsidRPr="00711BF1">
              <w:rPr>
                <w:sz w:val="20"/>
                <w:szCs w:val="20"/>
              </w:rPr>
              <w:t xml:space="preserve">Субсидии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w:t>
            </w:r>
          </w:p>
        </w:tc>
        <w:tc>
          <w:tcPr>
            <w:tcW w:w="0" w:type="auto"/>
            <w:tcBorders>
              <w:top w:val="nil"/>
              <w:left w:val="nil"/>
              <w:bottom w:val="single" w:sz="4" w:space="0" w:color="000000"/>
              <w:right w:val="single" w:sz="4" w:space="0" w:color="000000"/>
            </w:tcBorders>
            <w:shd w:val="clear" w:color="auto" w:fill="auto"/>
            <w:vAlign w:val="center"/>
            <w:hideMark/>
          </w:tcPr>
          <w:p w14:paraId="732860CD" w14:textId="77777777" w:rsidR="00BA6948" w:rsidRPr="00711BF1" w:rsidRDefault="00BA6948" w:rsidP="00711BF1">
            <w:pPr>
              <w:jc w:val="right"/>
              <w:rPr>
                <w:color w:val="000000"/>
                <w:sz w:val="20"/>
                <w:szCs w:val="20"/>
              </w:rPr>
            </w:pPr>
            <w:r w:rsidRPr="00711BF1">
              <w:rPr>
                <w:color w:val="000000"/>
                <w:sz w:val="20"/>
                <w:szCs w:val="20"/>
              </w:rPr>
              <w:t>36 444 993,0</w:t>
            </w:r>
          </w:p>
        </w:tc>
        <w:tc>
          <w:tcPr>
            <w:tcW w:w="0" w:type="auto"/>
            <w:tcBorders>
              <w:top w:val="nil"/>
              <w:left w:val="nil"/>
              <w:bottom w:val="single" w:sz="4" w:space="0" w:color="000000"/>
              <w:right w:val="single" w:sz="4" w:space="0" w:color="000000"/>
            </w:tcBorders>
            <w:shd w:val="clear" w:color="auto" w:fill="auto"/>
            <w:vAlign w:val="center"/>
            <w:hideMark/>
          </w:tcPr>
          <w:p w14:paraId="6F169C6B" w14:textId="77777777" w:rsidR="00BA6948" w:rsidRPr="00711BF1" w:rsidRDefault="00BA6948" w:rsidP="00711BF1">
            <w:pPr>
              <w:jc w:val="right"/>
              <w:rPr>
                <w:color w:val="000000"/>
                <w:sz w:val="20"/>
                <w:szCs w:val="20"/>
              </w:rPr>
            </w:pPr>
            <w:r w:rsidRPr="00711BF1">
              <w:rPr>
                <w:color w:val="000000"/>
                <w:sz w:val="20"/>
                <w:szCs w:val="20"/>
              </w:rPr>
              <w:t>55 503 591,0</w:t>
            </w:r>
          </w:p>
        </w:tc>
        <w:tc>
          <w:tcPr>
            <w:tcW w:w="0" w:type="auto"/>
            <w:tcBorders>
              <w:top w:val="nil"/>
              <w:left w:val="nil"/>
              <w:bottom w:val="single" w:sz="4" w:space="0" w:color="000000"/>
              <w:right w:val="single" w:sz="4" w:space="0" w:color="000000"/>
            </w:tcBorders>
            <w:shd w:val="clear" w:color="auto" w:fill="auto"/>
            <w:vAlign w:val="center"/>
            <w:hideMark/>
          </w:tcPr>
          <w:p w14:paraId="517BB021" w14:textId="77777777" w:rsidR="00BA6948" w:rsidRPr="00711BF1" w:rsidRDefault="00BA6948" w:rsidP="00711BF1">
            <w:pPr>
              <w:jc w:val="right"/>
              <w:rPr>
                <w:color w:val="000000"/>
                <w:sz w:val="20"/>
                <w:szCs w:val="20"/>
              </w:rPr>
            </w:pPr>
            <w:r w:rsidRPr="00711BF1">
              <w:rPr>
                <w:color w:val="000000"/>
                <w:sz w:val="20"/>
                <w:szCs w:val="20"/>
              </w:rPr>
              <w:t>57 723 735,0</w:t>
            </w:r>
          </w:p>
        </w:tc>
      </w:tr>
      <w:tr w:rsidR="00BA6948" w:rsidRPr="00711BF1" w14:paraId="6B811031"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AD52E1" w14:textId="77777777" w:rsidR="00BA6948" w:rsidRPr="00711BF1" w:rsidRDefault="00BA6948" w:rsidP="00711BF1">
            <w:pPr>
              <w:jc w:val="right"/>
              <w:rPr>
                <w:sz w:val="20"/>
                <w:szCs w:val="20"/>
              </w:rPr>
            </w:pPr>
            <w:r w:rsidRPr="00711BF1">
              <w:rPr>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14:paraId="4A51597B" w14:textId="77777777" w:rsidR="00BA6948" w:rsidRPr="00711BF1" w:rsidRDefault="00BA6948" w:rsidP="00711BF1">
            <w:pPr>
              <w:rPr>
                <w:sz w:val="20"/>
                <w:szCs w:val="20"/>
              </w:rPr>
            </w:pPr>
            <w:r w:rsidRPr="00711BF1">
              <w:rPr>
                <w:sz w:val="20"/>
                <w:szCs w:val="20"/>
              </w:rPr>
              <w:t xml:space="preserve">Субсидии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 </w:t>
            </w:r>
          </w:p>
        </w:tc>
        <w:tc>
          <w:tcPr>
            <w:tcW w:w="0" w:type="auto"/>
            <w:tcBorders>
              <w:top w:val="nil"/>
              <w:left w:val="nil"/>
              <w:bottom w:val="single" w:sz="4" w:space="0" w:color="auto"/>
              <w:right w:val="single" w:sz="4" w:space="0" w:color="auto"/>
            </w:tcBorders>
            <w:shd w:val="clear" w:color="auto" w:fill="auto"/>
            <w:vAlign w:val="center"/>
            <w:hideMark/>
          </w:tcPr>
          <w:p w14:paraId="2DE2920F" w14:textId="77777777" w:rsidR="00BA6948" w:rsidRPr="00711BF1" w:rsidRDefault="00BA6948" w:rsidP="00711BF1">
            <w:pPr>
              <w:jc w:val="right"/>
              <w:rPr>
                <w:color w:val="000000"/>
                <w:sz w:val="20"/>
                <w:szCs w:val="20"/>
              </w:rPr>
            </w:pPr>
            <w:r w:rsidRPr="00711BF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680A2323" w14:textId="77777777" w:rsidR="00BA6948" w:rsidRPr="00711BF1" w:rsidRDefault="00BA6948" w:rsidP="00711BF1">
            <w:pPr>
              <w:jc w:val="right"/>
              <w:rPr>
                <w:color w:val="000000"/>
                <w:sz w:val="20"/>
                <w:szCs w:val="20"/>
              </w:rPr>
            </w:pPr>
            <w:r w:rsidRPr="00711BF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67F2DFD0" w14:textId="77777777" w:rsidR="00BA6948" w:rsidRPr="00711BF1" w:rsidRDefault="00BA6948" w:rsidP="00711BF1">
            <w:pPr>
              <w:jc w:val="right"/>
              <w:rPr>
                <w:color w:val="000000"/>
                <w:sz w:val="20"/>
                <w:szCs w:val="20"/>
              </w:rPr>
            </w:pPr>
            <w:r w:rsidRPr="00711BF1">
              <w:rPr>
                <w:color w:val="000000"/>
                <w:sz w:val="20"/>
                <w:szCs w:val="20"/>
              </w:rPr>
              <w:t>0,00</w:t>
            </w:r>
          </w:p>
        </w:tc>
      </w:tr>
      <w:tr w:rsidR="00BA6948" w:rsidRPr="00711BF1" w14:paraId="0173491C"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571BA4" w14:textId="77777777" w:rsidR="00BA6948" w:rsidRPr="00711BF1" w:rsidRDefault="00BA6948" w:rsidP="00711BF1">
            <w:pPr>
              <w:jc w:val="right"/>
              <w:rPr>
                <w:sz w:val="20"/>
                <w:szCs w:val="20"/>
              </w:rPr>
            </w:pPr>
            <w:r w:rsidRPr="00711BF1">
              <w:rPr>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14:paraId="15CC3587" w14:textId="77777777" w:rsidR="00BA6948" w:rsidRPr="00711BF1" w:rsidRDefault="00BA6948" w:rsidP="00711BF1">
            <w:pPr>
              <w:rPr>
                <w:sz w:val="20"/>
                <w:szCs w:val="20"/>
              </w:rPr>
            </w:pPr>
            <w:r w:rsidRPr="00711BF1">
              <w:rPr>
                <w:sz w:val="20"/>
                <w:szCs w:val="20"/>
              </w:rPr>
              <w:t>Субсидии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562E3271" w14:textId="77777777" w:rsidR="00BA6948" w:rsidRPr="00711BF1" w:rsidRDefault="00BA6948" w:rsidP="00711BF1">
            <w:pPr>
              <w:jc w:val="right"/>
              <w:rPr>
                <w:color w:val="000000"/>
                <w:sz w:val="20"/>
                <w:szCs w:val="20"/>
              </w:rPr>
            </w:pPr>
            <w:r w:rsidRPr="00711BF1">
              <w:rPr>
                <w:color w:val="000000"/>
                <w:sz w:val="20"/>
                <w:szCs w:val="20"/>
              </w:rPr>
              <w:t>63 677 200,0</w:t>
            </w:r>
          </w:p>
        </w:tc>
        <w:tc>
          <w:tcPr>
            <w:tcW w:w="0" w:type="auto"/>
            <w:tcBorders>
              <w:top w:val="nil"/>
              <w:left w:val="nil"/>
              <w:bottom w:val="single" w:sz="4" w:space="0" w:color="000000"/>
              <w:right w:val="single" w:sz="4" w:space="0" w:color="000000"/>
            </w:tcBorders>
            <w:shd w:val="clear" w:color="auto" w:fill="auto"/>
            <w:vAlign w:val="center"/>
            <w:hideMark/>
          </w:tcPr>
          <w:p w14:paraId="4551EDF2" w14:textId="77777777" w:rsidR="00BA6948" w:rsidRPr="00711BF1" w:rsidRDefault="00BA6948" w:rsidP="00711BF1">
            <w:pPr>
              <w:jc w:val="right"/>
              <w:rPr>
                <w:color w:val="000000"/>
                <w:sz w:val="20"/>
                <w:szCs w:val="20"/>
              </w:rPr>
            </w:pPr>
            <w:r w:rsidRPr="00711BF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14:paraId="73222F08" w14:textId="77777777" w:rsidR="00BA6948" w:rsidRPr="00711BF1" w:rsidRDefault="00BA6948" w:rsidP="00711BF1">
            <w:pPr>
              <w:jc w:val="right"/>
              <w:rPr>
                <w:color w:val="000000"/>
                <w:sz w:val="20"/>
                <w:szCs w:val="20"/>
              </w:rPr>
            </w:pPr>
            <w:r w:rsidRPr="00711BF1">
              <w:rPr>
                <w:color w:val="000000"/>
                <w:sz w:val="20"/>
                <w:szCs w:val="20"/>
              </w:rPr>
              <w:t>0,0</w:t>
            </w:r>
          </w:p>
        </w:tc>
      </w:tr>
      <w:tr w:rsidR="00BA6948" w:rsidRPr="00711BF1" w14:paraId="31DAB8F6"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C86CBF" w14:textId="77777777" w:rsidR="00BA6948" w:rsidRPr="00711BF1" w:rsidRDefault="00BA6948" w:rsidP="00711BF1">
            <w:pPr>
              <w:jc w:val="right"/>
              <w:rPr>
                <w:sz w:val="20"/>
                <w:szCs w:val="20"/>
              </w:rPr>
            </w:pPr>
            <w:r w:rsidRPr="00711BF1">
              <w:rPr>
                <w:sz w:val="20"/>
                <w:szCs w:val="20"/>
              </w:rPr>
              <w:t>28</w:t>
            </w:r>
          </w:p>
        </w:tc>
        <w:tc>
          <w:tcPr>
            <w:tcW w:w="0" w:type="auto"/>
            <w:tcBorders>
              <w:top w:val="nil"/>
              <w:left w:val="nil"/>
              <w:bottom w:val="single" w:sz="4" w:space="0" w:color="auto"/>
              <w:right w:val="single" w:sz="4" w:space="0" w:color="auto"/>
            </w:tcBorders>
            <w:shd w:val="clear" w:color="auto" w:fill="auto"/>
            <w:vAlign w:val="center"/>
            <w:hideMark/>
          </w:tcPr>
          <w:p w14:paraId="2A00B05C" w14:textId="77777777" w:rsidR="00BA6948" w:rsidRPr="00711BF1" w:rsidRDefault="00BA6948" w:rsidP="00711BF1">
            <w:pPr>
              <w:rPr>
                <w:sz w:val="20"/>
                <w:szCs w:val="20"/>
              </w:rPr>
            </w:pPr>
            <w:r w:rsidRPr="00711BF1">
              <w:rPr>
                <w:sz w:val="20"/>
                <w:szCs w:val="20"/>
              </w:rPr>
              <w:t>Субсидии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777A779C" w14:textId="77777777" w:rsidR="00BA6948" w:rsidRPr="00711BF1" w:rsidRDefault="00BA6948" w:rsidP="00711BF1">
            <w:pPr>
              <w:jc w:val="right"/>
              <w:rPr>
                <w:color w:val="000000"/>
                <w:sz w:val="20"/>
                <w:szCs w:val="20"/>
              </w:rPr>
            </w:pPr>
            <w:r w:rsidRPr="00711BF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14:paraId="304B92BC" w14:textId="77777777" w:rsidR="00BA6948" w:rsidRPr="00711BF1" w:rsidRDefault="00BA6948" w:rsidP="00711BF1">
            <w:pPr>
              <w:jc w:val="right"/>
              <w:rPr>
                <w:color w:val="000000"/>
                <w:sz w:val="20"/>
                <w:szCs w:val="20"/>
              </w:rPr>
            </w:pPr>
            <w:r w:rsidRPr="00711BF1">
              <w:rPr>
                <w:color w:val="000000"/>
                <w:sz w:val="20"/>
                <w:szCs w:val="20"/>
              </w:rPr>
              <w:t>1 762 200,0</w:t>
            </w:r>
          </w:p>
        </w:tc>
        <w:tc>
          <w:tcPr>
            <w:tcW w:w="0" w:type="auto"/>
            <w:tcBorders>
              <w:top w:val="nil"/>
              <w:left w:val="nil"/>
              <w:bottom w:val="single" w:sz="4" w:space="0" w:color="000000"/>
              <w:right w:val="single" w:sz="4" w:space="0" w:color="000000"/>
            </w:tcBorders>
            <w:shd w:val="clear" w:color="auto" w:fill="auto"/>
            <w:vAlign w:val="center"/>
            <w:hideMark/>
          </w:tcPr>
          <w:p w14:paraId="5E4901E6" w14:textId="77777777" w:rsidR="00BA6948" w:rsidRPr="00711BF1" w:rsidRDefault="00BA6948" w:rsidP="00711BF1">
            <w:pPr>
              <w:jc w:val="right"/>
              <w:rPr>
                <w:color w:val="000000"/>
                <w:sz w:val="20"/>
                <w:szCs w:val="20"/>
              </w:rPr>
            </w:pPr>
            <w:r w:rsidRPr="00711BF1">
              <w:rPr>
                <w:color w:val="000000"/>
                <w:sz w:val="20"/>
                <w:szCs w:val="20"/>
              </w:rPr>
              <w:t>1 762 200,0</w:t>
            </w:r>
          </w:p>
        </w:tc>
      </w:tr>
      <w:tr w:rsidR="00BA6948" w:rsidRPr="00711BF1" w14:paraId="18C6F5F7"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F67821" w14:textId="77777777" w:rsidR="00BA6948" w:rsidRPr="00711BF1" w:rsidRDefault="00BA6948" w:rsidP="00711BF1">
            <w:pPr>
              <w:jc w:val="right"/>
              <w:rPr>
                <w:sz w:val="20"/>
                <w:szCs w:val="20"/>
              </w:rPr>
            </w:pPr>
            <w:r w:rsidRPr="00711BF1">
              <w:rPr>
                <w:sz w:val="20"/>
                <w:szCs w:val="20"/>
              </w:rPr>
              <w:t>29</w:t>
            </w:r>
          </w:p>
        </w:tc>
        <w:tc>
          <w:tcPr>
            <w:tcW w:w="0" w:type="auto"/>
            <w:tcBorders>
              <w:top w:val="nil"/>
              <w:left w:val="nil"/>
              <w:bottom w:val="single" w:sz="4" w:space="0" w:color="auto"/>
              <w:right w:val="single" w:sz="4" w:space="0" w:color="auto"/>
            </w:tcBorders>
            <w:shd w:val="clear" w:color="auto" w:fill="auto"/>
            <w:vAlign w:val="center"/>
            <w:hideMark/>
          </w:tcPr>
          <w:p w14:paraId="406B5DC2" w14:textId="77777777" w:rsidR="00BA6948" w:rsidRPr="00711BF1" w:rsidRDefault="00BA6948" w:rsidP="00711BF1">
            <w:pPr>
              <w:rPr>
                <w:sz w:val="20"/>
                <w:szCs w:val="20"/>
              </w:rPr>
            </w:pPr>
            <w:r w:rsidRPr="00711BF1">
              <w:rPr>
                <w:sz w:val="20"/>
                <w:szCs w:val="20"/>
              </w:rPr>
              <w:t xml:space="preserve">Субсидии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w:t>
            </w:r>
            <w:r w:rsidRPr="00711BF1">
              <w:rPr>
                <w:sz w:val="20"/>
                <w:szCs w:val="20"/>
              </w:rPr>
              <w:lastRenderedPageBreak/>
              <w:t>спортивных объектов государственной программы Новосибирской области "Развитие физической культуры и спорта в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71F8B829" w14:textId="77777777" w:rsidR="00BA6948" w:rsidRPr="00711BF1" w:rsidRDefault="00BA6948" w:rsidP="00711BF1">
            <w:pPr>
              <w:jc w:val="right"/>
              <w:rPr>
                <w:color w:val="000000"/>
                <w:sz w:val="20"/>
                <w:szCs w:val="20"/>
              </w:rPr>
            </w:pPr>
            <w:r w:rsidRPr="00711BF1">
              <w:rPr>
                <w:color w:val="000000"/>
                <w:sz w:val="20"/>
                <w:szCs w:val="20"/>
              </w:rPr>
              <w:lastRenderedPageBreak/>
              <w:t>0,0</w:t>
            </w:r>
          </w:p>
        </w:tc>
        <w:tc>
          <w:tcPr>
            <w:tcW w:w="0" w:type="auto"/>
            <w:tcBorders>
              <w:top w:val="nil"/>
              <w:left w:val="nil"/>
              <w:bottom w:val="single" w:sz="4" w:space="0" w:color="000000"/>
              <w:right w:val="single" w:sz="4" w:space="0" w:color="000000"/>
            </w:tcBorders>
            <w:shd w:val="clear" w:color="auto" w:fill="auto"/>
            <w:vAlign w:val="center"/>
            <w:hideMark/>
          </w:tcPr>
          <w:p w14:paraId="6DBDF12E" w14:textId="77777777" w:rsidR="00BA6948" w:rsidRPr="00711BF1" w:rsidRDefault="00BA6948" w:rsidP="00711BF1">
            <w:pPr>
              <w:jc w:val="right"/>
              <w:rPr>
                <w:color w:val="000000"/>
                <w:sz w:val="20"/>
                <w:szCs w:val="20"/>
              </w:rPr>
            </w:pPr>
            <w:r w:rsidRPr="00711BF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14:paraId="2ADA6E51" w14:textId="77777777" w:rsidR="00BA6948" w:rsidRPr="00711BF1" w:rsidRDefault="00BA6948" w:rsidP="00711BF1">
            <w:pPr>
              <w:jc w:val="right"/>
              <w:rPr>
                <w:color w:val="000000"/>
                <w:sz w:val="20"/>
                <w:szCs w:val="20"/>
              </w:rPr>
            </w:pPr>
            <w:r w:rsidRPr="00711BF1">
              <w:rPr>
                <w:color w:val="000000"/>
                <w:sz w:val="20"/>
                <w:szCs w:val="20"/>
              </w:rPr>
              <w:t>0,0</w:t>
            </w:r>
          </w:p>
        </w:tc>
      </w:tr>
      <w:tr w:rsidR="00BA6948" w:rsidRPr="00711BF1" w14:paraId="1FDEDBA9"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D6C4B9" w14:textId="77777777" w:rsidR="00BA6948" w:rsidRPr="00711BF1" w:rsidRDefault="00BA6948" w:rsidP="00711BF1">
            <w:pPr>
              <w:jc w:val="right"/>
              <w:rPr>
                <w:sz w:val="20"/>
                <w:szCs w:val="20"/>
              </w:rPr>
            </w:pPr>
            <w:r w:rsidRPr="00711BF1">
              <w:rPr>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14:paraId="0145A555" w14:textId="77777777" w:rsidR="00BA6948" w:rsidRPr="00711BF1" w:rsidRDefault="00BA6948" w:rsidP="00711BF1">
            <w:pPr>
              <w:rPr>
                <w:sz w:val="20"/>
                <w:szCs w:val="20"/>
              </w:rPr>
            </w:pPr>
            <w:r w:rsidRPr="00711BF1">
              <w:rPr>
                <w:sz w:val="20"/>
                <w:szCs w:val="20"/>
              </w:rPr>
              <w:t>Субсидии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67E4633A" w14:textId="77777777" w:rsidR="00BA6948" w:rsidRPr="00711BF1" w:rsidRDefault="00BA6948" w:rsidP="00711BF1">
            <w:pPr>
              <w:jc w:val="right"/>
              <w:rPr>
                <w:color w:val="000000"/>
                <w:sz w:val="20"/>
                <w:szCs w:val="20"/>
              </w:rPr>
            </w:pPr>
            <w:r w:rsidRPr="00711BF1">
              <w:rPr>
                <w:color w:val="000000"/>
                <w:sz w:val="20"/>
                <w:szCs w:val="20"/>
              </w:rPr>
              <w:t>3 000 000,0</w:t>
            </w:r>
          </w:p>
        </w:tc>
        <w:tc>
          <w:tcPr>
            <w:tcW w:w="0" w:type="auto"/>
            <w:tcBorders>
              <w:top w:val="nil"/>
              <w:left w:val="nil"/>
              <w:bottom w:val="single" w:sz="4" w:space="0" w:color="000000"/>
              <w:right w:val="single" w:sz="4" w:space="0" w:color="000000"/>
            </w:tcBorders>
            <w:shd w:val="clear" w:color="auto" w:fill="auto"/>
            <w:vAlign w:val="center"/>
            <w:hideMark/>
          </w:tcPr>
          <w:p w14:paraId="3FBF8E80" w14:textId="77777777" w:rsidR="00BA6948" w:rsidRPr="00711BF1" w:rsidRDefault="00BA6948" w:rsidP="00711BF1">
            <w:pPr>
              <w:jc w:val="right"/>
              <w:rPr>
                <w:color w:val="000000"/>
                <w:sz w:val="20"/>
                <w:szCs w:val="20"/>
              </w:rPr>
            </w:pPr>
            <w:r w:rsidRPr="00711BF1">
              <w:rPr>
                <w:color w:val="000000"/>
                <w:sz w:val="20"/>
                <w:szCs w:val="20"/>
              </w:rPr>
              <w:t>500 000,0</w:t>
            </w:r>
          </w:p>
        </w:tc>
        <w:tc>
          <w:tcPr>
            <w:tcW w:w="0" w:type="auto"/>
            <w:tcBorders>
              <w:top w:val="nil"/>
              <w:left w:val="nil"/>
              <w:bottom w:val="single" w:sz="4" w:space="0" w:color="000000"/>
              <w:right w:val="single" w:sz="4" w:space="0" w:color="000000"/>
            </w:tcBorders>
            <w:shd w:val="clear" w:color="auto" w:fill="auto"/>
            <w:vAlign w:val="center"/>
            <w:hideMark/>
          </w:tcPr>
          <w:p w14:paraId="32CA8F0E" w14:textId="77777777" w:rsidR="00BA6948" w:rsidRPr="00711BF1" w:rsidRDefault="00BA6948" w:rsidP="00711BF1">
            <w:pPr>
              <w:jc w:val="right"/>
              <w:rPr>
                <w:color w:val="000000"/>
                <w:sz w:val="20"/>
                <w:szCs w:val="20"/>
              </w:rPr>
            </w:pPr>
            <w:r w:rsidRPr="00711BF1">
              <w:rPr>
                <w:color w:val="000000"/>
                <w:sz w:val="20"/>
                <w:szCs w:val="20"/>
              </w:rPr>
              <w:t>500 000,0</w:t>
            </w:r>
          </w:p>
        </w:tc>
      </w:tr>
      <w:tr w:rsidR="00BA6948" w:rsidRPr="00711BF1" w14:paraId="5573F6F8"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9DB87D" w14:textId="77777777" w:rsidR="00BA6948" w:rsidRPr="00711BF1" w:rsidRDefault="00BA6948" w:rsidP="00711BF1">
            <w:pPr>
              <w:jc w:val="right"/>
              <w:rPr>
                <w:sz w:val="20"/>
                <w:szCs w:val="20"/>
              </w:rPr>
            </w:pPr>
            <w:r w:rsidRPr="00711BF1">
              <w:rPr>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14BB61F0" w14:textId="77777777" w:rsidR="00BA6948" w:rsidRPr="00711BF1" w:rsidRDefault="00BA6948" w:rsidP="00711BF1">
            <w:pPr>
              <w:rPr>
                <w:sz w:val="20"/>
                <w:szCs w:val="20"/>
              </w:rPr>
            </w:pPr>
            <w:r w:rsidRPr="00711BF1">
              <w:rPr>
                <w:sz w:val="20"/>
                <w:szCs w:val="20"/>
              </w:rPr>
              <w:t>Распределение субсидий на финансовое обеспечение реализации инфраструктурных проектов за счет бюджетных кредитов, предоставляемых из федерального бюджета</w:t>
            </w:r>
          </w:p>
        </w:tc>
        <w:tc>
          <w:tcPr>
            <w:tcW w:w="0" w:type="auto"/>
            <w:tcBorders>
              <w:top w:val="nil"/>
              <w:left w:val="nil"/>
              <w:bottom w:val="single" w:sz="4" w:space="0" w:color="auto"/>
              <w:right w:val="single" w:sz="4" w:space="0" w:color="auto"/>
            </w:tcBorders>
            <w:shd w:val="clear" w:color="auto" w:fill="auto"/>
            <w:vAlign w:val="center"/>
            <w:hideMark/>
          </w:tcPr>
          <w:p w14:paraId="73A8F572" w14:textId="77777777" w:rsidR="00BA6948" w:rsidRPr="00711BF1" w:rsidRDefault="00BA6948" w:rsidP="00711BF1">
            <w:pPr>
              <w:jc w:val="right"/>
              <w:rPr>
                <w:color w:val="000000"/>
                <w:sz w:val="20"/>
                <w:szCs w:val="20"/>
              </w:rPr>
            </w:pPr>
            <w:r w:rsidRPr="00711BF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33DD1EA3" w14:textId="77777777" w:rsidR="00BA6948" w:rsidRPr="00711BF1" w:rsidRDefault="00BA6948" w:rsidP="00711BF1">
            <w:pPr>
              <w:jc w:val="right"/>
              <w:rPr>
                <w:color w:val="000000"/>
                <w:sz w:val="20"/>
                <w:szCs w:val="20"/>
              </w:rPr>
            </w:pPr>
            <w:r w:rsidRPr="00711BF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44ED0F62" w14:textId="77777777" w:rsidR="00BA6948" w:rsidRPr="00711BF1" w:rsidRDefault="00BA6948" w:rsidP="00711BF1">
            <w:pPr>
              <w:jc w:val="right"/>
              <w:rPr>
                <w:color w:val="000000"/>
                <w:sz w:val="20"/>
                <w:szCs w:val="20"/>
              </w:rPr>
            </w:pPr>
            <w:r w:rsidRPr="00711BF1">
              <w:rPr>
                <w:color w:val="000000"/>
                <w:sz w:val="20"/>
                <w:szCs w:val="20"/>
              </w:rPr>
              <w:t>0,00</w:t>
            </w:r>
          </w:p>
        </w:tc>
      </w:tr>
      <w:tr w:rsidR="00BA6948" w:rsidRPr="00711BF1" w14:paraId="5B0CB401"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D67629" w14:textId="77777777" w:rsidR="00BA6948" w:rsidRPr="00711BF1" w:rsidRDefault="00BA6948" w:rsidP="00711BF1">
            <w:pPr>
              <w:jc w:val="right"/>
              <w:rPr>
                <w:sz w:val="20"/>
                <w:szCs w:val="20"/>
              </w:rPr>
            </w:pPr>
            <w:r w:rsidRPr="00711BF1">
              <w:rPr>
                <w:sz w:val="20"/>
                <w:szCs w:val="20"/>
              </w:rPr>
              <w:t>32</w:t>
            </w:r>
          </w:p>
        </w:tc>
        <w:tc>
          <w:tcPr>
            <w:tcW w:w="0" w:type="auto"/>
            <w:tcBorders>
              <w:top w:val="nil"/>
              <w:left w:val="nil"/>
              <w:bottom w:val="single" w:sz="4" w:space="0" w:color="auto"/>
              <w:right w:val="single" w:sz="4" w:space="0" w:color="auto"/>
            </w:tcBorders>
            <w:shd w:val="clear" w:color="auto" w:fill="auto"/>
            <w:vAlign w:val="center"/>
            <w:hideMark/>
          </w:tcPr>
          <w:p w14:paraId="2A7FFC94" w14:textId="77777777" w:rsidR="00BA6948" w:rsidRPr="00711BF1" w:rsidRDefault="00BA6948" w:rsidP="00711BF1">
            <w:pPr>
              <w:rPr>
                <w:sz w:val="20"/>
                <w:szCs w:val="20"/>
              </w:rPr>
            </w:pPr>
            <w:r w:rsidRPr="00711BF1">
              <w:rPr>
                <w:sz w:val="20"/>
                <w:szCs w:val="20"/>
              </w:rPr>
              <w:t>Субсидии на реализацию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молодёжи в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0B099302" w14:textId="77777777" w:rsidR="00BA6948" w:rsidRPr="00711BF1" w:rsidRDefault="00BA6948" w:rsidP="00711BF1">
            <w:pPr>
              <w:jc w:val="right"/>
              <w:rPr>
                <w:color w:val="000000"/>
                <w:sz w:val="20"/>
                <w:szCs w:val="20"/>
              </w:rPr>
            </w:pPr>
            <w:r w:rsidRPr="00711BF1">
              <w:rPr>
                <w:color w:val="000000"/>
                <w:sz w:val="20"/>
                <w:szCs w:val="20"/>
              </w:rPr>
              <w:t>57 113 400,0</w:t>
            </w:r>
          </w:p>
        </w:tc>
        <w:tc>
          <w:tcPr>
            <w:tcW w:w="0" w:type="auto"/>
            <w:tcBorders>
              <w:top w:val="nil"/>
              <w:left w:val="nil"/>
              <w:bottom w:val="single" w:sz="4" w:space="0" w:color="000000"/>
              <w:right w:val="single" w:sz="4" w:space="0" w:color="000000"/>
            </w:tcBorders>
            <w:shd w:val="clear" w:color="auto" w:fill="auto"/>
            <w:vAlign w:val="center"/>
            <w:hideMark/>
          </w:tcPr>
          <w:p w14:paraId="09597405" w14:textId="77777777" w:rsidR="00BA6948" w:rsidRPr="00711BF1" w:rsidRDefault="00BA6948" w:rsidP="00711BF1">
            <w:pPr>
              <w:jc w:val="right"/>
              <w:rPr>
                <w:color w:val="000000"/>
                <w:sz w:val="20"/>
                <w:szCs w:val="20"/>
              </w:rPr>
            </w:pPr>
            <w:r w:rsidRPr="00711BF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14:paraId="47C49173" w14:textId="77777777" w:rsidR="00BA6948" w:rsidRPr="00711BF1" w:rsidRDefault="00BA6948" w:rsidP="00711BF1">
            <w:pPr>
              <w:jc w:val="right"/>
              <w:rPr>
                <w:color w:val="000000"/>
                <w:sz w:val="20"/>
                <w:szCs w:val="20"/>
              </w:rPr>
            </w:pPr>
            <w:r w:rsidRPr="00711BF1">
              <w:rPr>
                <w:color w:val="000000"/>
                <w:sz w:val="20"/>
                <w:szCs w:val="20"/>
              </w:rPr>
              <w:t>0,0</w:t>
            </w:r>
          </w:p>
        </w:tc>
      </w:tr>
      <w:tr w:rsidR="00BA6948" w:rsidRPr="00711BF1" w14:paraId="317A0BA2"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62724B" w14:textId="77777777" w:rsidR="00BA6948" w:rsidRPr="00711BF1" w:rsidRDefault="00BA6948" w:rsidP="00711BF1">
            <w:pPr>
              <w:jc w:val="right"/>
              <w:rPr>
                <w:sz w:val="20"/>
                <w:szCs w:val="20"/>
              </w:rPr>
            </w:pPr>
            <w:r w:rsidRPr="00711BF1">
              <w:rPr>
                <w:sz w:val="20"/>
                <w:szCs w:val="20"/>
              </w:rPr>
              <w:t>33</w:t>
            </w:r>
          </w:p>
        </w:tc>
        <w:tc>
          <w:tcPr>
            <w:tcW w:w="0" w:type="auto"/>
            <w:tcBorders>
              <w:top w:val="nil"/>
              <w:left w:val="nil"/>
              <w:bottom w:val="single" w:sz="4" w:space="0" w:color="auto"/>
              <w:right w:val="single" w:sz="4" w:space="0" w:color="auto"/>
            </w:tcBorders>
            <w:shd w:val="clear" w:color="auto" w:fill="auto"/>
            <w:vAlign w:val="center"/>
            <w:hideMark/>
          </w:tcPr>
          <w:p w14:paraId="08C75841" w14:textId="77777777" w:rsidR="00BA6948" w:rsidRPr="00711BF1" w:rsidRDefault="00BA6948" w:rsidP="00711BF1">
            <w:pPr>
              <w:rPr>
                <w:sz w:val="20"/>
                <w:szCs w:val="20"/>
              </w:rPr>
            </w:pPr>
            <w:r w:rsidRPr="00711BF1">
              <w:rPr>
                <w:sz w:val="20"/>
                <w:szCs w:val="20"/>
              </w:rPr>
              <w:t xml:space="preserve">Субсидии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 </w:t>
            </w:r>
          </w:p>
        </w:tc>
        <w:tc>
          <w:tcPr>
            <w:tcW w:w="0" w:type="auto"/>
            <w:tcBorders>
              <w:top w:val="nil"/>
              <w:left w:val="nil"/>
              <w:bottom w:val="single" w:sz="4" w:space="0" w:color="auto"/>
              <w:right w:val="single" w:sz="4" w:space="0" w:color="auto"/>
            </w:tcBorders>
            <w:shd w:val="clear" w:color="auto" w:fill="auto"/>
            <w:vAlign w:val="center"/>
            <w:hideMark/>
          </w:tcPr>
          <w:p w14:paraId="62916125" w14:textId="77777777" w:rsidR="00BA6948" w:rsidRPr="00711BF1" w:rsidRDefault="00BA6948" w:rsidP="00711BF1">
            <w:pPr>
              <w:jc w:val="right"/>
              <w:rPr>
                <w:color w:val="000000"/>
                <w:sz w:val="20"/>
                <w:szCs w:val="20"/>
              </w:rPr>
            </w:pPr>
            <w:r w:rsidRPr="00711BF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7E48B6BB" w14:textId="77777777" w:rsidR="00BA6948" w:rsidRPr="00711BF1" w:rsidRDefault="00BA6948" w:rsidP="00711BF1">
            <w:pPr>
              <w:jc w:val="right"/>
              <w:rPr>
                <w:color w:val="000000"/>
                <w:sz w:val="20"/>
                <w:szCs w:val="20"/>
              </w:rPr>
            </w:pPr>
            <w:r w:rsidRPr="00711BF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46973286" w14:textId="77777777" w:rsidR="00BA6948" w:rsidRPr="00711BF1" w:rsidRDefault="00BA6948" w:rsidP="00711BF1">
            <w:pPr>
              <w:jc w:val="right"/>
              <w:rPr>
                <w:color w:val="000000"/>
                <w:sz w:val="20"/>
                <w:szCs w:val="20"/>
              </w:rPr>
            </w:pPr>
            <w:r w:rsidRPr="00711BF1">
              <w:rPr>
                <w:color w:val="000000"/>
                <w:sz w:val="20"/>
                <w:szCs w:val="20"/>
              </w:rPr>
              <w:t>0,00</w:t>
            </w:r>
          </w:p>
        </w:tc>
      </w:tr>
      <w:tr w:rsidR="00BA6948" w:rsidRPr="00711BF1" w14:paraId="3BD6429D"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D0E3C" w14:textId="77777777" w:rsidR="00BA6948" w:rsidRPr="00711BF1" w:rsidRDefault="00BA6948" w:rsidP="00711BF1">
            <w:pPr>
              <w:jc w:val="right"/>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FB7D91C" w14:textId="77777777" w:rsidR="00BA6948" w:rsidRPr="00711BF1" w:rsidRDefault="00BA6948" w:rsidP="00711BF1">
            <w:pPr>
              <w:rPr>
                <w:sz w:val="20"/>
                <w:szCs w:val="20"/>
              </w:rPr>
            </w:pPr>
            <w:r w:rsidRPr="00711BF1">
              <w:rPr>
                <w:sz w:val="20"/>
                <w:szCs w:val="20"/>
              </w:rPr>
              <w:t>Субсидия на реализацию проектов комплексного развития сельских территорий ведомственного проекта "Современный облик сельских территорий" за счет средств резервного фонда Правительства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14:paraId="6B10BB52" w14:textId="77777777" w:rsidR="00BA6948" w:rsidRPr="00711BF1" w:rsidRDefault="00BA6948" w:rsidP="00711BF1">
            <w:pPr>
              <w:jc w:val="right"/>
              <w:rPr>
                <w:color w:val="000000"/>
                <w:sz w:val="20"/>
                <w:szCs w:val="20"/>
              </w:rPr>
            </w:pPr>
            <w:r w:rsidRPr="00711BF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7BEF22CF" w14:textId="77777777" w:rsidR="00BA6948" w:rsidRPr="00711BF1" w:rsidRDefault="00BA6948" w:rsidP="00711BF1">
            <w:pPr>
              <w:jc w:val="right"/>
              <w:rPr>
                <w:color w:val="000000"/>
                <w:sz w:val="20"/>
                <w:szCs w:val="20"/>
              </w:rPr>
            </w:pPr>
            <w:r w:rsidRPr="00711BF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2017604E" w14:textId="77777777" w:rsidR="00BA6948" w:rsidRPr="00711BF1" w:rsidRDefault="00BA6948" w:rsidP="00711BF1">
            <w:pPr>
              <w:jc w:val="right"/>
              <w:rPr>
                <w:color w:val="000000"/>
                <w:sz w:val="20"/>
                <w:szCs w:val="20"/>
              </w:rPr>
            </w:pPr>
            <w:r w:rsidRPr="00711BF1">
              <w:rPr>
                <w:color w:val="000000"/>
                <w:sz w:val="20"/>
                <w:szCs w:val="20"/>
              </w:rPr>
              <w:t>0,00</w:t>
            </w:r>
          </w:p>
        </w:tc>
      </w:tr>
      <w:tr w:rsidR="00BA6948" w:rsidRPr="00711BF1" w14:paraId="649CA516"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C6564E" w14:textId="77777777" w:rsidR="00BA6948" w:rsidRPr="00711BF1" w:rsidRDefault="00BA6948" w:rsidP="00711BF1">
            <w:pPr>
              <w:jc w:val="right"/>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4E9BCF0" w14:textId="77777777" w:rsidR="00BA6948" w:rsidRPr="00711BF1" w:rsidRDefault="00BA6948" w:rsidP="00711BF1">
            <w:pPr>
              <w:rPr>
                <w:sz w:val="20"/>
                <w:szCs w:val="20"/>
              </w:rPr>
            </w:pPr>
            <w:r w:rsidRPr="00711BF1">
              <w:rPr>
                <w:sz w:val="20"/>
                <w:szCs w:val="20"/>
              </w:rPr>
              <w:t>Субсидии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56020B6B" w14:textId="77777777" w:rsidR="00BA6948" w:rsidRPr="00711BF1" w:rsidRDefault="00BA6948" w:rsidP="00711BF1">
            <w:pPr>
              <w:jc w:val="right"/>
              <w:rPr>
                <w:color w:val="000000"/>
                <w:sz w:val="20"/>
                <w:szCs w:val="20"/>
              </w:rPr>
            </w:pPr>
            <w:r w:rsidRPr="00711BF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14:paraId="277CE59C" w14:textId="77777777" w:rsidR="00BA6948" w:rsidRPr="00711BF1" w:rsidRDefault="00BA6948" w:rsidP="00711BF1">
            <w:pPr>
              <w:jc w:val="right"/>
              <w:rPr>
                <w:color w:val="000000"/>
                <w:sz w:val="20"/>
                <w:szCs w:val="20"/>
              </w:rPr>
            </w:pPr>
            <w:r w:rsidRPr="00711BF1">
              <w:rPr>
                <w:color w:val="000000"/>
                <w:sz w:val="20"/>
                <w:szCs w:val="20"/>
              </w:rPr>
              <w:t>6 000 000,0</w:t>
            </w:r>
          </w:p>
        </w:tc>
        <w:tc>
          <w:tcPr>
            <w:tcW w:w="0" w:type="auto"/>
            <w:tcBorders>
              <w:top w:val="nil"/>
              <w:left w:val="nil"/>
              <w:bottom w:val="single" w:sz="4" w:space="0" w:color="000000"/>
              <w:right w:val="single" w:sz="4" w:space="0" w:color="000000"/>
            </w:tcBorders>
            <w:shd w:val="clear" w:color="auto" w:fill="auto"/>
            <w:vAlign w:val="center"/>
            <w:hideMark/>
          </w:tcPr>
          <w:p w14:paraId="7D814E10" w14:textId="77777777" w:rsidR="00BA6948" w:rsidRPr="00711BF1" w:rsidRDefault="00BA6948" w:rsidP="00711BF1">
            <w:pPr>
              <w:jc w:val="right"/>
              <w:rPr>
                <w:color w:val="000000"/>
                <w:sz w:val="20"/>
                <w:szCs w:val="20"/>
              </w:rPr>
            </w:pPr>
            <w:r w:rsidRPr="00711BF1">
              <w:rPr>
                <w:color w:val="000000"/>
                <w:sz w:val="20"/>
                <w:szCs w:val="20"/>
              </w:rPr>
              <w:t>8 500 000,0</w:t>
            </w:r>
          </w:p>
        </w:tc>
      </w:tr>
      <w:tr w:rsidR="00BA6948" w:rsidRPr="00711BF1" w14:paraId="5F913847"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761EC5" w14:textId="77777777" w:rsidR="00BA6948" w:rsidRPr="00711BF1" w:rsidRDefault="00BA6948" w:rsidP="00711BF1">
            <w:pPr>
              <w:jc w:val="right"/>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6876D58" w14:textId="77777777" w:rsidR="00BA6948" w:rsidRPr="00711BF1" w:rsidRDefault="00BA6948" w:rsidP="00711BF1">
            <w:pPr>
              <w:rPr>
                <w:sz w:val="20"/>
                <w:szCs w:val="20"/>
              </w:rPr>
            </w:pPr>
            <w:r w:rsidRPr="00711BF1">
              <w:rPr>
                <w:sz w:val="20"/>
                <w:szCs w:val="20"/>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647A9385" w14:textId="77777777" w:rsidR="00BA6948" w:rsidRPr="00711BF1" w:rsidRDefault="00BA6948" w:rsidP="00711BF1">
            <w:pPr>
              <w:jc w:val="right"/>
              <w:rPr>
                <w:color w:val="000000"/>
                <w:sz w:val="20"/>
                <w:szCs w:val="20"/>
              </w:rPr>
            </w:pPr>
            <w:r w:rsidRPr="00711BF1">
              <w:rPr>
                <w:color w:val="000000"/>
                <w:sz w:val="20"/>
                <w:szCs w:val="20"/>
              </w:rPr>
              <w:t>1 720 800,0</w:t>
            </w:r>
          </w:p>
        </w:tc>
        <w:tc>
          <w:tcPr>
            <w:tcW w:w="0" w:type="auto"/>
            <w:tcBorders>
              <w:top w:val="nil"/>
              <w:left w:val="nil"/>
              <w:bottom w:val="single" w:sz="4" w:space="0" w:color="000000"/>
              <w:right w:val="single" w:sz="4" w:space="0" w:color="000000"/>
            </w:tcBorders>
            <w:shd w:val="clear" w:color="auto" w:fill="auto"/>
            <w:vAlign w:val="center"/>
            <w:hideMark/>
          </w:tcPr>
          <w:p w14:paraId="4D7A4B41" w14:textId="77777777" w:rsidR="00BA6948" w:rsidRPr="00711BF1" w:rsidRDefault="00BA6948" w:rsidP="00711BF1">
            <w:pPr>
              <w:jc w:val="right"/>
              <w:rPr>
                <w:color w:val="000000"/>
                <w:sz w:val="20"/>
                <w:szCs w:val="20"/>
              </w:rPr>
            </w:pPr>
            <w:r w:rsidRPr="00711BF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14:paraId="67A5D2B4" w14:textId="77777777" w:rsidR="00BA6948" w:rsidRPr="00711BF1" w:rsidRDefault="00BA6948" w:rsidP="00711BF1">
            <w:pPr>
              <w:jc w:val="right"/>
              <w:rPr>
                <w:color w:val="000000"/>
                <w:sz w:val="20"/>
                <w:szCs w:val="20"/>
              </w:rPr>
            </w:pPr>
            <w:r w:rsidRPr="00711BF1">
              <w:rPr>
                <w:color w:val="000000"/>
                <w:sz w:val="20"/>
                <w:szCs w:val="20"/>
              </w:rPr>
              <w:t>0,0</w:t>
            </w:r>
          </w:p>
        </w:tc>
      </w:tr>
      <w:tr w:rsidR="00BA6948" w:rsidRPr="00711BF1" w14:paraId="1AEF34A9"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28E36B" w14:textId="77777777" w:rsidR="00BA6948" w:rsidRPr="00711BF1" w:rsidRDefault="00BA6948" w:rsidP="00711BF1">
            <w:pPr>
              <w:jc w:val="right"/>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8A961B9" w14:textId="77777777" w:rsidR="00BA6948" w:rsidRPr="00711BF1" w:rsidRDefault="00BA6948" w:rsidP="00711BF1">
            <w:pPr>
              <w:rPr>
                <w:sz w:val="20"/>
                <w:szCs w:val="20"/>
              </w:rPr>
            </w:pPr>
            <w:r w:rsidRPr="00711BF1">
              <w:rPr>
                <w:sz w:val="20"/>
                <w:szCs w:val="20"/>
              </w:rPr>
              <w:t>Субсидии на реализацию мероприятий по разработке проектной документации и проведению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1516FEF4" w14:textId="77777777" w:rsidR="00BA6948" w:rsidRPr="00711BF1" w:rsidRDefault="00BA6948" w:rsidP="00711BF1">
            <w:pPr>
              <w:jc w:val="right"/>
              <w:rPr>
                <w:color w:val="000000"/>
                <w:sz w:val="20"/>
                <w:szCs w:val="20"/>
              </w:rPr>
            </w:pPr>
            <w:r w:rsidRPr="00711BF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14:paraId="2E3F9D26" w14:textId="77777777" w:rsidR="00BA6948" w:rsidRPr="00711BF1" w:rsidRDefault="00BA6948" w:rsidP="00711BF1">
            <w:pPr>
              <w:jc w:val="right"/>
              <w:rPr>
                <w:color w:val="000000"/>
                <w:sz w:val="20"/>
                <w:szCs w:val="20"/>
              </w:rPr>
            </w:pPr>
            <w:r w:rsidRPr="00711BF1">
              <w:rPr>
                <w:color w:val="000000"/>
                <w:sz w:val="20"/>
                <w:szCs w:val="20"/>
              </w:rPr>
              <w:t>2 650 000,0</w:t>
            </w:r>
          </w:p>
        </w:tc>
        <w:tc>
          <w:tcPr>
            <w:tcW w:w="0" w:type="auto"/>
            <w:tcBorders>
              <w:top w:val="nil"/>
              <w:left w:val="nil"/>
              <w:bottom w:val="nil"/>
              <w:right w:val="single" w:sz="4" w:space="0" w:color="000000"/>
            </w:tcBorders>
            <w:shd w:val="clear" w:color="auto" w:fill="auto"/>
            <w:vAlign w:val="center"/>
            <w:hideMark/>
          </w:tcPr>
          <w:p w14:paraId="597C91B8" w14:textId="77777777" w:rsidR="00BA6948" w:rsidRPr="00711BF1" w:rsidRDefault="00BA6948" w:rsidP="00711BF1">
            <w:pPr>
              <w:jc w:val="right"/>
              <w:rPr>
                <w:color w:val="000000"/>
                <w:sz w:val="20"/>
                <w:szCs w:val="20"/>
              </w:rPr>
            </w:pPr>
            <w:r w:rsidRPr="00711BF1">
              <w:rPr>
                <w:color w:val="000000"/>
                <w:sz w:val="20"/>
                <w:szCs w:val="20"/>
              </w:rPr>
              <w:t>0,0</w:t>
            </w:r>
          </w:p>
        </w:tc>
      </w:tr>
      <w:tr w:rsidR="00BA6948" w:rsidRPr="00711BF1" w14:paraId="7323F1F0"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C3F1B0" w14:textId="77777777" w:rsidR="00BA6948" w:rsidRPr="00711BF1" w:rsidRDefault="00BA6948" w:rsidP="00711BF1">
            <w:pPr>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91BD2EB" w14:textId="77777777" w:rsidR="00BA6948" w:rsidRPr="00711BF1" w:rsidRDefault="00BA6948" w:rsidP="00711BF1">
            <w:pPr>
              <w:rPr>
                <w:sz w:val="20"/>
                <w:szCs w:val="20"/>
              </w:rPr>
            </w:pPr>
            <w:r w:rsidRPr="00711BF1">
              <w:rPr>
                <w:sz w:val="20"/>
                <w:szCs w:val="20"/>
              </w:rPr>
              <w:t>ИТОГО</w:t>
            </w:r>
          </w:p>
        </w:tc>
        <w:tc>
          <w:tcPr>
            <w:tcW w:w="0" w:type="auto"/>
            <w:tcBorders>
              <w:top w:val="nil"/>
              <w:left w:val="nil"/>
              <w:bottom w:val="single" w:sz="4" w:space="0" w:color="auto"/>
              <w:right w:val="nil"/>
            </w:tcBorders>
            <w:shd w:val="clear" w:color="auto" w:fill="auto"/>
            <w:noWrap/>
            <w:vAlign w:val="center"/>
            <w:hideMark/>
          </w:tcPr>
          <w:p w14:paraId="2B773D04" w14:textId="77777777" w:rsidR="00BA6948" w:rsidRPr="00711BF1" w:rsidRDefault="00BA6948" w:rsidP="00711BF1">
            <w:pPr>
              <w:jc w:val="center"/>
              <w:rPr>
                <w:bCs/>
                <w:sz w:val="20"/>
                <w:szCs w:val="20"/>
              </w:rPr>
            </w:pPr>
            <w:r w:rsidRPr="00711BF1">
              <w:rPr>
                <w:bCs/>
                <w:sz w:val="20"/>
                <w:szCs w:val="20"/>
              </w:rPr>
              <w:t>888 530 616,60</w:t>
            </w:r>
          </w:p>
        </w:tc>
        <w:tc>
          <w:tcPr>
            <w:tcW w:w="0" w:type="auto"/>
            <w:tcBorders>
              <w:top w:val="nil"/>
              <w:left w:val="single" w:sz="4" w:space="0" w:color="auto"/>
              <w:bottom w:val="single" w:sz="4" w:space="0" w:color="auto"/>
              <w:right w:val="nil"/>
            </w:tcBorders>
            <w:shd w:val="clear" w:color="auto" w:fill="auto"/>
            <w:noWrap/>
            <w:vAlign w:val="center"/>
            <w:hideMark/>
          </w:tcPr>
          <w:p w14:paraId="186C8C69" w14:textId="77777777" w:rsidR="00BA6948" w:rsidRPr="00711BF1" w:rsidRDefault="00BA6948" w:rsidP="00711BF1">
            <w:pPr>
              <w:jc w:val="center"/>
              <w:rPr>
                <w:bCs/>
                <w:sz w:val="20"/>
                <w:szCs w:val="20"/>
              </w:rPr>
            </w:pPr>
            <w:r w:rsidRPr="00711BF1">
              <w:rPr>
                <w:bCs/>
                <w:sz w:val="20"/>
                <w:szCs w:val="20"/>
              </w:rPr>
              <w:t>266 190 931,00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35656" w14:textId="77777777" w:rsidR="00BA6948" w:rsidRPr="00711BF1" w:rsidRDefault="00BA6948" w:rsidP="00711BF1">
            <w:pPr>
              <w:jc w:val="center"/>
              <w:rPr>
                <w:bCs/>
                <w:sz w:val="20"/>
                <w:szCs w:val="20"/>
              </w:rPr>
            </w:pPr>
            <w:r w:rsidRPr="00711BF1">
              <w:rPr>
                <w:bCs/>
                <w:sz w:val="20"/>
                <w:szCs w:val="20"/>
              </w:rPr>
              <w:t>252 445 375,00</w:t>
            </w:r>
          </w:p>
        </w:tc>
      </w:tr>
    </w:tbl>
    <w:p w14:paraId="45057614" w14:textId="77777777" w:rsidR="00BA6948" w:rsidRPr="00711BF1" w:rsidRDefault="00BA6948" w:rsidP="00711BF1">
      <w:pPr>
        <w:pStyle w:val="22"/>
        <w:widowControl w:val="0"/>
        <w:spacing w:line="240" w:lineRule="auto"/>
        <w:rPr>
          <w:bCs/>
          <w:sz w:val="20"/>
          <w:szCs w:val="20"/>
        </w:rPr>
      </w:pPr>
    </w:p>
    <w:tbl>
      <w:tblPr>
        <w:tblW w:w="0" w:type="auto"/>
        <w:tblInd w:w="93" w:type="dxa"/>
        <w:tblLook w:val="04A0" w:firstRow="1" w:lastRow="0" w:firstColumn="1" w:lastColumn="0" w:noHBand="0" w:noVBand="1"/>
      </w:tblPr>
      <w:tblGrid>
        <w:gridCol w:w="727"/>
        <w:gridCol w:w="4831"/>
        <w:gridCol w:w="1777"/>
        <w:gridCol w:w="1777"/>
        <w:gridCol w:w="1777"/>
      </w:tblGrid>
      <w:tr w:rsidR="00BA6948" w:rsidRPr="00711BF1" w14:paraId="5E9EB09A" w14:textId="77777777" w:rsidTr="00BA6948">
        <w:tc>
          <w:tcPr>
            <w:tcW w:w="0" w:type="auto"/>
            <w:tcBorders>
              <w:top w:val="nil"/>
              <w:left w:val="nil"/>
              <w:bottom w:val="nil"/>
              <w:right w:val="nil"/>
            </w:tcBorders>
            <w:shd w:val="clear" w:color="auto" w:fill="auto"/>
            <w:noWrap/>
            <w:vAlign w:val="bottom"/>
            <w:hideMark/>
          </w:tcPr>
          <w:p w14:paraId="7D8FBAB3" w14:textId="77777777" w:rsidR="00BA6948" w:rsidRPr="00711BF1" w:rsidRDefault="00BA6948" w:rsidP="00711BF1">
            <w:pPr>
              <w:jc w:val="center"/>
              <w:rPr>
                <w:sz w:val="20"/>
                <w:szCs w:val="20"/>
              </w:rPr>
            </w:pPr>
          </w:p>
        </w:tc>
        <w:tc>
          <w:tcPr>
            <w:tcW w:w="0" w:type="auto"/>
            <w:tcBorders>
              <w:top w:val="nil"/>
              <w:left w:val="nil"/>
              <w:bottom w:val="nil"/>
              <w:right w:val="nil"/>
            </w:tcBorders>
            <w:shd w:val="clear" w:color="auto" w:fill="auto"/>
            <w:noWrap/>
            <w:vAlign w:val="bottom"/>
            <w:hideMark/>
          </w:tcPr>
          <w:p w14:paraId="0DFA5247" w14:textId="77777777" w:rsidR="00BA6948" w:rsidRPr="00711BF1" w:rsidRDefault="00BA6948" w:rsidP="00711BF1">
            <w:pPr>
              <w:jc w:val="right"/>
              <w:rPr>
                <w:sz w:val="20"/>
                <w:szCs w:val="20"/>
              </w:rPr>
            </w:pPr>
          </w:p>
        </w:tc>
        <w:tc>
          <w:tcPr>
            <w:tcW w:w="0" w:type="auto"/>
            <w:gridSpan w:val="3"/>
            <w:tcBorders>
              <w:top w:val="nil"/>
              <w:left w:val="nil"/>
              <w:bottom w:val="nil"/>
              <w:right w:val="nil"/>
            </w:tcBorders>
            <w:shd w:val="clear" w:color="auto" w:fill="auto"/>
            <w:vAlign w:val="bottom"/>
            <w:hideMark/>
          </w:tcPr>
          <w:p w14:paraId="57331AF9" w14:textId="77777777" w:rsidR="00BA6948" w:rsidRPr="00711BF1" w:rsidRDefault="00BA6948" w:rsidP="00711BF1">
            <w:pPr>
              <w:jc w:val="center"/>
              <w:rPr>
                <w:sz w:val="20"/>
                <w:szCs w:val="20"/>
              </w:rPr>
            </w:pPr>
            <w:r w:rsidRPr="00711BF1">
              <w:rPr>
                <w:sz w:val="20"/>
                <w:szCs w:val="20"/>
              </w:rPr>
              <w:t>Приложение № 9 к решению сессии Совета депутатов Куйбышевского муниципального района  "О бюджете Куйбышевского муниципального района на 2023 год  и плановый период 2024 и 2025 годов"</w:t>
            </w:r>
          </w:p>
        </w:tc>
      </w:tr>
      <w:tr w:rsidR="00BA6948" w:rsidRPr="00711BF1" w14:paraId="56C73544" w14:textId="77777777" w:rsidTr="00BA6948">
        <w:tc>
          <w:tcPr>
            <w:tcW w:w="0" w:type="auto"/>
            <w:tcBorders>
              <w:top w:val="nil"/>
              <w:left w:val="nil"/>
              <w:bottom w:val="nil"/>
              <w:right w:val="nil"/>
            </w:tcBorders>
            <w:shd w:val="clear" w:color="auto" w:fill="auto"/>
            <w:noWrap/>
            <w:vAlign w:val="bottom"/>
            <w:hideMark/>
          </w:tcPr>
          <w:p w14:paraId="08E9DE3D" w14:textId="77777777" w:rsidR="00BA6948" w:rsidRPr="00711BF1" w:rsidRDefault="00BA6948" w:rsidP="00711BF1">
            <w:pPr>
              <w:jc w:val="center"/>
              <w:rPr>
                <w:sz w:val="20"/>
                <w:szCs w:val="20"/>
              </w:rPr>
            </w:pPr>
          </w:p>
        </w:tc>
        <w:tc>
          <w:tcPr>
            <w:tcW w:w="0" w:type="auto"/>
            <w:tcBorders>
              <w:top w:val="nil"/>
              <w:left w:val="nil"/>
              <w:bottom w:val="nil"/>
              <w:right w:val="nil"/>
            </w:tcBorders>
            <w:shd w:val="clear" w:color="auto" w:fill="auto"/>
            <w:noWrap/>
            <w:vAlign w:val="bottom"/>
            <w:hideMark/>
          </w:tcPr>
          <w:p w14:paraId="0EFF78EB" w14:textId="77777777" w:rsidR="00BA6948" w:rsidRPr="00711BF1" w:rsidRDefault="00BA6948" w:rsidP="00711BF1">
            <w:pPr>
              <w:jc w:val="right"/>
              <w:rPr>
                <w:sz w:val="20"/>
                <w:szCs w:val="20"/>
              </w:rPr>
            </w:pPr>
          </w:p>
        </w:tc>
        <w:tc>
          <w:tcPr>
            <w:tcW w:w="0" w:type="auto"/>
            <w:tcBorders>
              <w:top w:val="nil"/>
              <w:left w:val="nil"/>
              <w:bottom w:val="nil"/>
              <w:right w:val="nil"/>
            </w:tcBorders>
            <w:shd w:val="clear" w:color="auto" w:fill="auto"/>
            <w:vAlign w:val="bottom"/>
            <w:hideMark/>
          </w:tcPr>
          <w:p w14:paraId="79CE9008" w14:textId="77777777" w:rsidR="00BA6948" w:rsidRPr="00711BF1" w:rsidRDefault="00BA6948" w:rsidP="00711BF1">
            <w:pPr>
              <w:jc w:val="center"/>
              <w:rPr>
                <w:sz w:val="20"/>
                <w:szCs w:val="20"/>
              </w:rPr>
            </w:pPr>
          </w:p>
        </w:tc>
        <w:tc>
          <w:tcPr>
            <w:tcW w:w="0" w:type="auto"/>
            <w:tcBorders>
              <w:top w:val="nil"/>
              <w:left w:val="nil"/>
              <w:bottom w:val="nil"/>
              <w:right w:val="nil"/>
            </w:tcBorders>
            <w:shd w:val="clear" w:color="auto" w:fill="auto"/>
            <w:vAlign w:val="bottom"/>
            <w:hideMark/>
          </w:tcPr>
          <w:p w14:paraId="047879BF" w14:textId="77777777" w:rsidR="00BA6948" w:rsidRPr="00711BF1" w:rsidRDefault="00BA6948" w:rsidP="00711BF1">
            <w:pPr>
              <w:jc w:val="center"/>
              <w:rPr>
                <w:sz w:val="20"/>
                <w:szCs w:val="20"/>
              </w:rPr>
            </w:pPr>
          </w:p>
        </w:tc>
        <w:tc>
          <w:tcPr>
            <w:tcW w:w="0" w:type="auto"/>
            <w:tcBorders>
              <w:top w:val="nil"/>
              <w:left w:val="nil"/>
              <w:bottom w:val="nil"/>
              <w:right w:val="nil"/>
            </w:tcBorders>
            <w:shd w:val="clear" w:color="auto" w:fill="auto"/>
            <w:vAlign w:val="bottom"/>
            <w:hideMark/>
          </w:tcPr>
          <w:p w14:paraId="1CE34B29" w14:textId="77777777" w:rsidR="00BA6948" w:rsidRPr="00711BF1" w:rsidRDefault="00BA6948" w:rsidP="00711BF1">
            <w:pPr>
              <w:jc w:val="center"/>
              <w:rPr>
                <w:sz w:val="20"/>
                <w:szCs w:val="20"/>
              </w:rPr>
            </w:pPr>
          </w:p>
        </w:tc>
      </w:tr>
      <w:tr w:rsidR="00BA6948" w:rsidRPr="00711BF1" w14:paraId="1F0713D7" w14:textId="77777777" w:rsidTr="00BA6948">
        <w:tc>
          <w:tcPr>
            <w:tcW w:w="0" w:type="auto"/>
            <w:gridSpan w:val="5"/>
            <w:tcBorders>
              <w:top w:val="nil"/>
              <w:left w:val="nil"/>
              <w:bottom w:val="nil"/>
              <w:right w:val="nil"/>
            </w:tcBorders>
            <w:shd w:val="clear" w:color="auto" w:fill="auto"/>
            <w:vAlign w:val="bottom"/>
            <w:hideMark/>
          </w:tcPr>
          <w:p w14:paraId="33535595" w14:textId="77777777" w:rsidR="00BA6948" w:rsidRPr="00711BF1" w:rsidRDefault="00BA6948" w:rsidP="00711BF1">
            <w:pPr>
              <w:jc w:val="center"/>
              <w:rPr>
                <w:bCs/>
                <w:sz w:val="20"/>
                <w:szCs w:val="20"/>
              </w:rPr>
            </w:pPr>
            <w:r w:rsidRPr="00711BF1">
              <w:rPr>
                <w:bCs/>
                <w:sz w:val="20"/>
                <w:szCs w:val="20"/>
              </w:rPr>
              <w:t xml:space="preserve">Иные межбюджетные трансферты, получаемые из областного бюджета на 2023 год и плановый период 2024 и 2025 годов </w:t>
            </w:r>
          </w:p>
        </w:tc>
      </w:tr>
      <w:tr w:rsidR="00BA6948" w:rsidRPr="00711BF1" w14:paraId="28F9A12C" w14:textId="77777777" w:rsidTr="00BA6948">
        <w:tc>
          <w:tcPr>
            <w:tcW w:w="0" w:type="auto"/>
            <w:gridSpan w:val="2"/>
            <w:tcBorders>
              <w:top w:val="nil"/>
              <w:left w:val="nil"/>
              <w:bottom w:val="single" w:sz="4" w:space="0" w:color="auto"/>
              <w:right w:val="nil"/>
            </w:tcBorders>
            <w:shd w:val="clear" w:color="auto" w:fill="auto"/>
            <w:noWrap/>
            <w:vAlign w:val="bottom"/>
            <w:hideMark/>
          </w:tcPr>
          <w:p w14:paraId="6D90E95B"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nil"/>
              <w:bottom w:val="nil"/>
              <w:right w:val="nil"/>
            </w:tcBorders>
            <w:shd w:val="clear" w:color="auto" w:fill="auto"/>
            <w:noWrap/>
            <w:vAlign w:val="bottom"/>
            <w:hideMark/>
          </w:tcPr>
          <w:p w14:paraId="6B55487C"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1CAA3C6"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5F9BDF8" w14:textId="77777777" w:rsidR="00BA6948" w:rsidRPr="00711BF1" w:rsidRDefault="00BA6948" w:rsidP="00711BF1">
            <w:pPr>
              <w:jc w:val="right"/>
              <w:rPr>
                <w:sz w:val="20"/>
                <w:szCs w:val="20"/>
              </w:rPr>
            </w:pPr>
            <w:r w:rsidRPr="00711BF1">
              <w:rPr>
                <w:sz w:val="20"/>
                <w:szCs w:val="20"/>
              </w:rPr>
              <w:t>в рублях</w:t>
            </w:r>
          </w:p>
        </w:tc>
      </w:tr>
      <w:tr w:rsidR="00BA6948" w:rsidRPr="00711BF1" w14:paraId="59284369" w14:textId="77777777" w:rsidTr="00BA6948">
        <w:tc>
          <w:tcPr>
            <w:tcW w:w="0" w:type="auto"/>
            <w:tcBorders>
              <w:top w:val="nil"/>
              <w:left w:val="single" w:sz="4" w:space="0" w:color="auto"/>
              <w:bottom w:val="nil"/>
              <w:right w:val="single" w:sz="4" w:space="0" w:color="auto"/>
            </w:tcBorders>
            <w:shd w:val="clear" w:color="auto" w:fill="auto"/>
            <w:noWrap/>
            <w:vAlign w:val="bottom"/>
            <w:hideMark/>
          </w:tcPr>
          <w:p w14:paraId="0BA8D2CE" w14:textId="77777777" w:rsidR="00BA6948" w:rsidRPr="00711BF1" w:rsidRDefault="00BA6948" w:rsidP="00711BF1">
            <w:pPr>
              <w:jc w:val="center"/>
              <w:rPr>
                <w:sz w:val="20"/>
                <w:szCs w:val="20"/>
              </w:rPr>
            </w:pPr>
            <w:r w:rsidRPr="00711BF1">
              <w:rPr>
                <w:sz w:val="20"/>
                <w:szCs w:val="20"/>
              </w:rPr>
              <w:t>№ п/п</w:t>
            </w:r>
          </w:p>
        </w:tc>
        <w:tc>
          <w:tcPr>
            <w:tcW w:w="0" w:type="auto"/>
            <w:tcBorders>
              <w:top w:val="nil"/>
              <w:left w:val="nil"/>
              <w:bottom w:val="nil"/>
              <w:right w:val="single" w:sz="4" w:space="0" w:color="auto"/>
            </w:tcBorders>
            <w:shd w:val="clear" w:color="auto" w:fill="auto"/>
            <w:vAlign w:val="bottom"/>
            <w:hideMark/>
          </w:tcPr>
          <w:p w14:paraId="66ABD6B1" w14:textId="77777777" w:rsidR="00BA6948" w:rsidRPr="00711BF1" w:rsidRDefault="00BA6948" w:rsidP="00711BF1">
            <w:pPr>
              <w:jc w:val="center"/>
              <w:rPr>
                <w:sz w:val="20"/>
                <w:szCs w:val="20"/>
              </w:rPr>
            </w:pPr>
            <w:r w:rsidRPr="00711BF1">
              <w:rPr>
                <w:sz w:val="20"/>
                <w:szCs w:val="20"/>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58246E" w14:textId="77777777" w:rsidR="00BA6948" w:rsidRPr="00711BF1" w:rsidRDefault="00BA6948" w:rsidP="00711BF1">
            <w:pPr>
              <w:jc w:val="center"/>
              <w:rPr>
                <w:sz w:val="20"/>
                <w:szCs w:val="20"/>
              </w:rPr>
            </w:pPr>
            <w:r w:rsidRPr="00711BF1">
              <w:rPr>
                <w:sz w:val="20"/>
                <w:szCs w:val="20"/>
              </w:rPr>
              <w:t>2023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7A91E2" w14:textId="77777777" w:rsidR="00BA6948" w:rsidRPr="00711BF1" w:rsidRDefault="00BA6948" w:rsidP="00711BF1">
            <w:pPr>
              <w:jc w:val="center"/>
              <w:rPr>
                <w:sz w:val="20"/>
                <w:szCs w:val="20"/>
              </w:rPr>
            </w:pPr>
            <w:r w:rsidRPr="00711BF1">
              <w:rPr>
                <w:sz w:val="20"/>
                <w:szCs w:val="20"/>
              </w:rPr>
              <w:t>2024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3B89F4" w14:textId="77777777" w:rsidR="00BA6948" w:rsidRPr="00711BF1" w:rsidRDefault="00BA6948" w:rsidP="00711BF1">
            <w:pPr>
              <w:jc w:val="center"/>
              <w:rPr>
                <w:sz w:val="20"/>
                <w:szCs w:val="20"/>
              </w:rPr>
            </w:pPr>
            <w:r w:rsidRPr="00711BF1">
              <w:rPr>
                <w:sz w:val="20"/>
                <w:szCs w:val="20"/>
              </w:rPr>
              <w:t>2025 год</w:t>
            </w:r>
          </w:p>
        </w:tc>
      </w:tr>
      <w:tr w:rsidR="00BA6948" w:rsidRPr="00711BF1" w14:paraId="6230873F" w14:textId="77777777" w:rsidTr="00BA6948">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EF107" w14:textId="77777777" w:rsidR="00BA6948" w:rsidRPr="00711BF1" w:rsidRDefault="00BA6948" w:rsidP="00711BF1">
            <w:pPr>
              <w:jc w:val="center"/>
              <w:rPr>
                <w:sz w:val="20"/>
                <w:szCs w:val="20"/>
              </w:rPr>
            </w:pPr>
            <w:r w:rsidRPr="00711BF1">
              <w:rPr>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A618A3C" w14:textId="77777777" w:rsidR="00BA6948" w:rsidRPr="00711BF1" w:rsidRDefault="00BA6948" w:rsidP="00711BF1">
            <w:pPr>
              <w:jc w:val="center"/>
              <w:rPr>
                <w:sz w:val="20"/>
                <w:szCs w:val="20"/>
              </w:rPr>
            </w:pPr>
            <w:r w:rsidRPr="00711BF1">
              <w:rPr>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3B0100D4" w14:textId="77777777" w:rsidR="00BA6948" w:rsidRPr="00711BF1" w:rsidRDefault="00BA6948" w:rsidP="00711BF1">
            <w:pPr>
              <w:jc w:val="center"/>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089A779" w14:textId="77777777" w:rsidR="00BA6948" w:rsidRPr="00711BF1" w:rsidRDefault="00BA6948" w:rsidP="00711BF1">
            <w:pPr>
              <w:jc w:val="center"/>
              <w:rPr>
                <w:sz w:val="20"/>
                <w:szCs w:val="20"/>
              </w:rPr>
            </w:pPr>
            <w:r w:rsidRPr="00711BF1">
              <w:rPr>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2BEA9A5C" w14:textId="77777777" w:rsidR="00BA6948" w:rsidRPr="00711BF1" w:rsidRDefault="00BA6948" w:rsidP="00711BF1">
            <w:pPr>
              <w:jc w:val="center"/>
              <w:rPr>
                <w:sz w:val="20"/>
                <w:szCs w:val="20"/>
              </w:rPr>
            </w:pPr>
            <w:r w:rsidRPr="00711BF1">
              <w:rPr>
                <w:sz w:val="20"/>
                <w:szCs w:val="20"/>
              </w:rPr>
              <w:t> </w:t>
            </w:r>
          </w:p>
        </w:tc>
      </w:tr>
      <w:tr w:rsidR="00BA6948" w:rsidRPr="00711BF1" w14:paraId="4A1D0F0D"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C17531" w14:textId="77777777" w:rsidR="00BA6948" w:rsidRPr="00711BF1" w:rsidRDefault="00BA6948" w:rsidP="00711BF1">
            <w:pPr>
              <w:jc w:val="center"/>
              <w:rPr>
                <w:sz w:val="20"/>
                <w:szCs w:val="20"/>
              </w:rPr>
            </w:pPr>
            <w:r w:rsidRPr="00711BF1">
              <w:rPr>
                <w:sz w:val="20"/>
                <w:szCs w:val="20"/>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AB9DBEC" w14:textId="77777777" w:rsidR="00BA6948" w:rsidRPr="00711BF1" w:rsidRDefault="00BA6948" w:rsidP="00711BF1">
            <w:pPr>
              <w:rPr>
                <w:sz w:val="20"/>
                <w:szCs w:val="20"/>
              </w:rPr>
            </w:pPr>
            <w:r w:rsidRPr="00711BF1">
              <w:rPr>
                <w:sz w:val="20"/>
                <w:szCs w:val="20"/>
              </w:rPr>
              <w:t xml:space="preserve">Иные межбюджетные трансферты на реализацию </w:t>
            </w:r>
            <w:r w:rsidRPr="00711BF1">
              <w:rPr>
                <w:sz w:val="20"/>
                <w:szCs w:val="20"/>
              </w:rPr>
              <w:lastRenderedPageBreak/>
              <w:t>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7736E823" w14:textId="77777777" w:rsidR="00BA6948" w:rsidRPr="00711BF1" w:rsidRDefault="00BA6948" w:rsidP="00711BF1">
            <w:pPr>
              <w:jc w:val="center"/>
              <w:rPr>
                <w:color w:val="000000"/>
                <w:sz w:val="20"/>
                <w:szCs w:val="20"/>
              </w:rPr>
            </w:pPr>
            <w:r w:rsidRPr="00711BF1">
              <w:rPr>
                <w:color w:val="000000"/>
                <w:sz w:val="20"/>
                <w:szCs w:val="20"/>
              </w:rPr>
              <w:lastRenderedPageBreak/>
              <w:t>1 000 000,0</w:t>
            </w:r>
          </w:p>
        </w:tc>
        <w:tc>
          <w:tcPr>
            <w:tcW w:w="0" w:type="auto"/>
            <w:tcBorders>
              <w:top w:val="nil"/>
              <w:left w:val="nil"/>
              <w:bottom w:val="single" w:sz="4" w:space="0" w:color="000000"/>
              <w:right w:val="single" w:sz="4" w:space="0" w:color="000000"/>
            </w:tcBorders>
            <w:shd w:val="clear" w:color="auto" w:fill="auto"/>
            <w:vAlign w:val="center"/>
            <w:hideMark/>
          </w:tcPr>
          <w:p w14:paraId="10748D24" w14:textId="77777777" w:rsidR="00BA6948" w:rsidRPr="00711BF1" w:rsidRDefault="00BA6948" w:rsidP="00711BF1">
            <w:pPr>
              <w:jc w:val="center"/>
              <w:rPr>
                <w:color w:val="000000"/>
                <w:sz w:val="20"/>
                <w:szCs w:val="20"/>
              </w:rPr>
            </w:pPr>
            <w:r w:rsidRPr="00711BF1">
              <w:rPr>
                <w:color w:val="000000"/>
                <w:sz w:val="20"/>
                <w:szCs w:val="20"/>
              </w:rPr>
              <w:t>1 000 000,0</w:t>
            </w:r>
          </w:p>
        </w:tc>
        <w:tc>
          <w:tcPr>
            <w:tcW w:w="0" w:type="auto"/>
            <w:tcBorders>
              <w:top w:val="nil"/>
              <w:left w:val="nil"/>
              <w:bottom w:val="single" w:sz="4" w:space="0" w:color="000000"/>
              <w:right w:val="single" w:sz="4" w:space="0" w:color="000000"/>
            </w:tcBorders>
            <w:shd w:val="clear" w:color="auto" w:fill="auto"/>
            <w:vAlign w:val="center"/>
            <w:hideMark/>
          </w:tcPr>
          <w:p w14:paraId="62574C75" w14:textId="77777777" w:rsidR="00BA6948" w:rsidRPr="00711BF1" w:rsidRDefault="00BA6948" w:rsidP="00711BF1">
            <w:pPr>
              <w:jc w:val="center"/>
              <w:rPr>
                <w:color w:val="000000"/>
                <w:sz w:val="20"/>
                <w:szCs w:val="20"/>
              </w:rPr>
            </w:pPr>
            <w:r w:rsidRPr="00711BF1">
              <w:rPr>
                <w:color w:val="000000"/>
                <w:sz w:val="20"/>
                <w:szCs w:val="20"/>
              </w:rPr>
              <w:t>1 000 000,0</w:t>
            </w:r>
          </w:p>
        </w:tc>
      </w:tr>
      <w:tr w:rsidR="00BA6948" w:rsidRPr="00711BF1" w14:paraId="60612B2C"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D74ACD" w14:textId="77777777" w:rsidR="00BA6948" w:rsidRPr="00711BF1" w:rsidRDefault="00BA6948" w:rsidP="00711BF1">
            <w:pPr>
              <w:jc w:val="center"/>
              <w:rPr>
                <w:sz w:val="20"/>
                <w:szCs w:val="20"/>
              </w:rPr>
            </w:pPr>
            <w:r w:rsidRPr="00711BF1">
              <w:rPr>
                <w:sz w:val="20"/>
                <w:szCs w:val="20"/>
              </w:rPr>
              <w:t>3</w:t>
            </w:r>
          </w:p>
        </w:tc>
        <w:tc>
          <w:tcPr>
            <w:tcW w:w="0" w:type="auto"/>
            <w:tcBorders>
              <w:top w:val="nil"/>
              <w:left w:val="nil"/>
              <w:bottom w:val="single" w:sz="4" w:space="0" w:color="auto"/>
              <w:right w:val="single" w:sz="4" w:space="0" w:color="auto"/>
            </w:tcBorders>
            <w:shd w:val="clear" w:color="000000" w:fill="FFFFFF"/>
            <w:vAlign w:val="center"/>
            <w:hideMark/>
          </w:tcPr>
          <w:p w14:paraId="795D7595" w14:textId="77777777" w:rsidR="00BA6948" w:rsidRPr="00711BF1" w:rsidRDefault="00BA6948" w:rsidP="00711BF1">
            <w:pPr>
              <w:rPr>
                <w:sz w:val="20"/>
                <w:szCs w:val="20"/>
              </w:rPr>
            </w:pPr>
            <w:r w:rsidRPr="00711BF1">
              <w:rPr>
                <w:sz w:val="20"/>
                <w:szCs w:val="20"/>
              </w:rPr>
              <w:t>Иные межбюджетные трансферты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1174D08A" w14:textId="77777777" w:rsidR="00BA6948" w:rsidRPr="00711BF1" w:rsidRDefault="00BA6948" w:rsidP="00711BF1">
            <w:pPr>
              <w:jc w:val="center"/>
              <w:rPr>
                <w:color w:val="000000"/>
                <w:sz w:val="20"/>
                <w:szCs w:val="20"/>
              </w:rPr>
            </w:pPr>
            <w:r w:rsidRPr="00711BF1">
              <w:rPr>
                <w:color w:val="000000"/>
                <w:sz w:val="20"/>
                <w:szCs w:val="20"/>
              </w:rPr>
              <w:t>1 075 183,43</w:t>
            </w:r>
          </w:p>
        </w:tc>
        <w:tc>
          <w:tcPr>
            <w:tcW w:w="0" w:type="auto"/>
            <w:tcBorders>
              <w:top w:val="nil"/>
              <w:left w:val="nil"/>
              <w:bottom w:val="single" w:sz="4" w:space="0" w:color="000000"/>
              <w:right w:val="single" w:sz="4" w:space="0" w:color="000000"/>
            </w:tcBorders>
            <w:shd w:val="clear" w:color="auto" w:fill="auto"/>
            <w:vAlign w:val="center"/>
            <w:hideMark/>
          </w:tcPr>
          <w:p w14:paraId="4970F7E7" w14:textId="77777777" w:rsidR="00BA6948" w:rsidRPr="00711BF1" w:rsidRDefault="00BA6948" w:rsidP="00711BF1">
            <w:pPr>
              <w:jc w:val="center"/>
              <w:rPr>
                <w:color w:val="000000"/>
                <w:sz w:val="20"/>
                <w:szCs w:val="20"/>
              </w:rPr>
            </w:pPr>
            <w:r w:rsidRPr="00711BF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14:paraId="0DE3347C" w14:textId="77777777" w:rsidR="00BA6948" w:rsidRPr="00711BF1" w:rsidRDefault="00BA6948" w:rsidP="00711BF1">
            <w:pPr>
              <w:jc w:val="center"/>
              <w:rPr>
                <w:color w:val="000000"/>
                <w:sz w:val="20"/>
                <w:szCs w:val="20"/>
              </w:rPr>
            </w:pPr>
            <w:r w:rsidRPr="00711BF1">
              <w:rPr>
                <w:color w:val="000000"/>
                <w:sz w:val="20"/>
                <w:szCs w:val="20"/>
              </w:rPr>
              <w:t>0,0</w:t>
            </w:r>
          </w:p>
        </w:tc>
      </w:tr>
      <w:tr w:rsidR="00BA6948" w:rsidRPr="00711BF1" w14:paraId="4BA5BE8D"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C224AF" w14:textId="77777777" w:rsidR="00BA6948" w:rsidRPr="00711BF1" w:rsidRDefault="00BA6948" w:rsidP="00711BF1">
            <w:pPr>
              <w:jc w:val="center"/>
              <w:rPr>
                <w:sz w:val="20"/>
                <w:szCs w:val="20"/>
              </w:rPr>
            </w:pPr>
            <w:r w:rsidRPr="00711BF1">
              <w:rPr>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5505FE0D" w14:textId="77777777" w:rsidR="00BA6948" w:rsidRPr="00711BF1" w:rsidRDefault="00BA6948" w:rsidP="00711BF1">
            <w:pPr>
              <w:rPr>
                <w:sz w:val="20"/>
                <w:szCs w:val="20"/>
              </w:rPr>
            </w:pPr>
            <w:r w:rsidRPr="00711BF1">
              <w:rPr>
                <w:sz w:val="20"/>
                <w:szCs w:val="20"/>
              </w:rPr>
              <w:t xml:space="preserve">Иные межбюджетные трансферты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 </w:t>
            </w:r>
          </w:p>
        </w:tc>
        <w:tc>
          <w:tcPr>
            <w:tcW w:w="0" w:type="auto"/>
            <w:tcBorders>
              <w:top w:val="nil"/>
              <w:left w:val="nil"/>
              <w:bottom w:val="single" w:sz="4" w:space="0" w:color="auto"/>
              <w:right w:val="single" w:sz="4" w:space="0" w:color="auto"/>
            </w:tcBorders>
            <w:shd w:val="clear" w:color="auto" w:fill="auto"/>
            <w:vAlign w:val="center"/>
            <w:hideMark/>
          </w:tcPr>
          <w:p w14:paraId="61F02691" w14:textId="77777777" w:rsidR="00BA6948" w:rsidRPr="00711BF1" w:rsidRDefault="00BA6948" w:rsidP="00711BF1">
            <w:pPr>
              <w:jc w:val="center"/>
              <w:rPr>
                <w:color w:val="000000"/>
                <w:sz w:val="20"/>
                <w:szCs w:val="20"/>
              </w:rPr>
            </w:pPr>
            <w:r w:rsidRPr="00711BF1">
              <w:rPr>
                <w:color w:val="000000"/>
                <w:sz w:val="20"/>
                <w:szCs w:val="20"/>
              </w:rPr>
              <w:t xml:space="preserve">35 000,00 </w:t>
            </w:r>
          </w:p>
        </w:tc>
        <w:tc>
          <w:tcPr>
            <w:tcW w:w="0" w:type="auto"/>
            <w:tcBorders>
              <w:top w:val="nil"/>
              <w:left w:val="nil"/>
              <w:bottom w:val="single" w:sz="4" w:space="0" w:color="auto"/>
              <w:right w:val="single" w:sz="4" w:space="0" w:color="auto"/>
            </w:tcBorders>
            <w:shd w:val="clear" w:color="auto" w:fill="auto"/>
            <w:vAlign w:val="center"/>
            <w:hideMark/>
          </w:tcPr>
          <w:p w14:paraId="55046D74" w14:textId="77777777" w:rsidR="00BA6948" w:rsidRPr="00711BF1" w:rsidRDefault="00BA6948" w:rsidP="00711BF1">
            <w:pPr>
              <w:jc w:val="center"/>
              <w:rPr>
                <w:color w:val="000000"/>
                <w:sz w:val="20"/>
                <w:szCs w:val="20"/>
              </w:rPr>
            </w:pPr>
            <w:r w:rsidRPr="00711BF1">
              <w:rPr>
                <w:color w:val="000000"/>
                <w:sz w:val="20"/>
                <w:szCs w:val="20"/>
              </w:rPr>
              <w:t xml:space="preserve">35 000,00 </w:t>
            </w:r>
          </w:p>
        </w:tc>
        <w:tc>
          <w:tcPr>
            <w:tcW w:w="0" w:type="auto"/>
            <w:tcBorders>
              <w:top w:val="nil"/>
              <w:left w:val="nil"/>
              <w:bottom w:val="single" w:sz="4" w:space="0" w:color="auto"/>
              <w:right w:val="single" w:sz="4" w:space="0" w:color="auto"/>
            </w:tcBorders>
            <w:shd w:val="clear" w:color="auto" w:fill="auto"/>
            <w:vAlign w:val="center"/>
            <w:hideMark/>
          </w:tcPr>
          <w:p w14:paraId="25E7E0BF" w14:textId="77777777" w:rsidR="00BA6948" w:rsidRPr="00711BF1" w:rsidRDefault="00BA6948" w:rsidP="00711BF1">
            <w:pPr>
              <w:jc w:val="center"/>
              <w:rPr>
                <w:color w:val="000000"/>
                <w:sz w:val="20"/>
                <w:szCs w:val="20"/>
              </w:rPr>
            </w:pPr>
            <w:r w:rsidRPr="00711BF1">
              <w:rPr>
                <w:color w:val="000000"/>
                <w:sz w:val="20"/>
                <w:szCs w:val="20"/>
              </w:rPr>
              <w:t xml:space="preserve">35 000,00 </w:t>
            </w:r>
          </w:p>
        </w:tc>
      </w:tr>
      <w:tr w:rsidR="00BA6948" w:rsidRPr="00711BF1" w14:paraId="39CB27EC"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8C05C9" w14:textId="77777777" w:rsidR="00BA6948" w:rsidRPr="00711BF1" w:rsidRDefault="00BA6948" w:rsidP="00711BF1">
            <w:pPr>
              <w:jc w:val="center"/>
              <w:rPr>
                <w:sz w:val="20"/>
                <w:szCs w:val="20"/>
              </w:rPr>
            </w:pPr>
            <w:r w:rsidRPr="00711BF1">
              <w:rPr>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06C6AC57" w14:textId="77777777" w:rsidR="00BA6948" w:rsidRPr="00711BF1" w:rsidRDefault="00BA6948" w:rsidP="00711BF1">
            <w:pPr>
              <w:rPr>
                <w:sz w:val="20"/>
                <w:szCs w:val="20"/>
              </w:rPr>
            </w:pPr>
            <w:r w:rsidRPr="00711BF1">
              <w:rPr>
                <w:sz w:val="20"/>
                <w:szCs w:val="20"/>
              </w:rPr>
              <w:t>Иные межбюджетные трансферты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0ECE418D" w14:textId="77777777" w:rsidR="00BA6948" w:rsidRPr="00711BF1" w:rsidRDefault="00BA6948" w:rsidP="00711BF1">
            <w:pPr>
              <w:jc w:val="center"/>
              <w:rPr>
                <w:color w:val="000000"/>
                <w:sz w:val="20"/>
                <w:szCs w:val="20"/>
              </w:rPr>
            </w:pPr>
            <w:r w:rsidRPr="00711BF1">
              <w:rPr>
                <w:color w:val="000000"/>
                <w:sz w:val="20"/>
                <w:szCs w:val="20"/>
              </w:rPr>
              <w:t>5 543 380,80</w:t>
            </w:r>
          </w:p>
        </w:tc>
        <w:tc>
          <w:tcPr>
            <w:tcW w:w="0" w:type="auto"/>
            <w:tcBorders>
              <w:top w:val="nil"/>
              <w:left w:val="nil"/>
              <w:bottom w:val="single" w:sz="4" w:space="0" w:color="000000"/>
              <w:right w:val="single" w:sz="4" w:space="0" w:color="000000"/>
            </w:tcBorders>
            <w:shd w:val="clear" w:color="auto" w:fill="auto"/>
            <w:vAlign w:val="center"/>
            <w:hideMark/>
          </w:tcPr>
          <w:p w14:paraId="19B57DB1" w14:textId="77777777" w:rsidR="00BA6948" w:rsidRPr="00711BF1" w:rsidRDefault="00BA6948" w:rsidP="00711BF1">
            <w:pPr>
              <w:jc w:val="center"/>
              <w:rPr>
                <w:color w:val="000000"/>
                <w:sz w:val="20"/>
                <w:szCs w:val="20"/>
              </w:rPr>
            </w:pPr>
            <w:r w:rsidRPr="00711BF1">
              <w:rPr>
                <w:color w:val="000000"/>
                <w:sz w:val="20"/>
                <w:szCs w:val="20"/>
              </w:rPr>
              <w:t>5 706 180,80</w:t>
            </w:r>
          </w:p>
        </w:tc>
        <w:tc>
          <w:tcPr>
            <w:tcW w:w="0" w:type="auto"/>
            <w:tcBorders>
              <w:top w:val="nil"/>
              <w:left w:val="nil"/>
              <w:bottom w:val="single" w:sz="4" w:space="0" w:color="000000"/>
              <w:right w:val="single" w:sz="4" w:space="0" w:color="000000"/>
            </w:tcBorders>
            <w:shd w:val="clear" w:color="auto" w:fill="auto"/>
            <w:vAlign w:val="center"/>
            <w:hideMark/>
          </w:tcPr>
          <w:p w14:paraId="62A39D01" w14:textId="77777777" w:rsidR="00BA6948" w:rsidRPr="00711BF1" w:rsidRDefault="00BA6948" w:rsidP="00711BF1">
            <w:pPr>
              <w:jc w:val="center"/>
              <w:rPr>
                <w:color w:val="000000"/>
                <w:sz w:val="20"/>
                <w:szCs w:val="20"/>
              </w:rPr>
            </w:pPr>
            <w:r w:rsidRPr="00711BF1">
              <w:rPr>
                <w:color w:val="000000"/>
                <w:sz w:val="20"/>
                <w:szCs w:val="20"/>
              </w:rPr>
              <w:t>5 615 080,80</w:t>
            </w:r>
          </w:p>
        </w:tc>
      </w:tr>
      <w:tr w:rsidR="00BA6948" w:rsidRPr="00711BF1" w14:paraId="1F60EDA7"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C76C8A" w14:textId="77777777" w:rsidR="00BA6948" w:rsidRPr="00711BF1" w:rsidRDefault="00BA6948" w:rsidP="00711BF1">
            <w:pPr>
              <w:jc w:val="center"/>
              <w:rPr>
                <w:sz w:val="20"/>
                <w:szCs w:val="20"/>
              </w:rPr>
            </w:pPr>
            <w:r w:rsidRPr="00711BF1">
              <w:rPr>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1A9BC1E0" w14:textId="77777777" w:rsidR="00BA6948" w:rsidRPr="00711BF1" w:rsidRDefault="00BA6948" w:rsidP="00711BF1">
            <w:pPr>
              <w:rPr>
                <w:sz w:val="20"/>
                <w:szCs w:val="20"/>
              </w:rPr>
            </w:pPr>
            <w:r w:rsidRPr="00711BF1">
              <w:rPr>
                <w:sz w:val="20"/>
                <w:szCs w:val="20"/>
              </w:rPr>
              <w:t xml:space="preserve">Иные межбюджетные трансферты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w:t>
            </w:r>
          </w:p>
        </w:tc>
        <w:tc>
          <w:tcPr>
            <w:tcW w:w="0" w:type="auto"/>
            <w:tcBorders>
              <w:top w:val="nil"/>
              <w:left w:val="nil"/>
              <w:bottom w:val="single" w:sz="4" w:space="0" w:color="000000"/>
              <w:right w:val="single" w:sz="4" w:space="0" w:color="000000"/>
            </w:tcBorders>
            <w:shd w:val="clear" w:color="auto" w:fill="auto"/>
            <w:vAlign w:val="center"/>
            <w:hideMark/>
          </w:tcPr>
          <w:p w14:paraId="64697CC0" w14:textId="77777777" w:rsidR="00BA6948" w:rsidRPr="00711BF1" w:rsidRDefault="00BA6948" w:rsidP="00711BF1">
            <w:pPr>
              <w:jc w:val="center"/>
              <w:rPr>
                <w:color w:val="000000"/>
                <w:sz w:val="20"/>
                <w:szCs w:val="20"/>
              </w:rPr>
            </w:pPr>
            <w:r w:rsidRPr="00711BF1">
              <w:rPr>
                <w:color w:val="000000"/>
                <w:sz w:val="20"/>
                <w:szCs w:val="20"/>
              </w:rPr>
              <w:t>3 770 700,0</w:t>
            </w:r>
          </w:p>
        </w:tc>
        <w:tc>
          <w:tcPr>
            <w:tcW w:w="0" w:type="auto"/>
            <w:tcBorders>
              <w:top w:val="nil"/>
              <w:left w:val="nil"/>
              <w:bottom w:val="single" w:sz="4" w:space="0" w:color="000000"/>
              <w:right w:val="single" w:sz="4" w:space="0" w:color="000000"/>
            </w:tcBorders>
            <w:shd w:val="clear" w:color="auto" w:fill="auto"/>
            <w:vAlign w:val="center"/>
            <w:hideMark/>
          </w:tcPr>
          <w:p w14:paraId="3DE3AB71" w14:textId="77777777" w:rsidR="00BA6948" w:rsidRPr="00711BF1" w:rsidRDefault="00BA6948" w:rsidP="00711BF1">
            <w:pPr>
              <w:jc w:val="center"/>
              <w:rPr>
                <w:color w:val="000000"/>
                <w:sz w:val="20"/>
                <w:szCs w:val="20"/>
              </w:rPr>
            </w:pPr>
            <w:r w:rsidRPr="00711BF1">
              <w:rPr>
                <w:color w:val="000000"/>
                <w:sz w:val="20"/>
                <w:szCs w:val="20"/>
              </w:rPr>
              <w:t>3 919 200,0</w:t>
            </w:r>
          </w:p>
        </w:tc>
        <w:tc>
          <w:tcPr>
            <w:tcW w:w="0" w:type="auto"/>
            <w:tcBorders>
              <w:top w:val="nil"/>
              <w:left w:val="nil"/>
              <w:bottom w:val="single" w:sz="4" w:space="0" w:color="000000"/>
              <w:right w:val="single" w:sz="4" w:space="0" w:color="000000"/>
            </w:tcBorders>
            <w:shd w:val="clear" w:color="auto" w:fill="auto"/>
            <w:vAlign w:val="center"/>
            <w:hideMark/>
          </w:tcPr>
          <w:p w14:paraId="6234D1C9" w14:textId="77777777" w:rsidR="00BA6948" w:rsidRPr="00711BF1" w:rsidRDefault="00BA6948" w:rsidP="00711BF1">
            <w:pPr>
              <w:jc w:val="center"/>
              <w:rPr>
                <w:color w:val="000000"/>
                <w:sz w:val="20"/>
                <w:szCs w:val="20"/>
              </w:rPr>
            </w:pPr>
            <w:r w:rsidRPr="00711BF1">
              <w:rPr>
                <w:color w:val="000000"/>
                <w:sz w:val="20"/>
                <w:szCs w:val="20"/>
              </w:rPr>
              <w:t>154 700,0</w:t>
            </w:r>
          </w:p>
        </w:tc>
      </w:tr>
      <w:tr w:rsidR="00BA6948" w:rsidRPr="00711BF1" w14:paraId="32C64ACB"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89ED24" w14:textId="77777777" w:rsidR="00BA6948" w:rsidRPr="00711BF1" w:rsidRDefault="00BA6948" w:rsidP="00711BF1">
            <w:pPr>
              <w:jc w:val="center"/>
              <w:rPr>
                <w:sz w:val="20"/>
                <w:szCs w:val="20"/>
              </w:rPr>
            </w:pPr>
            <w:r w:rsidRPr="00711BF1">
              <w:rPr>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1A5B773D" w14:textId="77777777" w:rsidR="00BA6948" w:rsidRPr="00711BF1" w:rsidRDefault="00BA6948" w:rsidP="00711BF1">
            <w:pPr>
              <w:rPr>
                <w:sz w:val="20"/>
                <w:szCs w:val="20"/>
              </w:rPr>
            </w:pPr>
            <w:r w:rsidRPr="00711BF1">
              <w:rPr>
                <w:sz w:val="20"/>
                <w:szCs w:val="20"/>
              </w:rPr>
              <w:t xml:space="preserve">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0" w:type="auto"/>
            <w:tcBorders>
              <w:top w:val="nil"/>
              <w:left w:val="nil"/>
              <w:bottom w:val="single" w:sz="4" w:space="0" w:color="000000"/>
              <w:right w:val="single" w:sz="4" w:space="0" w:color="000000"/>
            </w:tcBorders>
            <w:shd w:val="clear" w:color="auto" w:fill="auto"/>
            <w:vAlign w:val="center"/>
            <w:hideMark/>
          </w:tcPr>
          <w:p w14:paraId="41FA2DFC" w14:textId="77777777" w:rsidR="00BA6948" w:rsidRPr="00711BF1" w:rsidRDefault="00BA6948" w:rsidP="00711BF1">
            <w:pPr>
              <w:jc w:val="center"/>
              <w:rPr>
                <w:color w:val="000000"/>
                <w:sz w:val="20"/>
                <w:szCs w:val="20"/>
              </w:rPr>
            </w:pPr>
            <w:r w:rsidRPr="00711BF1">
              <w:rPr>
                <w:color w:val="000000"/>
                <w:sz w:val="20"/>
                <w:szCs w:val="20"/>
              </w:rPr>
              <w:t>34 994 300,0</w:t>
            </w:r>
          </w:p>
        </w:tc>
        <w:tc>
          <w:tcPr>
            <w:tcW w:w="0" w:type="auto"/>
            <w:tcBorders>
              <w:top w:val="nil"/>
              <w:left w:val="nil"/>
              <w:bottom w:val="single" w:sz="4" w:space="0" w:color="000000"/>
              <w:right w:val="single" w:sz="4" w:space="0" w:color="000000"/>
            </w:tcBorders>
            <w:shd w:val="clear" w:color="auto" w:fill="auto"/>
            <w:vAlign w:val="center"/>
            <w:hideMark/>
          </w:tcPr>
          <w:p w14:paraId="35C2F9AF" w14:textId="77777777" w:rsidR="00BA6948" w:rsidRPr="00711BF1" w:rsidRDefault="00BA6948" w:rsidP="00711BF1">
            <w:pPr>
              <w:jc w:val="center"/>
              <w:rPr>
                <w:color w:val="000000"/>
                <w:sz w:val="20"/>
                <w:szCs w:val="20"/>
              </w:rPr>
            </w:pPr>
            <w:r w:rsidRPr="00711BF1">
              <w:rPr>
                <w:color w:val="000000"/>
                <w:sz w:val="20"/>
                <w:szCs w:val="20"/>
              </w:rPr>
              <w:t>36 281 300,0</w:t>
            </w:r>
          </w:p>
        </w:tc>
        <w:tc>
          <w:tcPr>
            <w:tcW w:w="0" w:type="auto"/>
            <w:tcBorders>
              <w:top w:val="nil"/>
              <w:left w:val="nil"/>
              <w:bottom w:val="single" w:sz="4" w:space="0" w:color="000000"/>
              <w:right w:val="single" w:sz="4" w:space="0" w:color="000000"/>
            </w:tcBorders>
            <w:shd w:val="clear" w:color="auto" w:fill="auto"/>
            <w:vAlign w:val="center"/>
            <w:hideMark/>
          </w:tcPr>
          <w:p w14:paraId="13F17FF3" w14:textId="77777777" w:rsidR="00BA6948" w:rsidRPr="00711BF1" w:rsidRDefault="00BA6948" w:rsidP="00711BF1">
            <w:pPr>
              <w:jc w:val="center"/>
              <w:rPr>
                <w:color w:val="000000"/>
                <w:sz w:val="20"/>
                <w:szCs w:val="20"/>
              </w:rPr>
            </w:pPr>
            <w:r w:rsidRPr="00711BF1">
              <w:rPr>
                <w:color w:val="000000"/>
                <w:sz w:val="20"/>
                <w:szCs w:val="20"/>
              </w:rPr>
              <w:t>36 281 300,0</w:t>
            </w:r>
          </w:p>
        </w:tc>
      </w:tr>
      <w:tr w:rsidR="00BA6948" w:rsidRPr="00711BF1" w14:paraId="163A0FFF"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302C74" w14:textId="77777777" w:rsidR="00BA6948" w:rsidRPr="00711BF1" w:rsidRDefault="00BA6948" w:rsidP="00711BF1">
            <w:pPr>
              <w:jc w:val="center"/>
              <w:rPr>
                <w:sz w:val="20"/>
                <w:szCs w:val="20"/>
              </w:rPr>
            </w:pPr>
            <w:r w:rsidRPr="00711BF1">
              <w:rPr>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5F264EC2" w14:textId="77777777" w:rsidR="00BA6948" w:rsidRPr="00711BF1" w:rsidRDefault="00BA6948" w:rsidP="00711BF1">
            <w:pPr>
              <w:rPr>
                <w:sz w:val="20"/>
                <w:szCs w:val="20"/>
              </w:rPr>
            </w:pPr>
            <w:r w:rsidRPr="00711BF1">
              <w:rPr>
                <w:sz w:val="20"/>
                <w:szCs w:val="20"/>
              </w:rPr>
              <w:t xml:space="preserve">Иные межбюджетные трансферты на 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 </w:t>
            </w:r>
          </w:p>
        </w:tc>
        <w:tc>
          <w:tcPr>
            <w:tcW w:w="0" w:type="auto"/>
            <w:tcBorders>
              <w:top w:val="nil"/>
              <w:left w:val="nil"/>
              <w:bottom w:val="single" w:sz="4" w:space="0" w:color="000000"/>
              <w:right w:val="single" w:sz="4" w:space="0" w:color="000000"/>
            </w:tcBorders>
            <w:shd w:val="clear" w:color="auto" w:fill="auto"/>
            <w:vAlign w:val="center"/>
            <w:hideMark/>
          </w:tcPr>
          <w:p w14:paraId="5BA8429D" w14:textId="77777777" w:rsidR="00BA6948" w:rsidRPr="00711BF1" w:rsidRDefault="00BA6948" w:rsidP="00711BF1">
            <w:pPr>
              <w:jc w:val="center"/>
              <w:rPr>
                <w:color w:val="000000"/>
                <w:sz w:val="20"/>
                <w:szCs w:val="20"/>
              </w:rPr>
            </w:pPr>
            <w:r w:rsidRPr="00711BF1">
              <w:rPr>
                <w:color w:val="000000"/>
                <w:sz w:val="20"/>
                <w:szCs w:val="20"/>
              </w:rPr>
              <w:t>9 500,0</w:t>
            </w:r>
          </w:p>
        </w:tc>
        <w:tc>
          <w:tcPr>
            <w:tcW w:w="0" w:type="auto"/>
            <w:tcBorders>
              <w:top w:val="nil"/>
              <w:left w:val="nil"/>
              <w:bottom w:val="single" w:sz="4" w:space="0" w:color="000000"/>
              <w:right w:val="single" w:sz="4" w:space="0" w:color="000000"/>
            </w:tcBorders>
            <w:shd w:val="clear" w:color="auto" w:fill="auto"/>
            <w:vAlign w:val="center"/>
            <w:hideMark/>
          </w:tcPr>
          <w:p w14:paraId="61106E94" w14:textId="77777777" w:rsidR="00BA6948" w:rsidRPr="00711BF1" w:rsidRDefault="00BA6948" w:rsidP="00711BF1">
            <w:pPr>
              <w:jc w:val="center"/>
              <w:rPr>
                <w:color w:val="000000"/>
                <w:sz w:val="20"/>
                <w:szCs w:val="20"/>
              </w:rPr>
            </w:pPr>
            <w:r w:rsidRPr="00711BF1">
              <w:rPr>
                <w:color w:val="000000"/>
                <w:sz w:val="20"/>
                <w:szCs w:val="20"/>
              </w:rPr>
              <w:t>9 500,0</w:t>
            </w:r>
          </w:p>
        </w:tc>
        <w:tc>
          <w:tcPr>
            <w:tcW w:w="0" w:type="auto"/>
            <w:tcBorders>
              <w:top w:val="nil"/>
              <w:left w:val="nil"/>
              <w:bottom w:val="single" w:sz="4" w:space="0" w:color="000000"/>
              <w:right w:val="single" w:sz="4" w:space="0" w:color="000000"/>
            </w:tcBorders>
            <w:shd w:val="clear" w:color="auto" w:fill="auto"/>
            <w:vAlign w:val="center"/>
            <w:hideMark/>
          </w:tcPr>
          <w:p w14:paraId="4E6F1309" w14:textId="77777777" w:rsidR="00BA6948" w:rsidRPr="00711BF1" w:rsidRDefault="00BA6948" w:rsidP="00711BF1">
            <w:pPr>
              <w:jc w:val="center"/>
              <w:rPr>
                <w:color w:val="000000"/>
                <w:sz w:val="20"/>
                <w:szCs w:val="20"/>
              </w:rPr>
            </w:pPr>
            <w:r w:rsidRPr="00711BF1">
              <w:rPr>
                <w:color w:val="000000"/>
                <w:sz w:val="20"/>
                <w:szCs w:val="20"/>
              </w:rPr>
              <w:t>9 500,0</w:t>
            </w:r>
          </w:p>
        </w:tc>
      </w:tr>
      <w:tr w:rsidR="00BA6948" w:rsidRPr="00711BF1" w14:paraId="05510022"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84674D" w14:textId="77777777" w:rsidR="00BA6948" w:rsidRPr="00711BF1" w:rsidRDefault="00BA6948" w:rsidP="00711BF1">
            <w:pPr>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E7BE19F" w14:textId="77777777" w:rsidR="00BA6948" w:rsidRPr="00711BF1" w:rsidRDefault="00BA6948" w:rsidP="00711BF1">
            <w:pPr>
              <w:rPr>
                <w:sz w:val="20"/>
                <w:szCs w:val="20"/>
              </w:rPr>
            </w:pPr>
            <w:r w:rsidRPr="00711BF1">
              <w:rPr>
                <w:sz w:val="20"/>
                <w:szCs w:val="20"/>
              </w:rPr>
              <w:t>Итого</w:t>
            </w:r>
          </w:p>
        </w:tc>
        <w:tc>
          <w:tcPr>
            <w:tcW w:w="0" w:type="auto"/>
            <w:tcBorders>
              <w:top w:val="nil"/>
              <w:left w:val="nil"/>
              <w:bottom w:val="single" w:sz="4" w:space="0" w:color="auto"/>
              <w:right w:val="single" w:sz="4" w:space="0" w:color="auto"/>
            </w:tcBorders>
            <w:shd w:val="clear" w:color="auto" w:fill="auto"/>
            <w:noWrap/>
            <w:vAlign w:val="center"/>
            <w:hideMark/>
          </w:tcPr>
          <w:p w14:paraId="418B52C6" w14:textId="77777777" w:rsidR="00BA6948" w:rsidRPr="00711BF1" w:rsidRDefault="00BA6948" w:rsidP="00711BF1">
            <w:pPr>
              <w:jc w:val="center"/>
              <w:rPr>
                <w:sz w:val="20"/>
                <w:szCs w:val="20"/>
              </w:rPr>
            </w:pPr>
            <w:r w:rsidRPr="00711BF1">
              <w:rPr>
                <w:sz w:val="20"/>
                <w:szCs w:val="20"/>
              </w:rPr>
              <w:t xml:space="preserve">46 428 064,23 </w:t>
            </w:r>
          </w:p>
        </w:tc>
        <w:tc>
          <w:tcPr>
            <w:tcW w:w="0" w:type="auto"/>
            <w:tcBorders>
              <w:top w:val="nil"/>
              <w:left w:val="nil"/>
              <w:bottom w:val="single" w:sz="4" w:space="0" w:color="auto"/>
              <w:right w:val="single" w:sz="4" w:space="0" w:color="auto"/>
            </w:tcBorders>
            <w:shd w:val="clear" w:color="auto" w:fill="auto"/>
            <w:noWrap/>
            <w:vAlign w:val="center"/>
            <w:hideMark/>
          </w:tcPr>
          <w:p w14:paraId="18F350BF" w14:textId="77777777" w:rsidR="00BA6948" w:rsidRPr="00711BF1" w:rsidRDefault="00BA6948" w:rsidP="00711BF1">
            <w:pPr>
              <w:jc w:val="center"/>
              <w:rPr>
                <w:sz w:val="20"/>
                <w:szCs w:val="20"/>
              </w:rPr>
            </w:pPr>
            <w:r w:rsidRPr="00711BF1">
              <w:rPr>
                <w:sz w:val="20"/>
                <w:szCs w:val="20"/>
              </w:rPr>
              <w:t xml:space="preserve">46 951 180,80 </w:t>
            </w:r>
          </w:p>
        </w:tc>
        <w:tc>
          <w:tcPr>
            <w:tcW w:w="0" w:type="auto"/>
            <w:tcBorders>
              <w:top w:val="nil"/>
              <w:left w:val="nil"/>
              <w:bottom w:val="single" w:sz="4" w:space="0" w:color="auto"/>
              <w:right w:val="single" w:sz="4" w:space="0" w:color="auto"/>
            </w:tcBorders>
            <w:shd w:val="clear" w:color="auto" w:fill="auto"/>
            <w:noWrap/>
            <w:vAlign w:val="center"/>
            <w:hideMark/>
          </w:tcPr>
          <w:p w14:paraId="496D688F" w14:textId="77777777" w:rsidR="00BA6948" w:rsidRPr="00711BF1" w:rsidRDefault="00BA6948" w:rsidP="00711BF1">
            <w:pPr>
              <w:jc w:val="center"/>
              <w:rPr>
                <w:sz w:val="20"/>
                <w:szCs w:val="20"/>
              </w:rPr>
            </w:pPr>
            <w:r w:rsidRPr="00711BF1">
              <w:rPr>
                <w:sz w:val="20"/>
                <w:szCs w:val="20"/>
              </w:rPr>
              <w:t xml:space="preserve">43 095 580,80 </w:t>
            </w:r>
          </w:p>
        </w:tc>
      </w:tr>
    </w:tbl>
    <w:p w14:paraId="0F7EC516" w14:textId="77777777" w:rsidR="00BA6948" w:rsidRPr="00711BF1" w:rsidRDefault="00BA6948" w:rsidP="00711BF1">
      <w:pPr>
        <w:pStyle w:val="22"/>
        <w:widowControl w:val="0"/>
        <w:spacing w:line="240" w:lineRule="auto"/>
        <w:rPr>
          <w:bCs/>
          <w:sz w:val="20"/>
          <w:szCs w:val="20"/>
        </w:rPr>
      </w:pPr>
    </w:p>
    <w:tbl>
      <w:tblPr>
        <w:tblW w:w="0" w:type="auto"/>
        <w:tblInd w:w="93" w:type="dxa"/>
        <w:tblLook w:val="04A0" w:firstRow="1" w:lastRow="0" w:firstColumn="1" w:lastColumn="0" w:noHBand="0" w:noVBand="1"/>
      </w:tblPr>
      <w:tblGrid>
        <w:gridCol w:w="727"/>
        <w:gridCol w:w="1837"/>
        <w:gridCol w:w="1366"/>
        <w:gridCol w:w="3262"/>
        <w:gridCol w:w="3697"/>
      </w:tblGrid>
      <w:tr w:rsidR="00BA6948" w:rsidRPr="00711BF1" w14:paraId="44AC81EB" w14:textId="77777777" w:rsidTr="00BA6948">
        <w:tc>
          <w:tcPr>
            <w:tcW w:w="0" w:type="auto"/>
            <w:tcBorders>
              <w:top w:val="nil"/>
              <w:left w:val="nil"/>
              <w:bottom w:val="nil"/>
              <w:right w:val="nil"/>
            </w:tcBorders>
            <w:shd w:val="clear" w:color="auto" w:fill="auto"/>
            <w:noWrap/>
            <w:vAlign w:val="bottom"/>
            <w:hideMark/>
          </w:tcPr>
          <w:p w14:paraId="0D5BA155"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0F48E02C"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79CCA47D"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3ACF4B91"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3D92D2C4" w14:textId="77777777" w:rsidR="00BA6948" w:rsidRPr="00711BF1" w:rsidRDefault="00BA6948" w:rsidP="00711BF1">
            <w:pPr>
              <w:jc w:val="right"/>
              <w:rPr>
                <w:color w:val="000000"/>
                <w:sz w:val="20"/>
                <w:szCs w:val="20"/>
              </w:rPr>
            </w:pPr>
            <w:r w:rsidRPr="00711BF1">
              <w:rPr>
                <w:color w:val="000000"/>
                <w:sz w:val="20"/>
                <w:szCs w:val="20"/>
              </w:rPr>
              <w:t>Приложение 10</w:t>
            </w:r>
          </w:p>
        </w:tc>
      </w:tr>
      <w:tr w:rsidR="00BA6948" w:rsidRPr="00711BF1" w14:paraId="25581925" w14:textId="77777777" w:rsidTr="00BA6948">
        <w:tc>
          <w:tcPr>
            <w:tcW w:w="0" w:type="auto"/>
            <w:tcBorders>
              <w:top w:val="nil"/>
              <w:left w:val="nil"/>
              <w:bottom w:val="nil"/>
              <w:right w:val="nil"/>
            </w:tcBorders>
            <w:shd w:val="clear" w:color="auto" w:fill="auto"/>
            <w:noWrap/>
            <w:vAlign w:val="bottom"/>
            <w:hideMark/>
          </w:tcPr>
          <w:p w14:paraId="2900F09C" w14:textId="77777777" w:rsidR="00BA6948" w:rsidRPr="00711BF1" w:rsidRDefault="00BA6948" w:rsidP="00711BF1">
            <w:pPr>
              <w:rPr>
                <w:color w:val="000000"/>
                <w:sz w:val="20"/>
                <w:szCs w:val="20"/>
              </w:rPr>
            </w:pPr>
          </w:p>
        </w:tc>
        <w:tc>
          <w:tcPr>
            <w:tcW w:w="0" w:type="auto"/>
            <w:gridSpan w:val="2"/>
            <w:tcBorders>
              <w:top w:val="nil"/>
              <w:left w:val="nil"/>
              <w:bottom w:val="nil"/>
              <w:right w:val="nil"/>
            </w:tcBorders>
            <w:shd w:val="clear" w:color="auto" w:fill="auto"/>
            <w:noWrap/>
            <w:vAlign w:val="bottom"/>
            <w:hideMark/>
          </w:tcPr>
          <w:p w14:paraId="241B5B27" w14:textId="77777777" w:rsidR="00BA6948" w:rsidRPr="00711BF1" w:rsidRDefault="00BA6948" w:rsidP="00711BF1">
            <w:pPr>
              <w:jc w:val="right"/>
              <w:rPr>
                <w:color w:val="000000"/>
                <w:sz w:val="20"/>
                <w:szCs w:val="20"/>
              </w:rPr>
            </w:pPr>
          </w:p>
        </w:tc>
        <w:tc>
          <w:tcPr>
            <w:tcW w:w="0" w:type="auto"/>
            <w:gridSpan w:val="2"/>
            <w:tcBorders>
              <w:top w:val="nil"/>
              <w:left w:val="nil"/>
              <w:bottom w:val="nil"/>
              <w:right w:val="nil"/>
            </w:tcBorders>
            <w:shd w:val="clear" w:color="auto" w:fill="auto"/>
            <w:vAlign w:val="bottom"/>
            <w:hideMark/>
          </w:tcPr>
          <w:p w14:paraId="4884AFC6" w14:textId="77777777" w:rsidR="00BA6948" w:rsidRPr="00711BF1" w:rsidRDefault="00BA6948" w:rsidP="00711BF1">
            <w:pPr>
              <w:jc w:val="right"/>
              <w:rPr>
                <w:sz w:val="20"/>
                <w:szCs w:val="20"/>
              </w:rPr>
            </w:pPr>
            <w:r w:rsidRPr="00711BF1">
              <w:rPr>
                <w:sz w:val="20"/>
                <w:szCs w:val="20"/>
              </w:rPr>
              <w:t>к решению сессии Совета депутатов Куйбышевского муниципального района  "О бюджете Куйбышевского муниципального района на 2023 год                                                                                         и плановый период 2024 и 2025 годов"</w:t>
            </w:r>
          </w:p>
        </w:tc>
      </w:tr>
      <w:tr w:rsidR="00BA6948" w:rsidRPr="00711BF1" w14:paraId="2DA48201" w14:textId="77777777" w:rsidTr="00BA6948">
        <w:tc>
          <w:tcPr>
            <w:tcW w:w="0" w:type="auto"/>
            <w:gridSpan w:val="5"/>
            <w:tcBorders>
              <w:top w:val="nil"/>
              <w:left w:val="nil"/>
              <w:bottom w:val="nil"/>
              <w:right w:val="nil"/>
            </w:tcBorders>
            <w:shd w:val="clear" w:color="auto" w:fill="auto"/>
            <w:vAlign w:val="bottom"/>
            <w:hideMark/>
          </w:tcPr>
          <w:p w14:paraId="3FC96E98" w14:textId="77777777" w:rsidR="00BA6948" w:rsidRPr="00711BF1" w:rsidRDefault="00BA6948" w:rsidP="00711BF1">
            <w:pPr>
              <w:jc w:val="center"/>
              <w:rPr>
                <w:bCs/>
                <w:color w:val="000000"/>
                <w:sz w:val="20"/>
                <w:szCs w:val="20"/>
              </w:rPr>
            </w:pPr>
            <w:r w:rsidRPr="00711BF1">
              <w:rPr>
                <w:bCs/>
                <w:color w:val="000000"/>
                <w:sz w:val="20"/>
                <w:szCs w:val="20"/>
              </w:rPr>
              <w:t>Распределение дотаций из районного бюджета на выравнивание бюджетной обеспеченности на 2023 год и плановый период 2024 и 2025 годов</w:t>
            </w:r>
          </w:p>
        </w:tc>
      </w:tr>
      <w:tr w:rsidR="00BA6948" w:rsidRPr="00711BF1" w14:paraId="30A60D4F" w14:textId="77777777" w:rsidTr="00BA6948">
        <w:tc>
          <w:tcPr>
            <w:tcW w:w="0" w:type="auto"/>
            <w:tcBorders>
              <w:top w:val="nil"/>
              <w:left w:val="nil"/>
              <w:bottom w:val="nil"/>
              <w:right w:val="nil"/>
            </w:tcBorders>
            <w:shd w:val="clear" w:color="auto" w:fill="auto"/>
            <w:noWrap/>
            <w:vAlign w:val="bottom"/>
            <w:hideMark/>
          </w:tcPr>
          <w:p w14:paraId="1B1C3077"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237BFF60"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6700DDEA"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274E4442"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009D6130" w14:textId="77777777" w:rsidR="00BA6948" w:rsidRPr="00711BF1" w:rsidRDefault="00BA6948" w:rsidP="00711BF1">
            <w:pPr>
              <w:rPr>
                <w:color w:val="000000"/>
                <w:sz w:val="20"/>
                <w:szCs w:val="20"/>
              </w:rPr>
            </w:pPr>
          </w:p>
        </w:tc>
      </w:tr>
      <w:tr w:rsidR="00BA6948" w:rsidRPr="00711BF1" w14:paraId="524DB86A" w14:textId="77777777" w:rsidTr="00BA6948">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9633E" w14:textId="77777777" w:rsidR="00BA6948" w:rsidRPr="00711BF1" w:rsidRDefault="00BA6948" w:rsidP="00711BF1">
            <w:pPr>
              <w:jc w:val="center"/>
              <w:rPr>
                <w:color w:val="000000"/>
                <w:sz w:val="20"/>
                <w:szCs w:val="20"/>
              </w:rPr>
            </w:pPr>
            <w:r w:rsidRPr="00711BF1">
              <w:rPr>
                <w:color w:val="000000"/>
                <w:sz w:val="20"/>
                <w:szCs w:val="20"/>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13B2C" w14:textId="77777777" w:rsidR="00BA6948" w:rsidRPr="00711BF1" w:rsidRDefault="00BA6948" w:rsidP="00711BF1">
            <w:pPr>
              <w:jc w:val="center"/>
              <w:rPr>
                <w:color w:val="000000"/>
                <w:sz w:val="20"/>
                <w:szCs w:val="20"/>
              </w:rPr>
            </w:pPr>
            <w:r w:rsidRPr="00711BF1">
              <w:rPr>
                <w:color w:val="000000"/>
                <w:sz w:val="20"/>
                <w:szCs w:val="20"/>
              </w:rPr>
              <w:t>Наименование МО</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7687C998" w14:textId="77777777" w:rsidR="00BA6948" w:rsidRPr="00711BF1" w:rsidRDefault="00BA6948" w:rsidP="00711BF1">
            <w:pPr>
              <w:jc w:val="center"/>
              <w:rPr>
                <w:color w:val="000000"/>
                <w:sz w:val="20"/>
                <w:szCs w:val="20"/>
              </w:rPr>
            </w:pPr>
            <w:r w:rsidRPr="00711BF1">
              <w:rPr>
                <w:color w:val="000000"/>
                <w:sz w:val="20"/>
                <w:szCs w:val="20"/>
              </w:rPr>
              <w:t>Сумма в рублях</w:t>
            </w:r>
          </w:p>
        </w:tc>
      </w:tr>
      <w:tr w:rsidR="00BA6948" w:rsidRPr="00711BF1" w14:paraId="546DCDD9" w14:textId="77777777" w:rsidTr="00BA6948">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A89F71" w14:textId="77777777" w:rsidR="00BA6948" w:rsidRPr="00711BF1" w:rsidRDefault="00BA6948" w:rsidP="00711BF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958DE" w14:textId="77777777" w:rsidR="00BA6948" w:rsidRPr="00711BF1" w:rsidRDefault="00BA6948" w:rsidP="00711BF1">
            <w:pPr>
              <w:rPr>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5D2F392" w14:textId="77777777" w:rsidR="00BA6948" w:rsidRPr="00711BF1" w:rsidRDefault="00BA6948" w:rsidP="00711BF1">
            <w:pPr>
              <w:jc w:val="center"/>
              <w:rPr>
                <w:color w:val="000000"/>
                <w:sz w:val="20"/>
                <w:szCs w:val="20"/>
              </w:rPr>
            </w:pPr>
            <w:r w:rsidRPr="00711BF1">
              <w:rPr>
                <w:color w:val="000000"/>
                <w:sz w:val="20"/>
                <w:szCs w:val="20"/>
              </w:rPr>
              <w:t>2023 год</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8D7075A" w14:textId="77777777" w:rsidR="00BA6948" w:rsidRPr="00711BF1" w:rsidRDefault="00BA6948" w:rsidP="00711BF1">
            <w:pPr>
              <w:jc w:val="center"/>
              <w:rPr>
                <w:color w:val="000000"/>
                <w:sz w:val="20"/>
                <w:szCs w:val="20"/>
              </w:rPr>
            </w:pPr>
            <w:r w:rsidRPr="00711BF1">
              <w:rPr>
                <w:color w:val="000000"/>
                <w:sz w:val="20"/>
                <w:szCs w:val="20"/>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C41D3FA" w14:textId="77777777" w:rsidR="00BA6948" w:rsidRPr="00711BF1" w:rsidRDefault="00BA6948" w:rsidP="00711BF1">
            <w:pPr>
              <w:jc w:val="center"/>
              <w:rPr>
                <w:color w:val="000000"/>
                <w:sz w:val="20"/>
                <w:szCs w:val="20"/>
              </w:rPr>
            </w:pPr>
            <w:r w:rsidRPr="00711BF1">
              <w:rPr>
                <w:color w:val="000000"/>
                <w:sz w:val="20"/>
                <w:szCs w:val="20"/>
              </w:rPr>
              <w:t>2025 год</w:t>
            </w:r>
          </w:p>
        </w:tc>
      </w:tr>
      <w:tr w:rsidR="00BA6948" w:rsidRPr="00711BF1" w14:paraId="535BB190" w14:textId="77777777" w:rsidTr="00BA6948">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EE83C" w14:textId="77777777" w:rsidR="00BA6948" w:rsidRPr="00711BF1" w:rsidRDefault="00BA6948" w:rsidP="00711BF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FF694" w14:textId="77777777" w:rsidR="00BA6948" w:rsidRPr="00711BF1" w:rsidRDefault="00BA6948" w:rsidP="00711BF1">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41C348C2" w14:textId="77777777" w:rsidR="00BA6948" w:rsidRPr="00711BF1" w:rsidRDefault="00BA6948" w:rsidP="00711BF1">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7BCB0EC4" w14:textId="77777777" w:rsidR="00BA6948" w:rsidRPr="00711BF1" w:rsidRDefault="00BA6948" w:rsidP="00711BF1">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380282AB" w14:textId="77777777" w:rsidR="00BA6948" w:rsidRPr="00711BF1" w:rsidRDefault="00BA6948" w:rsidP="00711BF1">
            <w:pPr>
              <w:rPr>
                <w:color w:val="000000"/>
                <w:sz w:val="20"/>
                <w:szCs w:val="20"/>
              </w:rPr>
            </w:pPr>
          </w:p>
        </w:tc>
      </w:tr>
      <w:tr w:rsidR="00BA6948" w:rsidRPr="00711BF1" w14:paraId="7981C687"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B7BA2D" w14:textId="77777777" w:rsidR="00BA6948" w:rsidRPr="00711BF1" w:rsidRDefault="00BA6948" w:rsidP="00711BF1">
            <w:pPr>
              <w:jc w:val="right"/>
              <w:rPr>
                <w:color w:val="000000"/>
                <w:sz w:val="20"/>
                <w:szCs w:val="20"/>
              </w:rPr>
            </w:pPr>
            <w:r w:rsidRPr="00711BF1">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466E3A85" w14:textId="77777777" w:rsidR="00BA6948" w:rsidRPr="00711BF1" w:rsidRDefault="00BA6948" w:rsidP="00711BF1">
            <w:pPr>
              <w:rPr>
                <w:color w:val="000000"/>
                <w:sz w:val="20"/>
                <w:szCs w:val="20"/>
              </w:rPr>
            </w:pPr>
            <w:r w:rsidRPr="00711BF1">
              <w:rPr>
                <w:color w:val="000000"/>
                <w:sz w:val="20"/>
                <w:szCs w:val="20"/>
              </w:rPr>
              <w:t>Абрамовский</w:t>
            </w:r>
          </w:p>
        </w:tc>
        <w:tc>
          <w:tcPr>
            <w:tcW w:w="0" w:type="auto"/>
            <w:tcBorders>
              <w:top w:val="nil"/>
              <w:left w:val="nil"/>
              <w:bottom w:val="single" w:sz="4" w:space="0" w:color="auto"/>
              <w:right w:val="single" w:sz="4" w:space="0" w:color="auto"/>
            </w:tcBorders>
            <w:shd w:val="clear" w:color="auto" w:fill="auto"/>
            <w:noWrap/>
            <w:vAlign w:val="bottom"/>
            <w:hideMark/>
          </w:tcPr>
          <w:p w14:paraId="0DC7E8FF" w14:textId="77777777" w:rsidR="00BA6948" w:rsidRPr="00711BF1" w:rsidRDefault="00BA6948" w:rsidP="00711BF1">
            <w:pPr>
              <w:jc w:val="right"/>
              <w:rPr>
                <w:sz w:val="20"/>
                <w:szCs w:val="20"/>
              </w:rPr>
            </w:pPr>
            <w:r w:rsidRPr="00711BF1">
              <w:rPr>
                <w:sz w:val="20"/>
                <w:szCs w:val="20"/>
              </w:rPr>
              <w:t>4 163 400,00</w:t>
            </w:r>
          </w:p>
        </w:tc>
        <w:tc>
          <w:tcPr>
            <w:tcW w:w="0" w:type="auto"/>
            <w:tcBorders>
              <w:top w:val="nil"/>
              <w:left w:val="nil"/>
              <w:bottom w:val="single" w:sz="4" w:space="0" w:color="auto"/>
              <w:right w:val="single" w:sz="4" w:space="0" w:color="auto"/>
            </w:tcBorders>
            <w:shd w:val="clear" w:color="auto" w:fill="auto"/>
            <w:noWrap/>
            <w:vAlign w:val="bottom"/>
            <w:hideMark/>
          </w:tcPr>
          <w:p w14:paraId="49422899" w14:textId="77777777" w:rsidR="00BA6948" w:rsidRPr="00711BF1" w:rsidRDefault="00BA6948" w:rsidP="00711BF1">
            <w:pPr>
              <w:jc w:val="right"/>
              <w:rPr>
                <w:sz w:val="20"/>
                <w:szCs w:val="20"/>
              </w:rPr>
            </w:pPr>
            <w:r w:rsidRPr="00711BF1">
              <w:rPr>
                <w:sz w:val="20"/>
                <w:szCs w:val="20"/>
              </w:rPr>
              <w:t>2 293 300,00</w:t>
            </w:r>
          </w:p>
        </w:tc>
        <w:tc>
          <w:tcPr>
            <w:tcW w:w="0" w:type="auto"/>
            <w:tcBorders>
              <w:top w:val="nil"/>
              <w:left w:val="nil"/>
              <w:bottom w:val="single" w:sz="4" w:space="0" w:color="auto"/>
              <w:right w:val="single" w:sz="4" w:space="0" w:color="auto"/>
            </w:tcBorders>
            <w:shd w:val="clear" w:color="auto" w:fill="auto"/>
            <w:noWrap/>
            <w:vAlign w:val="bottom"/>
            <w:hideMark/>
          </w:tcPr>
          <w:p w14:paraId="0A1C44A3" w14:textId="77777777" w:rsidR="00BA6948" w:rsidRPr="00711BF1" w:rsidRDefault="00BA6948" w:rsidP="00711BF1">
            <w:pPr>
              <w:jc w:val="right"/>
              <w:rPr>
                <w:sz w:val="20"/>
                <w:szCs w:val="20"/>
              </w:rPr>
            </w:pPr>
            <w:r w:rsidRPr="00711BF1">
              <w:rPr>
                <w:sz w:val="20"/>
                <w:szCs w:val="20"/>
              </w:rPr>
              <w:t>2 320 500,00</w:t>
            </w:r>
          </w:p>
        </w:tc>
      </w:tr>
      <w:tr w:rsidR="00BA6948" w:rsidRPr="00711BF1" w14:paraId="79059423"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AA146B" w14:textId="77777777" w:rsidR="00BA6948" w:rsidRPr="00711BF1" w:rsidRDefault="00BA6948" w:rsidP="00711BF1">
            <w:pPr>
              <w:jc w:val="right"/>
              <w:rPr>
                <w:color w:val="000000"/>
                <w:sz w:val="20"/>
                <w:szCs w:val="20"/>
              </w:rPr>
            </w:pPr>
            <w:r w:rsidRPr="00711BF1">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51DE0B96" w14:textId="77777777" w:rsidR="00BA6948" w:rsidRPr="00711BF1" w:rsidRDefault="00BA6948" w:rsidP="00711BF1">
            <w:pPr>
              <w:rPr>
                <w:color w:val="000000"/>
                <w:sz w:val="20"/>
                <w:szCs w:val="20"/>
              </w:rPr>
            </w:pPr>
            <w:r w:rsidRPr="00711BF1">
              <w:rPr>
                <w:color w:val="000000"/>
                <w:sz w:val="20"/>
                <w:szCs w:val="20"/>
              </w:rPr>
              <w:t>Балманский</w:t>
            </w:r>
          </w:p>
        </w:tc>
        <w:tc>
          <w:tcPr>
            <w:tcW w:w="0" w:type="auto"/>
            <w:tcBorders>
              <w:top w:val="nil"/>
              <w:left w:val="nil"/>
              <w:bottom w:val="single" w:sz="4" w:space="0" w:color="auto"/>
              <w:right w:val="single" w:sz="4" w:space="0" w:color="auto"/>
            </w:tcBorders>
            <w:shd w:val="clear" w:color="auto" w:fill="auto"/>
            <w:noWrap/>
            <w:vAlign w:val="bottom"/>
            <w:hideMark/>
          </w:tcPr>
          <w:p w14:paraId="4E6F549B" w14:textId="77777777" w:rsidR="00BA6948" w:rsidRPr="00711BF1" w:rsidRDefault="00BA6948" w:rsidP="00711BF1">
            <w:pPr>
              <w:jc w:val="right"/>
              <w:rPr>
                <w:sz w:val="20"/>
                <w:szCs w:val="20"/>
              </w:rPr>
            </w:pPr>
            <w:r w:rsidRPr="00711BF1">
              <w:rPr>
                <w:sz w:val="20"/>
                <w:szCs w:val="20"/>
              </w:rPr>
              <w:t>3 512 300,00</w:t>
            </w:r>
          </w:p>
        </w:tc>
        <w:tc>
          <w:tcPr>
            <w:tcW w:w="0" w:type="auto"/>
            <w:tcBorders>
              <w:top w:val="nil"/>
              <w:left w:val="nil"/>
              <w:bottom w:val="single" w:sz="4" w:space="0" w:color="auto"/>
              <w:right w:val="single" w:sz="4" w:space="0" w:color="auto"/>
            </w:tcBorders>
            <w:shd w:val="clear" w:color="auto" w:fill="auto"/>
            <w:noWrap/>
            <w:vAlign w:val="bottom"/>
            <w:hideMark/>
          </w:tcPr>
          <w:p w14:paraId="200DAA5C" w14:textId="77777777" w:rsidR="00BA6948" w:rsidRPr="00711BF1" w:rsidRDefault="00BA6948" w:rsidP="00711BF1">
            <w:pPr>
              <w:jc w:val="right"/>
              <w:rPr>
                <w:sz w:val="20"/>
                <w:szCs w:val="20"/>
              </w:rPr>
            </w:pPr>
            <w:r w:rsidRPr="00711BF1">
              <w:rPr>
                <w:sz w:val="20"/>
                <w:szCs w:val="20"/>
              </w:rPr>
              <w:t>2 311 500,00</w:t>
            </w:r>
          </w:p>
        </w:tc>
        <w:tc>
          <w:tcPr>
            <w:tcW w:w="0" w:type="auto"/>
            <w:tcBorders>
              <w:top w:val="nil"/>
              <w:left w:val="nil"/>
              <w:bottom w:val="single" w:sz="4" w:space="0" w:color="auto"/>
              <w:right w:val="single" w:sz="4" w:space="0" w:color="auto"/>
            </w:tcBorders>
            <w:shd w:val="clear" w:color="auto" w:fill="auto"/>
            <w:noWrap/>
            <w:vAlign w:val="bottom"/>
            <w:hideMark/>
          </w:tcPr>
          <w:p w14:paraId="474D3C0D" w14:textId="77777777" w:rsidR="00BA6948" w:rsidRPr="00711BF1" w:rsidRDefault="00BA6948" w:rsidP="00711BF1">
            <w:pPr>
              <w:jc w:val="right"/>
              <w:rPr>
                <w:sz w:val="20"/>
                <w:szCs w:val="20"/>
              </w:rPr>
            </w:pPr>
            <w:r w:rsidRPr="00711BF1">
              <w:rPr>
                <w:sz w:val="20"/>
                <w:szCs w:val="20"/>
              </w:rPr>
              <w:t>2 329 000,00</w:t>
            </w:r>
          </w:p>
        </w:tc>
      </w:tr>
      <w:tr w:rsidR="00BA6948" w:rsidRPr="00711BF1" w14:paraId="34FC7C91"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11059D" w14:textId="77777777" w:rsidR="00BA6948" w:rsidRPr="00711BF1" w:rsidRDefault="00BA6948" w:rsidP="00711BF1">
            <w:pPr>
              <w:jc w:val="right"/>
              <w:rPr>
                <w:color w:val="000000"/>
                <w:sz w:val="20"/>
                <w:szCs w:val="20"/>
              </w:rPr>
            </w:pPr>
            <w:r w:rsidRPr="00711BF1">
              <w:rPr>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36113E77" w14:textId="77777777" w:rsidR="00BA6948" w:rsidRPr="00711BF1" w:rsidRDefault="00BA6948" w:rsidP="00711BF1">
            <w:pPr>
              <w:rPr>
                <w:color w:val="000000"/>
                <w:sz w:val="20"/>
                <w:szCs w:val="20"/>
              </w:rPr>
            </w:pPr>
            <w:r w:rsidRPr="00711BF1">
              <w:rPr>
                <w:color w:val="000000"/>
                <w:sz w:val="20"/>
                <w:szCs w:val="20"/>
              </w:rPr>
              <w:t>Булатовский</w:t>
            </w:r>
          </w:p>
        </w:tc>
        <w:tc>
          <w:tcPr>
            <w:tcW w:w="0" w:type="auto"/>
            <w:tcBorders>
              <w:top w:val="nil"/>
              <w:left w:val="nil"/>
              <w:bottom w:val="single" w:sz="4" w:space="0" w:color="auto"/>
              <w:right w:val="single" w:sz="4" w:space="0" w:color="auto"/>
            </w:tcBorders>
            <w:shd w:val="clear" w:color="auto" w:fill="auto"/>
            <w:noWrap/>
            <w:vAlign w:val="bottom"/>
            <w:hideMark/>
          </w:tcPr>
          <w:p w14:paraId="4E961A52" w14:textId="77777777" w:rsidR="00BA6948" w:rsidRPr="00711BF1" w:rsidRDefault="00BA6948" w:rsidP="00711BF1">
            <w:pPr>
              <w:jc w:val="right"/>
              <w:rPr>
                <w:sz w:val="20"/>
                <w:szCs w:val="20"/>
              </w:rPr>
            </w:pPr>
            <w:r w:rsidRPr="00711BF1">
              <w:rPr>
                <w:sz w:val="20"/>
                <w:szCs w:val="20"/>
              </w:rPr>
              <w:t>4 328 500,00</w:t>
            </w:r>
          </w:p>
        </w:tc>
        <w:tc>
          <w:tcPr>
            <w:tcW w:w="0" w:type="auto"/>
            <w:tcBorders>
              <w:top w:val="nil"/>
              <w:left w:val="nil"/>
              <w:bottom w:val="single" w:sz="4" w:space="0" w:color="auto"/>
              <w:right w:val="single" w:sz="4" w:space="0" w:color="auto"/>
            </w:tcBorders>
            <w:shd w:val="clear" w:color="auto" w:fill="auto"/>
            <w:noWrap/>
            <w:vAlign w:val="bottom"/>
            <w:hideMark/>
          </w:tcPr>
          <w:p w14:paraId="6F7C9361" w14:textId="77777777" w:rsidR="00BA6948" w:rsidRPr="00711BF1" w:rsidRDefault="00BA6948" w:rsidP="00711BF1">
            <w:pPr>
              <w:jc w:val="right"/>
              <w:rPr>
                <w:sz w:val="20"/>
                <w:szCs w:val="20"/>
              </w:rPr>
            </w:pPr>
            <w:r w:rsidRPr="00711BF1">
              <w:rPr>
                <w:sz w:val="20"/>
                <w:szCs w:val="20"/>
              </w:rPr>
              <w:t>2 806 200,00</w:t>
            </w:r>
          </w:p>
        </w:tc>
        <w:tc>
          <w:tcPr>
            <w:tcW w:w="0" w:type="auto"/>
            <w:tcBorders>
              <w:top w:val="nil"/>
              <w:left w:val="nil"/>
              <w:bottom w:val="single" w:sz="4" w:space="0" w:color="auto"/>
              <w:right w:val="single" w:sz="4" w:space="0" w:color="auto"/>
            </w:tcBorders>
            <w:shd w:val="clear" w:color="auto" w:fill="auto"/>
            <w:noWrap/>
            <w:vAlign w:val="bottom"/>
            <w:hideMark/>
          </w:tcPr>
          <w:p w14:paraId="192ED70B" w14:textId="77777777" w:rsidR="00BA6948" w:rsidRPr="00711BF1" w:rsidRDefault="00BA6948" w:rsidP="00711BF1">
            <w:pPr>
              <w:jc w:val="right"/>
              <w:rPr>
                <w:sz w:val="20"/>
                <w:szCs w:val="20"/>
              </w:rPr>
            </w:pPr>
            <w:r w:rsidRPr="00711BF1">
              <w:rPr>
                <w:sz w:val="20"/>
                <w:szCs w:val="20"/>
              </w:rPr>
              <w:t>2 828 400,00</w:t>
            </w:r>
          </w:p>
        </w:tc>
      </w:tr>
      <w:tr w:rsidR="00BA6948" w:rsidRPr="00711BF1" w14:paraId="52BAC8BE"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4389A9" w14:textId="77777777" w:rsidR="00BA6948" w:rsidRPr="00711BF1" w:rsidRDefault="00BA6948" w:rsidP="00711BF1">
            <w:pPr>
              <w:jc w:val="right"/>
              <w:rPr>
                <w:color w:val="000000"/>
                <w:sz w:val="20"/>
                <w:szCs w:val="20"/>
              </w:rPr>
            </w:pPr>
            <w:r w:rsidRPr="00711BF1">
              <w:rPr>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1B050112" w14:textId="77777777" w:rsidR="00BA6948" w:rsidRPr="00711BF1" w:rsidRDefault="00BA6948" w:rsidP="00711BF1">
            <w:pPr>
              <w:rPr>
                <w:color w:val="000000"/>
                <w:sz w:val="20"/>
                <w:szCs w:val="20"/>
              </w:rPr>
            </w:pPr>
            <w:r w:rsidRPr="00711BF1">
              <w:rPr>
                <w:color w:val="000000"/>
                <w:sz w:val="20"/>
                <w:szCs w:val="20"/>
              </w:rPr>
              <w:t>Верх-ичинский</w:t>
            </w:r>
          </w:p>
        </w:tc>
        <w:tc>
          <w:tcPr>
            <w:tcW w:w="0" w:type="auto"/>
            <w:tcBorders>
              <w:top w:val="nil"/>
              <w:left w:val="nil"/>
              <w:bottom w:val="single" w:sz="4" w:space="0" w:color="auto"/>
              <w:right w:val="single" w:sz="4" w:space="0" w:color="auto"/>
            </w:tcBorders>
            <w:shd w:val="clear" w:color="auto" w:fill="auto"/>
            <w:noWrap/>
            <w:vAlign w:val="bottom"/>
            <w:hideMark/>
          </w:tcPr>
          <w:p w14:paraId="2A06DFDD" w14:textId="77777777" w:rsidR="00BA6948" w:rsidRPr="00711BF1" w:rsidRDefault="00BA6948" w:rsidP="00711BF1">
            <w:pPr>
              <w:jc w:val="right"/>
              <w:rPr>
                <w:sz w:val="20"/>
                <w:szCs w:val="20"/>
              </w:rPr>
            </w:pPr>
            <w:r w:rsidRPr="00711BF1">
              <w:rPr>
                <w:sz w:val="20"/>
                <w:szCs w:val="20"/>
              </w:rPr>
              <w:t>3 805 200,00</w:t>
            </w:r>
          </w:p>
        </w:tc>
        <w:tc>
          <w:tcPr>
            <w:tcW w:w="0" w:type="auto"/>
            <w:tcBorders>
              <w:top w:val="nil"/>
              <w:left w:val="nil"/>
              <w:bottom w:val="single" w:sz="4" w:space="0" w:color="auto"/>
              <w:right w:val="single" w:sz="4" w:space="0" w:color="auto"/>
            </w:tcBorders>
            <w:shd w:val="clear" w:color="auto" w:fill="auto"/>
            <w:noWrap/>
            <w:vAlign w:val="bottom"/>
            <w:hideMark/>
          </w:tcPr>
          <w:p w14:paraId="64C6F055" w14:textId="77777777" w:rsidR="00BA6948" w:rsidRPr="00711BF1" w:rsidRDefault="00BA6948" w:rsidP="00711BF1">
            <w:pPr>
              <w:jc w:val="right"/>
              <w:rPr>
                <w:sz w:val="20"/>
                <w:szCs w:val="20"/>
              </w:rPr>
            </w:pPr>
            <w:r w:rsidRPr="00711BF1">
              <w:rPr>
                <w:sz w:val="20"/>
                <w:szCs w:val="20"/>
              </w:rPr>
              <w:t>2 550 800,00</w:t>
            </w:r>
          </w:p>
        </w:tc>
        <w:tc>
          <w:tcPr>
            <w:tcW w:w="0" w:type="auto"/>
            <w:tcBorders>
              <w:top w:val="nil"/>
              <w:left w:val="nil"/>
              <w:bottom w:val="single" w:sz="4" w:space="0" w:color="auto"/>
              <w:right w:val="single" w:sz="4" w:space="0" w:color="auto"/>
            </w:tcBorders>
            <w:shd w:val="clear" w:color="auto" w:fill="auto"/>
            <w:noWrap/>
            <w:vAlign w:val="bottom"/>
            <w:hideMark/>
          </w:tcPr>
          <w:p w14:paraId="3EFEDEEC" w14:textId="77777777" w:rsidR="00BA6948" w:rsidRPr="00711BF1" w:rsidRDefault="00BA6948" w:rsidP="00711BF1">
            <w:pPr>
              <w:jc w:val="right"/>
              <w:rPr>
                <w:sz w:val="20"/>
                <w:szCs w:val="20"/>
              </w:rPr>
            </w:pPr>
            <w:r w:rsidRPr="00711BF1">
              <w:rPr>
                <w:sz w:val="20"/>
                <w:szCs w:val="20"/>
              </w:rPr>
              <w:t>2 569 100,00</w:t>
            </w:r>
          </w:p>
        </w:tc>
      </w:tr>
      <w:tr w:rsidR="00BA6948" w:rsidRPr="00711BF1" w14:paraId="2CF070AA"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B40606" w14:textId="77777777" w:rsidR="00BA6948" w:rsidRPr="00711BF1" w:rsidRDefault="00BA6948" w:rsidP="00711BF1">
            <w:pPr>
              <w:jc w:val="right"/>
              <w:rPr>
                <w:color w:val="000000"/>
                <w:sz w:val="20"/>
                <w:szCs w:val="20"/>
              </w:rPr>
            </w:pPr>
            <w:r w:rsidRPr="00711BF1">
              <w:rPr>
                <w:color w:val="000000"/>
                <w:sz w:val="20"/>
                <w:szCs w:val="20"/>
              </w:rPr>
              <w:lastRenderedPageBreak/>
              <w:t>5</w:t>
            </w:r>
          </w:p>
        </w:tc>
        <w:tc>
          <w:tcPr>
            <w:tcW w:w="0" w:type="auto"/>
            <w:tcBorders>
              <w:top w:val="nil"/>
              <w:left w:val="nil"/>
              <w:bottom w:val="single" w:sz="4" w:space="0" w:color="auto"/>
              <w:right w:val="single" w:sz="4" w:space="0" w:color="auto"/>
            </w:tcBorders>
            <w:shd w:val="clear" w:color="auto" w:fill="auto"/>
            <w:noWrap/>
            <w:vAlign w:val="bottom"/>
            <w:hideMark/>
          </w:tcPr>
          <w:p w14:paraId="2F580EB0" w14:textId="77777777" w:rsidR="00BA6948" w:rsidRPr="00711BF1" w:rsidRDefault="00BA6948" w:rsidP="00711BF1">
            <w:pPr>
              <w:rPr>
                <w:color w:val="000000"/>
                <w:sz w:val="20"/>
                <w:szCs w:val="20"/>
              </w:rPr>
            </w:pPr>
            <w:r w:rsidRPr="00711BF1">
              <w:rPr>
                <w:color w:val="000000"/>
                <w:sz w:val="20"/>
                <w:szCs w:val="20"/>
              </w:rPr>
              <w:t>Веснянский</w:t>
            </w:r>
          </w:p>
        </w:tc>
        <w:tc>
          <w:tcPr>
            <w:tcW w:w="0" w:type="auto"/>
            <w:tcBorders>
              <w:top w:val="nil"/>
              <w:left w:val="nil"/>
              <w:bottom w:val="single" w:sz="4" w:space="0" w:color="auto"/>
              <w:right w:val="single" w:sz="4" w:space="0" w:color="auto"/>
            </w:tcBorders>
            <w:shd w:val="clear" w:color="auto" w:fill="auto"/>
            <w:noWrap/>
            <w:vAlign w:val="bottom"/>
            <w:hideMark/>
          </w:tcPr>
          <w:p w14:paraId="60384F1A" w14:textId="77777777" w:rsidR="00BA6948" w:rsidRPr="00711BF1" w:rsidRDefault="00BA6948" w:rsidP="00711BF1">
            <w:pPr>
              <w:jc w:val="right"/>
              <w:rPr>
                <w:sz w:val="20"/>
                <w:szCs w:val="20"/>
              </w:rPr>
            </w:pPr>
            <w:r w:rsidRPr="00711BF1">
              <w:rPr>
                <w:sz w:val="20"/>
                <w:szCs w:val="20"/>
              </w:rPr>
              <w:t>3 557 500,00</w:t>
            </w:r>
          </w:p>
        </w:tc>
        <w:tc>
          <w:tcPr>
            <w:tcW w:w="0" w:type="auto"/>
            <w:tcBorders>
              <w:top w:val="nil"/>
              <w:left w:val="nil"/>
              <w:bottom w:val="single" w:sz="4" w:space="0" w:color="auto"/>
              <w:right w:val="single" w:sz="4" w:space="0" w:color="auto"/>
            </w:tcBorders>
            <w:shd w:val="clear" w:color="auto" w:fill="auto"/>
            <w:noWrap/>
            <w:vAlign w:val="bottom"/>
            <w:hideMark/>
          </w:tcPr>
          <w:p w14:paraId="6B3F7820" w14:textId="77777777" w:rsidR="00BA6948" w:rsidRPr="00711BF1" w:rsidRDefault="00BA6948" w:rsidP="00711BF1">
            <w:pPr>
              <w:jc w:val="right"/>
              <w:rPr>
                <w:sz w:val="20"/>
                <w:szCs w:val="20"/>
              </w:rPr>
            </w:pPr>
            <w:r w:rsidRPr="00711BF1">
              <w:rPr>
                <w:sz w:val="20"/>
                <w:szCs w:val="20"/>
              </w:rPr>
              <w:t>2 436 200,00</w:t>
            </w:r>
          </w:p>
        </w:tc>
        <w:tc>
          <w:tcPr>
            <w:tcW w:w="0" w:type="auto"/>
            <w:tcBorders>
              <w:top w:val="nil"/>
              <w:left w:val="nil"/>
              <w:bottom w:val="single" w:sz="4" w:space="0" w:color="auto"/>
              <w:right w:val="single" w:sz="4" w:space="0" w:color="auto"/>
            </w:tcBorders>
            <w:shd w:val="clear" w:color="auto" w:fill="auto"/>
            <w:noWrap/>
            <w:vAlign w:val="bottom"/>
            <w:hideMark/>
          </w:tcPr>
          <w:p w14:paraId="7CF0621A" w14:textId="77777777" w:rsidR="00BA6948" w:rsidRPr="00711BF1" w:rsidRDefault="00BA6948" w:rsidP="00711BF1">
            <w:pPr>
              <w:jc w:val="right"/>
              <w:rPr>
                <w:sz w:val="20"/>
                <w:szCs w:val="20"/>
              </w:rPr>
            </w:pPr>
            <w:r w:rsidRPr="00711BF1">
              <w:rPr>
                <w:sz w:val="20"/>
                <w:szCs w:val="20"/>
              </w:rPr>
              <w:t>2 452 600,00</w:t>
            </w:r>
          </w:p>
        </w:tc>
      </w:tr>
      <w:tr w:rsidR="00BA6948" w:rsidRPr="00711BF1" w14:paraId="322F2F8E"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1EEEEB" w14:textId="77777777" w:rsidR="00BA6948" w:rsidRPr="00711BF1" w:rsidRDefault="00BA6948" w:rsidP="00711BF1">
            <w:pPr>
              <w:jc w:val="right"/>
              <w:rPr>
                <w:color w:val="000000"/>
                <w:sz w:val="20"/>
                <w:szCs w:val="20"/>
              </w:rPr>
            </w:pPr>
            <w:r w:rsidRPr="00711BF1">
              <w:rPr>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00C079F4" w14:textId="77777777" w:rsidR="00BA6948" w:rsidRPr="00711BF1" w:rsidRDefault="00BA6948" w:rsidP="00711BF1">
            <w:pPr>
              <w:rPr>
                <w:color w:val="000000"/>
                <w:sz w:val="20"/>
                <w:szCs w:val="20"/>
              </w:rPr>
            </w:pPr>
            <w:r w:rsidRPr="00711BF1">
              <w:rPr>
                <w:color w:val="000000"/>
                <w:sz w:val="20"/>
                <w:szCs w:val="20"/>
              </w:rPr>
              <w:t>Гжатский</w:t>
            </w:r>
          </w:p>
        </w:tc>
        <w:tc>
          <w:tcPr>
            <w:tcW w:w="0" w:type="auto"/>
            <w:tcBorders>
              <w:top w:val="nil"/>
              <w:left w:val="nil"/>
              <w:bottom w:val="single" w:sz="4" w:space="0" w:color="auto"/>
              <w:right w:val="single" w:sz="4" w:space="0" w:color="auto"/>
            </w:tcBorders>
            <w:shd w:val="clear" w:color="auto" w:fill="auto"/>
            <w:noWrap/>
            <w:vAlign w:val="bottom"/>
            <w:hideMark/>
          </w:tcPr>
          <w:p w14:paraId="73132B2D" w14:textId="77777777" w:rsidR="00BA6948" w:rsidRPr="00711BF1" w:rsidRDefault="00BA6948" w:rsidP="00711BF1">
            <w:pPr>
              <w:jc w:val="right"/>
              <w:rPr>
                <w:sz w:val="20"/>
                <w:szCs w:val="20"/>
              </w:rPr>
            </w:pPr>
            <w:r w:rsidRPr="00711BF1">
              <w:rPr>
                <w:sz w:val="20"/>
                <w:szCs w:val="20"/>
              </w:rPr>
              <w:t>4 194 400,00</w:t>
            </w:r>
          </w:p>
        </w:tc>
        <w:tc>
          <w:tcPr>
            <w:tcW w:w="0" w:type="auto"/>
            <w:tcBorders>
              <w:top w:val="nil"/>
              <w:left w:val="nil"/>
              <w:bottom w:val="single" w:sz="4" w:space="0" w:color="auto"/>
              <w:right w:val="single" w:sz="4" w:space="0" w:color="auto"/>
            </w:tcBorders>
            <w:shd w:val="clear" w:color="auto" w:fill="auto"/>
            <w:noWrap/>
            <w:vAlign w:val="bottom"/>
            <w:hideMark/>
          </w:tcPr>
          <w:p w14:paraId="416C5DA0" w14:textId="77777777" w:rsidR="00BA6948" w:rsidRPr="00711BF1" w:rsidRDefault="00BA6948" w:rsidP="00711BF1">
            <w:pPr>
              <w:jc w:val="right"/>
              <w:rPr>
                <w:sz w:val="20"/>
                <w:szCs w:val="20"/>
              </w:rPr>
            </w:pPr>
            <w:r w:rsidRPr="00711BF1">
              <w:rPr>
                <w:sz w:val="20"/>
                <w:szCs w:val="20"/>
              </w:rPr>
              <w:t>2 376 900,00</w:t>
            </w:r>
          </w:p>
        </w:tc>
        <w:tc>
          <w:tcPr>
            <w:tcW w:w="0" w:type="auto"/>
            <w:tcBorders>
              <w:top w:val="nil"/>
              <w:left w:val="nil"/>
              <w:bottom w:val="single" w:sz="4" w:space="0" w:color="auto"/>
              <w:right w:val="single" w:sz="4" w:space="0" w:color="auto"/>
            </w:tcBorders>
            <w:shd w:val="clear" w:color="auto" w:fill="auto"/>
            <w:noWrap/>
            <w:vAlign w:val="bottom"/>
            <w:hideMark/>
          </w:tcPr>
          <w:p w14:paraId="7550A74D" w14:textId="77777777" w:rsidR="00BA6948" w:rsidRPr="00711BF1" w:rsidRDefault="00BA6948" w:rsidP="00711BF1">
            <w:pPr>
              <w:jc w:val="right"/>
              <w:rPr>
                <w:sz w:val="20"/>
                <w:szCs w:val="20"/>
              </w:rPr>
            </w:pPr>
            <w:r w:rsidRPr="00711BF1">
              <w:rPr>
                <w:sz w:val="20"/>
                <w:szCs w:val="20"/>
              </w:rPr>
              <w:t>2 403 500,00</w:t>
            </w:r>
          </w:p>
        </w:tc>
      </w:tr>
      <w:tr w:rsidR="00BA6948" w:rsidRPr="00711BF1" w14:paraId="5AF07E0E"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403AB8" w14:textId="77777777" w:rsidR="00BA6948" w:rsidRPr="00711BF1" w:rsidRDefault="00BA6948" w:rsidP="00711BF1">
            <w:pPr>
              <w:jc w:val="right"/>
              <w:rPr>
                <w:color w:val="000000"/>
                <w:sz w:val="20"/>
                <w:szCs w:val="20"/>
              </w:rPr>
            </w:pPr>
            <w:r w:rsidRPr="00711BF1">
              <w:rPr>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56198068" w14:textId="77777777" w:rsidR="00BA6948" w:rsidRPr="00711BF1" w:rsidRDefault="00BA6948" w:rsidP="00711BF1">
            <w:pPr>
              <w:rPr>
                <w:color w:val="000000"/>
                <w:sz w:val="20"/>
                <w:szCs w:val="20"/>
              </w:rPr>
            </w:pPr>
            <w:r w:rsidRPr="00711BF1">
              <w:rPr>
                <w:color w:val="000000"/>
                <w:sz w:val="20"/>
                <w:szCs w:val="20"/>
              </w:rPr>
              <w:t>Горбуновский</w:t>
            </w:r>
          </w:p>
        </w:tc>
        <w:tc>
          <w:tcPr>
            <w:tcW w:w="0" w:type="auto"/>
            <w:tcBorders>
              <w:top w:val="nil"/>
              <w:left w:val="nil"/>
              <w:bottom w:val="single" w:sz="4" w:space="0" w:color="auto"/>
              <w:right w:val="single" w:sz="4" w:space="0" w:color="auto"/>
            </w:tcBorders>
            <w:shd w:val="clear" w:color="auto" w:fill="auto"/>
            <w:noWrap/>
            <w:vAlign w:val="bottom"/>
            <w:hideMark/>
          </w:tcPr>
          <w:p w14:paraId="2B5FEE46" w14:textId="77777777" w:rsidR="00BA6948" w:rsidRPr="00711BF1" w:rsidRDefault="00BA6948" w:rsidP="00711BF1">
            <w:pPr>
              <w:jc w:val="right"/>
              <w:rPr>
                <w:sz w:val="20"/>
                <w:szCs w:val="20"/>
              </w:rPr>
            </w:pPr>
            <w:r w:rsidRPr="00711BF1">
              <w:rPr>
                <w:sz w:val="20"/>
                <w:szCs w:val="20"/>
              </w:rPr>
              <w:t>4 841 300,00</w:t>
            </w:r>
          </w:p>
        </w:tc>
        <w:tc>
          <w:tcPr>
            <w:tcW w:w="0" w:type="auto"/>
            <w:tcBorders>
              <w:top w:val="nil"/>
              <w:left w:val="nil"/>
              <w:bottom w:val="single" w:sz="4" w:space="0" w:color="auto"/>
              <w:right w:val="single" w:sz="4" w:space="0" w:color="auto"/>
            </w:tcBorders>
            <w:shd w:val="clear" w:color="auto" w:fill="auto"/>
            <w:noWrap/>
            <w:vAlign w:val="bottom"/>
            <w:hideMark/>
          </w:tcPr>
          <w:p w14:paraId="1A44BAC4" w14:textId="77777777" w:rsidR="00BA6948" w:rsidRPr="00711BF1" w:rsidRDefault="00BA6948" w:rsidP="00711BF1">
            <w:pPr>
              <w:jc w:val="right"/>
              <w:rPr>
                <w:sz w:val="20"/>
                <w:szCs w:val="20"/>
              </w:rPr>
            </w:pPr>
            <w:r w:rsidRPr="00711BF1">
              <w:rPr>
                <w:sz w:val="20"/>
                <w:szCs w:val="20"/>
              </w:rPr>
              <w:t>2 943 000,00</w:t>
            </w:r>
          </w:p>
        </w:tc>
        <w:tc>
          <w:tcPr>
            <w:tcW w:w="0" w:type="auto"/>
            <w:tcBorders>
              <w:top w:val="nil"/>
              <w:left w:val="nil"/>
              <w:bottom w:val="single" w:sz="4" w:space="0" w:color="auto"/>
              <w:right w:val="single" w:sz="4" w:space="0" w:color="auto"/>
            </w:tcBorders>
            <w:shd w:val="clear" w:color="auto" w:fill="auto"/>
            <w:noWrap/>
            <w:vAlign w:val="bottom"/>
            <w:hideMark/>
          </w:tcPr>
          <w:p w14:paraId="59BDA1AE" w14:textId="77777777" w:rsidR="00BA6948" w:rsidRPr="00711BF1" w:rsidRDefault="00BA6948" w:rsidP="00711BF1">
            <w:pPr>
              <w:jc w:val="right"/>
              <w:rPr>
                <w:sz w:val="20"/>
                <w:szCs w:val="20"/>
              </w:rPr>
            </w:pPr>
            <w:r w:rsidRPr="00711BF1">
              <w:rPr>
                <w:sz w:val="20"/>
                <w:szCs w:val="20"/>
              </w:rPr>
              <w:t>2 970 700,00</w:t>
            </w:r>
          </w:p>
        </w:tc>
      </w:tr>
      <w:tr w:rsidR="00BA6948" w:rsidRPr="00711BF1" w14:paraId="36DD5CC2"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20C3DD" w14:textId="77777777" w:rsidR="00BA6948" w:rsidRPr="00711BF1" w:rsidRDefault="00BA6948" w:rsidP="00711BF1">
            <w:pPr>
              <w:jc w:val="right"/>
              <w:rPr>
                <w:color w:val="000000"/>
                <w:sz w:val="20"/>
                <w:szCs w:val="20"/>
              </w:rPr>
            </w:pPr>
            <w:r w:rsidRPr="00711BF1">
              <w:rPr>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1F06DAE4" w14:textId="77777777" w:rsidR="00BA6948" w:rsidRPr="00711BF1" w:rsidRDefault="00BA6948" w:rsidP="00711BF1">
            <w:pPr>
              <w:rPr>
                <w:color w:val="000000"/>
                <w:sz w:val="20"/>
                <w:szCs w:val="20"/>
              </w:rPr>
            </w:pPr>
            <w:r w:rsidRPr="00711BF1">
              <w:rPr>
                <w:color w:val="000000"/>
                <w:sz w:val="20"/>
                <w:szCs w:val="20"/>
              </w:rPr>
              <w:t>Зоновский</w:t>
            </w:r>
          </w:p>
        </w:tc>
        <w:tc>
          <w:tcPr>
            <w:tcW w:w="0" w:type="auto"/>
            <w:tcBorders>
              <w:top w:val="nil"/>
              <w:left w:val="nil"/>
              <w:bottom w:val="single" w:sz="4" w:space="0" w:color="auto"/>
              <w:right w:val="single" w:sz="4" w:space="0" w:color="auto"/>
            </w:tcBorders>
            <w:shd w:val="clear" w:color="auto" w:fill="auto"/>
            <w:noWrap/>
            <w:vAlign w:val="bottom"/>
            <w:hideMark/>
          </w:tcPr>
          <w:p w14:paraId="65081BFE" w14:textId="77777777" w:rsidR="00BA6948" w:rsidRPr="00711BF1" w:rsidRDefault="00BA6948" w:rsidP="00711BF1">
            <w:pPr>
              <w:jc w:val="right"/>
              <w:rPr>
                <w:sz w:val="20"/>
                <w:szCs w:val="20"/>
              </w:rPr>
            </w:pPr>
            <w:r w:rsidRPr="00711BF1">
              <w:rPr>
                <w:sz w:val="20"/>
                <w:szCs w:val="20"/>
              </w:rPr>
              <w:t>3 846 700,00</w:t>
            </w:r>
          </w:p>
        </w:tc>
        <w:tc>
          <w:tcPr>
            <w:tcW w:w="0" w:type="auto"/>
            <w:tcBorders>
              <w:top w:val="nil"/>
              <w:left w:val="nil"/>
              <w:bottom w:val="single" w:sz="4" w:space="0" w:color="auto"/>
              <w:right w:val="single" w:sz="4" w:space="0" w:color="auto"/>
            </w:tcBorders>
            <w:shd w:val="clear" w:color="auto" w:fill="auto"/>
            <w:noWrap/>
            <w:vAlign w:val="bottom"/>
            <w:hideMark/>
          </w:tcPr>
          <w:p w14:paraId="0326BDD6" w14:textId="77777777" w:rsidR="00BA6948" w:rsidRPr="00711BF1" w:rsidRDefault="00BA6948" w:rsidP="00711BF1">
            <w:pPr>
              <w:jc w:val="right"/>
              <w:rPr>
                <w:sz w:val="20"/>
                <w:szCs w:val="20"/>
              </w:rPr>
            </w:pPr>
            <w:r w:rsidRPr="00711BF1">
              <w:rPr>
                <w:sz w:val="20"/>
                <w:szCs w:val="20"/>
              </w:rPr>
              <w:t>2 551 200,00</w:t>
            </w:r>
          </w:p>
        </w:tc>
        <w:tc>
          <w:tcPr>
            <w:tcW w:w="0" w:type="auto"/>
            <w:tcBorders>
              <w:top w:val="nil"/>
              <w:left w:val="nil"/>
              <w:bottom w:val="single" w:sz="4" w:space="0" w:color="auto"/>
              <w:right w:val="single" w:sz="4" w:space="0" w:color="auto"/>
            </w:tcBorders>
            <w:shd w:val="clear" w:color="auto" w:fill="auto"/>
            <w:noWrap/>
            <w:vAlign w:val="bottom"/>
            <w:hideMark/>
          </w:tcPr>
          <w:p w14:paraId="004D7710" w14:textId="77777777" w:rsidR="00BA6948" w:rsidRPr="00711BF1" w:rsidRDefault="00BA6948" w:rsidP="00711BF1">
            <w:pPr>
              <w:jc w:val="right"/>
              <w:rPr>
                <w:sz w:val="20"/>
                <w:szCs w:val="20"/>
              </w:rPr>
            </w:pPr>
            <w:r w:rsidRPr="00711BF1">
              <w:rPr>
                <w:sz w:val="20"/>
                <w:szCs w:val="20"/>
              </w:rPr>
              <w:t>2 570 100,00</w:t>
            </w:r>
          </w:p>
        </w:tc>
      </w:tr>
      <w:tr w:rsidR="00BA6948" w:rsidRPr="00711BF1" w14:paraId="6529E505"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3C54F0" w14:textId="77777777" w:rsidR="00BA6948" w:rsidRPr="00711BF1" w:rsidRDefault="00BA6948" w:rsidP="00711BF1">
            <w:pPr>
              <w:jc w:val="right"/>
              <w:rPr>
                <w:color w:val="000000"/>
                <w:sz w:val="20"/>
                <w:szCs w:val="20"/>
              </w:rPr>
            </w:pPr>
            <w:r w:rsidRPr="00711BF1">
              <w:rPr>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56935C4B" w14:textId="77777777" w:rsidR="00BA6948" w:rsidRPr="00711BF1" w:rsidRDefault="00BA6948" w:rsidP="00711BF1">
            <w:pPr>
              <w:rPr>
                <w:color w:val="000000"/>
                <w:sz w:val="20"/>
                <w:szCs w:val="20"/>
              </w:rPr>
            </w:pPr>
            <w:r w:rsidRPr="00711BF1">
              <w:rPr>
                <w:color w:val="000000"/>
                <w:sz w:val="20"/>
                <w:szCs w:val="20"/>
              </w:rPr>
              <w:t>Камский</w:t>
            </w:r>
          </w:p>
        </w:tc>
        <w:tc>
          <w:tcPr>
            <w:tcW w:w="0" w:type="auto"/>
            <w:tcBorders>
              <w:top w:val="nil"/>
              <w:left w:val="nil"/>
              <w:bottom w:val="single" w:sz="4" w:space="0" w:color="auto"/>
              <w:right w:val="single" w:sz="4" w:space="0" w:color="auto"/>
            </w:tcBorders>
            <w:shd w:val="clear" w:color="auto" w:fill="auto"/>
            <w:noWrap/>
            <w:vAlign w:val="bottom"/>
            <w:hideMark/>
          </w:tcPr>
          <w:p w14:paraId="6E4892AB" w14:textId="77777777" w:rsidR="00BA6948" w:rsidRPr="00711BF1" w:rsidRDefault="00BA6948" w:rsidP="00711BF1">
            <w:pPr>
              <w:jc w:val="right"/>
              <w:rPr>
                <w:sz w:val="20"/>
                <w:szCs w:val="20"/>
              </w:rPr>
            </w:pPr>
            <w:r w:rsidRPr="00711BF1">
              <w:rPr>
                <w:sz w:val="20"/>
                <w:szCs w:val="20"/>
              </w:rPr>
              <w:t>4 249 200,00</w:t>
            </w:r>
          </w:p>
        </w:tc>
        <w:tc>
          <w:tcPr>
            <w:tcW w:w="0" w:type="auto"/>
            <w:tcBorders>
              <w:top w:val="nil"/>
              <w:left w:val="nil"/>
              <w:bottom w:val="single" w:sz="4" w:space="0" w:color="auto"/>
              <w:right w:val="single" w:sz="4" w:space="0" w:color="auto"/>
            </w:tcBorders>
            <w:shd w:val="clear" w:color="auto" w:fill="auto"/>
            <w:noWrap/>
            <w:vAlign w:val="bottom"/>
            <w:hideMark/>
          </w:tcPr>
          <w:p w14:paraId="712F99C3" w14:textId="77777777" w:rsidR="00BA6948" w:rsidRPr="00711BF1" w:rsidRDefault="00BA6948" w:rsidP="00711BF1">
            <w:pPr>
              <w:jc w:val="right"/>
              <w:rPr>
                <w:sz w:val="20"/>
                <w:szCs w:val="20"/>
              </w:rPr>
            </w:pPr>
            <w:r w:rsidRPr="00711BF1">
              <w:rPr>
                <w:sz w:val="20"/>
                <w:szCs w:val="20"/>
              </w:rPr>
              <w:t>2 838 000,00</w:t>
            </w:r>
          </w:p>
        </w:tc>
        <w:tc>
          <w:tcPr>
            <w:tcW w:w="0" w:type="auto"/>
            <w:tcBorders>
              <w:top w:val="nil"/>
              <w:left w:val="nil"/>
              <w:bottom w:val="single" w:sz="4" w:space="0" w:color="auto"/>
              <w:right w:val="single" w:sz="4" w:space="0" w:color="auto"/>
            </w:tcBorders>
            <w:shd w:val="clear" w:color="auto" w:fill="auto"/>
            <w:noWrap/>
            <w:vAlign w:val="bottom"/>
            <w:hideMark/>
          </w:tcPr>
          <w:p w14:paraId="4A2AC08E" w14:textId="77777777" w:rsidR="00BA6948" w:rsidRPr="00711BF1" w:rsidRDefault="00BA6948" w:rsidP="00711BF1">
            <w:pPr>
              <w:jc w:val="right"/>
              <w:rPr>
                <w:sz w:val="20"/>
                <w:szCs w:val="20"/>
              </w:rPr>
            </w:pPr>
            <w:r w:rsidRPr="00711BF1">
              <w:rPr>
                <w:sz w:val="20"/>
                <w:szCs w:val="20"/>
              </w:rPr>
              <w:t>2 858 600,00</w:t>
            </w:r>
          </w:p>
        </w:tc>
      </w:tr>
      <w:tr w:rsidR="00BA6948" w:rsidRPr="00711BF1" w14:paraId="2197A375"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43DE11" w14:textId="77777777" w:rsidR="00BA6948" w:rsidRPr="00711BF1" w:rsidRDefault="00BA6948" w:rsidP="00711BF1">
            <w:pPr>
              <w:jc w:val="right"/>
              <w:rPr>
                <w:color w:val="000000"/>
                <w:sz w:val="20"/>
                <w:szCs w:val="20"/>
              </w:rPr>
            </w:pPr>
            <w:r w:rsidRPr="00711BF1">
              <w:rPr>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2DAADF36" w14:textId="77777777" w:rsidR="00BA6948" w:rsidRPr="00711BF1" w:rsidRDefault="00BA6948" w:rsidP="00711BF1">
            <w:pPr>
              <w:rPr>
                <w:color w:val="000000"/>
                <w:sz w:val="20"/>
                <w:szCs w:val="20"/>
              </w:rPr>
            </w:pPr>
            <w:r w:rsidRPr="00711BF1">
              <w:rPr>
                <w:color w:val="000000"/>
                <w:sz w:val="20"/>
                <w:szCs w:val="20"/>
              </w:rPr>
              <w:t>Куйбышевский</w:t>
            </w:r>
          </w:p>
        </w:tc>
        <w:tc>
          <w:tcPr>
            <w:tcW w:w="0" w:type="auto"/>
            <w:tcBorders>
              <w:top w:val="nil"/>
              <w:left w:val="nil"/>
              <w:bottom w:val="single" w:sz="4" w:space="0" w:color="auto"/>
              <w:right w:val="single" w:sz="4" w:space="0" w:color="auto"/>
            </w:tcBorders>
            <w:shd w:val="clear" w:color="auto" w:fill="auto"/>
            <w:noWrap/>
            <w:vAlign w:val="bottom"/>
            <w:hideMark/>
          </w:tcPr>
          <w:p w14:paraId="0F41D477" w14:textId="77777777" w:rsidR="00BA6948" w:rsidRPr="00711BF1" w:rsidRDefault="00BA6948" w:rsidP="00711BF1">
            <w:pPr>
              <w:jc w:val="right"/>
              <w:rPr>
                <w:sz w:val="20"/>
                <w:szCs w:val="20"/>
              </w:rPr>
            </w:pPr>
            <w:r w:rsidRPr="00711BF1">
              <w:rPr>
                <w:sz w:val="20"/>
                <w:szCs w:val="20"/>
              </w:rPr>
              <w:t>3 781 400,00</w:t>
            </w:r>
          </w:p>
        </w:tc>
        <w:tc>
          <w:tcPr>
            <w:tcW w:w="0" w:type="auto"/>
            <w:tcBorders>
              <w:top w:val="nil"/>
              <w:left w:val="nil"/>
              <w:bottom w:val="single" w:sz="4" w:space="0" w:color="auto"/>
              <w:right w:val="single" w:sz="4" w:space="0" w:color="auto"/>
            </w:tcBorders>
            <w:shd w:val="clear" w:color="auto" w:fill="auto"/>
            <w:noWrap/>
            <w:vAlign w:val="bottom"/>
            <w:hideMark/>
          </w:tcPr>
          <w:p w14:paraId="6B809565" w14:textId="77777777" w:rsidR="00BA6948" w:rsidRPr="00711BF1" w:rsidRDefault="00BA6948" w:rsidP="00711BF1">
            <w:pPr>
              <w:jc w:val="right"/>
              <w:rPr>
                <w:sz w:val="20"/>
                <w:szCs w:val="20"/>
              </w:rPr>
            </w:pPr>
            <w:r w:rsidRPr="00711BF1">
              <w:rPr>
                <w:sz w:val="20"/>
                <w:szCs w:val="20"/>
              </w:rPr>
              <w:t>2 522 000,00</w:t>
            </w:r>
          </w:p>
        </w:tc>
        <w:tc>
          <w:tcPr>
            <w:tcW w:w="0" w:type="auto"/>
            <w:tcBorders>
              <w:top w:val="nil"/>
              <w:left w:val="nil"/>
              <w:bottom w:val="single" w:sz="4" w:space="0" w:color="auto"/>
              <w:right w:val="single" w:sz="4" w:space="0" w:color="auto"/>
            </w:tcBorders>
            <w:shd w:val="clear" w:color="auto" w:fill="auto"/>
            <w:noWrap/>
            <w:vAlign w:val="bottom"/>
            <w:hideMark/>
          </w:tcPr>
          <w:p w14:paraId="3EF03E6D" w14:textId="77777777" w:rsidR="00BA6948" w:rsidRPr="00711BF1" w:rsidRDefault="00BA6948" w:rsidP="00711BF1">
            <w:pPr>
              <w:jc w:val="right"/>
              <w:rPr>
                <w:sz w:val="20"/>
                <w:szCs w:val="20"/>
              </w:rPr>
            </w:pPr>
            <w:r w:rsidRPr="00711BF1">
              <w:rPr>
                <w:sz w:val="20"/>
                <w:szCs w:val="20"/>
              </w:rPr>
              <w:t>2 540 300,00</w:t>
            </w:r>
          </w:p>
        </w:tc>
      </w:tr>
      <w:tr w:rsidR="00BA6948" w:rsidRPr="00711BF1" w14:paraId="56CA9B1D"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667A66" w14:textId="77777777" w:rsidR="00BA6948" w:rsidRPr="00711BF1" w:rsidRDefault="00BA6948" w:rsidP="00711BF1">
            <w:pPr>
              <w:jc w:val="right"/>
              <w:rPr>
                <w:color w:val="000000"/>
                <w:sz w:val="20"/>
                <w:szCs w:val="20"/>
              </w:rPr>
            </w:pPr>
            <w:r w:rsidRPr="00711BF1">
              <w:rPr>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14:paraId="63726C0D" w14:textId="77777777" w:rsidR="00BA6948" w:rsidRPr="00711BF1" w:rsidRDefault="00BA6948" w:rsidP="00711BF1">
            <w:pPr>
              <w:rPr>
                <w:color w:val="000000"/>
                <w:sz w:val="20"/>
                <w:szCs w:val="20"/>
              </w:rPr>
            </w:pPr>
            <w:r w:rsidRPr="00711BF1">
              <w:rPr>
                <w:color w:val="000000"/>
                <w:sz w:val="20"/>
                <w:szCs w:val="20"/>
              </w:rPr>
              <w:t>Михайловский</w:t>
            </w:r>
          </w:p>
        </w:tc>
        <w:tc>
          <w:tcPr>
            <w:tcW w:w="0" w:type="auto"/>
            <w:tcBorders>
              <w:top w:val="nil"/>
              <w:left w:val="nil"/>
              <w:bottom w:val="single" w:sz="4" w:space="0" w:color="auto"/>
              <w:right w:val="single" w:sz="4" w:space="0" w:color="auto"/>
            </w:tcBorders>
            <w:shd w:val="clear" w:color="auto" w:fill="auto"/>
            <w:noWrap/>
            <w:vAlign w:val="bottom"/>
            <w:hideMark/>
          </w:tcPr>
          <w:p w14:paraId="37A81620" w14:textId="77777777" w:rsidR="00BA6948" w:rsidRPr="00711BF1" w:rsidRDefault="00BA6948" w:rsidP="00711BF1">
            <w:pPr>
              <w:jc w:val="right"/>
              <w:rPr>
                <w:sz w:val="20"/>
                <w:szCs w:val="20"/>
              </w:rPr>
            </w:pPr>
            <w:r w:rsidRPr="00711BF1">
              <w:rPr>
                <w:sz w:val="20"/>
                <w:szCs w:val="20"/>
              </w:rPr>
              <w:t>4 259 900,00</w:t>
            </w:r>
          </w:p>
        </w:tc>
        <w:tc>
          <w:tcPr>
            <w:tcW w:w="0" w:type="auto"/>
            <w:tcBorders>
              <w:top w:val="nil"/>
              <w:left w:val="nil"/>
              <w:bottom w:val="single" w:sz="4" w:space="0" w:color="auto"/>
              <w:right w:val="single" w:sz="4" w:space="0" w:color="auto"/>
            </w:tcBorders>
            <w:shd w:val="clear" w:color="auto" w:fill="auto"/>
            <w:noWrap/>
            <w:vAlign w:val="bottom"/>
            <w:hideMark/>
          </w:tcPr>
          <w:p w14:paraId="46659694" w14:textId="77777777" w:rsidR="00BA6948" w:rsidRPr="00711BF1" w:rsidRDefault="00BA6948" w:rsidP="00711BF1">
            <w:pPr>
              <w:jc w:val="right"/>
              <w:rPr>
                <w:sz w:val="20"/>
                <w:szCs w:val="20"/>
              </w:rPr>
            </w:pPr>
            <w:r w:rsidRPr="00711BF1">
              <w:rPr>
                <w:sz w:val="20"/>
                <w:szCs w:val="20"/>
              </w:rPr>
              <w:t>2 926 500,00</w:t>
            </w:r>
          </w:p>
        </w:tc>
        <w:tc>
          <w:tcPr>
            <w:tcW w:w="0" w:type="auto"/>
            <w:tcBorders>
              <w:top w:val="nil"/>
              <w:left w:val="nil"/>
              <w:bottom w:val="single" w:sz="4" w:space="0" w:color="auto"/>
              <w:right w:val="single" w:sz="4" w:space="0" w:color="auto"/>
            </w:tcBorders>
            <w:shd w:val="clear" w:color="auto" w:fill="auto"/>
            <w:noWrap/>
            <w:vAlign w:val="bottom"/>
            <w:hideMark/>
          </w:tcPr>
          <w:p w14:paraId="424E7426" w14:textId="77777777" w:rsidR="00BA6948" w:rsidRPr="00711BF1" w:rsidRDefault="00BA6948" w:rsidP="00711BF1">
            <w:pPr>
              <w:jc w:val="right"/>
              <w:rPr>
                <w:sz w:val="20"/>
                <w:szCs w:val="20"/>
              </w:rPr>
            </w:pPr>
            <w:r w:rsidRPr="00711BF1">
              <w:rPr>
                <w:sz w:val="20"/>
                <w:szCs w:val="20"/>
              </w:rPr>
              <w:t>2 946 000,00</w:t>
            </w:r>
          </w:p>
        </w:tc>
      </w:tr>
      <w:tr w:rsidR="00BA6948" w:rsidRPr="00711BF1" w14:paraId="54D79509"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AD820D" w14:textId="77777777" w:rsidR="00BA6948" w:rsidRPr="00711BF1" w:rsidRDefault="00BA6948" w:rsidP="00711BF1">
            <w:pPr>
              <w:jc w:val="right"/>
              <w:rPr>
                <w:color w:val="000000"/>
                <w:sz w:val="20"/>
                <w:szCs w:val="20"/>
              </w:rPr>
            </w:pPr>
            <w:r w:rsidRPr="00711BF1">
              <w:rPr>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14:paraId="5C62F062" w14:textId="77777777" w:rsidR="00BA6948" w:rsidRPr="00711BF1" w:rsidRDefault="00BA6948" w:rsidP="00711BF1">
            <w:pPr>
              <w:rPr>
                <w:color w:val="000000"/>
                <w:sz w:val="20"/>
                <w:szCs w:val="20"/>
              </w:rPr>
            </w:pPr>
            <w:r w:rsidRPr="00711BF1">
              <w:rPr>
                <w:color w:val="000000"/>
                <w:sz w:val="20"/>
                <w:szCs w:val="20"/>
              </w:rPr>
              <w:t>Новоичинский</w:t>
            </w:r>
          </w:p>
        </w:tc>
        <w:tc>
          <w:tcPr>
            <w:tcW w:w="0" w:type="auto"/>
            <w:tcBorders>
              <w:top w:val="nil"/>
              <w:left w:val="nil"/>
              <w:bottom w:val="single" w:sz="4" w:space="0" w:color="auto"/>
              <w:right w:val="single" w:sz="4" w:space="0" w:color="auto"/>
            </w:tcBorders>
            <w:shd w:val="clear" w:color="auto" w:fill="auto"/>
            <w:noWrap/>
            <w:vAlign w:val="bottom"/>
            <w:hideMark/>
          </w:tcPr>
          <w:p w14:paraId="5AACBA43" w14:textId="77777777" w:rsidR="00BA6948" w:rsidRPr="00711BF1" w:rsidRDefault="00BA6948" w:rsidP="00711BF1">
            <w:pPr>
              <w:jc w:val="right"/>
              <w:rPr>
                <w:sz w:val="20"/>
                <w:szCs w:val="20"/>
              </w:rPr>
            </w:pPr>
            <w:r w:rsidRPr="00711BF1">
              <w:rPr>
                <w:sz w:val="20"/>
                <w:szCs w:val="20"/>
              </w:rPr>
              <w:t>4 230 200,00</w:t>
            </w:r>
          </w:p>
        </w:tc>
        <w:tc>
          <w:tcPr>
            <w:tcW w:w="0" w:type="auto"/>
            <w:tcBorders>
              <w:top w:val="nil"/>
              <w:left w:val="nil"/>
              <w:bottom w:val="single" w:sz="4" w:space="0" w:color="auto"/>
              <w:right w:val="single" w:sz="4" w:space="0" w:color="auto"/>
            </w:tcBorders>
            <w:shd w:val="clear" w:color="auto" w:fill="auto"/>
            <w:noWrap/>
            <w:vAlign w:val="bottom"/>
            <w:hideMark/>
          </w:tcPr>
          <w:p w14:paraId="2F72944D" w14:textId="77777777" w:rsidR="00BA6948" w:rsidRPr="00711BF1" w:rsidRDefault="00BA6948" w:rsidP="00711BF1">
            <w:pPr>
              <w:jc w:val="right"/>
              <w:rPr>
                <w:sz w:val="20"/>
                <w:szCs w:val="20"/>
              </w:rPr>
            </w:pPr>
            <w:r w:rsidRPr="00711BF1">
              <w:rPr>
                <w:sz w:val="20"/>
                <w:szCs w:val="20"/>
              </w:rPr>
              <w:t>2 836 600,00</w:t>
            </w:r>
          </w:p>
        </w:tc>
        <w:tc>
          <w:tcPr>
            <w:tcW w:w="0" w:type="auto"/>
            <w:tcBorders>
              <w:top w:val="nil"/>
              <w:left w:val="nil"/>
              <w:bottom w:val="single" w:sz="4" w:space="0" w:color="auto"/>
              <w:right w:val="single" w:sz="4" w:space="0" w:color="auto"/>
            </w:tcBorders>
            <w:shd w:val="clear" w:color="auto" w:fill="auto"/>
            <w:noWrap/>
            <w:vAlign w:val="bottom"/>
            <w:hideMark/>
          </w:tcPr>
          <w:p w14:paraId="59B02064" w14:textId="77777777" w:rsidR="00BA6948" w:rsidRPr="00711BF1" w:rsidRDefault="00BA6948" w:rsidP="00711BF1">
            <w:pPr>
              <w:jc w:val="right"/>
              <w:rPr>
                <w:sz w:val="20"/>
                <w:szCs w:val="20"/>
              </w:rPr>
            </w:pPr>
            <w:r w:rsidRPr="00711BF1">
              <w:rPr>
                <w:sz w:val="20"/>
                <w:szCs w:val="20"/>
              </w:rPr>
              <w:t>2 857 000,00</w:t>
            </w:r>
          </w:p>
        </w:tc>
      </w:tr>
      <w:tr w:rsidR="00BA6948" w:rsidRPr="00711BF1" w14:paraId="342F7C2D"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7D6C02" w14:textId="77777777" w:rsidR="00BA6948" w:rsidRPr="00711BF1" w:rsidRDefault="00BA6948" w:rsidP="00711BF1">
            <w:pPr>
              <w:jc w:val="right"/>
              <w:rPr>
                <w:color w:val="000000"/>
                <w:sz w:val="20"/>
                <w:szCs w:val="20"/>
              </w:rPr>
            </w:pPr>
            <w:r w:rsidRPr="00711BF1">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14:paraId="7FA57E96" w14:textId="77777777" w:rsidR="00BA6948" w:rsidRPr="00711BF1" w:rsidRDefault="00BA6948" w:rsidP="00711BF1">
            <w:pPr>
              <w:rPr>
                <w:color w:val="000000"/>
                <w:sz w:val="20"/>
                <w:szCs w:val="20"/>
              </w:rPr>
            </w:pPr>
            <w:r w:rsidRPr="00711BF1">
              <w:rPr>
                <w:color w:val="000000"/>
                <w:sz w:val="20"/>
                <w:szCs w:val="20"/>
              </w:rPr>
              <w:t>Октябрьский</w:t>
            </w:r>
          </w:p>
        </w:tc>
        <w:tc>
          <w:tcPr>
            <w:tcW w:w="0" w:type="auto"/>
            <w:tcBorders>
              <w:top w:val="nil"/>
              <w:left w:val="nil"/>
              <w:bottom w:val="single" w:sz="4" w:space="0" w:color="auto"/>
              <w:right w:val="single" w:sz="4" w:space="0" w:color="auto"/>
            </w:tcBorders>
            <w:shd w:val="clear" w:color="auto" w:fill="auto"/>
            <w:noWrap/>
            <w:vAlign w:val="bottom"/>
            <w:hideMark/>
          </w:tcPr>
          <w:p w14:paraId="0AF6360F" w14:textId="77777777" w:rsidR="00BA6948" w:rsidRPr="00711BF1" w:rsidRDefault="00BA6948" w:rsidP="00711BF1">
            <w:pPr>
              <w:jc w:val="right"/>
              <w:rPr>
                <w:sz w:val="20"/>
                <w:szCs w:val="20"/>
              </w:rPr>
            </w:pPr>
            <w:r w:rsidRPr="00711BF1">
              <w:rPr>
                <w:sz w:val="20"/>
                <w:szCs w:val="20"/>
              </w:rPr>
              <w:t>2 967 300,00</w:t>
            </w:r>
          </w:p>
        </w:tc>
        <w:tc>
          <w:tcPr>
            <w:tcW w:w="0" w:type="auto"/>
            <w:tcBorders>
              <w:top w:val="nil"/>
              <w:left w:val="nil"/>
              <w:bottom w:val="single" w:sz="4" w:space="0" w:color="auto"/>
              <w:right w:val="single" w:sz="4" w:space="0" w:color="auto"/>
            </w:tcBorders>
            <w:shd w:val="clear" w:color="auto" w:fill="auto"/>
            <w:noWrap/>
            <w:vAlign w:val="bottom"/>
            <w:hideMark/>
          </w:tcPr>
          <w:p w14:paraId="228490C7" w14:textId="77777777" w:rsidR="00BA6948" w:rsidRPr="00711BF1" w:rsidRDefault="00BA6948" w:rsidP="00711BF1">
            <w:pPr>
              <w:jc w:val="right"/>
              <w:rPr>
                <w:sz w:val="20"/>
                <w:szCs w:val="20"/>
              </w:rPr>
            </w:pPr>
            <w:r w:rsidRPr="00711BF1">
              <w:rPr>
                <w:sz w:val="20"/>
                <w:szCs w:val="20"/>
              </w:rPr>
              <w:t>1 897 000,00</w:t>
            </w:r>
          </w:p>
        </w:tc>
        <w:tc>
          <w:tcPr>
            <w:tcW w:w="0" w:type="auto"/>
            <w:tcBorders>
              <w:top w:val="nil"/>
              <w:left w:val="nil"/>
              <w:bottom w:val="single" w:sz="4" w:space="0" w:color="auto"/>
              <w:right w:val="single" w:sz="4" w:space="0" w:color="auto"/>
            </w:tcBorders>
            <w:shd w:val="clear" w:color="auto" w:fill="auto"/>
            <w:noWrap/>
            <w:vAlign w:val="bottom"/>
            <w:hideMark/>
          </w:tcPr>
          <w:p w14:paraId="52B2E607" w14:textId="77777777" w:rsidR="00BA6948" w:rsidRPr="00711BF1" w:rsidRDefault="00BA6948" w:rsidP="00711BF1">
            <w:pPr>
              <w:jc w:val="right"/>
              <w:rPr>
                <w:sz w:val="20"/>
                <w:szCs w:val="20"/>
              </w:rPr>
            </w:pPr>
            <w:r w:rsidRPr="00711BF1">
              <w:rPr>
                <w:sz w:val="20"/>
                <w:szCs w:val="20"/>
              </w:rPr>
              <w:t>1 912 600,00</w:t>
            </w:r>
          </w:p>
        </w:tc>
      </w:tr>
      <w:tr w:rsidR="00BA6948" w:rsidRPr="00711BF1" w14:paraId="625D1607"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BB97D3" w14:textId="77777777" w:rsidR="00BA6948" w:rsidRPr="00711BF1" w:rsidRDefault="00BA6948" w:rsidP="00711BF1">
            <w:pPr>
              <w:jc w:val="right"/>
              <w:rPr>
                <w:color w:val="000000"/>
                <w:sz w:val="20"/>
                <w:szCs w:val="20"/>
              </w:rPr>
            </w:pPr>
            <w:r w:rsidRPr="00711BF1">
              <w:rPr>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14:paraId="63BC4C72" w14:textId="77777777" w:rsidR="00BA6948" w:rsidRPr="00711BF1" w:rsidRDefault="00BA6948" w:rsidP="00711BF1">
            <w:pPr>
              <w:rPr>
                <w:color w:val="000000"/>
                <w:sz w:val="20"/>
                <w:szCs w:val="20"/>
              </w:rPr>
            </w:pPr>
            <w:r w:rsidRPr="00711BF1">
              <w:rPr>
                <w:color w:val="000000"/>
                <w:sz w:val="20"/>
                <w:szCs w:val="20"/>
              </w:rPr>
              <w:t>Осиновский</w:t>
            </w:r>
          </w:p>
        </w:tc>
        <w:tc>
          <w:tcPr>
            <w:tcW w:w="0" w:type="auto"/>
            <w:tcBorders>
              <w:top w:val="nil"/>
              <w:left w:val="nil"/>
              <w:bottom w:val="single" w:sz="4" w:space="0" w:color="auto"/>
              <w:right w:val="single" w:sz="4" w:space="0" w:color="auto"/>
            </w:tcBorders>
            <w:shd w:val="clear" w:color="auto" w:fill="auto"/>
            <w:noWrap/>
            <w:vAlign w:val="bottom"/>
            <w:hideMark/>
          </w:tcPr>
          <w:p w14:paraId="49CDA69A" w14:textId="77777777" w:rsidR="00BA6948" w:rsidRPr="00711BF1" w:rsidRDefault="00BA6948" w:rsidP="00711BF1">
            <w:pPr>
              <w:jc w:val="right"/>
              <w:rPr>
                <w:sz w:val="20"/>
                <w:szCs w:val="20"/>
              </w:rPr>
            </w:pPr>
            <w:r w:rsidRPr="00711BF1">
              <w:rPr>
                <w:sz w:val="20"/>
                <w:szCs w:val="20"/>
              </w:rPr>
              <w:t>4 615 600,00</w:t>
            </w:r>
          </w:p>
        </w:tc>
        <w:tc>
          <w:tcPr>
            <w:tcW w:w="0" w:type="auto"/>
            <w:tcBorders>
              <w:top w:val="nil"/>
              <w:left w:val="nil"/>
              <w:bottom w:val="single" w:sz="4" w:space="0" w:color="auto"/>
              <w:right w:val="single" w:sz="4" w:space="0" w:color="auto"/>
            </w:tcBorders>
            <w:shd w:val="clear" w:color="auto" w:fill="auto"/>
            <w:noWrap/>
            <w:vAlign w:val="bottom"/>
            <w:hideMark/>
          </w:tcPr>
          <w:p w14:paraId="717D3F14" w14:textId="77777777" w:rsidR="00BA6948" w:rsidRPr="00711BF1" w:rsidRDefault="00BA6948" w:rsidP="00711BF1">
            <w:pPr>
              <w:jc w:val="right"/>
              <w:rPr>
                <w:sz w:val="20"/>
                <w:szCs w:val="20"/>
              </w:rPr>
            </w:pPr>
            <w:r w:rsidRPr="00711BF1">
              <w:rPr>
                <w:sz w:val="20"/>
                <w:szCs w:val="20"/>
              </w:rPr>
              <w:t>2 966 200,00</w:t>
            </w:r>
          </w:p>
        </w:tc>
        <w:tc>
          <w:tcPr>
            <w:tcW w:w="0" w:type="auto"/>
            <w:tcBorders>
              <w:top w:val="nil"/>
              <w:left w:val="nil"/>
              <w:bottom w:val="single" w:sz="4" w:space="0" w:color="auto"/>
              <w:right w:val="single" w:sz="4" w:space="0" w:color="auto"/>
            </w:tcBorders>
            <w:shd w:val="clear" w:color="auto" w:fill="auto"/>
            <w:noWrap/>
            <w:vAlign w:val="bottom"/>
            <w:hideMark/>
          </w:tcPr>
          <w:p w14:paraId="6CE9DA00" w14:textId="77777777" w:rsidR="00BA6948" w:rsidRPr="00711BF1" w:rsidRDefault="00BA6948" w:rsidP="00711BF1">
            <w:pPr>
              <w:jc w:val="right"/>
              <w:rPr>
                <w:sz w:val="20"/>
                <w:szCs w:val="20"/>
              </w:rPr>
            </w:pPr>
            <w:r w:rsidRPr="00711BF1">
              <w:rPr>
                <w:sz w:val="20"/>
                <w:szCs w:val="20"/>
              </w:rPr>
              <w:t>2 990 300,00</w:t>
            </w:r>
          </w:p>
        </w:tc>
      </w:tr>
      <w:tr w:rsidR="00BA6948" w:rsidRPr="00711BF1" w14:paraId="06A7383C"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22F744" w14:textId="77777777" w:rsidR="00BA6948" w:rsidRPr="00711BF1" w:rsidRDefault="00BA6948" w:rsidP="00711BF1">
            <w:pPr>
              <w:jc w:val="right"/>
              <w:rPr>
                <w:color w:val="000000"/>
                <w:sz w:val="20"/>
                <w:szCs w:val="20"/>
              </w:rPr>
            </w:pPr>
            <w:r w:rsidRPr="00711BF1">
              <w:rPr>
                <w:color w:val="000000"/>
                <w:sz w:val="20"/>
                <w:szCs w:val="20"/>
              </w:rPr>
              <w:t>15</w:t>
            </w:r>
          </w:p>
        </w:tc>
        <w:tc>
          <w:tcPr>
            <w:tcW w:w="0" w:type="auto"/>
            <w:tcBorders>
              <w:top w:val="nil"/>
              <w:left w:val="nil"/>
              <w:bottom w:val="single" w:sz="4" w:space="0" w:color="auto"/>
              <w:right w:val="single" w:sz="4" w:space="0" w:color="auto"/>
            </w:tcBorders>
            <w:shd w:val="clear" w:color="auto" w:fill="auto"/>
            <w:noWrap/>
            <w:vAlign w:val="bottom"/>
            <w:hideMark/>
          </w:tcPr>
          <w:p w14:paraId="6074B4AE" w14:textId="77777777" w:rsidR="00BA6948" w:rsidRPr="00711BF1" w:rsidRDefault="00BA6948" w:rsidP="00711BF1">
            <w:pPr>
              <w:rPr>
                <w:color w:val="000000"/>
                <w:sz w:val="20"/>
                <w:szCs w:val="20"/>
              </w:rPr>
            </w:pPr>
            <w:r w:rsidRPr="00711BF1">
              <w:rPr>
                <w:color w:val="000000"/>
                <w:sz w:val="20"/>
                <w:szCs w:val="20"/>
              </w:rPr>
              <w:t>Отрадненский</w:t>
            </w:r>
          </w:p>
        </w:tc>
        <w:tc>
          <w:tcPr>
            <w:tcW w:w="0" w:type="auto"/>
            <w:tcBorders>
              <w:top w:val="nil"/>
              <w:left w:val="nil"/>
              <w:bottom w:val="single" w:sz="4" w:space="0" w:color="auto"/>
              <w:right w:val="single" w:sz="4" w:space="0" w:color="auto"/>
            </w:tcBorders>
            <w:shd w:val="clear" w:color="auto" w:fill="auto"/>
            <w:noWrap/>
            <w:vAlign w:val="bottom"/>
            <w:hideMark/>
          </w:tcPr>
          <w:p w14:paraId="78447443" w14:textId="77777777" w:rsidR="00BA6948" w:rsidRPr="00711BF1" w:rsidRDefault="00BA6948" w:rsidP="00711BF1">
            <w:pPr>
              <w:jc w:val="right"/>
              <w:rPr>
                <w:sz w:val="20"/>
                <w:szCs w:val="20"/>
              </w:rPr>
            </w:pPr>
            <w:r w:rsidRPr="00711BF1">
              <w:rPr>
                <w:sz w:val="20"/>
                <w:szCs w:val="20"/>
              </w:rPr>
              <w:t>4 339 500,00</w:t>
            </w:r>
          </w:p>
        </w:tc>
        <w:tc>
          <w:tcPr>
            <w:tcW w:w="0" w:type="auto"/>
            <w:tcBorders>
              <w:top w:val="nil"/>
              <w:left w:val="nil"/>
              <w:bottom w:val="single" w:sz="4" w:space="0" w:color="auto"/>
              <w:right w:val="single" w:sz="4" w:space="0" w:color="auto"/>
            </w:tcBorders>
            <w:shd w:val="clear" w:color="auto" w:fill="auto"/>
            <w:noWrap/>
            <w:vAlign w:val="bottom"/>
            <w:hideMark/>
          </w:tcPr>
          <w:p w14:paraId="752D349C" w14:textId="77777777" w:rsidR="00BA6948" w:rsidRPr="00711BF1" w:rsidRDefault="00BA6948" w:rsidP="00711BF1">
            <w:pPr>
              <w:jc w:val="right"/>
              <w:rPr>
                <w:sz w:val="20"/>
                <w:szCs w:val="20"/>
              </w:rPr>
            </w:pPr>
            <w:r w:rsidRPr="00711BF1">
              <w:rPr>
                <w:sz w:val="20"/>
                <w:szCs w:val="20"/>
              </w:rPr>
              <w:t>2 816 000,00</w:t>
            </w:r>
          </w:p>
        </w:tc>
        <w:tc>
          <w:tcPr>
            <w:tcW w:w="0" w:type="auto"/>
            <w:tcBorders>
              <w:top w:val="nil"/>
              <w:left w:val="nil"/>
              <w:bottom w:val="single" w:sz="4" w:space="0" w:color="auto"/>
              <w:right w:val="single" w:sz="4" w:space="0" w:color="auto"/>
            </w:tcBorders>
            <w:shd w:val="clear" w:color="auto" w:fill="auto"/>
            <w:noWrap/>
            <w:vAlign w:val="bottom"/>
            <w:hideMark/>
          </w:tcPr>
          <w:p w14:paraId="624831B1" w14:textId="77777777" w:rsidR="00BA6948" w:rsidRPr="00711BF1" w:rsidRDefault="00BA6948" w:rsidP="00711BF1">
            <w:pPr>
              <w:jc w:val="right"/>
              <w:rPr>
                <w:sz w:val="20"/>
                <w:szCs w:val="20"/>
              </w:rPr>
            </w:pPr>
            <w:r w:rsidRPr="00711BF1">
              <w:rPr>
                <w:sz w:val="20"/>
                <w:szCs w:val="20"/>
              </w:rPr>
              <w:t>2 838 200,00</w:t>
            </w:r>
          </w:p>
        </w:tc>
      </w:tr>
      <w:tr w:rsidR="00BA6948" w:rsidRPr="00711BF1" w14:paraId="7286C79E"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24FC9C" w14:textId="77777777" w:rsidR="00BA6948" w:rsidRPr="00711BF1" w:rsidRDefault="00BA6948" w:rsidP="00711BF1">
            <w:pPr>
              <w:jc w:val="right"/>
              <w:rPr>
                <w:color w:val="000000"/>
                <w:sz w:val="20"/>
                <w:szCs w:val="20"/>
              </w:rPr>
            </w:pPr>
            <w:r w:rsidRPr="00711BF1">
              <w:rPr>
                <w:color w:val="000000"/>
                <w:sz w:val="20"/>
                <w:szCs w:val="20"/>
              </w:rPr>
              <w:t>16</w:t>
            </w:r>
          </w:p>
        </w:tc>
        <w:tc>
          <w:tcPr>
            <w:tcW w:w="0" w:type="auto"/>
            <w:tcBorders>
              <w:top w:val="nil"/>
              <w:left w:val="nil"/>
              <w:bottom w:val="single" w:sz="4" w:space="0" w:color="auto"/>
              <w:right w:val="single" w:sz="4" w:space="0" w:color="auto"/>
            </w:tcBorders>
            <w:shd w:val="clear" w:color="auto" w:fill="auto"/>
            <w:noWrap/>
            <w:vAlign w:val="bottom"/>
            <w:hideMark/>
          </w:tcPr>
          <w:p w14:paraId="1DFBC9F6" w14:textId="77777777" w:rsidR="00BA6948" w:rsidRPr="00711BF1" w:rsidRDefault="00BA6948" w:rsidP="00711BF1">
            <w:pPr>
              <w:rPr>
                <w:color w:val="000000"/>
                <w:sz w:val="20"/>
                <w:szCs w:val="20"/>
              </w:rPr>
            </w:pPr>
            <w:r w:rsidRPr="00711BF1">
              <w:rPr>
                <w:color w:val="000000"/>
                <w:sz w:val="20"/>
                <w:szCs w:val="20"/>
              </w:rPr>
              <w:t>Сергинский</w:t>
            </w:r>
          </w:p>
        </w:tc>
        <w:tc>
          <w:tcPr>
            <w:tcW w:w="0" w:type="auto"/>
            <w:tcBorders>
              <w:top w:val="nil"/>
              <w:left w:val="nil"/>
              <w:bottom w:val="single" w:sz="4" w:space="0" w:color="auto"/>
              <w:right w:val="single" w:sz="4" w:space="0" w:color="auto"/>
            </w:tcBorders>
            <w:shd w:val="clear" w:color="auto" w:fill="auto"/>
            <w:noWrap/>
            <w:vAlign w:val="bottom"/>
            <w:hideMark/>
          </w:tcPr>
          <w:p w14:paraId="5F7F9B50" w14:textId="77777777" w:rsidR="00BA6948" w:rsidRPr="00711BF1" w:rsidRDefault="00BA6948" w:rsidP="00711BF1">
            <w:pPr>
              <w:jc w:val="right"/>
              <w:rPr>
                <w:sz w:val="20"/>
                <w:szCs w:val="20"/>
              </w:rPr>
            </w:pPr>
            <w:r w:rsidRPr="00711BF1">
              <w:rPr>
                <w:sz w:val="20"/>
                <w:szCs w:val="20"/>
              </w:rPr>
              <w:t>3 726 400,00</w:t>
            </w:r>
          </w:p>
        </w:tc>
        <w:tc>
          <w:tcPr>
            <w:tcW w:w="0" w:type="auto"/>
            <w:tcBorders>
              <w:top w:val="nil"/>
              <w:left w:val="nil"/>
              <w:bottom w:val="single" w:sz="4" w:space="0" w:color="auto"/>
              <w:right w:val="single" w:sz="4" w:space="0" w:color="auto"/>
            </w:tcBorders>
            <w:shd w:val="clear" w:color="auto" w:fill="auto"/>
            <w:noWrap/>
            <w:vAlign w:val="bottom"/>
            <w:hideMark/>
          </w:tcPr>
          <w:p w14:paraId="3D7627B3" w14:textId="77777777" w:rsidR="00BA6948" w:rsidRPr="00711BF1" w:rsidRDefault="00BA6948" w:rsidP="00711BF1">
            <w:pPr>
              <w:jc w:val="right"/>
              <w:rPr>
                <w:sz w:val="20"/>
                <w:szCs w:val="20"/>
              </w:rPr>
            </w:pPr>
            <w:r w:rsidRPr="00711BF1">
              <w:rPr>
                <w:sz w:val="20"/>
                <w:szCs w:val="20"/>
              </w:rPr>
              <w:t>2 578 500,00</w:t>
            </w:r>
          </w:p>
        </w:tc>
        <w:tc>
          <w:tcPr>
            <w:tcW w:w="0" w:type="auto"/>
            <w:tcBorders>
              <w:top w:val="nil"/>
              <w:left w:val="nil"/>
              <w:bottom w:val="single" w:sz="4" w:space="0" w:color="auto"/>
              <w:right w:val="single" w:sz="4" w:space="0" w:color="auto"/>
            </w:tcBorders>
            <w:shd w:val="clear" w:color="auto" w:fill="auto"/>
            <w:noWrap/>
            <w:vAlign w:val="bottom"/>
            <w:hideMark/>
          </w:tcPr>
          <w:p w14:paraId="78DDDD7C" w14:textId="77777777" w:rsidR="00BA6948" w:rsidRPr="00711BF1" w:rsidRDefault="00BA6948" w:rsidP="00711BF1">
            <w:pPr>
              <w:jc w:val="right"/>
              <w:rPr>
                <w:sz w:val="20"/>
                <w:szCs w:val="20"/>
              </w:rPr>
            </w:pPr>
            <w:r w:rsidRPr="00711BF1">
              <w:rPr>
                <w:sz w:val="20"/>
                <w:szCs w:val="20"/>
              </w:rPr>
              <w:t>2 595 300,00</w:t>
            </w:r>
          </w:p>
        </w:tc>
      </w:tr>
      <w:tr w:rsidR="00BA6948" w:rsidRPr="00711BF1" w14:paraId="035F2847"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A4F60E" w14:textId="77777777" w:rsidR="00BA6948" w:rsidRPr="00711BF1" w:rsidRDefault="00BA6948" w:rsidP="00711BF1">
            <w:pPr>
              <w:jc w:val="right"/>
              <w:rPr>
                <w:color w:val="000000"/>
                <w:sz w:val="20"/>
                <w:szCs w:val="20"/>
              </w:rPr>
            </w:pPr>
            <w:r w:rsidRPr="00711BF1">
              <w:rPr>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bottom"/>
            <w:hideMark/>
          </w:tcPr>
          <w:p w14:paraId="4E804217" w14:textId="77777777" w:rsidR="00BA6948" w:rsidRPr="00711BF1" w:rsidRDefault="00BA6948" w:rsidP="00711BF1">
            <w:pPr>
              <w:rPr>
                <w:color w:val="000000"/>
                <w:sz w:val="20"/>
                <w:szCs w:val="20"/>
              </w:rPr>
            </w:pPr>
            <w:r w:rsidRPr="00711BF1">
              <w:rPr>
                <w:color w:val="000000"/>
                <w:sz w:val="20"/>
                <w:szCs w:val="20"/>
              </w:rPr>
              <w:t>Чумаковский</w:t>
            </w:r>
          </w:p>
        </w:tc>
        <w:tc>
          <w:tcPr>
            <w:tcW w:w="0" w:type="auto"/>
            <w:tcBorders>
              <w:top w:val="nil"/>
              <w:left w:val="nil"/>
              <w:bottom w:val="single" w:sz="4" w:space="0" w:color="auto"/>
              <w:right w:val="single" w:sz="4" w:space="0" w:color="auto"/>
            </w:tcBorders>
            <w:shd w:val="clear" w:color="auto" w:fill="auto"/>
            <w:noWrap/>
            <w:vAlign w:val="bottom"/>
            <w:hideMark/>
          </w:tcPr>
          <w:p w14:paraId="29743F61" w14:textId="77777777" w:rsidR="00BA6948" w:rsidRPr="00711BF1" w:rsidRDefault="00BA6948" w:rsidP="00711BF1">
            <w:pPr>
              <w:jc w:val="right"/>
              <w:rPr>
                <w:sz w:val="20"/>
                <w:szCs w:val="20"/>
              </w:rPr>
            </w:pPr>
            <w:r w:rsidRPr="00711BF1">
              <w:rPr>
                <w:sz w:val="20"/>
                <w:szCs w:val="20"/>
              </w:rPr>
              <w:t>4 865 500,00</w:t>
            </w:r>
          </w:p>
        </w:tc>
        <w:tc>
          <w:tcPr>
            <w:tcW w:w="0" w:type="auto"/>
            <w:tcBorders>
              <w:top w:val="nil"/>
              <w:left w:val="nil"/>
              <w:bottom w:val="single" w:sz="4" w:space="0" w:color="auto"/>
              <w:right w:val="single" w:sz="4" w:space="0" w:color="auto"/>
            </w:tcBorders>
            <w:shd w:val="clear" w:color="auto" w:fill="auto"/>
            <w:noWrap/>
            <w:vAlign w:val="bottom"/>
            <w:hideMark/>
          </w:tcPr>
          <w:p w14:paraId="6BB0299A" w14:textId="77777777" w:rsidR="00BA6948" w:rsidRPr="00711BF1" w:rsidRDefault="00BA6948" w:rsidP="00711BF1">
            <w:pPr>
              <w:jc w:val="right"/>
              <w:rPr>
                <w:sz w:val="20"/>
                <w:szCs w:val="20"/>
              </w:rPr>
            </w:pPr>
            <w:r w:rsidRPr="00711BF1">
              <w:rPr>
                <w:sz w:val="20"/>
                <w:szCs w:val="20"/>
              </w:rPr>
              <w:t>2 645 000,00</w:t>
            </w:r>
          </w:p>
        </w:tc>
        <w:tc>
          <w:tcPr>
            <w:tcW w:w="0" w:type="auto"/>
            <w:tcBorders>
              <w:top w:val="nil"/>
              <w:left w:val="nil"/>
              <w:bottom w:val="single" w:sz="4" w:space="0" w:color="auto"/>
              <w:right w:val="single" w:sz="4" w:space="0" w:color="auto"/>
            </w:tcBorders>
            <w:shd w:val="clear" w:color="auto" w:fill="auto"/>
            <w:noWrap/>
            <w:vAlign w:val="bottom"/>
            <w:hideMark/>
          </w:tcPr>
          <w:p w14:paraId="6038F014" w14:textId="77777777" w:rsidR="00BA6948" w:rsidRPr="00711BF1" w:rsidRDefault="00BA6948" w:rsidP="00711BF1">
            <w:pPr>
              <w:jc w:val="right"/>
              <w:rPr>
                <w:sz w:val="20"/>
                <w:szCs w:val="20"/>
              </w:rPr>
            </w:pPr>
            <w:r w:rsidRPr="00711BF1">
              <w:rPr>
                <w:sz w:val="20"/>
                <w:szCs w:val="20"/>
              </w:rPr>
              <w:t>2 677 400,00</w:t>
            </w:r>
          </w:p>
        </w:tc>
      </w:tr>
      <w:tr w:rsidR="00BA6948" w:rsidRPr="00711BF1" w14:paraId="7B8C6C56"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98ECAE" w14:textId="77777777" w:rsidR="00BA6948" w:rsidRPr="00711BF1" w:rsidRDefault="00BA6948" w:rsidP="00711BF1">
            <w:pPr>
              <w:jc w:val="right"/>
              <w:rPr>
                <w:color w:val="000000"/>
                <w:sz w:val="20"/>
                <w:szCs w:val="20"/>
              </w:rPr>
            </w:pPr>
            <w:r w:rsidRPr="00711BF1">
              <w:rPr>
                <w:color w:val="000000"/>
                <w:sz w:val="20"/>
                <w:szCs w:val="20"/>
              </w:rPr>
              <w:t>18</w:t>
            </w:r>
          </w:p>
        </w:tc>
        <w:tc>
          <w:tcPr>
            <w:tcW w:w="0" w:type="auto"/>
            <w:tcBorders>
              <w:top w:val="nil"/>
              <w:left w:val="nil"/>
              <w:bottom w:val="single" w:sz="4" w:space="0" w:color="auto"/>
              <w:right w:val="single" w:sz="4" w:space="0" w:color="auto"/>
            </w:tcBorders>
            <w:shd w:val="clear" w:color="auto" w:fill="auto"/>
            <w:noWrap/>
            <w:vAlign w:val="bottom"/>
            <w:hideMark/>
          </w:tcPr>
          <w:p w14:paraId="29BCB497" w14:textId="77777777" w:rsidR="00BA6948" w:rsidRPr="00711BF1" w:rsidRDefault="00BA6948" w:rsidP="00711BF1">
            <w:pPr>
              <w:rPr>
                <w:color w:val="000000"/>
                <w:sz w:val="20"/>
                <w:szCs w:val="20"/>
              </w:rPr>
            </w:pPr>
            <w:r w:rsidRPr="00711BF1">
              <w:rPr>
                <w:color w:val="000000"/>
                <w:sz w:val="20"/>
                <w:szCs w:val="20"/>
              </w:rPr>
              <w:t>г.Куйбышев</w:t>
            </w:r>
          </w:p>
        </w:tc>
        <w:tc>
          <w:tcPr>
            <w:tcW w:w="0" w:type="auto"/>
            <w:tcBorders>
              <w:top w:val="nil"/>
              <w:left w:val="nil"/>
              <w:bottom w:val="single" w:sz="4" w:space="0" w:color="auto"/>
              <w:right w:val="single" w:sz="4" w:space="0" w:color="auto"/>
            </w:tcBorders>
            <w:shd w:val="clear" w:color="auto" w:fill="auto"/>
            <w:noWrap/>
            <w:vAlign w:val="bottom"/>
            <w:hideMark/>
          </w:tcPr>
          <w:p w14:paraId="4768D58E" w14:textId="77777777" w:rsidR="00BA6948" w:rsidRPr="00711BF1" w:rsidRDefault="00BA6948" w:rsidP="00711BF1">
            <w:pPr>
              <w:jc w:val="right"/>
              <w:rPr>
                <w:sz w:val="20"/>
                <w:szCs w:val="20"/>
              </w:rPr>
            </w:pPr>
            <w:r w:rsidRPr="00711BF1">
              <w:rPr>
                <w:sz w:val="20"/>
                <w:szCs w:val="20"/>
              </w:rPr>
              <w:t>18 404 200,00</w:t>
            </w:r>
          </w:p>
        </w:tc>
        <w:tc>
          <w:tcPr>
            <w:tcW w:w="0" w:type="auto"/>
            <w:tcBorders>
              <w:top w:val="nil"/>
              <w:left w:val="nil"/>
              <w:bottom w:val="single" w:sz="4" w:space="0" w:color="auto"/>
              <w:right w:val="single" w:sz="4" w:space="0" w:color="auto"/>
            </w:tcBorders>
            <w:shd w:val="clear" w:color="auto" w:fill="auto"/>
            <w:noWrap/>
            <w:vAlign w:val="bottom"/>
            <w:hideMark/>
          </w:tcPr>
          <w:p w14:paraId="1BD5741E" w14:textId="77777777" w:rsidR="00BA6948" w:rsidRPr="00711BF1" w:rsidRDefault="00BA6948" w:rsidP="00711BF1">
            <w:pPr>
              <w:jc w:val="right"/>
              <w:rPr>
                <w:sz w:val="20"/>
                <w:szCs w:val="20"/>
              </w:rPr>
            </w:pPr>
            <w:r w:rsidRPr="00711BF1">
              <w:rPr>
                <w:sz w:val="20"/>
                <w:szCs w:val="20"/>
              </w:rPr>
              <w:t>11 766 200,00</w:t>
            </w:r>
          </w:p>
        </w:tc>
        <w:tc>
          <w:tcPr>
            <w:tcW w:w="0" w:type="auto"/>
            <w:tcBorders>
              <w:top w:val="nil"/>
              <w:left w:val="nil"/>
              <w:bottom w:val="single" w:sz="4" w:space="0" w:color="auto"/>
              <w:right w:val="single" w:sz="4" w:space="0" w:color="auto"/>
            </w:tcBorders>
            <w:shd w:val="clear" w:color="auto" w:fill="auto"/>
            <w:noWrap/>
            <w:vAlign w:val="bottom"/>
            <w:hideMark/>
          </w:tcPr>
          <w:p w14:paraId="66D459F8" w14:textId="77777777" w:rsidR="00BA6948" w:rsidRPr="00711BF1" w:rsidRDefault="00BA6948" w:rsidP="00711BF1">
            <w:pPr>
              <w:jc w:val="right"/>
              <w:rPr>
                <w:sz w:val="20"/>
                <w:szCs w:val="20"/>
              </w:rPr>
            </w:pPr>
            <w:r w:rsidRPr="00711BF1">
              <w:rPr>
                <w:sz w:val="20"/>
                <w:szCs w:val="20"/>
              </w:rPr>
              <w:t>11 863 100,00</w:t>
            </w:r>
          </w:p>
        </w:tc>
      </w:tr>
      <w:tr w:rsidR="00BA6948" w:rsidRPr="00711BF1" w14:paraId="799426F5"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251900" w14:textId="77777777" w:rsidR="00BA6948" w:rsidRPr="00711BF1" w:rsidRDefault="00BA6948" w:rsidP="00711BF1">
            <w:pPr>
              <w:rPr>
                <w:color w:val="000000"/>
                <w:sz w:val="20"/>
                <w:szCs w:val="20"/>
              </w:rPr>
            </w:pPr>
            <w:r w:rsidRPr="00711BF1">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B3CF549" w14:textId="77777777" w:rsidR="00BA6948" w:rsidRPr="00711BF1" w:rsidRDefault="00BA6948" w:rsidP="00711BF1">
            <w:pPr>
              <w:rPr>
                <w:color w:val="000000"/>
                <w:sz w:val="20"/>
                <w:szCs w:val="20"/>
              </w:rPr>
            </w:pPr>
            <w:r w:rsidRPr="00711BF1">
              <w:rPr>
                <w:color w:val="000000"/>
                <w:sz w:val="20"/>
                <w:szCs w:val="20"/>
              </w:rPr>
              <w:t>Итого</w:t>
            </w:r>
          </w:p>
        </w:tc>
        <w:tc>
          <w:tcPr>
            <w:tcW w:w="0" w:type="auto"/>
            <w:tcBorders>
              <w:top w:val="nil"/>
              <w:left w:val="nil"/>
              <w:bottom w:val="single" w:sz="4" w:space="0" w:color="auto"/>
              <w:right w:val="single" w:sz="4" w:space="0" w:color="auto"/>
            </w:tcBorders>
            <w:shd w:val="clear" w:color="auto" w:fill="auto"/>
            <w:noWrap/>
            <w:vAlign w:val="bottom"/>
            <w:hideMark/>
          </w:tcPr>
          <w:p w14:paraId="3C9AB4A8" w14:textId="77777777" w:rsidR="00BA6948" w:rsidRPr="00711BF1" w:rsidRDefault="00BA6948" w:rsidP="00711BF1">
            <w:pPr>
              <w:jc w:val="right"/>
              <w:rPr>
                <w:color w:val="000000"/>
                <w:sz w:val="20"/>
                <w:szCs w:val="20"/>
              </w:rPr>
            </w:pPr>
            <w:r w:rsidRPr="00711BF1">
              <w:rPr>
                <w:color w:val="000000"/>
                <w:sz w:val="20"/>
                <w:szCs w:val="20"/>
              </w:rPr>
              <w:t>87 688 500,00</w:t>
            </w:r>
          </w:p>
        </w:tc>
        <w:tc>
          <w:tcPr>
            <w:tcW w:w="0" w:type="auto"/>
            <w:tcBorders>
              <w:top w:val="nil"/>
              <w:left w:val="nil"/>
              <w:bottom w:val="single" w:sz="4" w:space="0" w:color="auto"/>
              <w:right w:val="single" w:sz="4" w:space="0" w:color="auto"/>
            </w:tcBorders>
            <w:shd w:val="clear" w:color="auto" w:fill="auto"/>
            <w:noWrap/>
            <w:vAlign w:val="bottom"/>
            <w:hideMark/>
          </w:tcPr>
          <w:p w14:paraId="16116148" w14:textId="77777777" w:rsidR="00BA6948" w:rsidRPr="00711BF1" w:rsidRDefault="00BA6948" w:rsidP="00711BF1">
            <w:pPr>
              <w:jc w:val="right"/>
              <w:rPr>
                <w:color w:val="000000"/>
                <w:sz w:val="20"/>
                <w:szCs w:val="20"/>
              </w:rPr>
            </w:pPr>
            <w:r w:rsidRPr="00711BF1">
              <w:rPr>
                <w:color w:val="000000"/>
                <w:sz w:val="20"/>
                <w:szCs w:val="20"/>
              </w:rPr>
              <w:t>56 061 100,00</w:t>
            </w:r>
          </w:p>
        </w:tc>
        <w:tc>
          <w:tcPr>
            <w:tcW w:w="0" w:type="auto"/>
            <w:tcBorders>
              <w:top w:val="nil"/>
              <w:left w:val="nil"/>
              <w:bottom w:val="single" w:sz="4" w:space="0" w:color="auto"/>
              <w:right w:val="single" w:sz="4" w:space="0" w:color="auto"/>
            </w:tcBorders>
            <w:shd w:val="clear" w:color="auto" w:fill="auto"/>
            <w:noWrap/>
            <w:vAlign w:val="bottom"/>
            <w:hideMark/>
          </w:tcPr>
          <w:p w14:paraId="33CDCF3D" w14:textId="77777777" w:rsidR="00BA6948" w:rsidRPr="00711BF1" w:rsidRDefault="00BA6948" w:rsidP="00711BF1">
            <w:pPr>
              <w:jc w:val="right"/>
              <w:rPr>
                <w:color w:val="000000"/>
                <w:sz w:val="20"/>
                <w:szCs w:val="20"/>
              </w:rPr>
            </w:pPr>
            <w:r w:rsidRPr="00711BF1">
              <w:rPr>
                <w:color w:val="000000"/>
                <w:sz w:val="20"/>
                <w:szCs w:val="20"/>
              </w:rPr>
              <w:t>56 522 700,00</w:t>
            </w:r>
          </w:p>
        </w:tc>
      </w:tr>
    </w:tbl>
    <w:p w14:paraId="43A77000" w14:textId="77777777" w:rsidR="00BA6948" w:rsidRPr="00711BF1" w:rsidRDefault="00BA6948" w:rsidP="00711BF1">
      <w:pPr>
        <w:pStyle w:val="22"/>
        <w:widowControl w:val="0"/>
        <w:spacing w:line="240" w:lineRule="auto"/>
        <w:rPr>
          <w:bCs/>
          <w:sz w:val="20"/>
          <w:szCs w:val="20"/>
        </w:rPr>
      </w:pPr>
    </w:p>
    <w:tbl>
      <w:tblPr>
        <w:tblW w:w="0" w:type="auto"/>
        <w:tblInd w:w="93" w:type="dxa"/>
        <w:tblLook w:val="04A0" w:firstRow="1" w:lastRow="0" w:firstColumn="1" w:lastColumn="0" w:noHBand="0" w:noVBand="1"/>
      </w:tblPr>
      <w:tblGrid>
        <w:gridCol w:w="663"/>
        <w:gridCol w:w="1427"/>
        <w:gridCol w:w="8799"/>
      </w:tblGrid>
      <w:tr w:rsidR="00BA6948" w:rsidRPr="00711BF1" w14:paraId="28BBF134" w14:textId="77777777" w:rsidTr="00BA6948">
        <w:tc>
          <w:tcPr>
            <w:tcW w:w="0" w:type="auto"/>
            <w:tcBorders>
              <w:top w:val="nil"/>
              <w:left w:val="nil"/>
              <w:bottom w:val="nil"/>
              <w:right w:val="nil"/>
            </w:tcBorders>
            <w:shd w:val="clear" w:color="auto" w:fill="auto"/>
            <w:noWrap/>
            <w:vAlign w:val="bottom"/>
            <w:hideMark/>
          </w:tcPr>
          <w:p w14:paraId="09809887"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2568356E"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tbl>
            <w:tblPr>
              <w:tblW w:w="8826" w:type="dxa"/>
              <w:tblLook w:val="04A0" w:firstRow="1" w:lastRow="0" w:firstColumn="1" w:lastColumn="0" w:noHBand="0" w:noVBand="1"/>
            </w:tblPr>
            <w:tblGrid>
              <w:gridCol w:w="1151"/>
              <w:gridCol w:w="3383"/>
              <w:gridCol w:w="3827"/>
              <w:gridCol w:w="222"/>
            </w:tblGrid>
            <w:tr w:rsidR="00BA6948" w:rsidRPr="00711BF1" w14:paraId="4402AEB6" w14:textId="77777777" w:rsidTr="00BA6948">
              <w:trPr>
                <w:gridAfter w:val="1"/>
                <w:wAfter w:w="221" w:type="dxa"/>
                <w:trHeight w:val="315"/>
              </w:trPr>
              <w:tc>
                <w:tcPr>
                  <w:tcW w:w="1181" w:type="dxa"/>
                  <w:tcBorders>
                    <w:top w:val="nil"/>
                    <w:left w:val="nil"/>
                    <w:bottom w:val="nil"/>
                    <w:right w:val="nil"/>
                  </w:tcBorders>
                  <w:shd w:val="clear" w:color="auto" w:fill="auto"/>
                  <w:noWrap/>
                  <w:vAlign w:val="bottom"/>
                  <w:hideMark/>
                </w:tcPr>
                <w:p w14:paraId="29D69441" w14:textId="77777777" w:rsidR="00BA6948" w:rsidRPr="00711BF1" w:rsidRDefault="00BA6948" w:rsidP="00711BF1">
                  <w:pPr>
                    <w:rPr>
                      <w:sz w:val="20"/>
                      <w:szCs w:val="20"/>
                    </w:rPr>
                  </w:pPr>
                </w:p>
              </w:tc>
              <w:tc>
                <w:tcPr>
                  <w:tcW w:w="3483" w:type="dxa"/>
                  <w:tcBorders>
                    <w:top w:val="nil"/>
                    <w:left w:val="nil"/>
                    <w:bottom w:val="nil"/>
                    <w:right w:val="nil"/>
                  </w:tcBorders>
                  <w:shd w:val="clear" w:color="auto" w:fill="auto"/>
                  <w:noWrap/>
                  <w:vAlign w:val="bottom"/>
                  <w:hideMark/>
                </w:tcPr>
                <w:p w14:paraId="28024C8B" w14:textId="77777777" w:rsidR="00BA6948" w:rsidRPr="00711BF1" w:rsidRDefault="00BA6948" w:rsidP="00711BF1">
                  <w:pPr>
                    <w:rPr>
                      <w:sz w:val="20"/>
                      <w:szCs w:val="20"/>
                    </w:rPr>
                  </w:pPr>
                </w:p>
              </w:tc>
              <w:tc>
                <w:tcPr>
                  <w:tcW w:w="3941" w:type="dxa"/>
                  <w:tcBorders>
                    <w:top w:val="nil"/>
                    <w:left w:val="nil"/>
                    <w:bottom w:val="nil"/>
                    <w:right w:val="nil"/>
                  </w:tcBorders>
                  <w:shd w:val="clear" w:color="auto" w:fill="auto"/>
                  <w:noWrap/>
                  <w:vAlign w:val="bottom"/>
                  <w:hideMark/>
                </w:tcPr>
                <w:p w14:paraId="7B3F3C8C" w14:textId="77777777" w:rsidR="00BA6948" w:rsidRPr="00711BF1" w:rsidRDefault="00BA6948" w:rsidP="00711BF1">
                  <w:pPr>
                    <w:jc w:val="right"/>
                    <w:rPr>
                      <w:color w:val="000000"/>
                      <w:sz w:val="20"/>
                      <w:szCs w:val="20"/>
                    </w:rPr>
                  </w:pPr>
                  <w:r w:rsidRPr="00711BF1">
                    <w:rPr>
                      <w:color w:val="000000"/>
                      <w:sz w:val="20"/>
                      <w:szCs w:val="20"/>
                    </w:rPr>
                    <w:t>Приложение 11</w:t>
                  </w:r>
                </w:p>
              </w:tc>
            </w:tr>
            <w:tr w:rsidR="00BA6948" w:rsidRPr="00711BF1" w14:paraId="4B17783E" w14:textId="77777777" w:rsidTr="00BA6948">
              <w:trPr>
                <w:gridAfter w:val="1"/>
                <w:wAfter w:w="221" w:type="dxa"/>
                <w:trHeight w:val="1875"/>
              </w:trPr>
              <w:tc>
                <w:tcPr>
                  <w:tcW w:w="1181" w:type="dxa"/>
                  <w:tcBorders>
                    <w:top w:val="nil"/>
                    <w:left w:val="nil"/>
                    <w:bottom w:val="nil"/>
                    <w:right w:val="nil"/>
                  </w:tcBorders>
                  <w:shd w:val="clear" w:color="auto" w:fill="auto"/>
                  <w:noWrap/>
                  <w:vAlign w:val="bottom"/>
                  <w:hideMark/>
                </w:tcPr>
                <w:p w14:paraId="35F54CAB" w14:textId="77777777" w:rsidR="00BA6948" w:rsidRPr="00711BF1" w:rsidRDefault="00BA6948" w:rsidP="00711BF1">
                  <w:pPr>
                    <w:jc w:val="right"/>
                    <w:rPr>
                      <w:color w:val="000000"/>
                      <w:sz w:val="20"/>
                      <w:szCs w:val="20"/>
                    </w:rPr>
                  </w:pPr>
                </w:p>
              </w:tc>
              <w:tc>
                <w:tcPr>
                  <w:tcW w:w="3483" w:type="dxa"/>
                  <w:tcBorders>
                    <w:top w:val="nil"/>
                    <w:left w:val="nil"/>
                    <w:bottom w:val="nil"/>
                    <w:right w:val="nil"/>
                  </w:tcBorders>
                  <w:shd w:val="clear" w:color="auto" w:fill="auto"/>
                  <w:noWrap/>
                  <w:vAlign w:val="bottom"/>
                  <w:hideMark/>
                </w:tcPr>
                <w:p w14:paraId="1E8AF9B7" w14:textId="77777777" w:rsidR="00BA6948" w:rsidRPr="00711BF1" w:rsidRDefault="00BA6948" w:rsidP="00711BF1">
                  <w:pPr>
                    <w:rPr>
                      <w:sz w:val="20"/>
                      <w:szCs w:val="20"/>
                    </w:rPr>
                  </w:pPr>
                </w:p>
              </w:tc>
              <w:tc>
                <w:tcPr>
                  <w:tcW w:w="3941" w:type="dxa"/>
                  <w:tcBorders>
                    <w:top w:val="nil"/>
                    <w:left w:val="nil"/>
                    <w:bottom w:val="nil"/>
                    <w:right w:val="nil"/>
                  </w:tcBorders>
                  <w:shd w:val="clear" w:color="auto" w:fill="auto"/>
                  <w:hideMark/>
                </w:tcPr>
                <w:p w14:paraId="549AA0CB" w14:textId="77777777" w:rsidR="00BA6948" w:rsidRPr="00711BF1" w:rsidRDefault="00BA6948" w:rsidP="00711BF1">
                  <w:pPr>
                    <w:jc w:val="right"/>
                    <w:rPr>
                      <w:color w:val="000000"/>
                      <w:sz w:val="20"/>
                      <w:szCs w:val="20"/>
                    </w:rPr>
                  </w:pPr>
                  <w:r w:rsidRPr="00711BF1">
                    <w:rPr>
                      <w:color w:val="000000"/>
                      <w:sz w:val="20"/>
                      <w:szCs w:val="20"/>
                    </w:rPr>
                    <w:t>к решению сессии Совета депутатов Куйбышевского муниципального района  "О бюджете Куйбышевского муниципального района на 2023 год  и плановый период 2024 и 2025 годов"</w:t>
                  </w:r>
                </w:p>
              </w:tc>
            </w:tr>
            <w:tr w:rsidR="00BA6948" w:rsidRPr="00711BF1" w14:paraId="0C9A0C6D" w14:textId="77777777" w:rsidTr="00BA6948">
              <w:trPr>
                <w:gridAfter w:val="1"/>
                <w:wAfter w:w="221" w:type="dxa"/>
                <w:trHeight w:val="1755"/>
              </w:trPr>
              <w:tc>
                <w:tcPr>
                  <w:tcW w:w="8605" w:type="dxa"/>
                  <w:gridSpan w:val="3"/>
                  <w:tcBorders>
                    <w:top w:val="nil"/>
                    <w:left w:val="nil"/>
                    <w:bottom w:val="nil"/>
                    <w:right w:val="nil"/>
                  </w:tcBorders>
                  <w:shd w:val="clear" w:color="auto" w:fill="auto"/>
                  <w:vAlign w:val="center"/>
                  <w:hideMark/>
                </w:tcPr>
                <w:p w14:paraId="5E6CBCF6" w14:textId="77777777" w:rsidR="00BA6948" w:rsidRPr="00711BF1" w:rsidRDefault="00BA6948" w:rsidP="00711BF1">
                  <w:pPr>
                    <w:jc w:val="center"/>
                    <w:rPr>
                      <w:bCs/>
                      <w:color w:val="000000"/>
                      <w:sz w:val="20"/>
                      <w:szCs w:val="20"/>
                    </w:rPr>
                  </w:pPr>
                  <w:r w:rsidRPr="00711BF1">
                    <w:rPr>
                      <w:bCs/>
                      <w:color w:val="000000"/>
                      <w:sz w:val="20"/>
                      <w:szCs w:val="20"/>
                    </w:rPr>
                    <w:t>Субсидии, предоставляемые из бюджета муниципального района бюджетам поселений в 2023 году и плановом периоде 2024 и 2025 годов</w:t>
                  </w:r>
                </w:p>
              </w:tc>
            </w:tr>
            <w:tr w:rsidR="00BA6948" w:rsidRPr="00711BF1" w14:paraId="09C2BA5C" w14:textId="77777777" w:rsidTr="00BA6948">
              <w:trPr>
                <w:gridAfter w:val="1"/>
                <w:wAfter w:w="221" w:type="dxa"/>
                <w:trHeight w:val="525"/>
              </w:trPr>
              <w:tc>
                <w:tcPr>
                  <w:tcW w:w="1181" w:type="dxa"/>
                  <w:tcBorders>
                    <w:top w:val="nil"/>
                    <w:left w:val="nil"/>
                    <w:bottom w:val="nil"/>
                    <w:right w:val="nil"/>
                  </w:tcBorders>
                  <w:shd w:val="clear" w:color="auto" w:fill="auto"/>
                  <w:vAlign w:val="bottom"/>
                  <w:hideMark/>
                </w:tcPr>
                <w:p w14:paraId="0CDB6A06" w14:textId="77777777" w:rsidR="00BA6948" w:rsidRPr="00711BF1" w:rsidRDefault="00BA6948" w:rsidP="00711BF1">
                  <w:pPr>
                    <w:jc w:val="center"/>
                    <w:rPr>
                      <w:bCs/>
                      <w:color w:val="000000"/>
                      <w:sz w:val="20"/>
                      <w:szCs w:val="20"/>
                    </w:rPr>
                  </w:pPr>
                </w:p>
              </w:tc>
              <w:tc>
                <w:tcPr>
                  <w:tcW w:w="3483" w:type="dxa"/>
                  <w:tcBorders>
                    <w:top w:val="nil"/>
                    <w:left w:val="nil"/>
                    <w:bottom w:val="nil"/>
                    <w:right w:val="nil"/>
                  </w:tcBorders>
                  <w:shd w:val="clear" w:color="auto" w:fill="auto"/>
                  <w:vAlign w:val="bottom"/>
                  <w:hideMark/>
                </w:tcPr>
                <w:p w14:paraId="587F130A" w14:textId="77777777" w:rsidR="00BA6948" w:rsidRPr="00711BF1" w:rsidRDefault="00BA6948" w:rsidP="00711BF1">
                  <w:pPr>
                    <w:jc w:val="center"/>
                    <w:rPr>
                      <w:sz w:val="20"/>
                      <w:szCs w:val="20"/>
                    </w:rPr>
                  </w:pPr>
                </w:p>
              </w:tc>
              <w:tc>
                <w:tcPr>
                  <w:tcW w:w="3941" w:type="dxa"/>
                  <w:tcBorders>
                    <w:top w:val="nil"/>
                    <w:left w:val="nil"/>
                    <w:bottom w:val="nil"/>
                    <w:right w:val="nil"/>
                  </w:tcBorders>
                  <w:shd w:val="clear" w:color="auto" w:fill="auto"/>
                  <w:noWrap/>
                  <w:vAlign w:val="bottom"/>
                  <w:hideMark/>
                </w:tcPr>
                <w:p w14:paraId="1E0A3C94" w14:textId="77777777" w:rsidR="00BA6948" w:rsidRPr="00711BF1" w:rsidRDefault="00BA6948" w:rsidP="00711BF1">
                  <w:pPr>
                    <w:jc w:val="right"/>
                    <w:rPr>
                      <w:color w:val="000000"/>
                      <w:sz w:val="20"/>
                      <w:szCs w:val="20"/>
                    </w:rPr>
                  </w:pPr>
                  <w:r w:rsidRPr="00711BF1">
                    <w:rPr>
                      <w:color w:val="000000"/>
                      <w:sz w:val="20"/>
                      <w:szCs w:val="20"/>
                    </w:rPr>
                    <w:t>таблица 1</w:t>
                  </w:r>
                </w:p>
              </w:tc>
            </w:tr>
            <w:tr w:rsidR="00BA6948" w:rsidRPr="00711BF1" w14:paraId="12F9BB6C" w14:textId="77777777" w:rsidTr="00BA6948">
              <w:trPr>
                <w:gridAfter w:val="1"/>
                <w:wAfter w:w="221" w:type="dxa"/>
                <w:trHeight w:val="1545"/>
              </w:trPr>
              <w:tc>
                <w:tcPr>
                  <w:tcW w:w="8605" w:type="dxa"/>
                  <w:gridSpan w:val="3"/>
                  <w:tcBorders>
                    <w:top w:val="nil"/>
                    <w:left w:val="nil"/>
                    <w:bottom w:val="nil"/>
                    <w:right w:val="nil"/>
                  </w:tcBorders>
                  <w:shd w:val="clear" w:color="auto" w:fill="auto"/>
                  <w:vAlign w:val="center"/>
                  <w:hideMark/>
                </w:tcPr>
                <w:p w14:paraId="0E73FE91" w14:textId="77777777" w:rsidR="00BA6948" w:rsidRPr="00711BF1" w:rsidRDefault="00BA6948" w:rsidP="00711BF1">
                  <w:pPr>
                    <w:jc w:val="center"/>
                    <w:rPr>
                      <w:color w:val="000000"/>
                      <w:sz w:val="20"/>
                      <w:szCs w:val="20"/>
                    </w:rPr>
                  </w:pPr>
                  <w:r w:rsidRPr="00711BF1">
                    <w:rPr>
                      <w:color w:val="000000"/>
                      <w:sz w:val="20"/>
                      <w:szCs w:val="20"/>
                    </w:rPr>
                    <w:t>Субсидии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BA6948" w:rsidRPr="00711BF1" w14:paraId="58FDAE54" w14:textId="77777777" w:rsidTr="00BA6948">
              <w:trPr>
                <w:gridAfter w:val="1"/>
                <w:wAfter w:w="221" w:type="dxa"/>
                <w:trHeight w:val="315"/>
              </w:trPr>
              <w:tc>
                <w:tcPr>
                  <w:tcW w:w="1181" w:type="dxa"/>
                  <w:tcBorders>
                    <w:top w:val="nil"/>
                    <w:left w:val="nil"/>
                    <w:bottom w:val="nil"/>
                    <w:right w:val="nil"/>
                  </w:tcBorders>
                  <w:shd w:val="clear" w:color="auto" w:fill="auto"/>
                  <w:noWrap/>
                  <w:vAlign w:val="bottom"/>
                  <w:hideMark/>
                </w:tcPr>
                <w:p w14:paraId="1197E14C" w14:textId="77777777" w:rsidR="00BA6948" w:rsidRPr="00711BF1" w:rsidRDefault="00BA6948" w:rsidP="00711BF1">
                  <w:pPr>
                    <w:jc w:val="center"/>
                    <w:rPr>
                      <w:color w:val="000000"/>
                      <w:sz w:val="20"/>
                      <w:szCs w:val="20"/>
                    </w:rPr>
                  </w:pPr>
                </w:p>
              </w:tc>
              <w:tc>
                <w:tcPr>
                  <w:tcW w:w="3483" w:type="dxa"/>
                  <w:tcBorders>
                    <w:top w:val="nil"/>
                    <w:left w:val="nil"/>
                    <w:bottom w:val="nil"/>
                    <w:right w:val="nil"/>
                  </w:tcBorders>
                  <w:shd w:val="clear" w:color="auto" w:fill="auto"/>
                  <w:noWrap/>
                  <w:vAlign w:val="bottom"/>
                  <w:hideMark/>
                </w:tcPr>
                <w:p w14:paraId="0AAAE9E5" w14:textId="77777777" w:rsidR="00BA6948" w:rsidRPr="00711BF1" w:rsidRDefault="00BA6948" w:rsidP="00711BF1">
                  <w:pPr>
                    <w:rPr>
                      <w:sz w:val="20"/>
                      <w:szCs w:val="20"/>
                    </w:rPr>
                  </w:pPr>
                </w:p>
              </w:tc>
              <w:tc>
                <w:tcPr>
                  <w:tcW w:w="3941" w:type="dxa"/>
                  <w:tcBorders>
                    <w:top w:val="nil"/>
                    <w:left w:val="nil"/>
                    <w:bottom w:val="nil"/>
                    <w:right w:val="nil"/>
                  </w:tcBorders>
                  <w:shd w:val="clear" w:color="auto" w:fill="auto"/>
                  <w:noWrap/>
                  <w:vAlign w:val="bottom"/>
                  <w:hideMark/>
                </w:tcPr>
                <w:p w14:paraId="59DB9C07" w14:textId="77777777" w:rsidR="00BA6948" w:rsidRPr="00711BF1" w:rsidRDefault="00BA6948" w:rsidP="00711BF1">
                  <w:pPr>
                    <w:rPr>
                      <w:color w:val="000000"/>
                      <w:sz w:val="20"/>
                      <w:szCs w:val="20"/>
                    </w:rPr>
                  </w:pPr>
                  <w:r w:rsidRPr="00711BF1">
                    <w:rPr>
                      <w:color w:val="000000"/>
                      <w:sz w:val="20"/>
                      <w:szCs w:val="20"/>
                    </w:rPr>
                    <w:t>в рублях</w:t>
                  </w:r>
                </w:p>
              </w:tc>
            </w:tr>
            <w:tr w:rsidR="00BA6948" w:rsidRPr="00711BF1" w14:paraId="22D80B58" w14:textId="77777777" w:rsidTr="00BA6948">
              <w:trPr>
                <w:gridAfter w:val="1"/>
                <w:wAfter w:w="221" w:type="dxa"/>
                <w:trHeight w:val="509"/>
              </w:trPr>
              <w:tc>
                <w:tcPr>
                  <w:tcW w:w="11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15BB0A" w14:textId="77777777" w:rsidR="00BA6948" w:rsidRPr="00711BF1" w:rsidRDefault="00BA6948" w:rsidP="00711BF1">
                  <w:pPr>
                    <w:jc w:val="center"/>
                    <w:rPr>
                      <w:color w:val="000000"/>
                      <w:sz w:val="20"/>
                      <w:szCs w:val="20"/>
                    </w:rPr>
                  </w:pPr>
                  <w:r w:rsidRPr="00711BF1">
                    <w:rPr>
                      <w:color w:val="000000"/>
                      <w:sz w:val="20"/>
                      <w:szCs w:val="20"/>
                    </w:rPr>
                    <w:t>№п/п</w:t>
                  </w:r>
                </w:p>
              </w:tc>
              <w:tc>
                <w:tcPr>
                  <w:tcW w:w="34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B51F0A" w14:textId="77777777" w:rsidR="00BA6948" w:rsidRPr="00711BF1" w:rsidRDefault="00BA6948" w:rsidP="00711BF1">
                  <w:pPr>
                    <w:jc w:val="center"/>
                    <w:rPr>
                      <w:color w:val="000000"/>
                      <w:sz w:val="20"/>
                      <w:szCs w:val="20"/>
                    </w:rPr>
                  </w:pPr>
                  <w:r w:rsidRPr="00711BF1">
                    <w:rPr>
                      <w:color w:val="000000"/>
                      <w:sz w:val="20"/>
                      <w:szCs w:val="20"/>
                    </w:rPr>
                    <w:t>Наименование поселений</w:t>
                  </w:r>
                </w:p>
              </w:tc>
              <w:tc>
                <w:tcPr>
                  <w:tcW w:w="39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748326" w14:textId="77777777" w:rsidR="00BA6948" w:rsidRPr="00711BF1" w:rsidRDefault="00BA6948" w:rsidP="00711BF1">
                  <w:pPr>
                    <w:jc w:val="center"/>
                    <w:rPr>
                      <w:color w:val="000000"/>
                      <w:sz w:val="20"/>
                      <w:szCs w:val="20"/>
                    </w:rPr>
                  </w:pPr>
                  <w:r w:rsidRPr="00711BF1">
                    <w:rPr>
                      <w:color w:val="000000"/>
                      <w:sz w:val="20"/>
                      <w:szCs w:val="20"/>
                    </w:rPr>
                    <w:t>Сумма в рублях</w:t>
                  </w:r>
                </w:p>
              </w:tc>
            </w:tr>
            <w:tr w:rsidR="00BA6948" w:rsidRPr="00711BF1" w14:paraId="55CFEBDB" w14:textId="77777777" w:rsidTr="00BA6948">
              <w:trPr>
                <w:trHeight w:val="585"/>
              </w:trPr>
              <w:tc>
                <w:tcPr>
                  <w:tcW w:w="1181" w:type="dxa"/>
                  <w:vMerge/>
                  <w:tcBorders>
                    <w:top w:val="single" w:sz="4" w:space="0" w:color="auto"/>
                    <w:left w:val="single" w:sz="4" w:space="0" w:color="auto"/>
                    <w:bottom w:val="single" w:sz="4" w:space="0" w:color="000000"/>
                    <w:right w:val="single" w:sz="4" w:space="0" w:color="auto"/>
                  </w:tcBorders>
                  <w:vAlign w:val="center"/>
                  <w:hideMark/>
                </w:tcPr>
                <w:p w14:paraId="5537EDD5" w14:textId="77777777" w:rsidR="00BA6948" w:rsidRPr="00711BF1" w:rsidRDefault="00BA6948" w:rsidP="00711BF1">
                  <w:pPr>
                    <w:rPr>
                      <w:color w:val="000000"/>
                      <w:sz w:val="20"/>
                      <w:szCs w:val="20"/>
                    </w:rPr>
                  </w:pPr>
                </w:p>
              </w:tc>
              <w:tc>
                <w:tcPr>
                  <w:tcW w:w="3483" w:type="dxa"/>
                  <w:vMerge/>
                  <w:tcBorders>
                    <w:top w:val="single" w:sz="4" w:space="0" w:color="auto"/>
                    <w:left w:val="single" w:sz="4" w:space="0" w:color="auto"/>
                    <w:bottom w:val="single" w:sz="4" w:space="0" w:color="000000"/>
                    <w:right w:val="single" w:sz="4" w:space="0" w:color="auto"/>
                  </w:tcBorders>
                  <w:vAlign w:val="center"/>
                  <w:hideMark/>
                </w:tcPr>
                <w:p w14:paraId="5DABED6D" w14:textId="77777777" w:rsidR="00BA6948" w:rsidRPr="00711BF1" w:rsidRDefault="00BA6948" w:rsidP="00711BF1">
                  <w:pPr>
                    <w:rPr>
                      <w:color w:val="000000"/>
                      <w:sz w:val="20"/>
                      <w:szCs w:val="20"/>
                    </w:rPr>
                  </w:pPr>
                </w:p>
              </w:tc>
              <w:tc>
                <w:tcPr>
                  <w:tcW w:w="3941" w:type="dxa"/>
                  <w:vMerge/>
                  <w:tcBorders>
                    <w:top w:val="single" w:sz="4" w:space="0" w:color="auto"/>
                    <w:left w:val="single" w:sz="4" w:space="0" w:color="auto"/>
                    <w:bottom w:val="single" w:sz="4" w:space="0" w:color="000000"/>
                    <w:right w:val="single" w:sz="4" w:space="0" w:color="auto"/>
                  </w:tcBorders>
                  <w:vAlign w:val="center"/>
                  <w:hideMark/>
                </w:tcPr>
                <w:p w14:paraId="27C061C4" w14:textId="77777777" w:rsidR="00BA6948" w:rsidRPr="00711BF1" w:rsidRDefault="00BA6948" w:rsidP="00711BF1">
                  <w:pPr>
                    <w:rPr>
                      <w:color w:val="000000"/>
                      <w:sz w:val="20"/>
                      <w:szCs w:val="20"/>
                    </w:rPr>
                  </w:pPr>
                </w:p>
              </w:tc>
              <w:tc>
                <w:tcPr>
                  <w:tcW w:w="221" w:type="dxa"/>
                  <w:tcBorders>
                    <w:top w:val="nil"/>
                    <w:left w:val="nil"/>
                    <w:bottom w:val="nil"/>
                    <w:right w:val="nil"/>
                  </w:tcBorders>
                  <w:shd w:val="clear" w:color="auto" w:fill="auto"/>
                  <w:noWrap/>
                  <w:vAlign w:val="bottom"/>
                  <w:hideMark/>
                </w:tcPr>
                <w:p w14:paraId="1A7356A6" w14:textId="77777777" w:rsidR="00BA6948" w:rsidRPr="00711BF1" w:rsidRDefault="00BA6948" w:rsidP="00711BF1">
                  <w:pPr>
                    <w:jc w:val="center"/>
                    <w:rPr>
                      <w:color w:val="000000"/>
                      <w:sz w:val="20"/>
                      <w:szCs w:val="20"/>
                    </w:rPr>
                  </w:pPr>
                </w:p>
              </w:tc>
            </w:tr>
            <w:tr w:rsidR="00BA6948" w:rsidRPr="00711BF1" w14:paraId="35C2FE9A" w14:textId="77777777" w:rsidTr="00BA6948">
              <w:trPr>
                <w:trHeight w:val="630"/>
              </w:trPr>
              <w:tc>
                <w:tcPr>
                  <w:tcW w:w="1181" w:type="dxa"/>
                  <w:vMerge/>
                  <w:tcBorders>
                    <w:top w:val="single" w:sz="4" w:space="0" w:color="auto"/>
                    <w:left w:val="single" w:sz="4" w:space="0" w:color="auto"/>
                    <w:bottom w:val="single" w:sz="4" w:space="0" w:color="000000"/>
                    <w:right w:val="single" w:sz="4" w:space="0" w:color="auto"/>
                  </w:tcBorders>
                  <w:vAlign w:val="center"/>
                  <w:hideMark/>
                </w:tcPr>
                <w:p w14:paraId="24980A53" w14:textId="77777777" w:rsidR="00BA6948" w:rsidRPr="00711BF1" w:rsidRDefault="00BA6948" w:rsidP="00711BF1">
                  <w:pPr>
                    <w:rPr>
                      <w:color w:val="000000"/>
                      <w:sz w:val="20"/>
                      <w:szCs w:val="20"/>
                    </w:rPr>
                  </w:pPr>
                </w:p>
              </w:tc>
              <w:tc>
                <w:tcPr>
                  <w:tcW w:w="3483" w:type="dxa"/>
                  <w:vMerge/>
                  <w:tcBorders>
                    <w:top w:val="single" w:sz="4" w:space="0" w:color="auto"/>
                    <w:left w:val="single" w:sz="4" w:space="0" w:color="auto"/>
                    <w:bottom w:val="single" w:sz="4" w:space="0" w:color="000000"/>
                    <w:right w:val="single" w:sz="4" w:space="0" w:color="auto"/>
                  </w:tcBorders>
                  <w:vAlign w:val="center"/>
                  <w:hideMark/>
                </w:tcPr>
                <w:p w14:paraId="77D0DCDA" w14:textId="77777777" w:rsidR="00BA6948" w:rsidRPr="00711BF1" w:rsidRDefault="00BA6948" w:rsidP="00711BF1">
                  <w:pPr>
                    <w:rPr>
                      <w:color w:val="000000"/>
                      <w:sz w:val="20"/>
                      <w:szCs w:val="20"/>
                    </w:rPr>
                  </w:pPr>
                </w:p>
              </w:tc>
              <w:tc>
                <w:tcPr>
                  <w:tcW w:w="3941" w:type="dxa"/>
                  <w:tcBorders>
                    <w:top w:val="nil"/>
                    <w:left w:val="nil"/>
                    <w:bottom w:val="single" w:sz="4" w:space="0" w:color="auto"/>
                    <w:right w:val="single" w:sz="4" w:space="0" w:color="auto"/>
                  </w:tcBorders>
                  <w:shd w:val="clear" w:color="auto" w:fill="auto"/>
                  <w:noWrap/>
                  <w:vAlign w:val="center"/>
                  <w:hideMark/>
                </w:tcPr>
                <w:p w14:paraId="22B59B12" w14:textId="77777777" w:rsidR="00BA6948" w:rsidRPr="00711BF1" w:rsidRDefault="00BA6948" w:rsidP="00711BF1">
                  <w:pPr>
                    <w:jc w:val="center"/>
                    <w:rPr>
                      <w:color w:val="000000"/>
                      <w:sz w:val="20"/>
                      <w:szCs w:val="20"/>
                    </w:rPr>
                  </w:pPr>
                  <w:r w:rsidRPr="00711BF1">
                    <w:rPr>
                      <w:color w:val="000000"/>
                      <w:sz w:val="20"/>
                      <w:szCs w:val="20"/>
                    </w:rPr>
                    <w:t>2023 год</w:t>
                  </w:r>
                </w:p>
              </w:tc>
              <w:tc>
                <w:tcPr>
                  <w:tcW w:w="221" w:type="dxa"/>
                  <w:vAlign w:val="center"/>
                  <w:hideMark/>
                </w:tcPr>
                <w:p w14:paraId="2C0ACF64" w14:textId="77777777" w:rsidR="00BA6948" w:rsidRPr="00711BF1" w:rsidRDefault="00BA6948" w:rsidP="00711BF1">
                  <w:pPr>
                    <w:rPr>
                      <w:sz w:val="20"/>
                      <w:szCs w:val="20"/>
                    </w:rPr>
                  </w:pPr>
                </w:p>
              </w:tc>
            </w:tr>
            <w:tr w:rsidR="00BA6948" w:rsidRPr="00711BF1" w14:paraId="23910BE1" w14:textId="77777777" w:rsidTr="00BA6948">
              <w:trPr>
                <w:trHeight w:val="31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14AE3A88" w14:textId="77777777" w:rsidR="00BA6948" w:rsidRPr="00711BF1" w:rsidRDefault="00BA6948" w:rsidP="00711BF1">
                  <w:pPr>
                    <w:jc w:val="right"/>
                    <w:rPr>
                      <w:color w:val="000000"/>
                      <w:sz w:val="20"/>
                      <w:szCs w:val="20"/>
                    </w:rPr>
                  </w:pPr>
                  <w:r w:rsidRPr="00711BF1">
                    <w:rPr>
                      <w:color w:val="000000"/>
                      <w:sz w:val="20"/>
                      <w:szCs w:val="20"/>
                    </w:rPr>
                    <w:t>1</w:t>
                  </w:r>
                </w:p>
              </w:tc>
              <w:tc>
                <w:tcPr>
                  <w:tcW w:w="3483" w:type="dxa"/>
                  <w:tcBorders>
                    <w:top w:val="nil"/>
                    <w:left w:val="nil"/>
                    <w:bottom w:val="single" w:sz="4" w:space="0" w:color="auto"/>
                    <w:right w:val="single" w:sz="4" w:space="0" w:color="auto"/>
                  </w:tcBorders>
                  <w:shd w:val="clear" w:color="auto" w:fill="auto"/>
                  <w:noWrap/>
                  <w:vAlign w:val="bottom"/>
                  <w:hideMark/>
                </w:tcPr>
                <w:p w14:paraId="7B082C0C" w14:textId="77777777" w:rsidR="00BA6948" w:rsidRPr="00711BF1" w:rsidRDefault="00BA6948" w:rsidP="00711BF1">
                  <w:pPr>
                    <w:rPr>
                      <w:color w:val="000000"/>
                      <w:sz w:val="20"/>
                      <w:szCs w:val="20"/>
                    </w:rPr>
                  </w:pPr>
                  <w:r w:rsidRPr="00711BF1">
                    <w:rPr>
                      <w:color w:val="000000"/>
                      <w:sz w:val="20"/>
                      <w:szCs w:val="20"/>
                    </w:rPr>
                    <w:t>г.Куйбышев</w:t>
                  </w:r>
                </w:p>
              </w:tc>
              <w:tc>
                <w:tcPr>
                  <w:tcW w:w="3941" w:type="dxa"/>
                  <w:tcBorders>
                    <w:top w:val="nil"/>
                    <w:left w:val="nil"/>
                    <w:bottom w:val="single" w:sz="4" w:space="0" w:color="auto"/>
                    <w:right w:val="single" w:sz="4" w:space="0" w:color="auto"/>
                  </w:tcBorders>
                  <w:shd w:val="clear" w:color="auto" w:fill="auto"/>
                  <w:noWrap/>
                  <w:vAlign w:val="bottom"/>
                  <w:hideMark/>
                </w:tcPr>
                <w:p w14:paraId="038ED4DB" w14:textId="77777777" w:rsidR="00BA6948" w:rsidRPr="00711BF1" w:rsidRDefault="00BA6948" w:rsidP="00711BF1">
                  <w:pPr>
                    <w:jc w:val="center"/>
                    <w:rPr>
                      <w:color w:val="000000"/>
                      <w:sz w:val="20"/>
                      <w:szCs w:val="20"/>
                    </w:rPr>
                  </w:pPr>
                  <w:r w:rsidRPr="00711BF1">
                    <w:rPr>
                      <w:color w:val="000000"/>
                      <w:sz w:val="20"/>
                      <w:szCs w:val="20"/>
                    </w:rPr>
                    <w:t>36 444 993,00</w:t>
                  </w:r>
                </w:p>
              </w:tc>
              <w:tc>
                <w:tcPr>
                  <w:tcW w:w="221" w:type="dxa"/>
                  <w:vAlign w:val="center"/>
                  <w:hideMark/>
                </w:tcPr>
                <w:p w14:paraId="198878DA" w14:textId="77777777" w:rsidR="00BA6948" w:rsidRPr="00711BF1" w:rsidRDefault="00BA6948" w:rsidP="00711BF1">
                  <w:pPr>
                    <w:rPr>
                      <w:sz w:val="20"/>
                      <w:szCs w:val="20"/>
                    </w:rPr>
                  </w:pPr>
                </w:p>
              </w:tc>
            </w:tr>
            <w:tr w:rsidR="00BA6948" w:rsidRPr="00711BF1" w14:paraId="1DAA98C4" w14:textId="77777777" w:rsidTr="00BA6948">
              <w:trPr>
                <w:trHeight w:val="31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0E81718F" w14:textId="77777777" w:rsidR="00BA6948" w:rsidRPr="00711BF1" w:rsidRDefault="00BA6948" w:rsidP="00711BF1">
                  <w:pPr>
                    <w:rPr>
                      <w:color w:val="000000"/>
                      <w:sz w:val="20"/>
                      <w:szCs w:val="20"/>
                    </w:rPr>
                  </w:pPr>
                  <w:r w:rsidRPr="00711BF1">
                    <w:rPr>
                      <w:color w:val="000000"/>
                      <w:sz w:val="20"/>
                      <w:szCs w:val="20"/>
                    </w:rPr>
                    <w:t> </w:t>
                  </w:r>
                </w:p>
              </w:tc>
              <w:tc>
                <w:tcPr>
                  <w:tcW w:w="3483" w:type="dxa"/>
                  <w:tcBorders>
                    <w:top w:val="nil"/>
                    <w:left w:val="nil"/>
                    <w:bottom w:val="single" w:sz="4" w:space="0" w:color="auto"/>
                    <w:right w:val="single" w:sz="4" w:space="0" w:color="auto"/>
                  </w:tcBorders>
                  <w:shd w:val="clear" w:color="auto" w:fill="auto"/>
                  <w:noWrap/>
                  <w:vAlign w:val="bottom"/>
                  <w:hideMark/>
                </w:tcPr>
                <w:p w14:paraId="16EE44FB" w14:textId="77777777" w:rsidR="00BA6948" w:rsidRPr="00711BF1" w:rsidRDefault="00BA6948" w:rsidP="00711BF1">
                  <w:pPr>
                    <w:rPr>
                      <w:color w:val="000000"/>
                      <w:sz w:val="20"/>
                      <w:szCs w:val="20"/>
                    </w:rPr>
                  </w:pPr>
                  <w:r w:rsidRPr="00711BF1">
                    <w:rPr>
                      <w:color w:val="000000"/>
                      <w:sz w:val="20"/>
                      <w:szCs w:val="20"/>
                    </w:rPr>
                    <w:t>Итого</w:t>
                  </w:r>
                </w:p>
              </w:tc>
              <w:tc>
                <w:tcPr>
                  <w:tcW w:w="3941" w:type="dxa"/>
                  <w:tcBorders>
                    <w:top w:val="nil"/>
                    <w:left w:val="nil"/>
                    <w:bottom w:val="single" w:sz="4" w:space="0" w:color="auto"/>
                    <w:right w:val="single" w:sz="4" w:space="0" w:color="auto"/>
                  </w:tcBorders>
                  <w:shd w:val="clear" w:color="auto" w:fill="auto"/>
                  <w:noWrap/>
                  <w:vAlign w:val="bottom"/>
                  <w:hideMark/>
                </w:tcPr>
                <w:p w14:paraId="4DD91658" w14:textId="77777777" w:rsidR="00BA6948" w:rsidRPr="00711BF1" w:rsidRDefault="00BA6948" w:rsidP="00711BF1">
                  <w:pPr>
                    <w:jc w:val="center"/>
                    <w:rPr>
                      <w:color w:val="000000"/>
                      <w:sz w:val="20"/>
                      <w:szCs w:val="20"/>
                    </w:rPr>
                  </w:pPr>
                  <w:r w:rsidRPr="00711BF1">
                    <w:rPr>
                      <w:color w:val="000000"/>
                      <w:sz w:val="20"/>
                      <w:szCs w:val="20"/>
                    </w:rPr>
                    <w:t>36 444 993,00</w:t>
                  </w:r>
                </w:p>
              </w:tc>
              <w:tc>
                <w:tcPr>
                  <w:tcW w:w="221" w:type="dxa"/>
                  <w:vAlign w:val="center"/>
                  <w:hideMark/>
                </w:tcPr>
                <w:p w14:paraId="1C3AFA8C" w14:textId="77777777" w:rsidR="00BA6948" w:rsidRPr="00711BF1" w:rsidRDefault="00BA6948" w:rsidP="00711BF1">
                  <w:pPr>
                    <w:rPr>
                      <w:sz w:val="20"/>
                      <w:szCs w:val="20"/>
                    </w:rPr>
                  </w:pPr>
                </w:p>
              </w:tc>
            </w:tr>
          </w:tbl>
          <w:p w14:paraId="34B34AC1" w14:textId="77777777" w:rsidR="00BA6948" w:rsidRPr="00711BF1" w:rsidRDefault="00BA6948" w:rsidP="00711BF1">
            <w:pPr>
              <w:jc w:val="right"/>
              <w:rPr>
                <w:color w:val="000000"/>
                <w:sz w:val="20"/>
                <w:szCs w:val="20"/>
              </w:rPr>
            </w:pPr>
          </w:p>
          <w:p w14:paraId="5D47A6C1" w14:textId="77777777" w:rsidR="00BA6948" w:rsidRPr="00711BF1" w:rsidRDefault="00BA6948" w:rsidP="00711BF1">
            <w:pPr>
              <w:jc w:val="right"/>
              <w:rPr>
                <w:color w:val="000000"/>
                <w:sz w:val="20"/>
                <w:szCs w:val="20"/>
              </w:rPr>
            </w:pPr>
          </w:p>
          <w:p w14:paraId="20D50F62" w14:textId="77777777" w:rsidR="00BA6948" w:rsidRPr="00711BF1" w:rsidRDefault="00BA6948" w:rsidP="00711BF1">
            <w:pPr>
              <w:jc w:val="right"/>
              <w:rPr>
                <w:color w:val="000000"/>
                <w:sz w:val="20"/>
                <w:szCs w:val="20"/>
              </w:rPr>
            </w:pPr>
            <w:r w:rsidRPr="00711BF1">
              <w:rPr>
                <w:color w:val="000000"/>
                <w:sz w:val="20"/>
                <w:szCs w:val="20"/>
              </w:rPr>
              <w:t>таблица 2</w:t>
            </w:r>
          </w:p>
        </w:tc>
      </w:tr>
      <w:tr w:rsidR="00BA6948" w:rsidRPr="00711BF1" w14:paraId="00C0AC9B" w14:textId="77777777" w:rsidTr="00BA6948">
        <w:tc>
          <w:tcPr>
            <w:tcW w:w="0" w:type="auto"/>
            <w:tcBorders>
              <w:top w:val="nil"/>
              <w:left w:val="nil"/>
              <w:bottom w:val="nil"/>
              <w:right w:val="nil"/>
            </w:tcBorders>
            <w:shd w:val="clear" w:color="auto" w:fill="auto"/>
            <w:noWrap/>
            <w:vAlign w:val="bottom"/>
            <w:hideMark/>
          </w:tcPr>
          <w:p w14:paraId="4D21201F"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0ADA2300"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6D7D7364" w14:textId="77777777" w:rsidR="00BA6948" w:rsidRPr="00711BF1" w:rsidRDefault="00BA6948" w:rsidP="00711BF1">
            <w:pPr>
              <w:jc w:val="right"/>
              <w:rPr>
                <w:color w:val="000000"/>
                <w:sz w:val="20"/>
                <w:szCs w:val="20"/>
              </w:rPr>
            </w:pPr>
            <w:r w:rsidRPr="00711BF1">
              <w:rPr>
                <w:color w:val="000000"/>
                <w:sz w:val="20"/>
                <w:szCs w:val="20"/>
              </w:rPr>
              <w:t>приложения 11</w:t>
            </w:r>
          </w:p>
        </w:tc>
      </w:tr>
      <w:tr w:rsidR="00BA6948" w:rsidRPr="00711BF1" w14:paraId="5A25362D" w14:textId="77777777" w:rsidTr="00BA6948">
        <w:tc>
          <w:tcPr>
            <w:tcW w:w="0" w:type="auto"/>
            <w:tcBorders>
              <w:top w:val="nil"/>
              <w:left w:val="nil"/>
              <w:bottom w:val="nil"/>
              <w:right w:val="nil"/>
            </w:tcBorders>
            <w:shd w:val="clear" w:color="auto" w:fill="auto"/>
            <w:noWrap/>
            <w:vAlign w:val="bottom"/>
            <w:hideMark/>
          </w:tcPr>
          <w:p w14:paraId="7AAA71B9"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77D9C7FB"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78D9E4A3" w14:textId="77777777" w:rsidR="00BA6948" w:rsidRPr="00711BF1" w:rsidRDefault="00BA6948" w:rsidP="00711BF1">
            <w:pPr>
              <w:rPr>
                <w:color w:val="000000"/>
                <w:sz w:val="20"/>
                <w:szCs w:val="20"/>
              </w:rPr>
            </w:pPr>
          </w:p>
        </w:tc>
      </w:tr>
      <w:tr w:rsidR="00BA6948" w:rsidRPr="00711BF1" w14:paraId="66F6BD28" w14:textId="77777777" w:rsidTr="00BA6948">
        <w:tc>
          <w:tcPr>
            <w:tcW w:w="0" w:type="auto"/>
            <w:gridSpan w:val="3"/>
            <w:tcBorders>
              <w:top w:val="nil"/>
              <w:left w:val="nil"/>
              <w:bottom w:val="nil"/>
              <w:right w:val="nil"/>
            </w:tcBorders>
            <w:shd w:val="clear" w:color="auto" w:fill="auto"/>
            <w:vAlign w:val="center"/>
            <w:hideMark/>
          </w:tcPr>
          <w:p w14:paraId="609C4B04" w14:textId="77777777" w:rsidR="00BA6948" w:rsidRPr="00711BF1" w:rsidRDefault="00BA6948" w:rsidP="00711BF1">
            <w:pPr>
              <w:jc w:val="center"/>
              <w:rPr>
                <w:color w:val="000000"/>
                <w:sz w:val="20"/>
                <w:szCs w:val="20"/>
              </w:rPr>
            </w:pPr>
            <w:r w:rsidRPr="00711BF1">
              <w:rPr>
                <w:color w:val="000000"/>
                <w:sz w:val="20"/>
                <w:szCs w:val="20"/>
              </w:rPr>
              <w:t>Субсидии на реализацию мероприятий государственной программы Новосибирской области "Культура Новосибирской области "</w:t>
            </w:r>
          </w:p>
        </w:tc>
      </w:tr>
      <w:tr w:rsidR="00BA6948" w:rsidRPr="00711BF1" w14:paraId="2972076F" w14:textId="77777777" w:rsidTr="00BA6948">
        <w:tc>
          <w:tcPr>
            <w:tcW w:w="0" w:type="auto"/>
            <w:tcBorders>
              <w:top w:val="nil"/>
              <w:left w:val="nil"/>
              <w:bottom w:val="nil"/>
              <w:right w:val="nil"/>
            </w:tcBorders>
            <w:shd w:val="clear" w:color="auto" w:fill="auto"/>
            <w:vAlign w:val="center"/>
            <w:hideMark/>
          </w:tcPr>
          <w:p w14:paraId="22C3862B"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vAlign w:val="center"/>
            <w:hideMark/>
          </w:tcPr>
          <w:p w14:paraId="41FEE2E8"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vAlign w:val="center"/>
            <w:hideMark/>
          </w:tcPr>
          <w:p w14:paraId="6A53BC77" w14:textId="77777777" w:rsidR="00BA6948" w:rsidRPr="00711BF1" w:rsidRDefault="00BA6948" w:rsidP="00711BF1">
            <w:pPr>
              <w:rPr>
                <w:color w:val="000000"/>
                <w:sz w:val="20"/>
                <w:szCs w:val="20"/>
              </w:rPr>
            </w:pPr>
          </w:p>
        </w:tc>
      </w:tr>
      <w:tr w:rsidR="00BA6948" w:rsidRPr="00711BF1" w14:paraId="33515647" w14:textId="77777777" w:rsidTr="00BA6948">
        <w:tc>
          <w:tcPr>
            <w:tcW w:w="0" w:type="auto"/>
            <w:tcBorders>
              <w:top w:val="nil"/>
              <w:left w:val="nil"/>
              <w:bottom w:val="single" w:sz="4" w:space="0" w:color="auto"/>
              <w:right w:val="nil"/>
            </w:tcBorders>
            <w:shd w:val="clear" w:color="auto" w:fill="auto"/>
            <w:vAlign w:val="bottom"/>
            <w:hideMark/>
          </w:tcPr>
          <w:p w14:paraId="1693FDE0" w14:textId="77777777" w:rsidR="00BA6948" w:rsidRPr="00711BF1" w:rsidRDefault="00BA6948" w:rsidP="00711BF1">
            <w:pPr>
              <w:jc w:val="center"/>
              <w:rPr>
                <w:color w:val="000000"/>
                <w:sz w:val="20"/>
                <w:szCs w:val="20"/>
              </w:rPr>
            </w:pPr>
            <w:r w:rsidRPr="00711BF1">
              <w:rPr>
                <w:color w:val="000000"/>
                <w:sz w:val="20"/>
                <w:szCs w:val="20"/>
              </w:rPr>
              <w:t> </w:t>
            </w:r>
          </w:p>
        </w:tc>
        <w:tc>
          <w:tcPr>
            <w:tcW w:w="0" w:type="auto"/>
            <w:tcBorders>
              <w:top w:val="nil"/>
              <w:left w:val="nil"/>
              <w:bottom w:val="single" w:sz="4" w:space="0" w:color="auto"/>
              <w:right w:val="nil"/>
            </w:tcBorders>
            <w:shd w:val="clear" w:color="auto" w:fill="auto"/>
            <w:vAlign w:val="bottom"/>
            <w:hideMark/>
          </w:tcPr>
          <w:p w14:paraId="467F37F7" w14:textId="77777777" w:rsidR="00BA6948" w:rsidRPr="00711BF1" w:rsidRDefault="00BA6948" w:rsidP="00711BF1">
            <w:pPr>
              <w:jc w:val="center"/>
              <w:rPr>
                <w:color w:val="000000"/>
                <w:sz w:val="20"/>
                <w:szCs w:val="20"/>
              </w:rPr>
            </w:pPr>
            <w:r w:rsidRPr="00711BF1">
              <w:rPr>
                <w:color w:val="000000"/>
                <w:sz w:val="20"/>
                <w:szCs w:val="20"/>
              </w:rPr>
              <w:t> </w:t>
            </w:r>
          </w:p>
        </w:tc>
        <w:tc>
          <w:tcPr>
            <w:tcW w:w="0" w:type="auto"/>
            <w:tcBorders>
              <w:top w:val="nil"/>
              <w:left w:val="nil"/>
              <w:bottom w:val="nil"/>
              <w:right w:val="nil"/>
            </w:tcBorders>
            <w:shd w:val="clear" w:color="auto" w:fill="auto"/>
            <w:vAlign w:val="bottom"/>
            <w:hideMark/>
          </w:tcPr>
          <w:p w14:paraId="1992E469" w14:textId="77777777" w:rsidR="00BA6948" w:rsidRPr="00711BF1" w:rsidRDefault="00BA6948" w:rsidP="00711BF1">
            <w:pPr>
              <w:jc w:val="center"/>
              <w:rPr>
                <w:color w:val="000000"/>
                <w:sz w:val="20"/>
                <w:szCs w:val="20"/>
              </w:rPr>
            </w:pPr>
            <w:r w:rsidRPr="00711BF1">
              <w:rPr>
                <w:color w:val="000000"/>
                <w:sz w:val="20"/>
                <w:szCs w:val="20"/>
              </w:rPr>
              <w:t>в рублях</w:t>
            </w:r>
          </w:p>
        </w:tc>
      </w:tr>
      <w:tr w:rsidR="00BA6948" w:rsidRPr="00711BF1" w14:paraId="55B2F776" w14:textId="77777777" w:rsidTr="00BA6948">
        <w:trPr>
          <w:trHeight w:val="509"/>
        </w:trPr>
        <w:tc>
          <w:tcPr>
            <w:tcW w:w="0" w:type="auto"/>
            <w:vMerge w:val="restart"/>
            <w:tcBorders>
              <w:top w:val="nil"/>
              <w:left w:val="single" w:sz="4" w:space="0" w:color="auto"/>
              <w:bottom w:val="nil"/>
              <w:right w:val="single" w:sz="4" w:space="0" w:color="auto"/>
            </w:tcBorders>
            <w:shd w:val="clear" w:color="auto" w:fill="auto"/>
            <w:vAlign w:val="center"/>
            <w:hideMark/>
          </w:tcPr>
          <w:p w14:paraId="5267BC3B" w14:textId="77777777" w:rsidR="00BA6948" w:rsidRPr="00711BF1" w:rsidRDefault="00BA6948" w:rsidP="00711BF1">
            <w:pPr>
              <w:jc w:val="center"/>
              <w:rPr>
                <w:color w:val="000000"/>
                <w:sz w:val="20"/>
                <w:szCs w:val="20"/>
              </w:rPr>
            </w:pPr>
            <w:r w:rsidRPr="00711BF1">
              <w:rPr>
                <w:color w:val="000000"/>
                <w:sz w:val="20"/>
                <w:szCs w:val="20"/>
              </w:rPr>
              <w:t>№п/п</w:t>
            </w:r>
          </w:p>
        </w:tc>
        <w:tc>
          <w:tcPr>
            <w:tcW w:w="0" w:type="auto"/>
            <w:vMerge w:val="restart"/>
            <w:tcBorders>
              <w:top w:val="nil"/>
              <w:left w:val="single" w:sz="4" w:space="0" w:color="auto"/>
              <w:bottom w:val="nil"/>
              <w:right w:val="single" w:sz="4" w:space="0" w:color="auto"/>
            </w:tcBorders>
            <w:shd w:val="clear" w:color="auto" w:fill="auto"/>
            <w:vAlign w:val="center"/>
            <w:hideMark/>
          </w:tcPr>
          <w:p w14:paraId="70AD067C" w14:textId="77777777" w:rsidR="00BA6948" w:rsidRPr="00711BF1" w:rsidRDefault="00BA6948" w:rsidP="00711BF1">
            <w:pPr>
              <w:jc w:val="center"/>
              <w:rPr>
                <w:color w:val="000000"/>
                <w:sz w:val="20"/>
                <w:szCs w:val="20"/>
              </w:rPr>
            </w:pPr>
            <w:r w:rsidRPr="00711BF1">
              <w:rPr>
                <w:color w:val="000000"/>
                <w:sz w:val="20"/>
                <w:szCs w:val="20"/>
              </w:rPr>
              <w:t>Наименование поселений</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DEC832" w14:textId="77777777" w:rsidR="00BA6948" w:rsidRPr="00711BF1" w:rsidRDefault="00BA6948" w:rsidP="00711BF1">
            <w:pPr>
              <w:jc w:val="center"/>
              <w:rPr>
                <w:color w:val="000000"/>
                <w:sz w:val="20"/>
                <w:szCs w:val="20"/>
              </w:rPr>
            </w:pPr>
            <w:r w:rsidRPr="00711BF1">
              <w:rPr>
                <w:color w:val="000000"/>
                <w:sz w:val="20"/>
                <w:szCs w:val="20"/>
              </w:rPr>
              <w:t>проведение капитального ремонта муниципальных учреждений сферы культуры на территории Новосибирской области</w:t>
            </w:r>
          </w:p>
        </w:tc>
      </w:tr>
      <w:tr w:rsidR="00BA6948" w:rsidRPr="00711BF1" w14:paraId="4177CE73" w14:textId="77777777" w:rsidTr="00BA6948">
        <w:trPr>
          <w:trHeight w:val="509"/>
        </w:trPr>
        <w:tc>
          <w:tcPr>
            <w:tcW w:w="0" w:type="auto"/>
            <w:vMerge/>
            <w:tcBorders>
              <w:top w:val="nil"/>
              <w:left w:val="single" w:sz="4" w:space="0" w:color="auto"/>
              <w:bottom w:val="nil"/>
              <w:right w:val="single" w:sz="4" w:space="0" w:color="auto"/>
            </w:tcBorders>
            <w:vAlign w:val="center"/>
            <w:hideMark/>
          </w:tcPr>
          <w:p w14:paraId="4DCC46C7" w14:textId="77777777" w:rsidR="00BA6948" w:rsidRPr="00711BF1" w:rsidRDefault="00BA6948" w:rsidP="00711BF1">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14:paraId="30C42320" w14:textId="77777777" w:rsidR="00BA6948" w:rsidRPr="00711BF1" w:rsidRDefault="00BA6948" w:rsidP="00711BF1">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F844C80" w14:textId="77777777" w:rsidR="00BA6948" w:rsidRPr="00711BF1" w:rsidRDefault="00BA6948" w:rsidP="00711BF1">
            <w:pPr>
              <w:rPr>
                <w:color w:val="000000"/>
                <w:sz w:val="20"/>
                <w:szCs w:val="20"/>
              </w:rPr>
            </w:pPr>
          </w:p>
        </w:tc>
      </w:tr>
      <w:tr w:rsidR="00BA6948" w:rsidRPr="00711BF1" w14:paraId="24E59861" w14:textId="77777777" w:rsidTr="00BA6948">
        <w:tc>
          <w:tcPr>
            <w:tcW w:w="0" w:type="auto"/>
            <w:vMerge/>
            <w:tcBorders>
              <w:top w:val="nil"/>
              <w:left w:val="single" w:sz="4" w:space="0" w:color="auto"/>
              <w:bottom w:val="nil"/>
              <w:right w:val="single" w:sz="4" w:space="0" w:color="auto"/>
            </w:tcBorders>
            <w:vAlign w:val="center"/>
            <w:hideMark/>
          </w:tcPr>
          <w:p w14:paraId="2C37E6AC" w14:textId="77777777" w:rsidR="00BA6948" w:rsidRPr="00711BF1" w:rsidRDefault="00BA6948" w:rsidP="00711BF1">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14:paraId="7799269A" w14:textId="77777777" w:rsidR="00BA6948" w:rsidRPr="00711BF1" w:rsidRDefault="00BA6948" w:rsidP="00711BF1">
            <w:pP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96AE525" w14:textId="77777777" w:rsidR="00BA6948" w:rsidRPr="00711BF1" w:rsidRDefault="00BA6948" w:rsidP="00711BF1">
            <w:pPr>
              <w:jc w:val="center"/>
              <w:rPr>
                <w:color w:val="000000"/>
                <w:sz w:val="20"/>
                <w:szCs w:val="20"/>
              </w:rPr>
            </w:pPr>
            <w:r w:rsidRPr="00711BF1">
              <w:rPr>
                <w:color w:val="000000"/>
                <w:sz w:val="20"/>
                <w:szCs w:val="20"/>
              </w:rPr>
              <w:t>2023 год</w:t>
            </w:r>
          </w:p>
        </w:tc>
      </w:tr>
      <w:tr w:rsidR="00BA6948" w:rsidRPr="00711BF1" w14:paraId="05D285D1" w14:textId="77777777" w:rsidTr="00BA6948">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7139636" w14:textId="77777777" w:rsidR="00BA6948" w:rsidRPr="00711BF1" w:rsidRDefault="00BA6948" w:rsidP="00711BF1">
            <w:pPr>
              <w:jc w:val="right"/>
              <w:rPr>
                <w:color w:val="000000"/>
                <w:sz w:val="20"/>
                <w:szCs w:val="20"/>
              </w:rPr>
            </w:pPr>
            <w:r w:rsidRPr="00711BF1">
              <w:rPr>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5764857" w14:textId="77777777" w:rsidR="00BA6948" w:rsidRPr="00711BF1" w:rsidRDefault="00BA6948" w:rsidP="00711BF1">
            <w:pPr>
              <w:rPr>
                <w:color w:val="000000"/>
                <w:sz w:val="20"/>
                <w:szCs w:val="20"/>
              </w:rPr>
            </w:pPr>
            <w:r w:rsidRPr="00711BF1">
              <w:rPr>
                <w:color w:val="000000"/>
                <w:sz w:val="20"/>
                <w:szCs w:val="20"/>
              </w:rPr>
              <w:t>г.Куйбышев</w:t>
            </w:r>
          </w:p>
        </w:tc>
        <w:tc>
          <w:tcPr>
            <w:tcW w:w="0" w:type="auto"/>
            <w:tcBorders>
              <w:top w:val="nil"/>
              <w:left w:val="nil"/>
              <w:bottom w:val="single" w:sz="4" w:space="0" w:color="auto"/>
              <w:right w:val="single" w:sz="4" w:space="0" w:color="auto"/>
            </w:tcBorders>
            <w:shd w:val="clear" w:color="auto" w:fill="auto"/>
            <w:noWrap/>
            <w:vAlign w:val="bottom"/>
            <w:hideMark/>
          </w:tcPr>
          <w:p w14:paraId="05C230B0" w14:textId="77777777" w:rsidR="00BA6948" w:rsidRPr="00711BF1" w:rsidRDefault="00BA6948" w:rsidP="00711BF1">
            <w:pPr>
              <w:jc w:val="center"/>
              <w:rPr>
                <w:color w:val="000000"/>
                <w:sz w:val="20"/>
                <w:szCs w:val="20"/>
              </w:rPr>
            </w:pPr>
            <w:r w:rsidRPr="00711BF1">
              <w:rPr>
                <w:color w:val="000000"/>
                <w:sz w:val="20"/>
                <w:szCs w:val="20"/>
              </w:rPr>
              <w:t>1 930 600,00</w:t>
            </w:r>
          </w:p>
        </w:tc>
      </w:tr>
      <w:tr w:rsidR="00BA6948" w:rsidRPr="00711BF1" w14:paraId="7A6F09EA"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7864470A" w14:textId="77777777" w:rsidR="00BA6948" w:rsidRPr="00711BF1" w:rsidRDefault="00BA6948" w:rsidP="00711BF1">
            <w:pPr>
              <w:rPr>
                <w:color w:val="000000"/>
                <w:sz w:val="20"/>
                <w:szCs w:val="20"/>
              </w:rPr>
            </w:pPr>
            <w:r w:rsidRPr="00711BF1">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A06399A" w14:textId="77777777" w:rsidR="00BA6948" w:rsidRPr="00711BF1" w:rsidRDefault="00BA6948" w:rsidP="00711BF1">
            <w:pPr>
              <w:rPr>
                <w:color w:val="000000"/>
                <w:sz w:val="20"/>
                <w:szCs w:val="20"/>
              </w:rPr>
            </w:pPr>
            <w:r w:rsidRPr="00711BF1">
              <w:rPr>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bottom"/>
            <w:hideMark/>
          </w:tcPr>
          <w:p w14:paraId="1BDCA33D" w14:textId="77777777" w:rsidR="00BA6948" w:rsidRPr="00711BF1" w:rsidRDefault="00BA6948" w:rsidP="00711BF1">
            <w:pPr>
              <w:jc w:val="center"/>
              <w:rPr>
                <w:color w:val="000000"/>
                <w:sz w:val="20"/>
                <w:szCs w:val="20"/>
              </w:rPr>
            </w:pPr>
            <w:r w:rsidRPr="00711BF1">
              <w:rPr>
                <w:color w:val="000000"/>
                <w:sz w:val="20"/>
                <w:szCs w:val="20"/>
              </w:rPr>
              <w:t>1 930 600,00</w:t>
            </w:r>
          </w:p>
        </w:tc>
      </w:tr>
    </w:tbl>
    <w:p w14:paraId="10DC3D0A" w14:textId="77777777" w:rsidR="00BA6948" w:rsidRPr="00711BF1" w:rsidRDefault="00BA6948" w:rsidP="00711BF1">
      <w:pPr>
        <w:pStyle w:val="22"/>
        <w:widowControl w:val="0"/>
        <w:spacing w:line="240" w:lineRule="auto"/>
        <w:rPr>
          <w:bCs/>
          <w:sz w:val="20"/>
          <w:szCs w:val="20"/>
        </w:rPr>
      </w:pPr>
    </w:p>
    <w:tbl>
      <w:tblPr>
        <w:tblW w:w="0" w:type="auto"/>
        <w:tblInd w:w="93" w:type="dxa"/>
        <w:tblLook w:val="04A0" w:firstRow="1" w:lastRow="0" w:firstColumn="1" w:lastColumn="0" w:noHBand="0" w:noVBand="1"/>
      </w:tblPr>
      <w:tblGrid>
        <w:gridCol w:w="678"/>
        <w:gridCol w:w="1670"/>
        <w:gridCol w:w="2727"/>
        <w:gridCol w:w="2891"/>
        <w:gridCol w:w="2923"/>
      </w:tblGrid>
      <w:tr w:rsidR="00BA6948" w:rsidRPr="00711BF1" w14:paraId="6D39C2AC" w14:textId="77777777" w:rsidTr="00BA6948">
        <w:tc>
          <w:tcPr>
            <w:tcW w:w="0" w:type="auto"/>
            <w:tcBorders>
              <w:top w:val="nil"/>
              <w:left w:val="nil"/>
              <w:bottom w:val="nil"/>
              <w:right w:val="nil"/>
            </w:tcBorders>
            <w:shd w:val="clear" w:color="auto" w:fill="auto"/>
            <w:noWrap/>
            <w:vAlign w:val="bottom"/>
            <w:hideMark/>
          </w:tcPr>
          <w:p w14:paraId="6C1E52D1"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625BFFE1"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7E744090"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4CDDCEBF"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745147BB" w14:textId="77777777" w:rsidR="00BA6948" w:rsidRPr="00711BF1" w:rsidRDefault="00BA6948" w:rsidP="00711BF1">
            <w:pPr>
              <w:jc w:val="right"/>
              <w:rPr>
                <w:color w:val="000000"/>
                <w:sz w:val="20"/>
                <w:szCs w:val="20"/>
              </w:rPr>
            </w:pPr>
            <w:r w:rsidRPr="00711BF1">
              <w:rPr>
                <w:color w:val="000000"/>
                <w:sz w:val="20"/>
                <w:szCs w:val="20"/>
              </w:rPr>
              <w:t>Приложение 12</w:t>
            </w:r>
          </w:p>
        </w:tc>
      </w:tr>
      <w:tr w:rsidR="00BA6948" w:rsidRPr="00711BF1" w14:paraId="75B7D467" w14:textId="77777777" w:rsidTr="00BA6948">
        <w:tc>
          <w:tcPr>
            <w:tcW w:w="0" w:type="auto"/>
            <w:tcBorders>
              <w:top w:val="nil"/>
              <w:left w:val="nil"/>
              <w:bottom w:val="nil"/>
              <w:right w:val="nil"/>
            </w:tcBorders>
            <w:shd w:val="clear" w:color="auto" w:fill="auto"/>
            <w:noWrap/>
            <w:vAlign w:val="bottom"/>
            <w:hideMark/>
          </w:tcPr>
          <w:p w14:paraId="5BEE367F"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5CAD8345"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0791E5CE" w14:textId="77777777" w:rsidR="00BA6948" w:rsidRPr="00711BF1" w:rsidRDefault="00BA6948" w:rsidP="00711BF1">
            <w:pPr>
              <w:rPr>
                <w:color w:val="000000"/>
                <w:sz w:val="20"/>
                <w:szCs w:val="20"/>
              </w:rPr>
            </w:pPr>
          </w:p>
        </w:tc>
        <w:tc>
          <w:tcPr>
            <w:tcW w:w="0" w:type="auto"/>
            <w:gridSpan w:val="2"/>
            <w:tcBorders>
              <w:top w:val="nil"/>
              <w:left w:val="nil"/>
              <w:bottom w:val="nil"/>
              <w:right w:val="nil"/>
            </w:tcBorders>
            <w:shd w:val="clear" w:color="auto" w:fill="auto"/>
            <w:vAlign w:val="bottom"/>
            <w:hideMark/>
          </w:tcPr>
          <w:p w14:paraId="0329CD5B" w14:textId="77777777" w:rsidR="00BA6948" w:rsidRPr="00711BF1" w:rsidRDefault="00BA6948" w:rsidP="00711BF1">
            <w:pPr>
              <w:jc w:val="right"/>
              <w:rPr>
                <w:color w:val="000000"/>
                <w:sz w:val="20"/>
                <w:szCs w:val="20"/>
              </w:rPr>
            </w:pPr>
            <w:r w:rsidRPr="00711BF1">
              <w:rPr>
                <w:color w:val="000000"/>
                <w:sz w:val="20"/>
                <w:szCs w:val="20"/>
              </w:rPr>
              <w:t>к решению сессии Совета депутатов Куйбышевского муниципального района "О бюджете Куйбышевского муниципального района на 2023 год                                                                                         и плановый период 2024 и 2025 годов"</w:t>
            </w:r>
          </w:p>
        </w:tc>
      </w:tr>
      <w:tr w:rsidR="00BA6948" w:rsidRPr="00711BF1" w14:paraId="34B9ACF2" w14:textId="77777777" w:rsidTr="00BA6948">
        <w:tc>
          <w:tcPr>
            <w:tcW w:w="0" w:type="auto"/>
            <w:tcBorders>
              <w:top w:val="nil"/>
              <w:left w:val="nil"/>
              <w:bottom w:val="nil"/>
              <w:right w:val="nil"/>
            </w:tcBorders>
            <w:shd w:val="clear" w:color="auto" w:fill="auto"/>
            <w:noWrap/>
            <w:vAlign w:val="bottom"/>
            <w:hideMark/>
          </w:tcPr>
          <w:p w14:paraId="285C640A"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7B769E55"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10A526C2" w14:textId="77777777" w:rsidR="00BA6948" w:rsidRPr="00711BF1" w:rsidRDefault="00BA6948" w:rsidP="00711BF1">
            <w:pPr>
              <w:jc w:val="right"/>
              <w:rPr>
                <w:color w:val="000000"/>
                <w:sz w:val="20"/>
                <w:szCs w:val="20"/>
              </w:rPr>
            </w:pPr>
          </w:p>
        </w:tc>
        <w:tc>
          <w:tcPr>
            <w:tcW w:w="0" w:type="auto"/>
            <w:tcBorders>
              <w:top w:val="nil"/>
              <w:left w:val="nil"/>
              <w:bottom w:val="nil"/>
              <w:right w:val="nil"/>
            </w:tcBorders>
            <w:shd w:val="clear" w:color="auto" w:fill="auto"/>
            <w:noWrap/>
            <w:vAlign w:val="bottom"/>
            <w:hideMark/>
          </w:tcPr>
          <w:p w14:paraId="2ACC87F7" w14:textId="77777777" w:rsidR="00BA6948" w:rsidRPr="00711BF1" w:rsidRDefault="00BA6948" w:rsidP="00711BF1">
            <w:pPr>
              <w:jc w:val="right"/>
              <w:rPr>
                <w:color w:val="000000"/>
                <w:sz w:val="20"/>
                <w:szCs w:val="20"/>
              </w:rPr>
            </w:pPr>
          </w:p>
        </w:tc>
        <w:tc>
          <w:tcPr>
            <w:tcW w:w="0" w:type="auto"/>
            <w:tcBorders>
              <w:top w:val="nil"/>
              <w:left w:val="nil"/>
              <w:bottom w:val="nil"/>
              <w:right w:val="nil"/>
            </w:tcBorders>
            <w:shd w:val="clear" w:color="auto" w:fill="auto"/>
            <w:noWrap/>
            <w:vAlign w:val="bottom"/>
            <w:hideMark/>
          </w:tcPr>
          <w:p w14:paraId="0388DE02" w14:textId="77777777" w:rsidR="00BA6948" w:rsidRPr="00711BF1" w:rsidRDefault="00BA6948" w:rsidP="00711BF1">
            <w:pPr>
              <w:rPr>
                <w:color w:val="000000"/>
                <w:sz w:val="20"/>
                <w:szCs w:val="20"/>
              </w:rPr>
            </w:pPr>
          </w:p>
        </w:tc>
      </w:tr>
      <w:tr w:rsidR="00BA6948" w:rsidRPr="00711BF1" w14:paraId="14D9A9DD" w14:textId="77777777" w:rsidTr="00BA6948">
        <w:tc>
          <w:tcPr>
            <w:tcW w:w="0" w:type="auto"/>
            <w:gridSpan w:val="5"/>
            <w:tcBorders>
              <w:top w:val="nil"/>
              <w:left w:val="nil"/>
              <w:bottom w:val="nil"/>
              <w:right w:val="nil"/>
            </w:tcBorders>
            <w:shd w:val="clear" w:color="auto" w:fill="auto"/>
            <w:vAlign w:val="center"/>
            <w:hideMark/>
          </w:tcPr>
          <w:p w14:paraId="522C9EEC" w14:textId="77777777" w:rsidR="00BA6948" w:rsidRPr="00711BF1" w:rsidRDefault="00BA6948" w:rsidP="00711BF1">
            <w:pPr>
              <w:jc w:val="center"/>
              <w:rPr>
                <w:bCs/>
                <w:color w:val="000000"/>
                <w:sz w:val="20"/>
                <w:szCs w:val="20"/>
              </w:rPr>
            </w:pPr>
            <w:r w:rsidRPr="00711BF1">
              <w:rPr>
                <w:bCs/>
                <w:color w:val="000000"/>
                <w:sz w:val="20"/>
                <w:szCs w:val="20"/>
              </w:rPr>
              <w:t>Субвенции, передаваемые из районного бюджета в 2023 году и плановом периоде 2024 и 2025 годов</w:t>
            </w:r>
          </w:p>
        </w:tc>
      </w:tr>
      <w:tr w:rsidR="00BA6948" w:rsidRPr="00711BF1" w14:paraId="5157AF06" w14:textId="77777777" w:rsidTr="00BA6948">
        <w:tc>
          <w:tcPr>
            <w:tcW w:w="0" w:type="auto"/>
            <w:tcBorders>
              <w:top w:val="nil"/>
              <w:left w:val="nil"/>
              <w:bottom w:val="nil"/>
              <w:right w:val="nil"/>
            </w:tcBorders>
            <w:shd w:val="clear" w:color="auto" w:fill="auto"/>
            <w:noWrap/>
            <w:vAlign w:val="bottom"/>
            <w:hideMark/>
          </w:tcPr>
          <w:p w14:paraId="7D564CDC" w14:textId="77777777" w:rsidR="00BA6948" w:rsidRPr="00711BF1" w:rsidRDefault="00BA6948" w:rsidP="00711BF1">
            <w:pPr>
              <w:jc w:val="center"/>
              <w:rPr>
                <w:color w:val="000000"/>
                <w:sz w:val="20"/>
                <w:szCs w:val="20"/>
              </w:rPr>
            </w:pPr>
          </w:p>
        </w:tc>
        <w:tc>
          <w:tcPr>
            <w:tcW w:w="0" w:type="auto"/>
            <w:tcBorders>
              <w:top w:val="nil"/>
              <w:left w:val="nil"/>
              <w:bottom w:val="nil"/>
              <w:right w:val="nil"/>
            </w:tcBorders>
            <w:shd w:val="clear" w:color="auto" w:fill="auto"/>
            <w:noWrap/>
            <w:vAlign w:val="bottom"/>
            <w:hideMark/>
          </w:tcPr>
          <w:p w14:paraId="72CFA25C" w14:textId="77777777" w:rsidR="00BA6948" w:rsidRPr="00711BF1" w:rsidRDefault="00BA6948" w:rsidP="00711BF1">
            <w:pPr>
              <w:jc w:val="center"/>
              <w:rPr>
                <w:color w:val="000000"/>
                <w:sz w:val="20"/>
                <w:szCs w:val="20"/>
              </w:rPr>
            </w:pPr>
          </w:p>
        </w:tc>
        <w:tc>
          <w:tcPr>
            <w:tcW w:w="0" w:type="auto"/>
            <w:tcBorders>
              <w:top w:val="nil"/>
              <w:left w:val="nil"/>
              <w:bottom w:val="nil"/>
              <w:right w:val="nil"/>
            </w:tcBorders>
            <w:shd w:val="clear" w:color="auto" w:fill="auto"/>
            <w:noWrap/>
            <w:vAlign w:val="bottom"/>
            <w:hideMark/>
          </w:tcPr>
          <w:p w14:paraId="229488CD" w14:textId="77777777" w:rsidR="00BA6948" w:rsidRPr="00711BF1" w:rsidRDefault="00BA6948" w:rsidP="00711BF1">
            <w:pPr>
              <w:jc w:val="center"/>
              <w:rPr>
                <w:color w:val="000000"/>
                <w:sz w:val="20"/>
                <w:szCs w:val="20"/>
              </w:rPr>
            </w:pPr>
          </w:p>
        </w:tc>
        <w:tc>
          <w:tcPr>
            <w:tcW w:w="0" w:type="auto"/>
            <w:tcBorders>
              <w:top w:val="nil"/>
              <w:left w:val="nil"/>
              <w:bottom w:val="nil"/>
              <w:right w:val="nil"/>
            </w:tcBorders>
            <w:shd w:val="clear" w:color="auto" w:fill="auto"/>
            <w:noWrap/>
            <w:vAlign w:val="bottom"/>
            <w:hideMark/>
          </w:tcPr>
          <w:p w14:paraId="3750F12C" w14:textId="77777777" w:rsidR="00BA6948" w:rsidRPr="00711BF1" w:rsidRDefault="00BA6948" w:rsidP="00711BF1">
            <w:pPr>
              <w:jc w:val="center"/>
              <w:rPr>
                <w:color w:val="000000"/>
                <w:sz w:val="20"/>
                <w:szCs w:val="20"/>
              </w:rPr>
            </w:pPr>
          </w:p>
        </w:tc>
        <w:tc>
          <w:tcPr>
            <w:tcW w:w="0" w:type="auto"/>
            <w:tcBorders>
              <w:top w:val="nil"/>
              <w:left w:val="nil"/>
              <w:bottom w:val="nil"/>
              <w:right w:val="nil"/>
            </w:tcBorders>
            <w:shd w:val="clear" w:color="auto" w:fill="auto"/>
            <w:noWrap/>
            <w:vAlign w:val="bottom"/>
            <w:hideMark/>
          </w:tcPr>
          <w:p w14:paraId="3740F083" w14:textId="77777777" w:rsidR="00BA6948" w:rsidRPr="00711BF1" w:rsidRDefault="00BA6948" w:rsidP="00711BF1">
            <w:pPr>
              <w:rPr>
                <w:color w:val="000000"/>
                <w:sz w:val="20"/>
                <w:szCs w:val="20"/>
              </w:rPr>
            </w:pPr>
          </w:p>
        </w:tc>
      </w:tr>
      <w:tr w:rsidR="00BA6948" w:rsidRPr="00711BF1" w14:paraId="01C8E738" w14:textId="77777777" w:rsidTr="00BA6948">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2666D" w14:textId="77777777" w:rsidR="00BA6948" w:rsidRPr="00711BF1" w:rsidRDefault="00BA6948" w:rsidP="00711BF1">
            <w:pPr>
              <w:jc w:val="center"/>
              <w:rPr>
                <w:color w:val="000000"/>
                <w:sz w:val="20"/>
                <w:szCs w:val="20"/>
              </w:rPr>
            </w:pPr>
            <w:r w:rsidRPr="00711BF1">
              <w:rPr>
                <w:color w:val="000000"/>
                <w:sz w:val="20"/>
                <w:szCs w:val="20"/>
              </w:rPr>
              <w:t>№п/п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8036FF" w14:textId="77777777" w:rsidR="00BA6948" w:rsidRPr="00711BF1" w:rsidRDefault="00BA6948" w:rsidP="00711BF1">
            <w:pPr>
              <w:jc w:val="center"/>
              <w:rPr>
                <w:color w:val="000000"/>
                <w:sz w:val="20"/>
                <w:szCs w:val="20"/>
              </w:rPr>
            </w:pPr>
            <w:r w:rsidRPr="00711BF1">
              <w:rPr>
                <w:color w:val="000000"/>
                <w:sz w:val="20"/>
                <w:szCs w:val="20"/>
              </w:rPr>
              <w:t>Наименование поселений</w:t>
            </w:r>
          </w:p>
        </w:tc>
        <w:tc>
          <w:tcPr>
            <w:tcW w:w="0" w:type="auto"/>
            <w:gridSpan w:val="3"/>
            <w:tcBorders>
              <w:top w:val="single" w:sz="4" w:space="0" w:color="auto"/>
              <w:left w:val="nil"/>
              <w:bottom w:val="single" w:sz="4" w:space="0" w:color="auto"/>
              <w:right w:val="nil"/>
            </w:tcBorders>
            <w:shd w:val="clear" w:color="auto" w:fill="auto"/>
            <w:noWrap/>
            <w:vAlign w:val="center"/>
            <w:hideMark/>
          </w:tcPr>
          <w:p w14:paraId="7CCA8E7A" w14:textId="77777777" w:rsidR="00BA6948" w:rsidRPr="00711BF1" w:rsidRDefault="00BA6948" w:rsidP="00711BF1">
            <w:pPr>
              <w:jc w:val="center"/>
              <w:rPr>
                <w:color w:val="000000"/>
                <w:sz w:val="20"/>
                <w:szCs w:val="20"/>
              </w:rPr>
            </w:pPr>
            <w:r w:rsidRPr="00711BF1">
              <w:rPr>
                <w:color w:val="000000"/>
                <w:sz w:val="20"/>
                <w:szCs w:val="20"/>
              </w:rPr>
              <w:t>Сумма (в рублях)</w:t>
            </w:r>
          </w:p>
        </w:tc>
      </w:tr>
      <w:tr w:rsidR="00BA6948" w:rsidRPr="00711BF1" w14:paraId="732D2667" w14:textId="77777777" w:rsidTr="00BA6948">
        <w:tc>
          <w:tcPr>
            <w:tcW w:w="0" w:type="auto"/>
            <w:vMerge/>
            <w:tcBorders>
              <w:top w:val="single" w:sz="4" w:space="0" w:color="auto"/>
              <w:left w:val="single" w:sz="4" w:space="0" w:color="auto"/>
              <w:bottom w:val="single" w:sz="4" w:space="0" w:color="auto"/>
              <w:right w:val="single" w:sz="4" w:space="0" w:color="auto"/>
            </w:tcBorders>
            <w:vAlign w:val="center"/>
            <w:hideMark/>
          </w:tcPr>
          <w:p w14:paraId="135AFD6D" w14:textId="77777777" w:rsidR="00BA6948" w:rsidRPr="00711BF1" w:rsidRDefault="00BA6948" w:rsidP="00711BF1">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B90D47" w14:textId="77777777" w:rsidR="00BA6948" w:rsidRPr="00711BF1" w:rsidRDefault="00BA6948" w:rsidP="00711BF1">
            <w:pPr>
              <w:rPr>
                <w:color w:val="000000"/>
                <w:sz w:val="20"/>
                <w:szCs w:val="20"/>
              </w:rPr>
            </w:pPr>
          </w:p>
        </w:tc>
        <w:tc>
          <w:tcPr>
            <w:tcW w:w="0" w:type="auto"/>
            <w:tcBorders>
              <w:top w:val="nil"/>
              <w:left w:val="nil"/>
              <w:bottom w:val="single" w:sz="4" w:space="0" w:color="auto"/>
              <w:right w:val="nil"/>
            </w:tcBorders>
            <w:shd w:val="clear" w:color="auto" w:fill="auto"/>
            <w:noWrap/>
            <w:vAlign w:val="center"/>
            <w:hideMark/>
          </w:tcPr>
          <w:p w14:paraId="6A3F1CA1" w14:textId="77777777" w:rsidR="00BA6948" w:rsidRPr="00711BF1" w:rsidRDefault="00BA6948" w:rsidP="00711BF1">
            <w:pPr>
              <w:jc w:val="center"/>
              <w:rPr>
                <w:color w:val="000000"/>
                <w:sz w:val="20"/>
                <w:szCs w:val="20"/>
              </w:rPr>
            </w:pPr>
            <w:r w:rsidRPr="00711BF1">
              <w:rPr>
                <w:color w:val="000000"/>
                <w:sz w:val="20"/>
                <w:szCs w:val="20"/>
              </w:rPr>
              <w:t>2023 год</w:t>
            </w:r>
          </w:p>
        </w:tc>
        <w:tc>
          <w:tcPr>
            <w:tcW w:w="0" w:type="auto"/>
            <w:tcBorders>
              <w:top w:val="nil"/>
              <w:left w:val="nil"/>
              <w:bottom w:val="single" w:sz="4" w:space="0" w:color="auto"/>
              <w:right w:val="single" w:sz="4" w:space="0" w:color="auto"/>
            </w:tcBorders>
            <w:shd w:val="clear" w:color="auto" w:fill="auto"/>
            <w:vAlign w:val="center"/>
            <w:hideMark/>
          </w:tcPr>
          <w:p w14:paraId="123A4367" w14:textId="77777777" w:rsidR="00BA6948" w:rsidRPr="00711BF1" w:rsidRDefault="00BA6948" w:rsidP="00711BF1">
            <w:pPr>
              <w:jc w:val="center"/>
              <w:rPr>
                <w:color w:val="000000"/>
                <w:sz w:val="20"/>
                <w:szCs w:val="20"/>
              </w:rPr>
            </w:pPr>
            <w:r w:rsidRPr="00711BF1">
              <w:rPr>
                <w:color w:val="000000"/>
                <w:sz w:val="20"/>
                <w:szCs w:val="20"/>
              </w:rPr>
              <w:t>2024 год</w:t>
            </w:r>
          </w:p>
        </w:tc>
        <w:tc>
          <w:tcPr>
            <w:tcW w:w="0" w:type="auto"/>
            <w:tcBorders>
              <w:top w:val="nil"/>
              <w:left w:val="nil"/>
              <w:bottom w:val="single" w:sz="4" w:space="0" w:color="auto"/>
              <w:right w:val="single" w:sz="4" w:space="0" w:color="auto"/>
            </w:tcBorders>
            <w:shd w:val="clear" w:color="auto" w:fill="auto"/>
            <w:vAlign w:val="center"/>
            <w:hideMark/>
          </w:tcPr>
          <w:p w14:paraId="60388402" w14:textId="77777777" w:rsidR="00BA6948" w:rsidRPr="00711BF1" w:rsidRDefault="00BA6948" w:rsidP="00711BF1">
            <w:pPr>
              <w:jc w:val="center"/>
              <w:rPr>
                <w:color w:val="000000"/>
                <w:sz w:val="20"/>
                <w:szCs w:val="20"/>
              </w:rPr>
            </w:pPr>
            <w:r w:rsidRPr="00711BF1">
              <w:rPr>
                <w:color w:val="000000"/>
                <w:sz w:val="20"/>
                <w:szCs w:val="20"/>
              </w:rPr>
              <w:t>2025 год</w:t>
            </w:r>
          </w:p>
        </w:tc>
      </w:tr>
      <w:tr w:rsidR="00BA6948" w:rsidRPr="00711BF1" w14:paraId="60F408CF" w14:textId="77777777" w:rsidTr="00BA6948">
        <w:tc>
          <w:tcPr>
            <w:tcW w:w="0" w:type="auto"/>
            <w:vMerge/>
            <w:tcBorders>
              <w:top w:val="single" w:sz="4" w:space="0" w:color="auto"/>
              <w:left w:val="single" w:sz="4" w:space="0" w:color="auto"/>
              <w:bottom w:val="single" w:sz="4" w:space="0" w:color="auto"/>
              <w:right w:val="single" w:sz="4" w:space="0" w:color="auto"/>
            </w:tcBorders>
            <w:vAlign w:val="center"/>
            <w:hideMark/>
          </w:tcPr>
          <w:p w14:paraId="262729EB" w14:textId="77777777" w:rsidR="00BA6948" w:rsidRPr="00711BF1" w:rsidRDefault="00BA6948" w:rsidP="00711BF1">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7FD072" w14:textId="77777777" w:rsidR="00BA6948" w:rsidRPr="00711BF1" w:rsidRDefault="00BA6948" w:rsidP="00711BF1">
            <w:pP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D6C8879" w14:textId="77777777" w:rsidR="00BA6948" w:rsidRPr="00711BF1" w:rsidRDefault="00BA6948" w:rsidP="00711BF1">
            <w:pPr>
              <w:jc w:val="center"/>
              <w:rPr>
                <w:color w:val="000000"/>
                <w:sz w:val="20"/>
                <w:szCs w:val="20"/>
              </w:rPr>
            </w:pPr>
            <w:r w:rsidRPr="00711BF1">
              <w:rPr>
                <w:color w:val="000000"/>
                <w:sz w:val="20"/>
                <w:szCs w:val="20"/>
              </w:rPr>
              <w:t>на осуществление первичного воинского учёта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center"/>
            <w:hideMark/>
          </w:tcPr>
          <w:p w14:paraId="17BC4261" w14:textId="77777777" w:rsidR="00BA6948" w:rsidRPr="00711BF1" w:rsidRDefault="00BA6948" w:rsidP="00711BF1">
            <w:pPr>
              <w:jc w:val="center"/>
              <w:rPr>
                <w:color w:val="000000"/>
                <w:sz w:val="20"/>
                <w:szCs w:val="20"/>
              </w:rPr>
            </w:pPr>
            <w:r w:rsidRPr="00711BF1">
              <w:rPr>
                <w:color w:val="000000"/>
                <w:sz w:val="20"/>
                <w:szCs w:val="20"/>
              </w:rPr>
              <w:t>на осуществление первичного воинского учёта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center"/>
            <w:hideMark/>
          </w:tcPr>
          <w:p w14:paraId="2C4B5476" w14:textId="77777777" w:rsidR="00BA6948" w:rsidRPr="00711BF1" w:rsidRDefault="00BA6948" w:rsidP="00711BF1">
            <w:pPr>
              <w:jc w:val="center"/>
              <w:rPr>
                <w:color w:val="000000"/>
                <w:sz w:val="20"/>
                <w:szCs w:val="20"/>
              </w:rPr>
            </w:pPr>
            <w:r w:rsidRPr="00711BF1">
              <w:rPr>
                <w:color w:val="000000"/>
                <w:sz w:val="20"/>
                <w:szCs w:val="20"/>
              </w:rPr>
              <w:t>на осуществление первичного воинского учёта на территориях, где отсутствуют военные комиссариаты</w:t>
            </w:r>
          </w:p>
        </w:tc>
      </w:tr>
      <w:tr w:rsidR="00BA6948" w:rsidRPr="00711BF1" w14:paraId="43CD4DE4"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02D427" w14:textId="77777777" w:rsidR="00BA6948" w:rsidRPr="00711BF1" w:rsidRDefault="00BA6948" w:rsidP="00711BF1">
            <w:pPr>
              <w:jc w:val="right"/>
              <w:rPr>
                <w:color w:val="000000"/>
                <w:sz w:val="20"/>
                <w:szCs w:val="20"/>
              </w:rPr>
            </w:pPr>
            <w:r w:rsidRPr="00711BF1">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4091A5AC" w14:textId="77777777" w:rsidR="00BA6948" w:rsidRPr="00711BF1" w:rsidRDefault="00BA6948" w:rsidP="00711BF1">
            <w:pPr>
              <w:rPr>
                <w:color w:val="000000"/>
                <w:sz w:val="20"/>
                <w:szCs w:val="20"/>
              </w:rPr>
            </w:pPr>
            <w:r w:rsidRPr="00711BF1">
              <w:rPr>
                <w:color w:val="000000"/>
                <w:sz w:val="20"/>
                <w:szCs w:val="20"/>
              </w:rPr>
              <w:t>Абрамовский</w:t>
            </w:r>
          </w:p>
        </w:tc>
        <w:tc>
          <w:tcPr>
            <w:tcW w:w="0" w:type="auto"/>
            <w:tcBorders>
              <w:top w:val="nil"/>
              <w:left w:val="nil"/>
              <w:bottom w:val="single" w:sz="4" w:space="0" w:color="auto"/>
              <w:right w:val="single" w:sz="4" w:space="0" w:color="auto"/>
            </w:tcBorders>
            <w:shd w:val="clear" w:color="auto" w:fill="auto"/>
            <w:noWrap/>
            <w:vAlign w:val="center"/>
            <w:hideMark/>
          </w:tcPr>
          <w:p w14:paraId="2E8D9898" w14:textId="77777777" w:rsidR="00BA6948" w:rsidRPr="00711BF1" w:rsidRDefault="00BA6948" w:rsidP="00711BF1">
            <w:pPr>
              <w:jc w:val="right"/>
              <w:rPr>
                <w:sz w:val="20"/>
                <w:szCs w:val="20"/>
              </w:rPr>
            </w:pPr>
            <w:r w:rsidRPr="00711BF1">
              <w:rPr>
                <w:sz w:val="20"/>
                <w:szCs w:val="20"/>
              </w:rPr>
              <w:t>138 415,00</w:t>
            </w:r>
          </w:p>
        </w:tc>
        <w:tc>
          <w:tcPr>
            <w:tcW w:w="0" w:type="auto"/>
            <w:tcBorders>
              <w:top w:val="nil"/>
              <w:left w:val="nil"/>
              <w:bottom w:val="single" w:sz="4" w:space="0" w:color="auto"/>
              <w:right w:val="single" w:sz="4" w:space="0" w:color="auto"/>
            </w:tcBorders>
            <w:shd w:val="clear" w:color="auto" w:fill="auto"/>
            <w:noWrap/>
            <w:vAlign w:val="center"/>
            <w:hideMark/>
          </w:tcPr>
          <w:p w14:paraId="0923C249" w14:textId="77777777" w:rsidR="00BA6948" w:rsidRPr="00711BF1" w:rsidRDefault="00BA6948" w:rsidP="00711BF1">
            <w:pPr>
              <w:jc w:val="right"/>
              <w:rPr>
                <w:sz w:val="20"/>
                <w:szCs w:val="20"/>
              </w:rPr>
            </w:pPr>
            <w:r w:rsidRPr="00711BF1">
              <w:rPr>
                <w:sz w:val="20"/>
                <w:szCs w:val="20"/>
              </w:rPr>
              <w:t>144 890,00</w:t>
            </w:r>
          </w:p>
        </w:tc>
        <w:tc>
          <w:tcPr>
            <w:tcW w:w="0" w:type="auto"/>
            <w:tcBorders>
              <w:top w:val="nil"/>
              <w:left w:val="nil"/>
              <w:bottom w:val="single" w:sz="4" w:space="0" w:color="auto"/>
              <w:right w:val="single" w:sz="4" w:space="0" w:color="auto"/>
            </w:tcBorders>
            <w:shd w:val="clear" w:color="auto" w:fill="auto"/>
            <w:noWrap/>
            <w:vAlign w:val="bottom"/>
            <w:hideMark/>
          </w:tcPr>
          <w:p w14:paraId="3BE10D70" w14:textId="77777777" w:rsidR="00BA6948" w:rsidRPr="00711BF1" w:rsidRDefault="00BA6948" w:rsidP="00711BF1">
            <w:pPr>
              <w:jc w:val="right"/>
              <w:rPr>
                <w:color w:val="000000"/>
                <w:sz w:val="20"/>
                <w:szCs w:val="20"/>
              </w:rPr>
            </w:pPr>
            <w:r w:rsidRPr="00711BF1">
              <w:rPr>
                <w:color w:val="000000"/>
                <w:sz w:val="20"/>
                <w:szCs w:val="20"/>
              </w:rPr>
              <w:t>150 543,00</w:t>
            </w:r>
          </w:p>
        </w:tc>
      </w:tr>
      <w:tr w:rsidR="00BA6948" w:rsidRPr="00711BF1" w14:paraId="45A10C51"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31F341" w14:textId="77777777" w:rsidR="00BA6948" w:rsidRPr="00711BF1" w:rsidRDefault="00BA6948" w:rsidP="00711BF1">
            <w:pPr>
              <w:jc w:val="right"/>
              <w:rPr>
                <w:color w:val="000000"/>
                <w:sz w:val="20"/>
                <w:szCs w:val="20"/>
              </w:rPr>
            </w:pPr>
            <w:r w:rsidRPr="00711BF1">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354DCCC5" w14:textId="77777777" w:rsidR="00BA6948" w:rsidRPr="00711BF1" w:rsidRDefault="00BA6948" w:rsidP="00711BF1">
            <w:pPr>
              <w:rPr>
                <w:color w:val="000000"/>
                <w:sz w:val="20"/>
                <w:szCs w:val="20"/>
              </w:rPr>
            </w:pPr>
            <w:r w:rsidRPr="00711BF1">
              <w:rPr>
                <w:color w:val="000000"/>
                <w:sz w:val="20"/>
                <w:szCs w:val="20"/>
              </w:rPr>
              <w:t>Балманский</w:t>
            </w:r>
          </w:p>
        </w:tc>
        <w:tc>
          <w:tcPr>
            <w:tcW w:w="0" w:type="auto"/>
            <w:tcBorders>
              <w:top w:val="nil"/>
              <w:left w:val="nil"/>
              <w:bottom w:val="single" w:sz="4" w:space="0" w:color="auto"/>
              <w:right w:val="single" w:sz="4" w:space="0" w:color="auto"/>
            </w:tcBorders>
            <w:shd w:val="clear" w:color="auto" w:fill="auto"/>
            <w:noWrap/>
            <w:vAlign w:val="center"/>
            <w:hideMark/>
          </w:tcPr>
          <w:p w14:paraId="04B57856" w14:textId="77777777" w:rsidR="00BA6948" w:rsidRPr="00711BF1" w:rsidRDefault="00BA6948" w:rsidP="00711BF1">
            <w:pPr>
              <w:jc w:val="right"/>
              <w:rPr>
                <w:sz w:val="20"/>
                <w:szCs w:val="20"/>
              </w:rPr>
            </w:pPr>
            <w:r w:rsidRPr="00711BF1">
              <w:rPr>
                <w:sz w:val="20"/>
                <w:szCs w:val="20"/>
              </w:rPr>
              <w:t>138 415,00</w:t>
            </w:r>
          </w:p>
        </w:tc>
        <w:tc>
          <w:tcPr>
            <w:tcW w:w="0" w:type="auto"/>
            <w:tcBorders>
              <w:top w:val="nil"/>
              <w:left w:val="nil"/>
              <w:bottom w:val="single" w:sz="4" w:space="0" w:color="auto"/>
              <w:right w:val="single" w:sz="4" w:space="0" w:color="auto"/>
            </w:tcBorders>
            <w:shd w:val="clear" w:color="auto" w:fill="auto"/>
            <w:noWrap/>
            <w:vAlign w:val="center"/>
            <w:hideMark/>
          </w:tcPr>
          <w:p w14:paraId="40D63BC1" w14:textId="77777777" w:rsidR="00BA6948" w:rsidRPr="00711BF1" w:rsidRDefault="00BA6948" w:rsidP="00711BF1">
            <w:pPr>
              <w:jc w:val="right"/>
              <w:rPr>
                <w:sz w:val="20"/>
                <w:szCs w:val="20"/>
              </w:rPr>
            </w:pPr>
            <w:r w:rsidRPr="00711BF1">
              <w:rPr>
                <w:sz w:val="20"/>
                <w:szCs w:val="20"/>
              </w:rPr>
              <w:t>144 890,00</w:t>
            </w:r>
          </w:p>
        </w:tc>
        <w:tc>
          <w:tcPr>
            <w:tcW w:w="0" w:type="auto"/>
            <w:tcBorders>
              <w:top w:val="nil"/>
              <w:left w:val="nil"/>
              <w:bottom w:val="single" w:sz="4" w:space="0" w:color="auto"/>
              <w:right w:val="single" w:sz="4" w:space="0" w:color="auto"/>
            </w:tcBorders>
            <w:shd w:val="clear" w:color="auto" w:fill="auto"/>
            <w:noWrap/>
            <w:vAlign w:val="bottom"/>
            <w:hideMark/>
          </w:tcPr>
          <w:p w14:paraId="75BF4403" w14:textId="77777777" w:rsidR="00BA6948" w:rsidRPr="00711BF1" w:rsidRDefault="00BA6948" w:rsidP="00711BF1">
            <w:pPr>
              <w:jc w:val="right"/>
              <w:rPr>
                <w:color w:val="000000"/>
                <w:sz w:val="20"/>
                <w:szCs w:val="20"/>
              </w:rPr>
            </w:pPr>
            <w:r w:rsidRPr="00711BF1">
              <w:rPr>
                <w:color w:val="000000"/>
                <w:sz w:val="20"/>
                <w:szCs w:val="20"/>
              </w:rPr>
              <w:t>150 543,00</w:t>
            </w:r>
          </w:p>
        </w:tc>
      </w:tr>
      <w:tr w:rsidR="00BA6948" w:rsidRPr="00711BF1" w14:paraId="49ABD9DF"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62688D" w14:textId="77777777" w:rsidR="00BA6948" w:rsidRPr="00711BF1" w:rsidRDefault="00BA6948" w:rsidP="00711BF1">
            <w:pPr>
              <w:jc w:val="right"/>
              <w:rPr>
                <w:color w:val="000000"/>
                <w:sz w:val="20"/>
                <w:szCs w:val="20"/>
              </w:rPr>
            </w:pPr>
            <w:r w:rsidRPr="00711BF1">
              <w:rPr>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3051BCFE" w14:textId="77777777" w:rsidR="00BA6948" w:rsidRPr="00711BF1" w:rsidRDefault="00BA6948" w:rsidP="00711BF1">
            <w:pPr>
              <w:rPr>
                <w:color w:val="000000"/>
                <w:sz w:val="20"/>
                <w:szCs w:val="20"/>
              </w:rPr>
            </w:pPr>
            <w:r w:rsidRPr="00711BF1">
              <w:rPr>
                <w:color w:val="000000"/>
                <w:sz w:val="20"/>
                <w:szCs w:val="20"/>
              </w:rPr>
              <w:t>Булатовский</w:t>
            </w:r>
          </w:p>
        </w:tc>
        <w:tc>
          <w:tcPr>
            <w:tcW w:w="0" w:type="auto"/>
            <w:tcBorders>
              <w:top w:val="nil"/>
              <w:left w:val="nil"/>
              <w:bottom w:val="single" w:sz="4" w:space="0" w:color="auto"/>
              <w:right w:val="single" w:sz="4" w:space="0" w:color="auto"/>
            </w:tcBorders>
            <w:shd w:val="clear" w:color="auto" w:fill="auto"/>
            <w:noWrap/>
            <w:vAlign w:val="center"/>
            <w:hideMark/>
          </w:tcPr>
          <w:p w14:paraId="4ACC38F6" w14:textId="77777777" w:rsidR="00BA6948" w:rsidRPr="00711BF1" w:rsidRDefault="00BA6948" w:rsidP="00711BF1">
            <w:pPr>
              <w:jc w:val="right"/>
              <w:rPr>
                <w:sz w:val="20"/>
                <w:szCs w:val="20"/>
              </w:rPr>
            </w:pPr>
            <w:r w:rsidRPr="00711BF1">
              <w:rPr>
                <w:sz w:val="20"/>
                <w:szCs w:val="20"/>
              </w:rPr>
              <w:t>138 415,00</w:t>
            </w:r>
          </w:p>
        </w:tc>
        <w:tc>
          <w:tcPr>
            <w:tcW w:w="0" w:type="auto"/>
            <w:tcBorders>
              <w:top w:val="nil"/>
              <w:left w:val="nil"/>
              <w:bottom w:val="single" w:sz="4" w:space="0" w:color="auto"/>
              <w:right w:val="single" w:sz="4" w:space="0" w:color="auto"/>
            </w:tcBorders>
            <w:shd w:val="clear" w:color="auto" w:fill="auto"/>
            <w:noWrap/>
            <w:vAlign w:val="center"/>
            <w:hideMark/>
          </w:tcPr>
          <w:p w14:paraId="17B2034C" w14:textId="77777777" w:rsidR="00BA6948" w:rsidRPr="00711BF1" w:rsidRDefault="00BA6948" w:rsidP="00711BF1">
            <w:pPr>
              <w:jc w:val="right"/>
              <w:rPr>
                <w:sz w:val="20"/>
                <w:szCs w:val="20"/>
              </w:rPr>
            </w:pPr>
            <w:r w:rsidRPr="00711BF1">
              <w:rPr>
                <w:sz w:val="20"/>
                <w:szCs w:val="20"/>
              </w:rPr>
              <w:t>144 890,00</w:t>
            </w:r>
          </w:p>
        </w:tc>
        <w:tc>
          <w:tcPr>
            <w:tcW w:w="0" w:type="auto"/>
            <w:tcBorders>
              <w:top w:val="nil"/>
              <w:left w:val="nil"/>
              <w:bottom w:val="single" w:sz="4" w:space="0" w:color="auto"/>
              <w:right w:val="single" w:sz="4" w:space="0" w:color="auto"/>
            </w:tcBorders>
            <w:shd w:val="clear" w:color="auto" w:fill="auto"/>
            <w:noWrap/>
            <w:vAlign w:val="bottom"/>
            <w:hideMark/>
          </w:tcPr>
          <w:p w14:paraId="23352A7E" w14:textId="77777777" w:rsidR="00BA6948" w:rsidRPr="00711BF1" w:rsidRDefault="00BA6948" w:rsidP="00711BF1">
            <w:pPr>
              <w:jc w:val="right"/>
              <w:rPr>
                <w:color w:val="000000"/>
                <w:sz w:val="20"/>
                <w:szCs w:val="20"/>
              </w:rPr>
            </w:pPr>
            <w:r w:rsidRPr="00711BF1">
              <w:rPr>
                <w:color w:val="000000"/>
                <w:sz w:val="20"/>
                <w:szCs w:val="20"/>
              </w:rPr>
              <w:t>150 543,00</w:t>
            </w:r>
          </w:p>
        </w:tc>
      </w:tr>
      <w:tr w:rsidR="00BA6948" w:rsidRPr="00711BF1" w14:paraId="12DBBCCC"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21F65" w14:textId="77777777" w:rsidR="00BA6948" w:rsidRPr="00711BF1" w:rsidRDefault="00BA6948" w:rsidP="00711BF1">
            <w:pPr>
              <w:jc w:val="right"/>
              <w:rPr>
                <w:color w:val="000000"/>
                <w:sz w:val="20"/>
                <w:szCs w:val="20"/>
              </w:rPr>
            </w:pPr>
            <w:r w:rsidRPr="00711BF1">
              <w:rPr>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780B484B" w14:textId="77777777" w:rsidR="00BA6948" w:rsidRPr="00711BF1" w:rsidRDefault="00BA6948" w:rsidP="00711BF1">
            <w:pPr>
              <w:rPr>
                <w:color w:val="000000"/>
                <w:sz w:val="20"/>
                <w:szCs w:val="20"/>
              </w:rPr>
            </w:pPr>
            <w:r w:rsidRPr="00711BF1">
              <w:rPr>
                <w:color w:val="000000"/>
                <w:sz w:val="20"/>
                <w:szCs w:val="20"/>
              </w:rPr>
              <w:t>Верх-ичинский</w:t>
            </w:r>
          </w:p>
        </w:tc>
        <w:tc>
          <w:tcPr>
            <w:tcW w:w="0" w:type="auto"/>
            <w:tcBorders>
              <w:top w:val="nil"/>
              <w:left w:val="nil"/>
              <w:bottom w:val="single" w:sz="4" w:space="0" w:color="auto"/>
              <w:right w:val="single" w:sz="4" w:space="0" w:color="auto"/>
            </w:tcBorders>
            <w:shd w:val="clear" w:color="auto" w:fill="auto"/>
            <w:noWrap/>
            <w:vAlign w:val="center"/>
            <w:hideMark/>
          </w:tcPr>
          <w:p w14:paraId="63E166F2" w14:textId="77777777" w:rsidR="00BA6948" w:rsidRPr="00711BF1" w:rsidRDefault="00BA6948" w:rsidP="00711BF1">
            <w:pPr>
              <w:jc w:val="right"/>
              <w:rPr>
                <w:sz w:val="20"/>
                <w:szCs w:val="20"/>
              </w:rPr>
            </w:pPr>
            <w:r w:rsidRPr="00711BF1">
              <w:rPr>
                <w:sz w:val="20"/>
                <w:szCs w:val="20"/>
              </w:rPr>
              <w:t>138 415,00</w:t>
            </w:r>
          </w:p>
        </w:tc>
        <w:tc>
          <w:tcPr>
            <w:tcW w:w="0" w:type="auto"/>
            <w:tcBorders>
              <w:top w:val="nil"/>
              <w:left w:val="nil"/>
              <w:bottom w:val="single" w:sz="4" w:space="0" w:color="auto"/>
              <w:right w:val="single" w:sz="4" w:space="0" w:color="auto"/>
            </w:tcBorders>
            <w:shd w:val="clear" w:color="auto" w:fill="auto"/>
            <w:noWrap/>
            <w:vAlign w:val="center"/>
            <w:hideMark/>
          </w:tcPr>
          <w:p w14:paraId="59373BF0" w14:textId="77777777" w:rsidR="00BA6948" w:rsidRPr="00711BF1" w:rsidRDefault="00BA6948" w:rsidP="00711BF1">
            <w:pPr>
              <w:jc w:val="right"/>
              <w:rPr>
                <w:sz w:val="20"/>
                <w:szCs w:val="20"/>
              </w:rPr>
            </w:pPr>
            <w:r w:rsidRPr="00711BF1">
              <w:rPr>
                <w:sz w:val="20"/>
                <w:szCs w:val="20"/>
              </w:rPr>
              <w:t>144 890,00</w:t>
            </w:r>
          </w:p>
        </w:tc>
        <w:tc>
          <w:tcPr>
            <w:tcW w:w="0" w:type="auto"/>
            <w:tcBorders>
              <w:top w:val="nil"/>
              <w:left w:val="nil"/>
              <w:bottom w:val="single" w:sz="4" w:space="0" w:color="auto"/>
              <w:right w:val="single" w:sz="4" w:space="0" w:color="auto"/>
            </w:tcBorders>
            <w:shd w:val="clear" w:color="auto" w:fill="auto"/>
            <w:noWrap/>
            <w:vAlign w:val="bottom"/>
            <w:hideMark/>
          </w:tcPr>
          <w:p w14:paraId="370340DA" w14:textId="77777777" w:rsidR="00BA6948" w:rsidRPr="00711BF1" w:rsidRDefault="00BA6948" w:rsidP="00711BF1">
            <w:pPr>
              <w:jc w:val="right"/>
              <w:rPr>
                <w:color w:val="000000"/>
                <w:sz w:val="20"/>
                <w:szCs w:val="20"/>
              </w:rPr>
            </w:pPr>
            <w:r w:rsidRPr="00711BF1">
              <w:rPr>
                <w:color w:val="000000"/>
                <w:sz w:val="20"/>
                <w:szCs w:val="20"/>
              </w:rPr>
              <w:t>150 543,00</w:t>
            </w:r>
          </w:p>
        </w:tc>
      </w:tr>
      <w:tr w:rsidR="00BA6948" w:rsidRPr="00711BF1" w14:paraId="3A230523"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E68A2C" w14:textId="77777777" w:rsidR="00BA6948" w:rsidRPr="00711BF1" w:rsidRDefault="00BA6948" w:rsidP="00711BF1">
            <w:pPr>
              <w:jc w:val="right"/>
              <w:rPr>
                <w:color w:val="000000"/>
                <w:sz w:val="20"/>
                <w:szCs w:val="20"/>
              </w:rPr>
            </w:pPr>
            <w:r w:rsidRPr="00711BF1">
              <w:rPr>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314F65F8" w14:textId="77777777" w:rsidR="00BA6948" w:rsidRPr="00711BF1" w:rsidRDefault="00BA6948" w:rsidP="00711BF1">
            <w:pPr>
              <w:rPr>
                <w:color w:val="000000"/>
                <w:sz w:val="20"/>
                <w:szCs w:val="20"/>
              </w:rPr>
            </w:pPr>
            <w:r w:rsidRPr="00711BF1">
              <w:rPr>
                <w:color w:val="000000"/>
                <w:sz w:val="20"/>
                <w:szCs w:val="20"/>
              </w:rPr>
              <w:t>Веснянский</w:t>
            </w:r>
          </w:p>
        </w:tc>
        <w:tc>
          <w:tcPr>
            <w:tcW w:w="0" w:type="auto"/>
            <w:tcBorders>
              <w:top w:val="nil"/>
              <w:left w:val="nil"/>
              <w:bottom w:val="single" w:sz="4" w:space="0" w:color="auto"/>
              <w:right w:val="single" w:sz="4" w:space="0" w:color="auto"/>
            </w:tcBorders>
            <w:shd w:val="clear" w:color="auto" w:fill="auto"/>
            <w:noWrap/>
            <w:vAlign w:val="center"/>
            <w:hideMark/>
          </w:tcPr>
          <w:p w14:paraId="4E07A679" w14:textId="77777777" w:rsidR="00BA6948" w:rsidRPr="00711BF1" w:rsidRDefault="00BA6948" w:rsidP="00711BF1">
            <w:pPr>
              <w:jc w:val="right"/>
              <w:rPr>
                <w:sz w:val="20"/>
                <w:szCs w:val="20"/>
              </w:rPr>
            </w:pPr>
            <w:r w:rsidRPr="00711BF1">
              <w:rPr>
                <w:sz w:val="20"/>
                <w:szCs w:val="20"/>
              </w:rPr>
              <w:t>138 415,00</w:t>
            </w:r>
          </w:p>
        </w:tc>
        <w:tc>
          <w:tcPr>
            <w:tcW w:w="0" w:type="auto"/>
            <w:tcBorders>
              <w:top w:val="nil"/>
              <w:left w:val="nil"/>
              <w:bottom w:val="single" w:sz="4" w:space="0" w:color="auto"/>
              <w:right w:val="single" w:sz="4" w:space="0" w:color="auto"/>
            </w:tcBorders>
            <w:shd w:val="clear" w:color="auto" w:fill="auto"/>
            <w:noWrap/>
            <w:vAlign w:val="center"/>
            <w:hideMark/>
          </w:tcPr>
          <w:p w14:paraId="168A3F75" w14:textId="77777777" w:rsidR="00BA6948" w:rsidRPr="00711BF1" w:rsidRDefault="00BA6948" w:rsidP="00711BF1">
            <w:pPr>
              <w:jc w:val="right"/>
              <w:rPr>
                <w:sz w:val="20"/>
                <w:szCs w:val="20"/>
              </w:rPr>
            </w:pPr>
            <w:r w:rsidRPr="00711BF1">
              <w:rPr>
                <w:sz w:val="20"/>
                <w:szCs w:val="20"/>
              </w:rPr>
              <w:t>144 890,00</w:t>
            </w:r>
          </w:p>
        </w:tc>
        <w:tc>
          <w:tcPr>
            <w:tcW w:w="0" w:type="auto"/>
            <w:tcBorders>
              <w:top w:val="nil"/>
              <w:left w:val="nil"/>
              <w:bottom w:val="single" w:sz="4" w:space="0" w:color="auto"/>
              <w:right w:val="single" w:sz="4" w:space="0" w:color="auto"/>
            </w:tcBorders>
            <w:shd w:val="clear" w:color="auto" w:fill="auto"/>
            <w:noWrap/>
            <w:vAlign w:val="bottom"/>
            <w:hideMark/>
          </w:tcPr>
          <w:p w14:paraId="50B13AA1" w14:textId="77777777" w:rsidR="00BA6948" w:rsidRPr="00711BF1" w:rsidRDefault="00BA6948" w:rsidP="00711BF1">
            <w:pPr>
              <w:jc w:val="right"/>
              <w:rPr>
                <w:color w:val="000000"/>
                <w:sz w:val="20"/>
                <w:szCs w:val="20"/>
              </w:rPr>
            </w:pPr>
            <w:r w:rsidRPr="00711BF1">
              <w:rPr>
                <w:color w:val="000000"/>
                <w:sz w:val="20"/>
                <w:szCs w:val="20"/>
              </w:rPr>
              <w:t>150 543,00</w:t>
            </w:r>
          </w:p>
        </w:tc>
      </w:tr>
      <w:tr w:rsidR="00BA6948" w:rsidRPr="00711BF1" w14:paraId="066BBDD4"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88D09A" w14:textId="77777777" w:rsidR="00BA6948" w:rsidRPr="00711BF1" w:rsidRDefault="00BA6948" w:rsidP="00711BF1">
            <w:pPr>
              <w:jc w:val="right"/>
              <w:rPr>
                <w:color w:val="000000"/>
                <w:sz w:val="20"/>
                <w:szCs w:val="20"/>
              </w:rPr>
            </w:pPr>
            <w:r w:rsidRPr="00711BF1">
              <w:rPr>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57B78952" w14:textId="77777777" w:rsidR="00BA6948" w:rsidRPr="00711BF1" w:rsidRDefault="00BA6948" w:rsidP="00711BF1">
            <w:pPr>
              <w:rPr>
                <w:color w:val="000000"/>
                <w:sz w:val="20"/>
                <w:szCs w:val="20"/>
              </w:rPr>
            </w:pPr>
            <w:r w:rsidRPr="00711BF1">
              <w:rPr>
                <w:color w:val="000000"/>
                <w:sz w:val="20"/>
                <w:szCs w:val="20"/>
              </w:rPr>
              <w:t>Гжатский</w:t>
            </w:r>
          </w:p>
        </w:tc>
        <w:tc>
          <w:tcPr>
            <w:tcW w:w="0" w:type="auto"/>
            <w:tcBorders>
              <w:top w:val="nil"/>
              <w:left w:val="nil"/>
              <w:bottom w:val="single" w:sz="4" w:space="0" w:color="auto"/>
              <w:right w:val="single" w:sz="4" w:space="0" w:color="auto"/>
            </w:tcBorders>
            <w:shd w:val="clear" w:color="auto" w:fill="auto"/>
            <w:noWrap/>
            <w:vAlign w:val="center"/>
            <w:hideMark/>
          </w:tcPr>
          <w:p w14:paraId="371C05DA" w14:textId="77777777" w:rsidR="00BA6948" w:rsidRPr="00711BF1" w:rsidRDefault="00BA6948" w:rsidP="00711BF1">
            <w:pPr>
              <w:jc w:val="right"/>
              <w:rPr>
                <w:sz w:val="20"/>
                <w:szCs w:val="20"/>
              </w:rPr>
            </w:pPr>
            <w:r w:rsidRPr="00711BF1">
              <w:rPr>
                <w:sz w:val="20"/>
                <w:szCs w:val="20"/>
              </w:rPr>
              <w:t>138 415,00</w:t>
            </w:r>
          </w:p>
        </w:tc>
        <w:tc>
          <w:tcPr>
            <w:tcW w:w="0" w:type="auto"/>
            <w:tcBorders>
              <w:top w:val="nil"/>
              <w:left w:val="nil"/>
              <w:bottom w:val="single" w:sz="4" w:space="0" w:color="auto"/>
              <w:right w:val="single" w:sz="4" w:space="0" w:color="auto"/>
            </w:tcBorders>
            <w:shd w:val="clear" w:color="auto" w:fill="auto"/>
            <w:noWrap/>
            <w:vAlign w:val="center"/>
            <w:hideMark/>
          </w:tcPr>
          <w:p w14:paraId="491947B9" w14:textId="77777777" w:rsidR="00BA6948" w:rsidRPr="00711BF1" w:rsidRDefault="00BA6948" w:rsidP="00711BF1">
            <w:pPr>
              <w:jc w:val="right"/>
              <w:rPr>
                <w:sz w:val="20"/>
                <w:szCs w:val="20"/>
              </w:rPr>
            </w:pPr>
            <w:r w:rsidRPr="00711BF1">
              <w:rPr>
                <w:sz w:val="20"/>
                <w:szCs w:val="20"/>
              </w:rPr>
              <w:t>144 890,00</w:t>
            </w:r>
          </w:p>
        </w:tc>
        <w:tc>
          <w:tcPr>
            <w:tcW w:w="0" w:type="auto"/>
            <w:tcBorders>
              <w:top w:val="nil"/>
              <w:left w:val="nil"/>
              <w:bottom w:val="single" w:sz="4" w:space="0" w:color="auto"/>
              <w:right w:val="single" w:sz="4" w:space="0" w:color="auto"/>
            </w:tcBorders>
            <w:shd w:val="clear" w:color="auto" w:fill="auto"/>
            <w:noWrap/>
            <w:vAlign w:val="bottom"/>
            <w:hideMark/>
          </w:tcPr>
          <w:p w14:paraId="69E161A4" w14:textId="77777777" w:rsidR="00BA6948" w:rsidRPr="00711BF1" w:rsidRDefault="00BA6948" w:rsidP="00711BF1">
            <w:pPr>
              <w:jc w:val="right"/>
              <w:rPr>
                <w:color w:val="000000"/>
                <w:sz w:val="20"/>
                <w:szCs w:val="20"/>
              </w:rPr>
            </w:pPr>
            <w:r w:rsidRPr="00711BF1">
              <w:rPr>
                <w:color w:val="000000"/>
                <w:sz w:val="20"/>
                <w:szCs w:val="20"/>
              </w:rPr>
              <w:t>150 543,00</w:t>
            </w:r>
          </w:p>
        </w:tc>
      </w:tr>
      <w:tr w:rsidR="00BA6948" w:rsidRPr="00711BF1" w14:paraId="1A6304C7"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5E1B0C" w14:textId="77777777" w:rsidR="00BA6948" w:rsidRPr="00711BF1" w:rsidRDefault="00BA6948" w:rsidP="00711BF1">
            <w:pPr>
              <w:jc w:val="right"/>
              <w:rPr>
                <w:color w:val="000000"/>
                <w:sz w:val="20"/>
                <w:szCs w:val="20"/>
              </w:rPr>
            </w:pPr>
            <w:r w:rsidRPr="00711BF1">
              <w:rPr>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2B407B92" w14:textId="77777777" w:rsidR="00BA6948" w:rsidRPr="00711BF1" w:rsidRDefault="00BA6948" w:rsidP="00711BF1">
            <w:pPr>
              <w:rPr>
                <w:color w:val="000000"/>
                <w:sz w:val="20"/>
                <w:szCs w:val="20"/>
              </w:rPr>
            </w:pPr>
            <w:r w:rsidRPr="00711BF1">
              <w:rPr>
                <w:color w:val="000000"/>
                <w:sz w:val="20"/>
                <w:szCs w:val="20"/>
              </w:rPr>
              <w:t>Горбуновский</w:t>
            </w:r>
          </w:p>
        </w:tc>
        <w:tc>
          <w:tcPr>
            <w:tcW w:w="0" w:type="auto"/>
            <w:tcBorders>
              <w:top w:val="nil"/>
              <w:left w:val="nil"/>
              <w:bottom w:val="single" w:sz="4" w:space="0" w:color="auto"/>
              <w:right w:val="single" w:sz="4" w:space="0" w:color="auto"/>
            </w:tcBorders>
            <w:shd w:val="clear" w:color="auto" w:fill="auto"/>
            <w:noWrap/>
            <w:vAlign w:val="center"/>
            <w:hideMark/>
          </w:tcPr>
          <w:p w14:paraId="63D14C34" w14:textId="77777777" w:rsidR="00BA6948" w:rsidRPr="00711BF1" w:rsidRDefault="00BA6948" w:rsidP="00711BF1">
            <w:pPr>
              <w:jc w:val="right"/>
              <w:rPr>
                <w:sz w:val="20"/>
                <w:szCs w:val="20"/>
              </w:rPr>
            </w:pPr>
            <w:r w:rsidRPr="00711BF1">
              <w:rPr>
                <w:sz w:val="20"/>
                <w:szCs w:val="20"/>
              </w:rPr>
              <w:t>138 415,00</w:t>
            </w:r>
          </w:p>
        </w:tc>
        <w:tc>
          <w:tcPr>
            <w:tcW w:w="0" w:type="auto"/>
            <w:tcBorders>
              <w:top w:val="nil"/>
              <w:left w:val="nil"/>
              <w:bottom w:val="single" w:sz="4" w:space="0" w:color="auto"/>
              <w:right w:val="single" w:sz="4" w:space="0" w:color="auto"/>
            </w:tcBorders>
            <w:shd w:val="clear" w:color="auto" w:fill="auto"/>
            <w:noWrap/>
            <w:vAlign w:val="center"/>
            <w:hideMark/>
          </w:tcPr>
          <w:p w14:paraId="6F65619F" w14:textId="77777777" w:rsidR="00BA6948" w:rsidRPr="00711BF1" w:rsidRDefault="00BA6948" w:rsidP="00711BF1">
            <w:pPr>
              <w:jc w:val="right"/>
              <w:rPr>
                <w:sz w:val="20"/>
                <w:szCs w:val="20"/>
              </w:rPr>
            </w:pPr>
            <w:r w:rsidRPr="00711BF1">
              <w:rPr>
                <w:sz w:val="20"/>
                <w:szCs w:val="20"/>
              </w:rPr>
              <w:t>144 890,00</w:t>
            </w:r>
          </w:p>
        </w:tc>
        <w:tc>
          <w:tcPr>
            <w:tcW w:w="0" w:type="auto"/>
            <w:tcBorders>
              <w:top w:val="nil"/>
              <w:left w:val="nil"/>
              <w:bottom w:val="single" w:sz="4" w:space="0" w:color="auto"/>
              <w:right w:val="single" w:sz="4" w:space="0" w:color="auto"/>
            </w:tcBorders>
            <w:shd w:val="clear" w:color="auto" w:fill="auto"/>
            <w:noWrap/>
            <w:vAlign w:val="bottom"/>
            <w:hideMark/>
          </w:tcPr>
          <w:p w14:paraId="1F5EFED5" w14:textId="77777777" w:rsidR="00BA6948" w:rsidRPr="00711BF1" w:rsidRDefault="00BA6948" w:rsidP="00711BF1">
            <w:pPr>
              <w:jc w:val="right"/>
              <w:rPr>
                <w:color w:val="000000"/>
                <w:sz w:val="20"/>
                <w:szCs w:val="20"/>
              </w:rPr>
            </w:pPr>
            <w:r w:rsidRPr="00711BF1">
              <w:rPr>
                <w:color w:val="000000"/>
                <w:sz w:val="20"/>
                <w:szCs w:val="20"/>
              </w:rPr>
              <w:t>150 543,00</w:t>
            </w:r>
          </w:p>
        </w:tc>
      </w:tr>
      <w:tr w:rsidR="00BA6948" w:rsidRPr="00711BF1" w14:paraId="53BEF34D"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BB0023" w14:textId="77777777" w:rsidR="00BA6948" w:rsidRPr="00711BF1" w:rsidRDefault="00BA6948" w:rsidP="00711BF1">
            <w:pPr>
              <w:jc w:val="right"/>
              <w:rPr>
                <w:color w:val="000000"/>
                <w:sz w:val="20"/>
                <w:szCs w:val="20"/>
              </w:rPr>
            </w:pPr>
            <w:r w:rsidRPr="00711BF1">
              <w:rPr>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18012140" w14:textId="77777777" w:rsidR="00BA6948" w:rsidRPr="00711BF1" w:rsidRDefault="00BA6948" w:rsidP="00711BF1">
            <w:pPr>
              <w:rPr>
                <w:color w:val="000000"/>
                <w:sz w:val="20"/>
                <w:szCs w:val="20"/>
              </w:rPr>
            </w:pPr>
            <w:r w:rsidRPr="00711BF1">
              <w:rPr>
                <w:color w:val="000000"/>
                <w:sz w:val="20"/>
                <w:szCs w:val="20"/>
              </w:rPr>
              <w:t>Зоновский</w:t>
            </w:r>
          </w:p>
        </w:tc>
        <w:tc>
          <w:tcPr>
            <w:tcW w:w="0" w:type="auto"/>
            <w:tcBorders>
              <w:top w:val="nil"/>
              <w:left w:val="nil"/>
              <w:bottom w:val="single" w:sz="4" w:space="0" w:color="auto"/>
              <w:right w:val="single" w:sz="4" w:space="0" w:color="auto"/>
            </w:tcBorders>
            <w:shd w:val="clear" w:color="auto" w:fill="auto"/>
            <w:noWrap/>
            <w:vAlign w:val="center"/>
            <w:hideMark/>
          </w:tcPr>
          <w:p w14:paraId="7E654241" w14:textId="77777777" w:rsidR="00BA6948" w:rsidRPr="00711BF1" w:rsidRDefault="00BA6948" w:rsidP="00711BF1">
            <w:pPr>
              <w:jc w:val="right"/>
              <w:rPr>
                <w:sz w:val="20"/>
                <w:szCs w:val="20"/>
              </w:rPr>
            </w:pPr>
            <w:r w:rsidRPr="00711BF1">
              <w:rPr>
                <w:sz w:val="20"/>
                <w:szCs w:val="20"/>
              </w:rPr>
              <w:t>138 415,00</w:t>
            </w:r>
          </w:p>
        </w:tc>
        <w:tc>
          <w:tcPr>
            <w:tcW w:w="0" w:type="auto"/>
            <w:tcBorders>
              <w:top w:val="nil"/>
              <w:left w:val="nil"/>
              <w:bottom w:val="single" w:sz="4" w:space="0" w:color="auto"/>
              <w:right w:val="single" w:sz="4" w:space="0" w:color="auto"/>
            </w:tcBorders>
            <w:shd w:val="clear" w:color="auto" w:fill="auto"/>
            <w:noWrap/>
            <w:vAlign w:val="center"/>
            <w:hideMark/>
          </w:tcPr>
          <w:p w14:paraId="0DABA5B0" w14:textId="77777777" w:rsidR="00BA6948" w:rsidRPr="00711BF1" w:rsidRDefault="00BA6948" w:rsidP="00711BF1">
            <w:pPr>
              <w:jc w:val="right"/>
              <w:rPr>
                <w:sz w:val="20"/>
                <w:szCs w:val="20"/>
              </w:rPr>
            </w:pPr>
            <w:r w:rsidRPr="00711BF1">
              <w:rPr>
                <w:sz w:val="20"/>
                <w:szCs w:val="20"/>
              </w:rPr>
              <w:t>144 890,00</w:t>
            </w:r>
          </w:p>
        </w:tc>
        <w:tc>
          <w:tcPr>
            <w:tcW w:w="0" w:type="auto"/>
            <w:tcBorders>
              <w:top w:val="nil"/>
              <w:left w:val="nil"/>
              <w:bottom w:val="single" w:sz="4" w:space="0" w:color="auto"/>
              <w:right w:val="single" w:sz="4" w:space="0" w:color="auto"/>
            </w:tcBorders>
            <w:shd w:val="clear" w:color="auto" w:fill="auto"/>
            <w:noWrap/>
            <w:vAlign w:val="bottom"/>
            <w:hideMark/>
          </w:tcPr>
          <w:p w14:paraId="0CFFFDF9" w14:textId="77777777" w:rsidR="00BA6948" w:rsidRPr="00711BF1" w:rsidRDefault="00BA6948" w:rsidP="00711BF1">
            <w:pPr>
              <w:jc w:val="right"/>
              <w:rPr>
                <w:color w:val="000000"/>
                <w:sz w:val="20"/>
                <w:szCs w:val="20"/>
              </w:rPr>
            </w:pPr>
            <w:r w:rsidRPr="00711BF1">
              <w:rPr>
                <w:color w:val="000000"/>
                <w:sz w:val="20"/>
                <w:szCs w:val="20"/>
              </w:rPr>
              <w:t>150 543,00</w:t>
            </w:r>
          </w:p>
        </w:tc>
      </w:tr>
      <w:tr w:rsidR="00BA6948" w:rsidRPr="00711BF1" w14:paraId="640928B7"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88B380" w14:textId="77777777" w:rsidR="00BA6948" w:rsidRPr="00711BF1" w:rsidRDefault="00BA6948" w:rsidP="00711BF1">
            <w:pPr>
              <w:jc w:val="right"/>
              <w:rPr>
                <w:color w:val="000000"/>
                <w:sz w:val="20"/>
                <w:szCs w:val="20"/>
              </w:rPr>
            </w:pPr>
            <w:r w:rsidRPr="00711BF1">
              <w:rPr>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1A5B303C" w14:textId="77777777" w:rsidR="00BA6948" w:rsidRPr="00711BF1" w:rsidRDefault="00BA6948" w:rsidP="00711BF1">
            <w:pPr>
              <w:rPr>
                <w:color w:val="000000"/>
                <w:sz w:val="20"/>
                <w:szCs w:val="20"/>
              </w:rPr>
            </w:pPr>
            <w:r w:rsidRPr="00711BF1">
              <w:rPr>
                <w:color w:val="000000"/>
                <w:sz w:val="20"/>
                <w:szCs w:val="20"/>
              </w:rPr>
              <w:t>Камский</w:t>
            </w:r>
          </w:p>
        </w:tc>
        <w:tc>
          <w:tcPr>
            <w:tcW w:w="0" w:type="auto"/>
            <w:tcBorders>
              <w:top w:val="nil"/>
              <w:left w:val="nil"/>
              <w:bottom w:val="single" w:sz="4" w:space="0" w:color="auto"/>
              <w:right w:val="single" w:sz="4" w:space="0" w:color="auto"/>
            </w:tcBorders>
            <w:shd w:val="clear" w:color="auto" w:fill="auto"/>
            <w:noWrap/>
            <w:vAlign w:val="center"/>
            <w:hideMark/>
          </w:tcPr>
          <w:p w14:paraId="37563581" w14:textId="77777777" w:rsidR="00BA6948" w:rsidRPr="00711BF1" w:rsidRDefault="00BA6948" w:rsidP="00711BF1">
            <w:pPr>
              <w:jc w:val="right"/>
              <w:rPr>
                <w:sz w:val="20"/>
                <w:szCs w:val="20"/>
              </w:rPr>
            </w:pPr>
            <w:r w:rsidRPr="00711BF1">
              <w:rPr>
                <w:sz w:val="20"/>
                <w:szCs w:val="20"/>
              </w:rPr>
              <w:t>138 415,00</w:t>
            </w:r>
          </w:p>
        </w:tc>
        <w:tc>
          <w:tcPr>
            <w:tcW w:w="0" w:type="auto"/>
            <w:tcBorders>
              <w:top w:val="nil"/>
              <w:left w:val="nil"/>
              <w:bottom w:val="single" w:sz="4" w:space="0" w:color="auto"/>
              <w:right w:val="single" w:sz="4" w:space="0" w:color="auto"/>
            </w:tcBorders>
            <w:shd w:val="clear" w:color="auto" w:fill="auto"/>
            <w:noWrap/>
            <w:vAlign w:val="center"/>
            <w:hideMark/>
          </w:tcPr>
          <w:p w14:paraId="014F6930" w14:textId="77777777" w:rsidR="00BA6948" w:rsidRPr="00711BF1" w:rsidRDefault="00BA6948" w:rsidP="00711BF1">
            <w:pPr>
              <w:jc w:val="right"/>
              <w:rPr>
                <w:sz w:val="20"/>
                <w:szCs w:val="20"/>
              </w:rPr>
            </w:pPr>
            <w:r w:rsidRPr="00711BF1">
              <w:rPr>
                <w:sz w:val="20"/>
                <w:szCs w:val="20"/>
              </w:rPr>
              <w:t>144 890,00</w:t>
            </w:r>
          </w:p>
        </w:tc>
        <w:tc>
          <w:tcPr>
            <w:tcW w:w="0" w:type="auto"/>
            <w:tcBorders>
              <w:top w:val="nil"/>
              <w:left w:val="nil"/>
              <w:bottom w:val="single" w:sz="4" w:space="0" w:color="auto"/>
              <w:right w:val="single" w:sz="4" w:space="0" w:color="auto"/>
            </w:tcBorders>
            <w:shd w:val="clear" w:color="auto" w:fill="auto"/>
            <w:noWrap/>
            <w:vAlign w:val="bottom"/>
            <w:hideMark/>
          </w:tcPr>
          <w:p w14:paraId="5E830950" w14:textId="77777777" w:rsidR="00BA6948" w:rsidRPr="00711BF1" w:rsidRDefault="00BA6948" w:rsidP="00711BF1">
            <w:pPr>
              <w:jc w:val="right"/>
              <w:rPr>
                <w:color w:val="000000"/>
                <w:sz w:val="20"/>
                <w:szCs w:val="20"/>
              </w:rPr>
            </w:pPr>
            <w:r w:rsidRPr="00711BF1">
              <w:rPr>
                <w:color w:val="000000"/>
                <w:sz w:val="20"/>
                <w:szCs w:val="20"/>
              </w:rPr>
              <w:t>150 543,00</w:t>
            </w:r>
          </w:p>
        </w:tc>
      </w:tr>
      <w:tr w:rsidR="00BA6948" w:rsidRPr="00711BF1" w14:paraId="665FC90D"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6BD3F0" w14:textId="77777777" w:rsidR="00BA6948" w:rsidRPr="00711BF1" w:rsidRDefault="00BA6948" w:rsidP="00711BF1">
            <w:pPr>
              <w:jc w:val="right"/>
              <w:rPr>
                <w:color w:val="000000"/>
                <w:sz w:val="20"/>
                <w:szCs w:val="20"/>
              </w:rPr>
            </w:pPr>
            <w:r w:rsidRPr="00711BF1">
              <w:rPr>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19AE87C4" w14:textId="77777777" w:rsidR="00BA6948" w:rsidRPr="00711BF1" w:rsidRDefault="00BA6948" w:rsidP="00711BF1">
            <w:pPr>
              <w:rPr>
                <w:color w:val="000000"/>
                <w:sz w:val="20"/>
                <w:szCs w:val="20"/>
              </w:rPr>
            </w:pPr>
            <w:r w:rsidRPr="00711BF1">
              <w:rPr>
                <w:color w:val="000000"/>
                <w:sz w:val="20"/>
                <w:szCs w:val="20"/>
              </w:rPr>
              <w:t>Куйбышевский</w:t>
            </w:r>
          </w:p>
        </w:tc>
        <w:tc>
          <w:tcPr>
            <w:tcW w:w="0" w:type="auto"/>
            <w:tcBorders>
              <w:top w:val="nil"/>
              <w:left w:val="nil"/>
              <w:bottom w:val="single" w:sz="4" w:space="0" w:color="auto"/>
              <w:right w:val="single" w:sz="4" w:space="0" w:color="auto"/>
            </w:tcBorders>
            <w:shd w:val="clear" w:color="auto" w:fill="auto"/>
            <w:noWrap/>
            <w:vAlign w:val="center"/>
            <w:hideMark/>
          </w:tcPr>
          <w:p w14:paraId="579B1B0E" w14:textId="77777777" w:rsidR="00BA6948" w:rsidRPr="00711BF1" w:rsidRDefault="00BA6948" w:rsidP="00711BF1">
            <w:pPr>
              <w:jc w:val="right"/>
              <w:rPr>
                <w:sz w:val="20"/>
                <w:szCs w:val="20"/>
              </w:rPr>
            </w:pPr>
            <w:r w:rsidRPr="00711BF1">
              <w:rPr>
                <w:sz w:val="20"/>
                <w:szCs w:val="20"/>
              </w:rPr>
              <w:t>138 415,00</w:t>
            </w:r>
          </w:p>
        </w:tc>
        <w:tc>
          <w:tcPr>
            <w:tcW w:w="0" w:type="auto"/>
            <w:tcBorders>
              <w:top w:val="nil"/>
              <w:left w:val="nil"/>
              <w:bottom w:val="single" w:sz="4" w:space="0" w:color="auto"/>
              <w:right w:val="single" w:sz="4" w:space="0" w:color="auto"/>
            </w:tcBorders>
            <w:shd w:val="clear" w:color="auto" w:fill="auto"/>
            <w:noWrap/>
            <w:vAlign w:val="center"/>
            <w:hideMark/>
          </w:tcPr>
          <w:p w14:paraId="7469D268" w14:textId="77777777" w:rsidR="00BA6948" w:rsidRPr="00711BF1" w:rsidRDefault="00BA6948" w:rsidP="00711BF1">
            <w:pPr>
              <w:jc w:val="right"/>
              <w:rPr>
                <w:sz w:val="20"/>
                <w:szCs w:val="20"/>
              </w:rPr>
            </w:pPr>
            <w:r w:rsidRPr="00711BF1">
              <w:rPr>
                <w:sz w:val="20"/>
                <w:szCs w:val="20"/>
              </w:rPr>
              <w:t>144 890,00</w:t>
            </w:r>
          </w:p>
        </w:tc>
        <w:tc>
          <w:tcPr>
            <w:tcW w:w="0" w:type="auto"/>
            <w:tcBorders>
              <w:top w:val="nil"/>
              <w:left w:val="nil"/>
              <w:bottom w:val="single" w:sz="4" w:space="0" w:color="auto"/>
              <w:right w:val="single" w:sz="4" w:space="0" w:color="auto"/>
            </w:tcBorders>
            <w:shd w:val="clear" w:color="auto" w:fill="auto"/>
            <w:noWrap/>
            <w:vAlign w:val="bottom"/>
            <w:hideMark/>
          </w:tcPr>
          <w:p w14:paraId="1AB9D652" w14:textId="77777777" w:rsidR="00BA6948" w:rsidRPr="00711BF1" w:rsidRDefault="00BA6948" w:rsidP="00711BF1">
            <w:pPr>
              <w:jc w:val="right"/>
              <w:rPr>
                <w:color w:val="000000"/>
                <w:sz w:val="20"/>
                <w:szCs w:val="20"/>
              </w:rPr>
            </w:pPr>
            <w:r w:rsidRPr="00711BF1">
              <w:rPr>
                <w:color w:val="000000"/>
                <w:sz w:val="20"/>
                <w:szCs w:val="20"/>
              </w:rPr>
              <w:t>150 543,00</w:t>
            </w:r>
          </w:p>
        </w:tc>
      </w:tr>
      <w:tr w:rsidR="00BA6948" w:rsidRPr="00711BF1" w14:paraId="6491AE4E"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B0D995" w14:textId="77777777" w:rsidR="00BA6948" w:rsidRPr="00711BF1" w:rsidRDefault="00BA6948" w:rsidP="00711BF1">
            <w:pPr>
              <w:jc w:val="right"/>
              <w:rPr>
                <w:color w:val="000000"/>
                <w:sz w:val="20"/>
                <w:szCs w:val="20"/>
              </w:rPr>
            </w:pPr>
            <w:r w:rsidRPr="00711BF1">
              <w:rPr>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14:paraId="3297E526" w14:textId="77777777" w:rsidR="00BA6948" w:rsidRPr="00711BF1" w:rsidRDefault="00BA6948" w:rsidP="00711BF1">
            <w:pPr>
              <w:rPr>
                <w:color w:val="000000"/>
                <w:sz w:val="20"/>
                <w:szCs w:val="20"/>
              </w:rPr>
            </w:pPr>
            <w:r w:rsidRPr="00711BF1">
              <w:rPr>
                <w:color w:val="000000"/>
                <w:sz w:val="20"/>
                <w:szCs w:val="20"/>
              </w:rPr>
              <w:t>Михайловский</w:t>
            </w:r>
          </w:p>
        </w:tc>
        <w:tc>
          <w:tcPr>
            <w:tcW w:w="0" w:type="auto"/>
            <w:tcBorders>
              <w:top w:val="nil"/>
              <w:left w:val="nil"/>
              <w:bottom w:val="single" w:sz="4" w:space="0" w:color="auto"/>
              <w:right w:val="single" w:sz="4" w:space="0" w:color="auto"/>
            </w:tcBorders>
            <w:shd w:val="clear" w:color="auto" w:fill="auto"/>
            <w:noWrap/>
            <w:vAlign w:val="center"/>
            <w:hideMark/>
          </w:tcPr>
          <w:p w14:paraId="083EA93E" w14:textId="77777777" w:rsidR="00BA6948" w:rsidRPr="00711BF1" w:rsidRDefault="00BA6948" w:rsidP="00711BF1">
            <w:pPr>
              <w:jc w:val="right"/>
              <w:rPr>
                <w:sz w:val="20"/>
                <w:szCs w:val="20"/>
              </w:rPr>
            </w:pPr>
            <w:r w:rsidRPr="00711BF1">
              <w:rPr>
                <w:sz w:val="20"/>
                <w:szCs w:val="20"/>
              </w:rPr>
              <w:t>138 415,00</w:t>
            </w:r>
          </w:p>
        </w:tc>
        <w:tc>
          <w:tcPr>
            <w:tcW w:w="0" w:type="auto"/>
            <w:tcBorders>
              <w:top w:val="nil"/>
              <w:left w:val="nil"/>
              <w:bottom w:val="single" w:sz="4" w:space="0" w:color="auto"/>
              <w:right w:val="single" w:sz="4" w:space="0" w:color="auto"/>
            </w:tcBorders>
            <w:shd w:val="clear" w:color="auto" w:fill="auto"/>
            <w:noWrap/>
            <w:vAlign w:val="center"/>
            <w:hideMark/>
          </w:tcPr>
          <w:p w14:paraId="66EF591B" w14:textId="77777777" w:rsidR="00BA6948" w:rsidRPr="00711BF1" w:rsidRDefault="00BA6948" w:rsidP="00711BF1">
            <w:pPr>
              <w:jc w:val="right"/>
              <w:rPr>
                <w:sz w:val="20"/>
                <w:szCs w:val="20"/>
              </w:rPr>
            </w:pPr>
            <w:r w:rsidRPr="00711BF1">
              <w:rPr>
                <w:sz w:val="20"/>
                <w:szCs w:val="20"/>
              </w:rPr>
              <w:t>144 890,00</w:t>
            </w:r>
          </w:p>
        </w:tc>
        <w:tc>
          <w:tcPr>
            <w:tcW w:w="0" w:type="auto"/>
            <w:tcBorders>
              <w:top w:val="nil"/>
              <w:left w:val="nil"/>
              <w:bottom w:val="single" w:sz="4" w:space="0" w:color="auto"/>
              <w:right w:val="single" w:sz="4" w:space="0" w:color="auto"/>
            </w:tcBorders>
            <w:shd w:val="clear" w:color="auto" w:fill="auto"/>
            <w:noWrap/>
            <w:vAlign w:val="bottom"/>
            <w:hideMark/>
          </w:tcPr>
          <w:p w14:paraId="073A59BF" w14:textId="77777777" w:rsidR="00BA6948" w:rsidRPr="00711BF1" w:rsidRDefault="00BA6948" w:rsidP="00711BF1">
            <w:pPr>
              <w:jc w:val="right"/>
              <w:rPr>
                <w:color w:val="000000"/>
                <w:sz w:val="20"/>
                <w:szCs w:val="20"/>
              </w:rPr>
            </w:pPr>
            <w:r w:rsidRPr="00711BF1">
              <w:rPr>
                <w:color w:val="000000"/>
                <w:sz w:val="20"/>
                <w:szCs w:val="20"/>
              </w:rPr>
              <w:t>150 543,00</w:t>
            </w:r>
          </w:p>
        </w:tc>
      </w:tr>
      <w:tr w:rsidR="00BA6948" w:rsidRPr="00711BF1" w14:paraId="5DC93DC3"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D8CFD6" w14:textId="77777777" w:rsidR="00BA6948" w:rsidRPr="00711BF1" w:rsidRDefault="00BA6948" w:rsidP="00711BF1">
            <w:pPr>
              <w:jc w:val="right"/>
              <w:rPr>
                <w:color w:val="000000"/>
                <w:sz w:val="20"/>
                <w:szCs w:val="20"/>
              </w:rPr>
            </w:pPr>
            <w:r w:rsidRPr="00711BF1">
              <w:rPr>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14:paraId="6FAA14FD" w14:textId="77777777" w:rsidR="00BA6948" w:rsidRPr="00711BF1" w:rsidRDefault="00BA6948" w:rsidP="00711BF1">
            <w:pPr>
              <w:rPr>
                <w:color w:val="000000"/>
                <w:sz w:val="20"/>
                <w:szCs w:val="20"/>
              </w:rPr>
            </w:pPr>
            <w:r w:rsidRPr="00711BF1">
              <w:rPr>
                <w:color w:val="000000"/>
                <w:sz w:val="20"/>
                <w:szCs w:val="20"/>
              </w:rPr>
              <w:t>Новоичинский</w:t>
            </w:r>
          </w:p>
        </w:tc>
        <w:tc>
          <w:tcPr>
            <w:tcW w:w="0" w:type="auto"/>
            <w:tcBorders>
              <w:top w:val="nil"/>
              <w:left w:val="nil"/>
              <w:bottom w:val="single" w:sz="4" w:space="0" w:color="auto"/>
              <w:right w:val="single" w:sz="4" w:space="0" w:color="auto"/>
            </w:tcBorders>
            <w:shd w:val="clear" w:color="auto" w:fill="auto"/>
            <w:noWrap/>
            <w:vAlign w:val="center"/>
            <w:hideMark/>
          </w:tcPr>
          <w:p w14:paraId="6AF41C5A" w14:textId="77777777" w:rsidR="00BA6948" w:rsidRPr="00711BF1" w:rsidRDefault="00BA6948" w:rsidP="00711BF1">
            <w:pPr>
              <w:jc w:val="right"/>
              <w:rPr>
                <w:sz w:val="20"/>
                <w:szCs w:val="20"/>
              </w:rPr>
            </w:pPr>
            <w:r w:rsidRPr="00711BF1">
              <w:rPr>
                <w:sz w:val="20"/>
                <w:szCs w:val="20"/>
              </w:rPr>
              <w:t>138 415,00</w:t>
            </w:r>
          </w:p>
        </w:tc>
        <w:tc>
          <w:tcPr>
            <w:tcW w:w="0" w:type="auto"/>
            <w:tcBorders>
              <w:top w:val="nil"/>
              <w:left w:val="nil"/>
              <w:bottom w:val="single" w:sz="4" w:space="0" w:color="auto"/>
              <w:right w:val="single" w:sz="4" w:space="0" w:color="auto"/>
            </w:tcBorders>
            <w:shd w:val="clear" w:color="auto" w:fill="auto"/>
            <w:noWrap/>
            <w:vAlign w:val="center"/>
            <w:hideMark/>
          </w:tcPr>
          <w:p w14:paraId="31F09F02" w14:textId="77777777" w:rsidR="00BA6948" w:rsidRPr="00711BF1" w:rsidRDefault="00BA6948" w:rsidP="00711BF1">
            <w:pPr>
              <w:jc w:val="right"/>
              <w:rPr>
                <w:sz w:val="20"/>
                <w:szCs w:val="20"/>
              </w:rPr>
            </w:pPr>
            <w:r w:rsidRPr="00711BF1">
              <w:rPr>
                <w:sz w:val="20"/>
                <w:szCs w:val="20"/>
              </w:rPr>
              <w:t>144 890,00</w:t>
            </w:r>
          </w:p>
        </w:tc>
        <w:tc>
          <w:tcPr>
            <w:tcW w:w="0" w:type="auto"/>
            <w:tcBorders>
              <w:top w:val="nil"/>
              <w:left w:val="nil"/>
              <w:bottom w:val="single" w:sz="4" w:space="0" w:color="auto"/>
              <w:right w:val="single" w:sz="4" w:space="0" w:color="auto"/>
            </w:tcBorders>
            <w:shd w:val="clear" w:color="auto" w:fill="auto"/>
            <w:noWrap/>
            <w:vAlign w:val="bottom"/>
            <w:hideMark/>
          </w:tcPr>
          <w:p w14:paraId="7710E25F" w14:textId="77777777" w:rsidR="00BA6948" w:rsidRPr="00711BF1" w:rsidRDefault="00BA6948" w:rsidP="00711BF1">
            <w:pPr>
              <w:jc w:val="right"/>
              <w:rPr>
                <w:color w:val="000000"/>
                <w:sz w:val="20"/>
                <w:szCs w:val="20"/>
              </w:rPr>
            </w:pPr>
            <w:r w:rsidRPr="00711BF1">
              <w:rPr>
                <w:color w:val="000000"/>
                <w:sz w:val="20"/>
                <w:szCs w:val="20"/>
              </w:rPr>
              <w:t>150 543,00</w:t>
            </w:r>
          </w:p>
        </w:tc>
      </w:tr>
      <w:tr w:rsidR="00BA6948" w:rsidRPr="00711BF1" w14:paraId="31192C63"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53475F" w14:textId="77777777" w:rsidR="00BA6948" w:rsidRPr="00711BF1" w:rsidRDefault="00BA6948" w:rsidP="00711BF1">
            <w:pPr>
              <w:jc w:val="right"/>
              <w:rPr>
                <w:color w:val="000000"/>
                <w:sz w:val="20"/>
                <w:szCs w:val="20"/>
              </w:rPr>
            </w:pPr>
            <w:r w:rsidRPr="00711BF1">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14:paraId="71E5BFB5" w14:textId="77777777" w:rsidR="00BA6948" w:rsidRPr="00711BF1" w:rsidRDefault="00BA6948" w:rsidP="00711BF1">
            <w:pPr>
              <w:rPr>
                <w:color w:val="000000"/>
                <w:sz w:val="20"/>
                <w:szCs w:val="20"/>
              </w:rPr>
            </w:pPr>
            <w:r w:rsidRPr="00711BF1">
              <w:rPr>
                <w:color w:val="000000"/>
                <w:sz w:val="20"/>
                <w:szCs w:val="20"/>
              </w:rPr>
              <w:t>Октябрьский</w:t>
            </w:r>
          </w:p>
        </w:tc>
        <w:tc>
          <w:tcPr>
            <w:tcW w:w="0" w:type="auto"/>
            <w:tcBorders>
              <w:top w:val="nil"/>
              <w:left w:val="nil"/>
              <w:bottom w:val="single" w:sz="4" w:space="0" w:color="auto"/>
              <w:right w:val="single" w:sz="4" w:space="0" w:color="auto"/>
            </w:tcBorders>
            <w:shd w:val="clear" w:color="auto" w:fill="auto"/>
            <w:noWrap/>
            <w:vAlign w:val="center"/>
            <w:hideMark/>
          </w:tcPr>
          <w:p w14:paraId="15F86570" w14:textId="77777777" w:rsidR="00BA6948" w:rsidRPr="00711BF1" w:rsidRDefault="00BA6948" w:rsidP="00711BF1">
            <w:pPr>
              <w:jc w:val="right"/>
              <w:rPr>
                <w:sz w:val="20"/>
                <w:szCs w:val="20"/>
              </w:rPr>
            </w:pPr>
            <w:r w:rsidRPr="00711BF1">
              <w:rPr>
                <w:sz w:val="20"/>
                <w:szCs w:val="20"/>
              </w:rPr>
              <w:t>346 028,77</w:t>
            </w:r>
          </w:p>
        </w:tc>
        <w:tc>
          <w:tcPr>
            <w:tcW w:w="0" w:type="auto"/>
            <w:tcBorders>
              <w:top w:val="nil"/>
              <w:left w:val="nil"/>
              <w:bottom w:val="single" w:sz="4" w:space="0" w:color="auto"/>
              <w:right w:val="single" w:sz="4" w:space="0" w:color="auto"/>
            </w:tcBorders>
            <w:shd w:val="clear" w:color="auto" w:fill="auto"/>
            <w:noWrap/>
            <w:vAlign w:val="center"/>
            <w:hideMark/>
          </w:tcPr>
          <w:p w14:paraId="755835B4" w14:textId="77777777" w:rsidR="00BA6948" w:rsidRPr="00711BF1" w:rsidRDefault="00BA6948" w:rsidP="00711BF1">
            <w:pPr>
              <w:jc w:val="right"/>
              <w:rPr>
                <w:sz w:val="20"/>
                <w:szCs w:val="20"/>
              </w:rPr>
            </w:pPr>
            <w:r w:rsidRPr="00711BF1">
              <w:rPr>
                <w:sz w:val="20"/>
                <w:szCs w:val="20"/>
              </w:rPr>
              <w:t>362 196,88</w:t>
            </w:r>
          </w:p>
        </w:tc>
        <w:tc>
          <w:tcPr>
            <w:tcW w:w="0" w:type="auto"/>
            <w:tcBorders>
              <w:top w:val="nil"/>
              <w:left w:val="nil"/>
              <w:bottom w:val="single" w:sz="4" w:space="0" w:color="auto"/>
              <w:right w:val="single" w:sz="4" w:space="0" w:color="auto"/>
            </w:tcBorders>
            <w:shd w:val="clear" w:color="auto" w:fill="auto"/>
            <w:noWrap/>
            <w:vAlign w:val="bottom"/>
            <w:hideMark/>
          </w:tcPr>
          <w:p w14:paraId="54112730" w14:textId="77777777" w:rsidR="00BA6948" w:rsidRPr="00711BF1" w:rsidRDefault="00BA6948" w:rsidP="00711BF1">
            <w:pPr>
              <w:jc w:val="right"/>
              <w:rPr>
                <w:color w:val="000000"/>
                <w:sz w:val="20"/>
                <w:szCs w:val="20"/>
              </w:rPr>
            </w:pPr>
            <w:r w:rsidRPr="00711BF1">
              <w:rPr>
                <w:color w:val="000000"/>
                <w:sz w:val="20"/>
                <w:szCs w:val="20"/>
              </w:rPr>
              <w:t>150 546,81</w:t>
            </w:r>
          </w:p>
        </w:tc>
      </w:tr>
      <w:tr w:rsidR="00BA6948" w:rsidRPr="00711BF1" w14:paraId="4392F0CA"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C8A48A" w14:textId="77777777" w:rsidR="00BA6948" w:rsidRPr="00711BF1" w:rsidRDefault="00BA6948" w:rsidP="00711BF1">
            <w:pPr>
              <w:jc w:val="right"/>
              <w:rPr>
                <w:color w:val="000000"/>
                <w:sz w:val="20"/>
                <w:szCs w:val="20"/>
              </w:rPr>
            </w:pPr>
            <w:r w:rsidRPr="00711BF1">
              <w:rPr>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14:paraId="055CFC0E" w14:textId="77777777" w:rsidR="00BA6948" w:rsidRPr="00711BF1" w:rsidRDefault="00BA6948" w:rsidP="00711BF1">
            <w:pPr>
              <w:rPr>
                <w:color w:val="000000"/>
                <w:sz w:val="20"/>
                <w:szCs w:val="20"/>
              </w:rPr>
            </w:pPr>
            <w:r w:rsidRPr="00711BF1">
              <w:rPr>
                <w:color w:val="000000"/>
                <w:sz w:val="20"/>
                <w:szCs w:val="20"/>
              </w:rPr>
              <w:t>Осиновский</w:t>
            </w:r>
          </w:p>
        </w:tc>
        <w:tc>
          <w:tcPr>
            <w:tcW w:w="0" w:type="auto"/>
            <w:tcBorders>
              <w:top w:val="nil"/>
              <w:left w:val="nil"/>
              <w:bottom w:val="single" w:sz="4" w:space="0" w:color="auto"/>
              <w:right w:val="single" w:sz="4" w:space="0" w:color="auto"/>
            </w:tcBorders>
            <w:shd w:val="clear" w:color="auto" w:fill="auto"/>
            <w:noWrap/>
            <w:vAlign w:val="center"/>
            <w:hideMark/>
          </w:tcPr>
          <w:p w14:paraId="5B3E6838" w14:textId="77777777" w:rsidR="00BA6948" w:rsidRPr="00711BF1" w:rsidRDefault="00BA6948" w:rsidP="00711BF1">
            <w:pPr>
              <w:jc w:val="right"/>
              <w:rPr>
                <w:sz w:val="20"/>
                <w:szCs w:val="20"/>
              </w:rPr>
            </w:pPr>
            <w:r w:rsidRPr="00711BF1">
              <w:rPr>
                <w:sz w:val="20"/>
                <w:szCs w:val="20"/>
              </w:rPr>
              <w:t>138 415,00</w:t>
            </w:r>
          </w:p>
        </w:tc>
        <w:tc>
          <w:tcPr>
            <w:tcW w:w="0" w:type="auto"/>
            <w:tcBorders>
              <w:top w:val="nil"/>
              <w:left w:val="nil"/>
              <w:bottom w:val="single" w:sz="4" w:space="0" w:color="auto"/>
              <w:right w:val="single" w:sz="4" w:space="0" w:color="auto"/>
            </w:tcBorders>
            <w:shd w:val="clear" w:color="auto" w:fill="auto"/>
            <w:noWrap/>
            <w:vAlign w:val="center"/>
            <w:hideMark/>
          </w:tcPr>
          <w:p w14:paraId="043122F6" w14:textId="77777777" w:rsidR="00BA6948" w:rsidRPr="00711BF1" w:rsidRDefault="00BA6948" w:rsidP="00711BF1">
            <w:pPr>
              <w:jc w:val="right"/>
              <w:rPr>
                <w:sz w:val="20"/>
                <w:szCs w:val="20"/>
              </w:rPr>
            </w:pPr>
            <w:r w:rsidRPr="00711BF1">
              <w:rPr>
                <w:sz w:val="20"/>
                <w:szCs w:val="20"/>
              </w:rPr>
              <w:t>144 890,00</w:t>
            </w:r>
          </w:p>
        </w:tc>
        <w:tc>
          <w:tcPr>
            <w:tcW w:w="0" w:type="auto"/>
            <w:tcBorders>
              <w:top w:val="nil"/>
              <w:left w:val="nil"/>
              <w:bottom w:val="single" w:sz="4" w:space="0" w:color="auto"/>
              <w:right w:val="single" w:sz="4" w:space="0" w:color="auto"/>
            </w:tcBorders>
            <w:shd w:val="clear" w:color="auto" w:fill="auto"/>
            <w:noWrap/>
            <w:vAlign w:val="bottom"/>
            <w:hideMark/>
          </w:tcPr>
          <w:p w14:paraId="6C16D915" w14:textId="77777777" w:rsidR="00BA6948" w:rsidRPr="00711BF1" w:rsidRDefault="00BA6948" w:rsidP="00711BF1">
            <w:pPr>
              <w:jc w:val="right"/>
              <w:rPr>
                <w:color w:val="000000"/>
                <w:sz w:val="20"/>
                <w:szCs w:val="20"/>
              </w:rPr>
            </w:pPr>
            <w:r w:rsidRPr="00711BF1">
              <w:rPr>
                <w:color w:val="000000"/>
                <w:sz w:val="20"/>
                <w:szCs w:val="20"/>
              </w:rPr>
              <w:t>150 543,00</w:t>
            </w:r>
          </w:p>
        </w:tc>
      </w:tr>
      <w:tr w:rsidR="00BA6948" w:rsidRPr="00711BF1" w14:paraId="0773AF26"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2C6074" w14:textId="77777777" w:rsidR="00BA6948" w:rsidRPr="00711BF1" w:rsidRDefault="00BA6948" w:rsidP="00711BF1">
            <w:pPr>
              <w:jc w:val="right"/>
              <w:rPr>
                <w:color w:val="000000"/>
                <w:sz w:val="20"/>
                <w:szCs w:val="20"/>
              </w:rPr>
            </w:pPr>
            <w:r w:rsidRPr="00711BF1">
              <w:rPr>
                <w:color w:val="000000"/>
                <w:sz w:val="20"/>
                <w:szCs w:val="20"/>
              </w:rPr>
              <w:t>15</w:t>
            </w:r>
          </w:p>
        </w:tc>
        <w:tc>
          <w:tcPr>
            <w:tcW w:w="0" w:type="auto"/>
            <w:tcBorders>
              <w:top w:val="nil"/>
              <w:left w:val="nil"/>
              <w:bottom w:val="single" w:sz="4" w:space="0" w:color="auto"/>
              <w:right w:val="single" w:sz="4" w:space="0" w:color="auto"/>
            </w:tcBorders>
            <w:shd w:val="clear" w:color="auto" w:fill="auto"/>
            <w:noWrap/>
            <w:vAlign w:val="bottom"/>
            <w:hideMark/>
          </w:tcPr>
          <w:p w14:paraId="7C7D31A1" w14:textId="77777777" w:rsidR="00BA6948" w:rsidRPr="00711BF1" w:rsidRDefault="00BA6948" w:rsidP="00711BF1">
            <w:pPr>
              <w:rPr>
                <w:color w:val="000000"/>
                <w:sz w:val="20"/>
                <w:szCs w:val="20"/>
              </w:rPr>
            </w:pPr>
            <w:r w:rsidRPr="00711BF1">
              <w:rPr>
                <w:color w:val="000000"/>
                <w:sz w:val="20"/>
                <w:szCs w:val="20"/>
              </w:rPr>
              <w:t>Отрадненский</w:t>
            </w:r>
          </w:p>
        </w:tc>
        <w:tc>
          <w:tcPr>
            <w:tcW w:w="0" w:type="auto"/>
            <w:tcBorders>
              <w:top w:val="nil"/>
              <w:left w:val="nil"/>
              <w:bottom w:val="single" w:sz="4" w:space="0" w:color="auto"/>
              <w:right w:val="single" w:sz="4" w:space="0" w:color="auto"/>
            </w:tcBorders>
            <w:shd w:val="clear" w:color="auto" w:fill="auto"/>
            <w:noWrap/>
            <w:vAlign w:val="center"/>
            <w:hideMark/>
          </w:tcPr>
          <w:p w14:paraId="69E5F87A" w14:textId="77777777" w:rsidR="00BA6948" w:rsidRPr="00711BF1" w:rsidRDefault="00BA6948" w:rsidP="00711BF1">
            <w:pPr>
              <w:jc w:val="right"/>
              <w:rPr>
                <w:sz w:val="20"/>
                <w:szCs w:val="20"/>
              </w:rPr>
            </w:pPr>
            <w:r w:rsidRPr="00711BF1">
              <w:rPr>
                <w:sz w:val="20"/>
                <w:szCs w:val="20"/>
              </w:rPr>
              <w:t>138 415,00</w:t>
            </w:r>
          </w:p>
        </w:tc>
        <w:tc>
          <w:tcPr>
            <w:tcW w:w="0" w:type="auto"/>
            <w:tcBorders>
              <w:top w:val="nil"/>
              <w:left w:val="nil"/>
              <w:bottom w:val="single" w:sz="4" w:space="0" w:color="auto"/>
              <w:right w:val="single" w:sz="4" w:space="0" w:color="auto"/>
            </w:tcBorders>
            <w:shd w:val="clear" w:color="auto" w:fill="auto"/>
            <w:noWrap/>
            <w:vAlign w:val="center"/>
            <w:hideMark/>
          </w:tcPr>
          <w:p w14:paraId="367A5E6D" w14:textId="77777777" w:rsidR="00BA6948" w:rsidRPr="00711BF1" w:rsidRDefault="00BA6948" w:rsidP="00711BF1">
            <w:pPr>
              <w:jc w:val="right"/>
              <w:rPr>
                <w:sz w:val="20"/>
                <w:szCs w:val="20"/>
              </w:rPr>
            </w:pPr>
            <w:r w:rsidRPr="00711BF1">
              <w:rPr>
                <w:sz w:val="20"/>
                <w:szCs w:val="20"/>
              </w:rPr>
              <w:t>144 890,00</w:t>
            </w:r>
          </w:p>
        </w:tc>
        <w:tc>
          <w:tcPr>
            <w:tcW w:w="0" w:type="auto"/>
            <w:tcBorders>
              <w:top w:val="nil"/>
              <w:left w:val="nil"/>
              <w:bottom w:val="single" w:sz="4" w:space="0" w:color="auto"/>
              <w:right w:val="single" w:sz="4" w:space="0" w:color="auto"/>
            </w:tcBorders>
            <w:shd w:val="clear" w:color="auto" w:fill="auto"/>
            <w:noWrap/>
            <w:vAlign w:val="bottom"/>
            <w:hideMark/>
          </w:tcPr>
          <w:p w14:paraId="0F8549FA" w14:textId="77777777" w:rsidR="00BA6948" w:rsidRPr="00711BF1" w:rsidRDefault="00BA6948" w:rsidP="00711BF1">
            <w:pPr>
              <w:jc w:val="right"/>
              <w:rPr>
                <w:color w:val="000000"/>
                <w:sz w:val="20"/>
                <w:szCs w:val="20"/>
              </w:rPr>
            </w:pPr>
            <w:r w:rsidRPr="00711BF1">
              <w:rPr>
                <w:color w:val="000000"/>
                <w:sz w:val="20"/>
                <w:szCs w:val="20"/>
              </w:rPr>
              <w:t>150 543,00</w:t>
            </w:r>
          </w:p>
        </w:tc>
      </w:tr>
      <w:tr w:rsidR="00BA6948" w:rsidRPr="00711BF1" w14:paraId="15E382C7"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130889" w14:textId="77777777" w:rsidR="00BA6948" w:rsidRPr="00711BF1" w:rsidRDefault="00BA6948" w:rsidP="00711BF1">
            <w:pPr>
              <w:jc w:val="right"/>
              <w:rPr>
                <w:color w:val="000000"/>
                <w:sz w:val="20"/>
                <w:szCs w:val="20"/>
              </w:rPr>
            </w:pPr>
            <w:r w:rsidRPr="00711BF1">
              <w:rPr>
                <w:color w:val="000000"/>
                <w:sz w:val="20"/>
                <w:szCs w:val="20"/>
              </w:rPr>
              <w:t>16</w:t>
            </w:r>
          </w:p>
        </w:tc>
        <w:tc>
          <w:tcPr>
            <w:tcW w:w="0" w:type="auto"/>
            <w:tcBorders>
              <w:top w:val="nil"/>
              <w:left w:val="nil"/>
              <w:bottom w:val="single" w:sz="4" w:space="0" w:color="auto"/>
              <w:right w:val="single" w:sz="4" w:space="0" w:color="auto"/>
            </w:tcBorders>
            <w:shd w:val="clear" w:color="auto" w:fill="auto"/>
            <w:noWrap/>
            <w:vAlign w:val="bottom"/>
            <w:hideMark/>
          </w:tcPr>
          <w:p w14:paraId="013B77C5" w14:textId="77777777" w:rsidR="00BA6948" w:rsidRPr="00711BF1" w:rsidRDefault="00BA6948" w:rsidP="00711BF1">
            <w:pPr>
              <w:rPr>
                <w:color w:val="000000"/>
                <w:sz w:val="20"/>
                <w:szCs w:val="20"/>
              </w:rPr>
            </w:pPr>
            <w:r w:rsidRPr="00711BF1">
              <w:rPr>
                <w:color w:val="000000"/>
                <w:sz w:val="20"/>
                <w:szCs w:val="20"/>
              </w:rPr>
              <w:t>Сергинский</w:t>
            </w:r>
          </w:p>
        </w:tc>
        <w:tc>
          <w:tcPr>
            <w:tcW w:w="0" w:type="auto"/>
            <w:tcBorders>
              <w:top w:val="nil"/>
              <w:left w:val="nil"/>
              <w:bottom w:val="single" w:sz="4" w:space="0" w:color="auto"/>
              <w:right w:val="single" w:sz="4" w:space="0" w:color="auto"/>
            </w:tcBorders>
            <w:shd w:val="clear" w:color="auto" w:fill="auto"/>
            <w:noWrap/>
            <w:vAlign w:val="center"/>
            <w:hideMark/>
          </w:tcPr>
          <w:p w14:paraId="616E67C1" w14:textId="77777777" w:rsidR="00BA6948" w:rsidRPr="00711BF1" w:rsidRDefault="00BA6948" w:rsidP="00711BF1">
            <w:pPr>
              <w:jc w:val="right"/>
              <w:rPr>
                <w:sz w:val="20"/>
                <w:szCs w:val="20"/>
              </w:rPr>
            </w:pPr>
            <w:r w:rsidRPr="00711BF1">
              <w:rPr>
                <w:sz w:val="20"/>
                <w:szCs w:val="20"/>
              </w:rPr>
              <w:t>138 415,00</w:t>
            </w:r>
          </w:p>
        </w:tc>
        <w:tc>
          <w:tcPr>
            <w:tcW w:w="0" w:type="auto"/>
            <w:tcBorders>
              <w:top w:val="nil"/>
              <w:left w:val="nil"/>
              <w:bottom w:val="single" w:sz="4" w:space="0" w:color="auto"/>
              <w:right w:val="single" w:sz="4" w:space="0" w:color="auto"/>
            </w:tcBorders>
            <w:shd w:val="clear" w:color="auto" w:fill="auto"/>
            <w:noWrap/>
            <w:vAlign w:val="center"/>
            <w:hideMark/>
          </w:tcPr>
          <w:p w14:paraId="638F30E0" w14:textId="77777777" w:rsidR="00BA6948" w:rsidRPr="00711BF1" w:rsidRDefault="00BA6948" w:rsidP="00711BF1">
            <w:pPr>
              <w:jc w:val="right"/>
              <w:rPr>
                <w:sz w:val="20"/>
                <w:szCs w:val="20"/>
              </w:rPr>
            </w:pPr>
            <w:r w:rsidRPr="00711BF1">
              <w:rPr>
                <w:sz w:val="20"/>
                <w:szCs w:val="20"/>
              </w:rPr>
              <w:t>144 890,00</w:t>
            </w:r>
          </w:p>
        </w:tc>
        <w:tc>
          <w:tcPr>
            <w:tcW w:w="0" w:type="auto"/>
            <w:tcBorders>
              <w:top w:val="nil"/>
              <w:left w:val="nil"/>
              <w:bottom w:val="single" w:sz="4" w:space="0" w:color="auto"/>
              <w:right w:val="single" w:sz="4" w:space="0" w:color="auto"/>
            </w:tcBorders>
            <w:shd w:val="clear" w:color="auto" w:fill="auto"/>
            <w:noWrap/>
            <w:vAlign w:val="bottom"/>
            <w:hideMark/>
          </w:tcPr>
          <w:p w14:paraId="0752FDE9" w14:textId="77777777" w:rsidR="00BA6948" w:rsidRPr="00711BF1" w:rsidRDefault="00BA6948" w:rsidP="00711BF1">
            <w:pPr>
              <w:jc w:val="right"/>
              <w:rPr>
                <w:color w:val="000000"/>
                <w:sz w:val="20"/>
                <w:szCs w:val="20"/>
              </w:rPr>
            </w:pPr>
            <w:r w:rsidRPr="00711BF1">
              <w:rPr>
                <w:color w:val="000000"/>
                <w:sz w:val="20"/>
                <w:szCs w:val="20"/>
              </w:rPr>
              <w:t>150 543,00</w:t>
            </w:r>
          </w:p>
        </w:tc>
      </w:tr>
      <w:tr w:rsidR="00BA6948" w:rsidRPr="00711BF1" w14:paraId="0DC8B519"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1CC96F" w14:textId="77777777" w:rsidR="00BA6948" w:rsidRPr="00711BF1" w:rsidRDefault="00BA6948" w:rsidP="00711BF1">
            <w:pPr>
              <w:jc w:val="right"/>
              <w:rPr>
                <w:color w:val="000000"/>
                <w:sz w:val="20"/>
                <w:szCs w:val="20"/>
              </w:rPr>
            </w:pPr>
            <w:r w:rsidRPr="00711BF1">
              <w:rPr>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bottom"/>
            <w:hideMark/>
          </w:tcPr>
          <w:p w14:paraId="6F68898D" w14:textId="77777777" w:rsidR="00BA6948" w:rsidRPr="00711BF1" w:rsidRDefault="00BA6948" w:rsidP="00711BF1">
            <w:pPr>
              <w:rPr>
                <w:color w:val="000000"/>
                <w:sz w:val="20"/>
                <w:szCs w:val="20"/>
              </w:rPr>
            </w:pPr>
            <w:r w:rsidRPr="00711BF1">
              <w:rPr>
                <w:color w:val="000000"/>
                <w:sz w:val="20"/>
                <w:szCs w:val="20"/>
              </w:rPr>
              <w:t>Чумаковский</w:t>
            </w:r>
          </w:p>
        </w:tc>
        <w:tc>
          <w:tcPr>
            <w:tcW w:w="0" w:type="auto"/>
            <w:tcBorders>
              <w:top w:val="nil"/>
              <w:left w:val="nil"/>
              <w:bottom w:val="single" w:sz="4" w:space="0" w:color="auto"/>
              <w:right w:val="single" w:sz="4" w:space="0" w:color="auto"/>
            </w:tcBorders>
            <w:shd w:val="clear" w:color="auto" w:fill="auto"/>
            <w:noWrap/>
            <w:vAlign w:val="center"/>
            <w:hideMark/>
          </w:tcPr>
          <w:p w14:paraId="1871EB73" w14:textId="77777777" w:rsidR="00BA6948" w:rsidRPr="00711BF1" w:rsidRDefault="00BA6948" w:rsidP="00711BF1">
            <w:pPr>
              <w:jc w:val="right"/>
              <w:rPr>
                <w:sz w:val="20"/>
                <w:szCs w:val="20"/>
              </w:rPr>
            </w:pPr>
            <w:r w:rsidRPr="00711BF1">
              <w:rPr>
                <w:sz w:val="20"/>
                <w:szCs w:val="20"/>
              </w:rPr>
              <w:t>138 415,00</w:t>
            </w:r>
          </w:p>
        </w:tc>
        <w:tc>
          <w:tcPr>
            <w:tcW w:w="0" w:type="auto"/>
            <w:tcBorders>
              <w:top w:val="nil"/>
              <w:left w:val="nil"/>
              <w:bottom w:val="single" w:sz="4" w:space="0" w:color="auto"/>
              <w:right w:val="single" w:sz="4" w:space="0" w:color="auto"/>
            </w:tcBorders>
            <w:shd w:val="clear" w:color="auto" w:fill="auto"/>
            <w:noWrap/>
            <w:vAlign w:val="center"/>
            <w:hideMark/>
          </w:tcPr>
          <w:p w14:paraId="65624CC1" w14:textId="77777777" w:rsidR="00BA6948" w:rsidRPr="00711BF1" w:rsidRDefault="00BA6948" w:rsidP="00711BF1">
            <w:pPr>
              <w:jc w:val="right"/>
              <w:rPr>
                <w:sz w:val="20"/>
                <w:szCs w:val="20"/>
              </w:rPr>
            </w:pPr>
            <w:r w:rsidRPr="00711BF1">
              <w:rPr>
                <w:sz w:val="20"/>
                <w:szCs w:val="20"/>
              </w:rPr>
              <w:t>144 890,00</w:t>
            </w:r>
          </w:p>
        </w:tc>
        <w:tc>
          <w:tcPr>
            <w:tcW w:w="0" w:type="auto"/>
            <w:tcBorders>
              <w:top w:val="nil"/>
              <w:left w:val="nil"/>
              <w:bottom w:val="single" w:sz="4" w:space="0" w:color="auto"/>
              <w:right w:val="single" w:sz="4" w:space="0" w:color="auto"/>
            </w:tcBorders>
            <w:shd w:val="clear" w:color="auto" w:fill="auto"/>
            <w:noWrap/>
            <w:vAlign w:val="bottom"/>
            <w:hideMark/>
          </w:tcPr>
          <w:p w14:paraId="072767E0" w14:textId="77777777" w:rsidR="00BA6948" w:rsidRPr="00711BF1" w:rsidRDefault="00BA6948" w:rsidP="00711BF1">
            <w:pPr>
              <w:jc w:val="right"/>
              <w:rPr>
                <w:color w:val="000000"/>
                <w:sz w:val="20"/>
                <w:szCs w:val="20"/>
              </w:rPr>
            </w:pPr>
            <w:r w:rsidRPr="00711BF1">
              <w:rPr>
                <w:color w:val="000000"/>
                <w:sz w:val="20"/>
                <w:szCs w:val="20"/>
              </w:rPr>
              <w:t>150 543,00</w:t>
            </w:r>
          </w:p>
        </w:tc>
      </w:tr>
      <w:tr w:rsidR="00BA6948" w:rsidRPr="00711BF1" w14:paraId="2BCB9300"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D846D0" w14:textId="77777777" w:rsidR="00BA6948" w:rsidRPr="00711BF1" w:rsidRDefault="00BA6948" w:rsidP="00711BF1">
            <w:pPr>
              <w:jc w:val="right"/>
              <w:rPr>
                <w:color w:val="000000"/>
                <w:sz w:val="20"/>
                <w:szCs w:val="20"/>
              </w:rPr>
            </w:pPr>
            <w:r w:rsidRPr="00711BF1">
              <w:rPr>
                <w:color w:val="000000"/>
                <w:sz w:val="20"/>
                <w:szCs w:val="20"/>
              </w:rPr>
              <w:t>18</w:t>
            </w:r>
          </w:p>
        </w:tc>
        <w:tc>
          <w:tcPr>
            <w:tcW w:w="0" w:type="auto"/>
            <w:tcBorders>
              <w:top w:val="nil"/>
              <w:left w:val="nil"/>
              <w:bottom w:val="single" w:sz="4" w:space="0" w:color="auto"/>
              <w:right w:val="single" w:sz="4" w:space="0" w:color="auto"/>
            </w:tcBorders>
            <w:shd w:val="clear" w:color="auto" w:fill="auto"/>
            <w:noWrap/>
            <w:vAlign w:val="bottom"/>
            <w:hideMark/>
          </w:tcPr>
          <w:p w14:paraId="6F218562" w14:textId="77777777" w:rsidR="00BA6948" w:rsidRPr="00711BF1" w:rsidRDefault="00BA6948" w:rsidP="00711BF1">
            <w:pPr>
              <w:rPr>
                <w:color w:val="000000"/>
                <w:sz w:val="20"/>
                <w:szCs w:val="20"/>
              </w:rPr>
            </w:pPr>
            <w:r w:rsidRPr="00711BF1">
              <w:rPr>
                <w:color w:val="000000"/>
                <w:sz w:val="20"/>
                <w:szCs w:val="20"/>
              </w:rPr>
              <w:t>г. Куйбышев</w:t>
            </w:r>
          </w:p>
        </w:tc>
        <w:tc>
          <w:tcPr>
            <w:tcW w:w="0" w:type="auto"/>
            <w:tcBorders>
              <w:top w:val="nil"/>
              <w:left w:val="nil"/>
              <w:bottom w:val="single" w:sz="4" w:space="0" w:color="auto"/>
              <w:right w:val="single" w:sz="4" w:space="0" w:color="auto"/>
            </w:tcBorders>
            <w:shd w:val="clear" w:color="auto" w:fill="auto"/>
            <w:noWrap/>
            <w:vAlign w:val="center"/>
            <w:hideMark/>
          </w:tcPr>
          <w:p w14:paraId="7406E90C" w14:textId="77777777" w:rsidR="00BA6948" w:rsidRPr="00711BF1" w:rsidRDefault="00BA6948" w:rsidP="00711BF1">
            <w:pPr>
              <w:jc w:val="right"/>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82779A7" w14:textId="77777777" w:rsidR="00BA6948" w:rsidRPr="00711BF1" w:rsidRDefault="00BA6948" w:rsidP="00711BF1">
            <w:pPr>
              <w:jc w:val="right"/>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D72E518" w14:textId="77777777" w:rsidR="00BA6948" w:rsidRPr="00711BF1" w:rsidRDefault="00BA6948" w:rsidP="00711BF1">
            <w:pPr>
              <w:rPr>
                <w:color w:val="000000"/>
                <w:sz w:val="20"/>
                <w:szCs w:val="20"/>
              </w:rPr>
            </w:pPr>
            <w:r w:rsidRPr="00711BF1">
              <w:rPr>
                <w:color w:val="000000"/>
                <w:sz w:val="20"/>
                <w:szCs w:val="20"/>
              </w:rPr>
              <w:t> </w:t>
            </w:r>
          </w:p>
        </w:tc>
      </w:tr>
      <w:tr w:rsidR="00BA6948" w:rsidRPr="00711BF1" w14:paraId="14010ED2"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D33334" w14:textId="77777777" w:rsidR="00BA6948" w:rsidRPr="00711BF1" w:rsidRDefault="00BA6948" w:rsidP="00711BF1">
            <w:pPr>
              <w:rPr>
                <w:color w:val="000000"/>
                <w:sz w:val="20"/>
                <w:szCs w:val="20"/>
              </w:rPr>
            </w:pPr>
            <w:r w:rsidRPr="00711BF1">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0602151" w14:textId="77777777" w:rsidR="00BA6948" w:rsidRPr="00711BF1" w:rsidRDefault="00BA6948" w:rsidP="00711BF1">
            <w:pPr>
              <w:rPr>
                <w:color w:val="000000"/>
                <w:sz w:val="20"/>
                <w:szCs w:val="20"/>
              </w:rPr>
            </w:pPr>
            <w:r w:rsidRPr="00711BF1">
              <w:rPr>
                <w:color w:val="000000"/>
                <w:sz w:val="20"/>
                <w:szCs w:val="20"/>
              </w:rPr>
              <w:t>Итого</w:t>
            </w:r>
          </w:p>
        </w:tc>
        <w:tc>
          <w:tcPr>
            <w:tcW w:w="0" w:type="auto"/>
            <w:tcBorders>
              <w:top w:val="nil"/>
              <w:left w:val="nil"/>
              <w:bottom w:val="single" w:sz="4" w:space="0" w:color="auto"/>
              <w:right w:val="single" w:sz="4" w:space="0" w:color="auto"/>
            </w:tcBorders>
            <w:shd w:val="clear" w:color="auto" w:fill="auto"/>
            <w:noWrap/>
            <w:vAlign w:val="bottom"/>
            <w:hideMark/>
          </w:tcPr>
          <w:p w14:paraId="72EAE894" w14:textId="77777777" w:rsidR="00BA6948" w:rsidRPr="00711BF1" w:rsidRDefault="00BA6948" w:rsidP="00711BF1">
            <w:pPr>
              <w:jc w:val="right"/>
              <w:rPr>
                <w:color w:val="000000"/>
                <w:sz w:val="20"/>
                <w:szCs w:val="20"/>
              </w:rPr>
            </w:pPr>
            <w:r w:rsidRPr="00711BF1">
              <w:rPr>
                <w:color w:val="000000"/>
                <w:sz w:val="20"/>
                <w:szCs w:val="20"/>
              </w:rPr>
              <w:t>2 560 668,77</w:t>
            </w:r>
          </w:p>
        </w:tc>
        <w:tc>
          <w:tcPr>
            <w:tcW w:w="0" w:type="auto"/>
            <w:tcBorders>
              <w:top w:val="nil"/>
              <w:left w:val="nil"/>
              <w:bottom w:val="single" w:sz="4" w:space="0" w:color="auto"/>
              <w:right w:val="single" w:sz="4" w:space="0" w:color="auto"/>
            </w:tcBorders>
            <w:shd w:val="clear" w:color="auto" w:fill="auto"/>
            <w:noWrap/>
            <w:vAlign w:val="bottom"/>
            <w:hideMark/>
          </w:tcPr>
          <w:p w14:paraId="38E972E6" w14:textId="77777777" w:rsidR="00BA6948" w:rsidRPr="00711BF1" w:rsidRDefault="00BA6948" w:rsidP="00711BF1">
            <w:pPr>
              <w:jc w:val="right"/>
              <w:rPr>
                <w:color w:val="000000"/>
                <w:sz w:val="20"/>
                <w:szCs w:val="20"/>
              </w:rPr>
            </w:pPr>
            <w:r w:rsidRPr="00711BF1">
              <w:rPr>
                <w:color w:val="000000"/>
                <w:sz w:val="20"/>
                <w:szCs w:val="20"/>
              </w:rPr>
              <w:t>2 680 436,88</w:t>
            </w:r>
          </w:p>
        </w:tc>
        <w:tc>
          <w:tcPr>
            <w:tcW w:w="0" w:type="auto"/>
            <w:tcBorders>
              <w:top w:val="nil"/>
              <w:left w:val="nil"/>
              <w:bottom w:val="single" w:sz="4" w:space="0" w:color="auto"/>
              <w:right w:val="single" w:sz="4" w:space="0" w:color="auto"/>
            </w:tcBorders>
            <w:shd w:val="clear" w:color="auto" w:fill="auto"/>
            <w:noWrap/>
            <w:vAlign w:val="bottom"/>
            <w:hideMark/>
          </w:tcPr>
          <w:p w14:paraId="6EE9A237" w14:textId="77777777" w:rsidR="00BA6948" w:rsidRPr="00711BF1" w:rsidRDefault="00BA6948" w:rsidP="00711BF1">
            <w:pPr>
              <w:jc w:val="right"/>
              <w:rPr>
                <w:color w:val="000000"/>
                <w:sz w:val="20"/>
                <w:szCs w:val="20"/>
              </w:rPr>
            </w:pPr>
            <w:r w:rsidRPr="00711BF1">
              <w:rPr>
                <w:color w:val="000000"/>
                <w:sz w:val="20"/>
                <w:szCs w:val="20"/>
              </w:rPr>
              <w:t>2 559 234,81</w:t>
            </w:r>
          </w:p>
        </w:tc>
      </w:tr>
    </w:tbl>
    <w:p w14:paraId="07A24511" w14:textId="77777777" w:rsidR="00BA6948" w:rsidRPr="00711BF1" w:rsidRDefault="00BA6948" w:rsidP="00711BF1">
      <w:pPr>
        <w:pStyle w:val="22"/>
        <w:widowControl w:val="0"/>
        <w:spacing w:line="240" w:lineRule="auto"/>
        <w:rPr>
          <w:bCs/>
          <w:sz w:val="20"/>
          <w:szCs w:val="20"/>
        </w:rPr>
      </w:pPr>
    </w:p>
    <w:tbl>
      <w:tblPr>
        <w:tblW w:w="0" w:type="auto"/>
        <w:tblInd w:w="93" w:type="dxa"/>
        <w:tblLook w:val="04A0" w:firstRow="1" w:lastRow="0" w:firstColumn="1" w:lastColumn="0" w:noHBand="0" w:noVBand="1"/>
      </w:tblPr>
      <w:tblGrid>
        <w:gridCol w:w="677"/>
        <w:gridCol w:w="1846"/>
        <w:gridCol w:w="8366"/>
      </w:tblGrid>
      <w:tr w:rsidR="00BA6948" w:rsidRPr="00711BF1" w14:paraId="4269BFE5" w14:textId="77777777" w:rsidTr="00BA6948">
        <w:tc>
          <w:tcPr>
            <w:tcW w:w="0" w:type="auto"/>
            <w:tcBorders>
              <w:top w:val="nil"/>
              <w:left w:val="nil"/>
              <w:bottom w:val="nil"/>
              <w:right w:val="nil"/>
            </w:tcBorders>
            <w:shd w:val="clear" w:color="auto" w:fill="auto"/>
            <w:noWrap/>
            <w:vAlign w:val="bottom"/>
            <w:hideMark/>
          </w:tcPr>
          <w:p w14:paraId="7740482E"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781E16F3"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35636D6D" w14:textId="77777777" w:rsidR="00BA6948" w:rsidRPr="00711BF1" w:rsidRDefault="00BA6948" w:rsidP="00711BF1">
            <w:pPr>
              <w:jc w:val="right"/>
              <w:rPr>
                <w:color w:val="000000"/>
                <w:sz w:val="20"/>
                <w:szCs w:val="20"/>
              </w:rPr>
            </w:pPr>
            <w:r w:rsidRPr="00711BF1">
              <w:rPr>
                <w:color w:val="000000"/>
                <w:sz w:val="20"/>
                <w:szCs w:val="20"/>
              </w:rPr>
              <w:t>Приложение 13</w:t>
            </w:r>
          </w:p>
        </w:tc>
      </w:tr>
      <w:tr w:rsidR="00BA6948" w:rsidRPr="00711BF1" w14:paraId="3AB8F9F1" w14:textId="77777777" w:rsidTr="00BA6948">
        <w:tc>
          <w:tcPr>
            <w:tcW w:w="0" w:type="auto"/>
            <w:tcBorders>
              <w:top w:val="nil"/>
              <w:left w:val="nil"/>
              <w:bottom w:val="nil"/>
              <w:right w:val="nil"/>
            </w:tcBorders>
            <w:shd w:val="clear" w:color="auto" w:fill="auto"/>
            <w:noWrap/>
            <w:vAlign w:val="bottom"/>
            <w:hideMark/>
          </w:tcPr>
          <w:p w14:paraId="6DF3911A"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34127547"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vAlign w:val="bottom"/>
            <w:hideMark/>
          </w:tcPr>
          <w:p w14:paraId="4329EEBF" w14:textId="77777777" w:rsidR="00BA6948" w:rsidRPr="00711BF1" w:rsidRDefault="00BA6948" w:rsidP="00711BF1">
            <w:pPr>
              <w:jc w:val="right"/>
              <w:rPr>
                <w:color w:val="000000"/>
                <w:sz w:val="20"/>
                <w:szCs w:val="20"/>
              </w:rPr>
            </w:pPr>
            <w:r w:rsidRPr="00711BF1">
              <w:rPr>
                <w:color w:val="000000"/>
                <w:sz w:val="20"/>
                <w:szCs w:val="20"/>
              </w:rPr>
              <w:t>к решению сессии Совета депутатов Куйбышевского муниципального района "О бюджете Куйбышевского муниципального района на 2023 год                                                                                         и плановый период 2024 и 2025 годов"</w:t>
            </w:r>
          </w:p>
        </w:tc>
      </w:tr>
      <w:tr w:rsidR="00BA6948" w:rsidRPr="00711BF1" w14:paraId="314159C7" w14:textId="77777777" w:rsidTr="00BA6948">
        <w:tc>
          <w:tcPr>
            <w:tcW w:w="0" w:type="auto"/>
            <w:gridSpan w:val="3"/>
            <w:tcBorders>
              <w:top w:val="nil"/>
              <w:left w:val="nil"/>
              <w:bottom w:val="nil"/>
              <w:right w:val="nil"/>
            </w:tcBorders>
            <w:shd w:val="clear" w:color="auto" w:fill="auto"/>
            <w:vAlign w:val="center"/>
            <w:hideMark/>
          </w:tcPr>
          <w:p w14:paraId="6559633F" w14:textId="77777777" w:rsidR="00BA6948" w:rsidRPr="00711BF1" w:rsidRDefault="00BA6948" w:rsidP="00711BF1">
            <w:pPr>
              <w:jc w:val="center"/>
              <w:rPr>
                <w:bCs/>
                <w:color w:val="000000"/>
                <w:sz w:val="20"/>
                <w:szCs w:val="20"/>
              </w:rPr>
            </w:pPr>
            <w:r w:rsidRPr="00711BF1">
              <w:rPr>
                <w:bCs/>
                <w:color w:val="000000"/>
                <w:sz w:val="20"/>
                <w:szCs w:val="20"/>
              </w:rPr>
              <w:t>Иные межбюджетные трансферты, предоставляемые из бюджета муниципального района бюджетам поселений в 2023 году и плановом периоде 2024 и 2025 годов</w:t>
            </w:r>
          </w:p>
        </w:tc>
      </w:tr>
      <w:tr w:rsidR="00BA6948" w:rsidRPr="00711BF1" w14:paraId="6BFADAFF" w14:textId="77777777" w:rsidTr="00BA6948">
        <w:tc>
          <w:tcPr>
            <w:tcW w:w="0" w:type="auto"/>
            <w:tcBorders>
              <w:top w:val="nil"/>
              <w:left w:val="nil"/>
              <w:bottom w:val="nil"/>
              <w:right w:val="nil"/>
            </w:tcBorders>
            <w:shd w:val="clear" w:color="auto" w:fill="auto"/>
            <w:vAlign w:val="bottom"/>
            <w:hideMark/>
          </w:tcPr>
          <w:p w14:paraId="331E04BB" w14:textId="77777777" w:rsidR="00BA6948" w:rsidRPr="00711BF1" w:rsidRDefault="00BA6948" w:rsidP="00711BF1">
            <w:pPr>
              <w:jc w:val="center"/>
              <w:rPr>
                <w:color w:val="000000"/>
                <w:sz w:val="20"/>
                <w:szCs w:val="20"/>
              </w:rPr>
            </w:pPr>
          </w:p>
        </w:tc>
        <w:tc>
          <w:tcPr>
            <w:tcW w:w="0" w:type="auto"/>
            <w:tcBorders>
              <w:top w:val="nil"/>
              <w:left w:val="nil"/>
              <w:bottom w:val="nil"/>
              <w:right w:val="nil"/>
            </w:tcBorders>
            <w:shd w:val="clear" w:color="auto" w:fill="auto"/>
            <w:noWrap/>
            <w:vAlign w:val="bottom"/>
            <w:hideMark/>
          </w:tcPr>
          <w:p w14:paraId="21A840D1"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4ECB6552" w14:textId="77777777" w:rsidR="00BA6948" w:rsidRPr="00711BF1" w:rsidRDefault="00BA6948" w:rsidP="00711BF1">
            <w:pPr>
              <w:jc w:val="right"/>
              <w:rPr>
                <w:color w:val="000000"/>
                <w:sz w:val="20"/>
                <w:szCs w:val="20"/>
              </w:rPr>
            </w:pPr>
            <w:r w:rsidRPr="00711BF1">
              <w:rPr>
                <w:color w:val="000000"/>
                <w:sz w:val="20"/>
                <w:szCs w:val="20"/>
              </w:rPr>
              <w:t>таблица 1</w:t>
            </w:r>
          </w:p>
        </w:tc>
      </w:tr>
      <w:tr w:rsidR="00BA6948" w:rsidRPr="00711BF1" w14:paraId="33408511" w14:textId="77777777" w:rsidTr="00BA6948">
        <w:tc>
          <w:tcPr>
            <w:tcW w:w="0" w:type="auto"/>
            <w:gridSpan w:val="3"/>
            <w:tcBorders>
              <w:top w:val="nil"/>
              <w:left w:val="nil"/>
              <w:bottom w:val="nil"/>
              <w:right w:val="nil"/>
            </w:tcBorders>
            <w:shd w:val="clear" w:color="auto" w:fill="auto"/>
            <w:vAlign w:val="center"/>
            <w:hideMark/>
          </w:tcPr>
          <w:p w14:paraId="11B04B2C" w14:textId="77777777" w:rsidR="00BA6948" w:rsidRPr="00711BF1" w:rsidRDefault="00BA6948" w:rsidP="00711BF1">
            <w:pPr>
              <w:jc w:val="center"/>
              <w:rPr>
                <w:color w:val="000000"/>
                <w:sz w:val="20"/>
                <w:szCs w:val="20"/>
              </w:rPr>
            </w:pPr>
            <w:r w:rsidRPr="00711BF1">
              <w:rPr>
                <w:color w:val="000000"/>
                <w:sz w:val="20"/>
                <w:szCs w:val="20"/>
              </w:rPr>
              <w:t xml:space="preserve">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r>
      <w:tr w:rsidR="00BA6948" w:rsidRPr="00711BF1" w14:paraId="2C3E4078" w14:textId="77777777" w:rsidTr="00BA6948">
        <w:tc>
          <w:tcPr>
            <w:tcW w:w="0" w:type="auto"/>
            <w:tcBorders>
              <w:top w:val="nil"/>
              <w:left w:val="nil"/>
              <w:bottom w:val="nil"/>
              <w:right w:val="nil"/>
            </w:tcBorders>
            <w:shd w:val="clear" w:color="auto" w:fill="auto"/>
            <w:vAlign w:val="center"/>
            <w:hideMark/>
          </w:tcPr>
          <w:p w14:paraId="4D3DABDA"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vAlign w:val="center"/>
            <w:hideMark/>
          </w:tcPr>
          <w:p w14:paraId="51F69965" w14:textId="77777777" w:rsidR="00BA6948" w:rsidRPr="00711BF1" w:rsidRDefault="00BA6948" w:rsidP="00711BF1">
            <w:pPr>
              <w:rPr>
                <w:color w:val="000000"/>
                <w:sz w:val="20"/>
                <w:szCs w:val="20"/>
              </w:rPr>
            </w:pPr>
          </w:p>
        </w:tc>
        <w:tc>
          <w:tcPr>
            <w:tcW w:w="0" w:type="auto"/>
            <w:tcBorders>
              <w:top w:val="nil"/>
              <w:left w:val="nil"/>
              <w:bottom w:val="nil"/>
              <w:right w:val="nil"/>
            </w:tcBorders>
            <w:shd w:val="clear" w:color="auto" w:fill="auto"/>
            <w:noWrap/>
            <w:vAlign w:val="bottom"/>
            <w:hideMark/>
          </w:tcPr>
          <w:p w14:paraId="7C67914D" w14:textId="77777777" w:rsidR="00BA6948" w:rsidRPr="00711BF1" w:rsidRDefault="00BA6948" w:rsidP="00711BF1">
            <w:pPr>
              <w:rPr>
                <w:color w:val="000000"/>
                <w:sz w:val="20"/>
                <w:szCs w:val="20"/>
              </w:rPr>
            </w:pPr>
          </w:p>
        </w:tc>
      </w:tr>
      <w:tr w:rsidR="00BA6948" w:rsidRPr="00711BF1" w14:paraId="34ACD736" w14:textId="77777777" w:rsidTr="00BA6948">
        <w:tc>
          <w:tcPr>
            <w:tcW w:w="0" w:type="auto"/>
            <w:tcBorders>
              <w:top w:val="nil"/>
              <w:left w:val="nil"/>
              <w:bottom w:val="single" w:sz="4" w:space="0" w:color="auto"/>
              <w:right w:val="nil"/>
            </w:tcBorders>
            <w:shd w:val="clear" w:color="auto" w:fill="auto"/>
            <w:vAlign w:val="bottom"/>
            <w:hideMark/>
          </w:tcPr>
          <w:p w14:paraId="6B3BFB0E" w14:textId="77777777" w:rsidR="00BA6948" w:rsidRPr="00711BF1" w:rsidRDefault="00BA6948" w:rsidP="00711BF1">
            <w:pPr>
              <w:jc w:val="center"/>
              <w:rPr>
                <w:color w:val="000000"/>
                <w:sz w:val="20"/>
                <w:szCs w:val="20"/>
              </w:rPr>
            </w:pPr>
            <w:r w:rsidRPr="00711BF1">
              <w:rPr>
                <w:color w:val="000000"/>
                <w:sz w:val="20"/>
                <w:szCs w:val="20"/>
              </w:rPr>
              <w:t> </w:t>
            </w:r>
          </w:p>
        </w:tc>
        <w:tc>
          <w:tcPr>
            <w:tcW w:w="0" w:type="auto"/>
            <w:tcBorders>
              <w:top w:val="nil"/>
              <w:left w:val="nil"/>
              <w:bottom w:val="single" w:sz="4" w:space="0" w:color="auto"/>
              <w:right w:val="nil"/>
            </w:tcBorders>
            <w:shd w:val="clear" w:color="auto" w:fill="auto"/>
            <w:vAlign w:val="bottom"/>
            <w:hideMark/>
          </w:tcPr>
          <w:p w14:paraId="771B4284" w14:textId="77777777" w:rsidR="00BA6948" w:rsidRPr="00711BF1" w:rsidRDefault="00BA6948" w:rsidP="00711BF1">
            <w:pPr>
              <w:jc w:val="center"/>
              <w:rPr>
                <w:color w:val="000000"/>
                <w:sz w:val="20"/>
                <w:szCs w:val="20"/>
              </w:rPr>
            </w:pPr>
            <w:r w:rsidRPr="00711BF1">
              <w:rPr>
                <w:color w:val="000000"/>
                <w:sz w:val="20"/>
                <w:szCs w:val="20"/>
              </w:rPr>
              <w:t> </w:t>
            </w:r>
          </w:p>
        </w:tc>
        <w:tc>
          <w:tcPr>
            <w:tcW w:w="0" w:type="auto"/>
            <w:tcBorders>
              <w:top w:val="nil"/>
              <w:left w:val="nil"/>
              <w:bottom w:val="nil"/>
              <w:right w:val="nil"/>
            </w:tcBorders>
            <w:shd w:val="clear" w:color="auto" w:fill="auto"/>
            <w:noWrap/>
            <w:vAlign w:val="bottom"/>
            <w:hideMark/>
          </w:tcPr>
          <w:p w14:paraId="6BD3BAA9" w14:textId="77777777" w:rsidR="00BA6948" w:rsidRPr="00711BF1" w:rsidRDefault="00BA6948" w:rsidP="00711BF1">
            <w:pPr>
              <w:rPr>
                <w:color w:val="000000"/>
                <w:sz w:val="20"/>
                <w:szCs w:val="20"/>
              </w:rPr>
            </w:pPr>
          </w:p>
        </w:tc>
      </w:tr>
      <w:tr w:rsidR="00BA6948" w:rsidRPr="00711BF1" w14:paraId="1427190B" w14:textId="77777777" w:rsidTr="00BA6948">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C90928" w14:textId="77777777" w:rsidR="00BA6948" w:rsidRPr="00711BF1" w:rsidRDefault="00BA6948" w:rsidP="00711BF1">
            <w:pPr>
              <w:jc w:val="center"/>
              <w:rPr>
                <w:color w:val="000000"/>
                <w:sz w:val="20"/>
                <w:szCs w:val="20"/>
              </w:rPr>
            </w:pPr>
            <w:r w:rsidRPr="00711BF1">
              <w:rPr>
                <w:color w:val="000000"/>
                <w:sz w:val="20"/>
                <w:szCs w:val="20"/>
              </w:rPr>
              <w:t>№п/п</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C713BDD" w14:textId="77777777" w:rsidR="00BA6948" w:rsidRPr="00711BF1" w:rsidRDefault="00BA6948" w:rsidP="00711BF1">
            <w:pPr>
              <w:jc w:val="center"/>
              <w:rPr>
                <w:color w:val="000000"/>
                <w:sz w:val="20"/>
                <w:szCs w:val="20"/>
              </w:rPr>
            </w:pPr>
            <w:r w:rsidRPr="00711BF1">
              <w:rPr>
                <w:color w:val="000000"/>
                <w:sz w:val="20"/>
                <w:szCs w:val="20"/>
              </w:rPr>
              <w:t>Наименование поселений</w:t>
            </w:r>
          </w:p>
        </w:tc>
        <w:tc>
          <w:tcPr>
            <w:tcW w:w="0" w:type="auto"/>
            <w:tcBorders>
              <w:top w:val="single" w:sz="4" w:space="0" w:color="auto"/>
              <w:left w:val="nil"/>
              <w:bottom w:val="nil"/>
              <w:right w:val="single" w:sz="4" w:space="0" w:color="auto"/>
            </w:tcBorders>
            <w:shd w:val="clear" w:color="auto" w:fill="auto"/>
            <w:vAlign w:val="center"/>
            <w:hideMark/>
          </w:tcPr>
          <w:p w14:paraId="4F12828C" w14:textId="77777777" w:rsidR="00BA6948" w:rsidRPr="00711BF1" w:rsidRDefault="00BA6948" w:rsidP="00711BF1">
            <w:pPr>
              <w:jc w:val="center"/>
              <w:rPr>
                <w:color w:val="000000"/>
                <w:sz w:val="20"/>
                <w:szCs w:val="20"/>
              </w:rPr>
            </w:pPr>
            <w:r w:rsidRPr="00711BF1">
              <w:rPr>
                <w:color w:val="000000"/>
                <w:sz w:val="20"/>
                <w:szCs w:val="20"/>
              </w:rPr>
              <w:t>Сумма в рублях</w:t>
            </w:r>
          </w:p>
        </w:tc>
      </w:tr>
      <w:tr w:rsidR="00BA6948" w:rsidRPr="00711BF1" w14:paraId="55B56CC1" w14:textId="77777777" w:rsidTr="00BA6948">
        <w:tc>
          <w:tcPr>
            <w:tcW w:w="0" w:type="auto"/>
            <w:vMerge/>
            <w:tcBorders>
              <w:top w:val="nil"/>
              <w:left w:val="single" w:sz="4" w:space="0" w:color="auto"/>
              <w:bottom w:val="single" w:sz="4" w:space="0" w:color="000000"/>
              <w:right w:val="single" w:sz="4" w:space="0" w:color="auto"/>
            </w:tcBorders>
            <w:vAlign w:val="center"/>
            <w:hideMark/>
          </w:tcPr>
          <w:p w14:paraId="3AF868DA" w14:textId="77777777" w:rsidR="00BA6948" w:rsidRPr="00711BF1" w:rsidRDefault="00BA6948" w:rsidP="00711BF1">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66DB5354" w14:textId="77777777" w:rsidR="00BA6948" w:rsidRPr="00711BF1" w:rsidRDefault="00BA6948" w:rsidP="00711BF1">
            <w:pPr>
              <w:rPr>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189915" w14:textId="77777777" w:rsidR="00BA6948" w:rsidRPr="00711BF1" w:rsidRDefault="00BA6948" w:rsidP="00711BF1">
            <w:pPr>
              <w:jc w:val="center"/>
              <w:rPr>
                <w:color w:val="000000"/>
                <w:sz w:val="20"/>
                <w:szCs w:val="20"/>
              </w:rPr>
            </w:pPr>
            <w:r w:rsidRPr="00711BF1">
              <w:rPr>
                <w:color w:val="000000"/>
                <w:sz w:val="20"/>
                <w:szCs w:val="20"/>
              </w:rPr>
              <w:t>2023 год</w:t>
            </w:r>
          </w:p>
        </w:tc>
      </w:tr>
      <w:tr w:rsidR="00BA6948" w:rsidRPr="00711BF1" w14:paraId="7A50EB3F"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2C1A15CF" w14:textId="77777777" w:rsidR="00BA6948" w:rsidRPr="00711BF1" w:rsidRDefault="00BA6948" w:rsidP="00711BF1">
            <w:pPr>
              <w:jc w:val="right"/>
              <w:rPr>
                <w:color w:val="000000"/>
                <w:sz w:val="20"/>
                <w:szCs w:val="20"/>
              </w:rPr>
            </w:pPr>
            <w:r w:rsidRPr="00711BF1">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14:paraId="7FC37D0A" w14:textId="77777777" w:rsidR="00BA6948" w:rsidRPr="00711BF1" w:rsidRDefault="00BA6948" w:rsidP="00711BF1">
            <w:pPr>
              <w:rPr>
                <w:color w:val="000000"/>
                <w:sz w:val="20"/>
                <w:szCs w:val="20"/>
              </w:rPr>
            </w:pPr>
            <w:r w:rsidRPr="00711BF1">
              <w:rPr>
                <w:color w:val="000000"/>
                <w:sz w:val="20"/>
                <w:szCs w:val="20"/>
              </w:rPr>
              <w:t>Абрамовский</w:t>
            </w:r>
          </w:p>
        </w:tc>
        <w:tc>
          <w:tcPr>
            <w:tcW w:w="0" w:type="auto"/>
            <w:tcBorders>
              <w:top w:val="nil"/>
              <w:left w:val="nil"/>
              <w:bottom w:val="single" w:sz="4" w:space="0" w:color="auto"/>
              <w:right w:val="single" w:sz="4" w:space="0" w:color="auto"/>
            </w:tcBorders>
            <w:shd w:val="clear" w:color="auto" w:fill="auto"/>
            <w:noWrap/>
            <w:vAlign w:val="bottom"/>
            <w:hideMark/>
          </w:tcPr>
          <w:p w14:paraId="09A0D67B" w14:textId="77777777" w:rsidR="00BA6948" w:rsidRPr="00711BF1" w:rsidRDefault="00BA6948" w:rsidP="00711BF1">
            <w:pPr>
              <w:jc w:val="right"/>
              <w:rPr>
                <w:color w:val="000000"/>
                <w:sz w:val="20"/>
                <w:szCs w:val="20"/>
              </w:rPr>
            </w:pPr>
            <w:r w:rsidRPr="00711BF1">
              <w:rPr>
                <w:color w:val="000000"/>
                <w:sz w:val="20"/>
                <w:szCs w:val="20"/>
              </w:rPr>
              <w:t>3 114 000,0</w:t>
            </w:r>
          </w:p>
        </w:tc>
      </w:tr>
      <w:tr w:rsidR="00BA6948" w:rsidRPr="00711BF1" w14:paraId="29B52591"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0D5DC36E" w14:textId="77777777" w:rsidR="00BA6948" w:rsidRPr="00711BF1" w:rsidRDefault="00BA6948" w:rsidP="00711BF1">
            <w:pPr>
              <w:jc w:val="right"/>
              <w:rPr>
                <w:color w:val="000000"/>
                <w:sz w:val="20"/>
                <w:szCs w:val="20"/>
              </w:rPr>
            </w:pPr>
            <w:r w:rsidRPr="00711BF1">
              <w:rPr>
                <w:color w:val="000000"/>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14:paraId="611F0A08" w14:textId="77777777" w:rsidR="00BA6948" w:rsidRPr="00711BF1" w:rsidRDefault="00BA6948" w:rsidP="00711BF1">
            <w:pPr>
              <w:rPr>
                <w:color w:val="000000"/>
                <w:sz w:val="20"/>
                <w:szCs w:val="20"/>
              </w:rPr>
            </w:pPr>
            <w:r w:rsidRPr="00711BF1">
              <w:rPr>
                <w:color w:val="000000"/>
                <w:sz w:val="20"/>
                <w:szCs w:val="20"/>
              </w:rPr>
              <w:t>Балманский</w:t>
            </w:r>
          </w:p>
        </w:tc>
        <w:tc>
          <w:tcPr>
            <w:tcW w:w="0" w:type="auto"/>
            <w:tcBorders>
              <w:top w:val="nil"/>
              <w:left w:val="nil"/>
              <w:bottom w:val="single" w:sz="4" w:space="0" w:color="auto"/>
              <w:right w:val="single" w:sz="4" w:space="0" w:color="auto"/>
            </w:tcBorders>
            <w:shd w:val="clear" w:color="auto" w:fill="auto"/>
            <w:noWrap/>
            <w:vAlign w:val="bottom"/>
            <w:hideMark/>
          </w:tcPr>
          <w:p w14:paraId="7ED0C226" w14:textId="77777777" w:rsidR="00BA6948" w:rsidRPr="00711BF1" w:rsidRDefault="00BA6948" w:rsidP="00711BF1">
            <w:pPr>
              <w:jc w:val="right"/>
              <w:rPr>
                <w:color w:val="000000"/>
                <w:sz w:val="20"/>
                <w:szCs w:val="20"/>
              </w:rPr>
            </w:pPr>
            <w:r w:rsidRPr="00711BF1">
              <w:rPr>
                <w:color w:val="000000"/>
                <w:sz w:val="20"/>
                <w:szCs w:val="20"/>
              </w:rPr>
              <w:t>2 683 100,0</w:t>
            </w:r>
          </w:p>
        </w:tc>
      </w:tr>
      <w:tr w:rsidR="00BA6948" w:rsidRPr="00711BF1" w14:paraId="0C7600CE"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256EE599" w14:textId="77777777" w:rsidR="00BA6948" w:rsidRPr="00711BF1" w:rsidRDefault="00BA6948" w:rsidP="00711BF1">
            <w:pPr>
              <w:jc w:val="right"/>
              <w:rPr>
                <w:color w:val="000000"/>
                <w:sz w:val="20"/>
                <w:szCs w:val="20"/>
              </w:rPr>
            </w:pPr>
            <w:r w:rsidRPr="00711BF1">
              <w:rPr>
                <w:color w:val="000000"/>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2A6AE1B8" w14:textId="77777777" w:rsidR="00BA6948" w:rsidRPr="00711BF1" w:rsidRDefault="00BA6948" w:rsidP="00711BF1">
            <w:pPr>
              <w:rPr>
                <w:color w:val="000000"/>
                <w:sz w:val="20"/>
                <w:szCs w:val="20"/>
              </w:rPr>
            </w:pPr>
            <w:r w:rsidRPr="00711BF1">
              <w:rPr>
                <w:color w:val="000000"/>
                <w:sz w:val="20"/>
                <w:szCs w:val="20"/>
              </w:rPr>
              <w:t>Булатовский</w:t>
            </w:r>
          </w:p>
        </w:tc>
        <w:tc>
          <w:tcPr>
            <w:tcW w:w="0" w:type="auto"/>
            <w:tcBorders>
              <w:top w:val="nil"/>
              <w:left w:val="nil"/>
              <w:bottom w:val="single" w:sz="4" w:space="0" w:color="auto"/>
              <w:right w:val="single" w:sz="4" w:space="0" w:color="auto"/>
            </w:tcBorders>
            <w:shd w:val="clear" w:color="auto" w:fill="auto"/>
            <w:noWrap/>
            <w:vAlign w:val="bottom"/>
            <w:hideMark/>
          </w:tcPr>
          <w:p w14:paraId="61622017" w14:textId="77777777" w:rsidR="00BA6948" w:rsidRPr="00711BF1" w:rsidRDefault="00BA6948" w:rsidP="00711BF1">
            <w:pPr>
              <w:jc w:val="right"/>
              <w:rPr>
                <w:color w:val="000000"/>
                <w:sz w:val="20"/>
                <w:szCs w:val="20"/>
              </w:rPr>
            </w:pPr>
            <w:r w:rsidRPr="00711BF1">
              <w:rPr>
                <w:color w:val="000000"/>
                <w:sz w:val="20"/>
                <w:szCs w:val="20"/>
              </w:rPr>
              <w:t>3 150 800,0</w:t>
            </w:r>
          </w:p>
        </w:tc>
      </w:tr>
      <w:tr w:rsidR="00BA6948" w:rsidRPr="00711BF1" w14:paraId="2CA99BFE"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26098846" w14:textId="77777777" w:rsidR="00BA6948" w:rsidRPr="00711BF1" w:rsidRDefault="00BA6948" w:rsidP="00711BF1">
            <w:pPr>
              <w:jc w:val="right"/>
              <w:rPr>
                <w:color w:val="000000"/>
                <w:sz w:val="20"/>
                <w:szCs w:val="20"/>
              </w:rPr>
            </w:pPr>
            <w:r w:rsidRPr="00711BF1">
              <w:rPr>
                <w:color w:val="000000"/>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56BDAA10" w14:textId="77777777" w:rsidR="00BA6948" w:rsidRPr="00711BF1" w:rsidRDefault="00BA6948" w:rsidP="00711BF1">
            <w:pPr>
              <w:rPr>
                <w:color w:val="000000"/>
                <w:sz w:val="20"/>
                <w:szCs w:val="20"/>
              </w:rPr>
            </w:pPr>
            <w:r w:rsidRPr="00711BF1">
              <w:rPr>
                <w:color w:val="000000"/>
                <w:sz w:val="20"/>
                <w:szCs w:val="20"/>
              </w:rPr>
              <w:t>Верх-ичинский</w:t>
            </w:r>
          </w:p>
        </w:tc>
        <w:tc>
          <w:tcPr>
            <w:tcW w:w="0" w:type="auto"/>
            <w:tcBorders>
              <w:top w:val="nil"/>
              <w:left w:val="nil"/>
              <w:bottom w:val="single" w:sz="4" w:space="0" w:color="auto"/>
              <w:right w:val="single" w:sz="4" w:space="0" w:color="auto"/>
            </w:tcBorders>
            <w:shd w:val="clear" w:color="auto" w:fill="auto"/>
            <w:noWrap/>
            <w:vAlign w:val="bottom"/>
            <w:hideMark/>
          </w:tcPr>
          <w:p w14:paraId="45321056" w14:textId="77777777" w:rsidR="00BA6948" w:rsidRPr="00711BF1" w:rsidRDefault="00BA6948" w:rsidP="00711BF1">
            <w:pPr>
              <w:jc w:val="right"/>
              <w:rPr>
                <w:color w:val="000000"/>
                <w:sz w:val="20"/>
                <w:szCs w:val="20"/>
              </w:rPr>
            </w:pPr>
            <w:r w:rsidRPr="00711BF1">
              <w:rPr>
                <w:color w:val="000000"/>
                <w:sz w:val="20"/>
                <w:szCs w:val="20"/>
              </w:rPr>
              <w:t>2 494 900,0</w:t>
            </w:r>
          </w:p>
        </w:tc>
      </w:tr>
      <w:tr w:rsidR="00BA6948" w:rsidRPr="00711BF1" w14:paraId="1AAB7147"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01D23692" w14:textId="77777777" w:rsidR="00BA6948" w:rsidRPr="00711BF1" w:rsidRDefault="00BA6948" w:rsidP="00711BF1">
            <w:pPr>
              <w:jc w:val="right"/>
              <w:rPr>
                <w:color w:val="000000"/>
                <w:sz w:val="20"/>
                <w:szCs w:val="20"/>
              </w:rPr>
            </w:pPr>
            <w:r w:rsidRPr="00711BF1">
              <w:rPr>
                <w:color w:val="000000"/>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7884239A" w14:textId="77777777" w:rsidR="00BA6948" w:rsidRPr="00711BF1" w:rsidRDefault="00BA6948" w:rsidP="00711BF1">
            <w:pPr>
              <w:rPr>
                <w:color w:val="000000"/>
                <w:sz w:val="20"/>
                <w:szCs w:val="20"/>
              </w:rPr>
            </w:pPr>
            <w:r w:rsidRPr="00711BF1">
              <w:rPr>
                <w:color w:val="000000"/>
                <w:sz w:val="20"/>
                <w:szCs w:val="20"/>
              </w:rPr>
              <w:t>Веснянский</w:t>
            </w:r>
          </w:p>
        </w:tc>
        <w:tc>
          <w:tcPr>
            <w:tcW w:w="0" w:type="auto"/>
            <w:tcBorders>
              <w:top w:val="nil"/>
              <w:left w:val="nil"/>
              <w:bottom w:val="single" w:sz="4" w:space="0" w:color="auto"/>
              <w:right w:val="single" w:sz="4" w:space="0" w:color="auto"/>
            </w:tcBorders>
            <w:shd w:val="clear" w:color="auto" w:fill="auto"/>
            <w:noWrap/>
            <w:vAlign w:val="bottom"/>
            <w:hideMark/>
          </w:tcPr>
          <w:p w14:paraId="0056BD5E" w14:textId="77777777" w:rsidR="00BA6948" w:rsidRPr="00711BF1" w:rsidRDefault="00BA6948" w:rsidP="00711BF1">
            <w:pPr>
              <w:jc w:val="right"/>
              <w:rPr>
                <w:color w:val="000000"/>
                <w:sz w:val="20"/>
                <w:szCs w:val="20"/>
              </w:rPr>
            </w:pPr>
            <w:r w:rsidRPr="00711BF1">
              <w:rPr>
                <w:color w:val="000000"/>
                <w:sz w:val="20"/>
                <w:szCs w:val="20"/>
              </w:rPr>
              <w:t>1 946 600,0</w:t>
            </w:r>
          </w:p>
        </w:tc>
      </w:tr>
      <w:tr w:rsidR="00BA6948" w:rsidRPr="00711BF1" w14:paraId="275AA72F"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3E257820" w14:textId="77777777" w:rsidR="00BA6948" w:rsidRPr="00711BF1" w:rsidRDefault="00BA6948" w:rsidP="00711BF1">
            <w:pPr>
              <w:jc w:val="right"/>
              <w:rPr>
                <w:color w:val="000000"/>
                <w:sz w:val="20"/>
                <w:szCs w:val="20"/>
              </w:rPr>
            </w:pPr>
            <w:r w:rsidRPr="00711BF1">
              <w:rPr>
                <w:color w:val="000000"/>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14:paraId="3E7E48D6" w14:textId="77777777" w:rsidR="00BA6948" w:rsidRPr="00711BF1" w:rsidRDefault="00BA6948" w:rsidP="00711BF1">
            <w:pPr>
              <w:rPr>
                <w:color w:val="000000"/>
                <w:sz w:val="20"/>
                <w:szCs w:val="20"/>
              </w:rPr>
            </w:pPr>
            <w:r w:rsidRPr="00711BF1">
              <w:rPr>
                <w:color w:val="000000"/>
                <w:sz w:val="20"/>
                <w:szCs w:val="20"/>
              </w:rPr>
              <w:t>Гжатский</w:t>
            </w:r>
          </w:p>
        </w:tc>
        <w:tc>
          <w:tcPr>
            <w:tcW w:w="0" w:type="auto"/>
            <w:tcBorders>
              <w:top w:val="nil"/>
              <w:left w:val="nil"/>
              <w:bottom w:val="single" w:sz="4" w:space="0" w:color="auto"/>
              <w:right w:val="single" w:sz="4" w:space="0" w:color="auto"/>
            </w:tcBorders>
            <w:shd w:val="clear" w:color="auto" w:fill="auto"/>
            <w:noWrap/>
            <w:vAlign w:val="bottom"/>
            <w:hideMark/>
          </w:tcPr>
          <w:p w14:paraId="0DBD044D" w14:textId="77777777" w:rsidR="00BA6948" w:rsidRPr="00711BF1" w:rsidRDefault="00BA6948" w:rsidP="00711BF1">
            <w:pPr>
              <w:jc w:val="right"/>
              <w:rPr>
                <w:color w:val="000000"/>
                <w:sz w:val="20"/>
                <w:szCs w:val="20"/>
              </w:rPr>
            </w:pPr>
            <w:r w:rsidRPr="00711BF1">
              <w:rPr>
                <w:color w:val="000000"/>
                <w:sz w:val="20"/>
                <w:szCs w:val="20"/>
              </w:rPr>
              <w:t>2 863 800,0</w:t>
            </w:r>
          </w:p>
        </w:tc>
      </w:tr>
      <w:tr w:rsidR="00BA6948" w:rsidRPr="00711BF1" w14:paraId="62913108"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5BCC8C2A" w14:textId="77777777" w:rsidR="00BA6948" w:rsidRPr="00711BF1" w:rsidRDefault="00BA6948" w:rsidP="00711BF1">
            <w:pPr>
              <w:jc w:val="right"/>
              <w:rPr>
                <w:color w:val="000000"/>
                <w:sz w:val="20"/>
                <w:szCs w:val="20"/>
              </w:rPr>
            </w:pPr>
            <w:r w:rsidRPr="00711BF1">
              <w:rPr>
                <w:color w:val="000000"/>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14:paraId="512A1C25" w14:textId="77777777" w:rsidR="00BA6948" w:rsidRPr="00711BF1" w:rsidRDefault="00BA6948" w:rsidP="00711BF1">
            <w:pPr>
              <w:rPr>
                <w:color w:val="000000"/>
                <w:sz w:val="20"/>
                <w:szCs w:val="20"/>
              </w:rPr>
            </w:pPr>
            <w:r w:rsidRPr="00711BF1">
              <w:rPr>
                <w:color w:val="000000"/>
                <w:sz w:val="20"/>
                <w:szCs w:val="20"/>
              </w:rPr>
              <w:t>Горбуновский</w:t>
            </w:r>
          </w:p>
        </w:tc>
        <w:tc>
          <w:tcPr>
            <w:tcW w:w="0" w:type="auto"/>
            <w:tcBorders>
              <w:top w:val="nil"/>
              <w:left w:val="nil"/>
              <w:bottom w:val="single" w:sz="4" w:space="0" w:color="auto"/>
              <w:right w:val="single" w:sz="4" w:space="0" w:color="auto"/>
            </w:tcBorders>
            <w:shd w:val="clear" w:color="auto" w:fill="auto"/>
            <w:noWrap/>
            <w:vAlign w:val="bottom"/>
            <w:hideMark/>
          </w:tcPr>
          <w:p w14:paraId="57869F11" w14:textId="77777777" w:rsidR="00BA6948" w:rsidRPr="00711BF1" w:rsidRDefault="00BA6948" w:rsidP="00711BF1">
            <w:pPr>
              <w:jc w:val="right"/>
              <w:rPr>
                <w:color w:val="000000"/>
                <w:sz w:val="20"/>
                <w:szCs w:val="20"/>
              </w:rPr>
            </w:pPr>
            <w:r w:rsidRPr="00711BF1">
              <w:rPr>
                <w:color w:val="000000"/>
                <w:sz w:val="20"/>
                <w:szCs w:val="20"/>
              </w:rPr>
              <w:t>3 192 800,0</w:t>
            </w:r>
          </w:p>
        </w:tc>
      </w:tr>
      <w:tr w:rsidR="00BA6948" w:rsidRPr="00711BF1" w14:paraId="48116B72"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7712E249" w14:textId="77777777" w:rsidR="00BA6948" w:rsidRPr="00711BF1" w:rsidRDefault="00BA6948" w:rsidP="00711BF1">
            <w:pPr>
              <w:jc w:val="right"/>
              <w:rPr>
                <w:color w:val="000000"/>
                <w:sz w:val="20"/>
                <w:szCs w:val="20"/>
              </w:rPr>
            </w:pPr>
            <w:r w:rsidRPr="00711BF1">
              <w:rPr>
                <w:color w:val="000000"/>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14:paraId="2A7FF751" w14:textId="77777777" w:rsidR="00BA6948" w:rsidRPr="00711BF1" w:rsidRDefault="00BA6948" w:rsidP="00711BF1">
            <w:pPr>
              <w:rPr>
                <w:color w:val="000000"/>
                <w:sz w:val="20"/>
                <w:szCs w:val="20"/>
              </w:rPr>
            </w:pPr>
            <w:r w:rsidRPr="00711BF1">
              <w:rPr>
                <w:color w:val="000000"/>
                <w:sz w:val="20"/>
                <w:szCs w:val="20"/>
              </w:rPr>
              <w:t>Зоновский</w:t>
            </w:r>
          </w:p>
        </w:tc>
        <w:tc>
          <w:tcPr>
            <w:tcW w:w="0" w:type="auto"/>
            <w:tcBorders>
              <w:top w:val="nil"/>
              <w:left w:val="nil"/>
              <w:bottom w:val="single" w:sz="4" w:space="0" w:color="auto"/>
              <w:right w:val="single" w:sz="4" w:space="0" w:color="auto"/>
            </w:tcBorders>
            <w:shd w:val="clear" w:color="auto" w:fill="auto"/>
            <w:noWrap/>
            <w:vAlign w:val="bottom"/>
            <w:hideMark/>
          </w:tcPr>
          <w:p w14:paraId="0A3FAE61" w14:textId="77777777" w:rsidR="00BA6948" w:rsidRPr="00711BF1" w:rsidRDefault="00BA6948" w:rsidP="00711BF1">
            <w:pPr>
              <w:jc w:val="right"/>
              <w:rPr>
                <w:color w:val="000000"/>
                <w:sz w:val="20"/>
                <w:szCs w:val="20"/>
              </w:rPr>
            </w:pPr>
            <w:r w:rsidRPr="00711BF1">
              <w:rPr>
                <w:color w:val="000000"/>
                <w:sz w:val="20"/>
                <w:szCs w:val="20"/>
              </w:rPr>
              <w:t>2 740 100,0</w:t>
            </w:r>
          </w:p>
        </w:tc>
      </w:tr>
      <w:tr w:rsidR="00BA6948" w:rsidRPr="00711BF1" w14:paraId="5328FC4F"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5F53D4B2" w14:textId="77777777" w:rsidR="00BA6948" w:rsidRPr="00711BF1" w:rsidRDefault="00BA6948" w:rsidP="00711BF1">
            <w:pPr>
              <w:jc w:val="right"/>
              <w:rPr>
                <w:color w:val="000000"/>
                <w:sz w:val="20"/>
                <w:szCs w:val="20"/>
              </w:rPr>
            </w:pPr>
            <w:r w:rsidRPr="00711BF1">
              <w:rPr>
                <w:color w:val="000000"/>
                <w:sz w:val="20"/>
                <w:szCs w:val="20"/>
              </w:rPr>
              <w:t>9</w:t>
            </w:r>
          </w:p>
        </w:tc>
        <w:tc>
          <w:tcPr>
            <w:tcW w:w="0" w:type="auto"/>
            <w:tcBorders>
              <w:top w:val="nil"/>
              <w:left w:val="nil"/>
              <w:bottom w:val="single" w:sz="4" w:space="0" w:color="auto"/>
              <w:right w:val="single" w:sz="4" w:space="0" w:color="auto"/>
            </w:tcBorders>
            <w:shd w:val="clear" w:color="auto" w:fill="auto"/>
            <w:vAlign w:val="bottom"/>
            <w:hideMark/>
          </w:tcPr>
          <w:p w14:paraId="2E139A2A" w14:textId="77777777" w:rsidR="00BA6948" w:rsidRPr="00711BF1" w:rsidRDefault="00BA6948" w:rsidP="00711BF1">
            <w:pPr>
              <w:rPr>
                <w:color w:val="000000"/>
                <w:sz w:val="20"/>
                <w:szCs w:val="20"/>
              </w:rPr>
            </w:pPr>
            <w:r w:rsidRPr="00711BF1">
              <w:rPr>
                <w:color w:val="000000"/>
                <w:sz w:val="20"/>
                <w:szCs w:val="20"/>
              </w:rPr>
              <w:t>Камский</w:t>
            </w:r>
          </w:p>
        </w:tc>
        <w:tc>
          <w:tcPr>
            <w:tcW w:w="0" w:type="auto"/>
            <w:tcBorders>
              <w:top w:val="nil"/>
              <w:left w:val="nil"/>
              <w:bottom w:val="single" w:sz="4" w:space="0" w:color="auto"/>
              <w:right w:val="single" w:sz="4" w:space="0" w:color="auto"/>
            </w:tcBorders>
            <w:shd w:val="clear" w:color="auto" w:fill="auto"/>
            <w:noWrap/>
            <w:vAlign w:val="bottom"/>
            <w:hideMark/>
          </w:tcPr>
          <w:p w14:paraId="410E0D82" w14:textId="77777777" w:rsidR="00BA6948" w:rsidRPr="00711BF1" w:rsidRDefault="00BA6948" w:rsidP="00711BF1">
            <w:pPr>
              <w:jc w:val="right"/>
              <w:rPr>
                <w:color w:val="000000"/>
                <w:sz w:val="20"/>
                <w:szCs w:val="20"/>
              </w:rPr>
            </w:pPr>
            <w:r w:rsidRPr="00711BF1">
              <w:rPr>
                <w:color w:val="000000"/>
                <w:sz w:val="20"/>
                <w:szCs w:val="20"/>
              </w:rPr>
              <w:t>3 822 200,0</w:t>
            </w:r>
          </w:p>
        </w:tc>
      </w:tr>
      <w:tr w:rsidR="00BA6948" w:rsidRPr="00711BF1" w14:paraId="493A3F20"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6664327F" w14:textId="77777777" w:rsidR="00BA6948" w:rsidRPr="00711BF1" w:rsidRDefault="00BA6948" w:rsidP="00711BF1">
            <w:pPr>
              <w:jc w:val="right"/>
              <w:rPr>
                <w:color w:val="000000"/>
                <w:sz w:val="20"/>
                <w:szCs w:val="20"/>
              </w:rPr>
            </w:pPr>
            <w:r w:rsidRPr="00711BF1">
              <w:rPr>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14:paraId="2CF21D23" w14:textId="77777777" w:rsidR="00BA6948" w:rsidRPr="00711BF1" w:rsidRDefault="00BA6948" w:rsidP="00711BF1">
            <w:pPr>
              <w:rPr>
                <w:color w:val="000000"/>
                <w:sz w:val="20"/>
                <w:szCs w:val="20"/>
              </w:rPr>
            </w:pPr>
            <w:r w:rsidRPr="00711BF1">
              <w:rPr>
                <w:color w:val="000000"/>
                <w:sz w:val="20"/>
                <w:szCs w:val="20"/>
              </w:rPr>
              <w:t>Куйбышевский</w:t>
            </w:r>
          </w:p>
        </w:tc>
        <w:tc>
          <w:tcPr>
            <w:tcW w:w="0" w:type="auto"/>
            <w:tcBorders>
              <w:top w:val="nil"/>
              <w:left w:val="nil"/>
              <w:bottom w:val="single" w:sz="4" w:space="0" w:color="auto"/>
              <w:right w:val="single" w:sz="4" w:space="0" w:color="auto"/>
            </w:tcBorders>
            <w:shd w:val="clear" w:color="auto" w:fill="auto"/>
            <w:noWrap/>
            <w:vAlign w:val="bottom"/>
            <w:hideMark/>
          </w:tcPr>
          <w:p w14:paraId="5F5489E0" w14:textId="77777777" w:rsidR="00BA6948" w:rsidRPr="00711BF1" w:rsidRDefault="00BA6948" w:rsidP="00711BF1">
            <w:pPr>
              <w:jc w:val="right"/>
              <w:rPr>
                <w:color w:val="000000"/>
                <w:sz w:val="20"/>
                <w:szCs w:val="20"/>
              </w:rPr>
            </w:pPr>
            <w:r w:rsidRPr="00711BF1">
              <w:rPr>
                <w:color w:val="000000"/>
                <w:sz w:val="20"/>
                <w:szCs w:val="20"/>
              </w:rPr>
              <w:t>3 444 500,0</w:t>
            </w:r>
          </w:p>
        </w:tc>
      </w:tr>
      <w:tr w:rsidR="00BA6948" w:rsidRPr="00711BF1" w14:paraId="43A33708"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5A9485EA" w14:textId="77777777" w:rsidR="00BA6948" w:rsidRPr="00711BF1" w:rsidRDefault="00BA6948" w:rsidP="00711BF1">
            <w:pPr>
              <w:jc w:val="right"/>
              <w:rPr>
                <w:color w:val="000000"/>
                <w:sz w:val="20"/>
                <w:szCs w:val="20"/>
              </w:rPr>
            </w:pPr>
            <w:r w:rsidRPr="00711BF1">
              <w:rPr>
                <w:color w:val="000000"/>
                <w:sz w:val="20"/>
                <w:szCs w:val="20"/>
              </w:rPr>
              <w:lastRenderedPageBreak/>
              <w:t>11</w:t>
            </w:r>
          </w:p>
        </w:tc>
        <w:tc>
          <w:tcPr>
            <w:tcW w:w="0" w:type="auto"/>
            <w:tcBorders>
              <w:top w:val="nil"/>
              <w:left w:val="nil"/>
              <w:bottom w:val="single" w:sz="4" w:space="0" w:color="auto"/>
              <w:right w:val="single" w:sz="4" w:space="0" w:color="auto"/>
            </w:tcBorders>
            <w:shd w:val="clear" w:color="auto" w:fill="auto"/>
            <w:vAlign w:val="bottom"/>
            <w:hideMark/>
          </w:tcPr>
          <w:p w14:paraId="0EE2534D" w14:textId="77777777" w:rsidR="00BA6948" w:rsidRPr="00711BF1" w:rsidRDefault="00BA6948" w:rsidP="00711BF1">
            <w:pPr>
              <w:rPr>
                <w:color w:val="000000"/>
                <w:sz w:val="20"/>
                <w:szCs w:val="20"/>
              </w:rPr>
            </w:pPr>
            <w:r w:rsidRPr="00711BF1">
              <w:rPr>
                <w:color w:val="000000"/>
                <w:sz w:val="20"/>
                <w:szCs w:val="20"/>
              </w:rPr>
              <w:t>Михайловский</w:t>
            </w:r>
          </w:p>
        </w:tc>
        <w:tc>
          <w:tcPr>
            <w:tcW w:w="0" w:type="auto"/>
            <w:tcBorders>
              <w:top w:val="nil"/>
              <w:left w:val="nil"/>
              <w:bottom w:val="single" w:sz="4" w:space="0" w:color="auto"/>
              <w:right w:val="single" w:sz="4" w:space="0" w:color="auto"/>
            </w:tcBorders>
            <w:shd w:val="clear" w:color="auto" w:fill="auto"/>
            <w:noWrap/>
            <w:vAlign w:val="bottom"/>
            <w:hideMark/>
          </w:tcPr>
          <w:p w14:paraId="1BA27D07" w14:textId="77777777" w:rsidR="00BA6948" w:rsidRPr="00711BF1" w:rsidRDefault="00BA6948" w:rsidP="00711BF1">
            <w:pPr>
              <w:jc w:val="right"/>
              <w:rPr>
                <w:color w:val="000000"/>
                <w:sz w:val="20"/>
                <w:szCs w:val="20"/>
              </w:rPr>
            </w:pPr>
            <w:r w:rsidRPr="00711BF1">
              <w:rPr>
                <w:color w:val="000000"/>
                <w:sz w:val="20"/>
                <w:szCs w:val="20"/>
              </w:rPr>
              <w:t>1 742 500,0</w:t>
            </w:r>
          </w:p>
        </w:tc>
      </w:tr>
      <w:tr w:rsidR="00BA6948" w:rsidRPr="00711BF1" w14:paraId="70A720C8"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6782FE4D" w14:textId="77777777" w:rsidR="00BA6948" w:rsidRPr="00711BF1" w:rsidRDefault="00BA6948" w:rsidP="00711BF1">
            <w:pPr>
              <w:jc w:val="right"/>
              <w:rPr>
                <w:color w:val="000000"/>
                <w:sz w:val="20"/>
                <w:szCs w:val="20"/>
              </w:rPr>
            </w:pPr>
            <w:r w:rsidRPr="00711BF1">
              <w:rPr>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14:paraId="2762CC5B" w14:textId="77777777" w:rsidR="00BA6948" w:rsidRPr="00711BF1" w:rsidRDefault="00BA6948" w:rsidP="00711BF1">
            <w:pPr>
              <w:rPr>
                <w:color w:val="000000"/>
                <w:sz w:val="20"/>
                <w:szCs w:val="20"/>
              </w:rPr>
            </w:pPr>
            <w:r w:rsidRPr="00711BF1">
              <w:rPr>
                <w:color w:val="000000"/>
                <w:sz w:val="20"/>
                <w:szCs w:val="20"/>
              </w:rPr>
              <w:t>Новоичинский</w:t>
            </w:r>
          </w:p>
        </w:tc>
        <w:tc>
          <w:tcPr>
            <w:tcW w:w="0" w:type="auto"/>
            <w:tcBorders>
              <w:top w:val="nil"/>
              <w:left w:val="nil"/>
              <w:bottom w:val="single" w:sz="4" w:space="0" w:color="auto"/>
              <w:right w:val="single" w:sz="4" w:space="0" w:color="auto"/>
            </w:tcBorders>
            <w:shd w:val="clear" w:color="auto" w:fill="auto"/>
            <w:noWrap/>
            <w:vAlign w:val="bottom"/>
            <w:hideMark/>
          </w:tcPr>
          <w:p w14:paraId="1446869E" w14:textId="77777777" w:rsidR="00BA6948" w:rsidRPr="00711BF1" w:rsidRDefault="00BA6948" w:rsidP="00711BF1">
            <w:pPr>
              <w:jc w:val="right"/>
              <w:rPr>
                <w:color w:val="000000"/>
                <w:sz w:val="20"/>
                <w:szCs w:val="20"/>
              </w:rPr>
            </w:pPr>
            <w:r w:rsidRPr="00711BF1">
              <w:rPr>
                <w:color w:val="000000"/>
                <w:sz w:val="20"/>
                <w:szCs w:val="20"/>
              </w:rPr>
              <w:t>2 082 800,0</w:t>
            </w:r>
          </w:p>
        </w:tc>
      </w:tr>
      <w:tr w:rsidR="00BA6948" w:rsidRPr="00711BF1" w14:paraId="3A230EA7"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56A17A23" w14:textId="77777777" w:rsidR="00BA6948" w:rsidRPr="00711BF1" w:rsidRDefault="00BA6948" w:rsidP="00711BF1">
            <w:pPr>
              <w:jc w:val="right"/>
              <w:rPr>
                <w:color w:val="000000"/>
                <w:sz w:val="20"/>
                <w:szCs w:val="20"/>
              </w:rPr>
            </w:pPr>
            <w:r w:rsidRPr="00711BF1">
              <w:rPr>
                <w:color w:val="000000"/>
                <w:sz w:val="20"/>
                <w:szCs w:val="20"/>
              </w:rPr>
              <w:t>13</w:t>
            </w:r>
          </w:p>
        </w:tc>
        <w:tc>
          <w:tcPr>
            <w:tcW w:w="0" w:type="auto"/>
            <w:tcBorders>
              <w:top w:val="nil"/>
              <w:left w:val="nil"/>
              <w:bottom w:val="single" w:sz="4" w:space="0" w:color="auto"/>
              <w:right w:val="single" w:sz="4" w:space="0" w:color="auto"/>
            </w:tcBorders>
            <w:shd w:val="clear" w:color="auto" w:fill="auto"/>
            <w:vAlign w:val="bottom"/>
            <w:hideMark/>
          </w:tcPr>
          <w:p w14:paraId="0BD776B2" w14:textId="77777777" w:rsidR="00BA6948" w:rsidRPr="00711BF1" w:rsidRDefault="00BA6948" w:rsidP="00711BF1">
            <w:pPr>
              <w:rPr>
                <w:color w:val="000000"/>
                <w:sz w:val="20"/>
                <w:szCs w:val="20"/>
              </w:rPr>
            </w:pPr>
            <w:r w:rsidRPr="00711BF1">
              <w:rPr>
                <w:color w:val="000000"/>
                <w:sz w:val="20"/>
                <w:szCs w:val="20"/>
              </w:rPr>
              <w:t>Октябрьский</w:t>
            </w:r>
          </w:p>
        </w:tc>
        <w:tc>
          <w:tcPr>
            <w:tcW w:w="0" w:type="auto"/>
            <w:tcBorders>
              <w:top w:val="nil"/>
              <w:left w:val="nil"/>
              <w:bottom w:val="single" w:sz="4" w:space="0" w:color="auto"/>
              <w:right w:val="single" w:sz="4" w:space="0" w:color="auto"/>
            </w:tcBorders>
            <w:shd w:val="clear" w:color="auto" w:fill="auto"/>
            <w:noWrap/>
            <w:vAlign w:val="bottom"/>
            <w:hideMark/>
          </w:tcPr>
          <w:p w14:paraId="63F1464E" w14:textId="77777777" w:rsidR="00BA6948" w:rsidRPr="00711BF1" w:rsidRDefault="00BA6948" w:rsidP="00711BF1">
            <w:pPr>
              <w:jc w:val="right"/>
              <w:rPr>
                <w:color w:val="000000"/>
                <w:sz w:val="20"/>
                <w:szCs w:val="20"/>
              </w:rPr>
            </w:pPr>
            <w:r w:rsidRPr="00711BF1">
              <w:rPr>
                <w:color w:val="000000"/>
                <w:sz w:val="20"/>
                <w:szCs w:val="20"/>
              </w:rPr>
              <w:t>4 360 200,0</w:t>
            </w:r>
          </w:p>
        </w:tc>
      </w:tr>
      <w:tr w:rsidR="00BA6948" w:rsidRPr="00711BF1" w14:paraId="415A4901"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6DF60138" w14:textId="77777777" w:rsidR="00BA6948" w:rsidRPr="00711BF1" w:rsidRDefault="00BA6948" w:rsidP="00711BF1">
            <w:pPr>
              <w:jc w:val="right"/>
              <w:rPr>
                <w:color w:val="000000"/>
                <w:sz w:val="20"/>
                <w:szCs w:val="20"/>
              </w:rPr>
            </w:pPr>
            <w:r w:rsidRPr="00711BF1">
              <w:rPr>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14:paraId="1199B868" w14:textId="77777777" w:rsidR="00BA6948" w:rsidRPr="00711BF1" w:rsidRDefault="00BA6948" w:rsidP="00711BF1">
            <w:pPr>
              <w:rPr>
                <w:color w:val="000000"/>
                <w:sz w:val="20"/>
                <w:szCs w:val="20"/>
              </w:rPr>
            </w:pPr>
            <w:r w:rsidRPr="00711BF1">
              <w:rPr>
                <w:color w:val="000000"/>
                <w:sz w:val="20"/>
                <w:szCs w:val="20"/>
              </w:rPr>
              <w:t>Осиновский</w:t>
            </w:r>
          </w:p>
        </w:tc>
        <w:tc>
          <w:tcPr>
            <w:tcW w:w="0" w:type="auto"/>
            <w:tcBorders>
              <w:top w:val="nil"/>
              <w:left w:val="nil"/>
              <w:bottom w:val="single" w:sz="4" w:space="0" w:color="auto"/>
              <w:right w:val="single" w:sz="4" w:space="0" w:color="auto"/>
            </w:tcBorders>
            <w:shd w:val="clear" w:color="auto" w:fill="auto"/>
            <w:noWrap/>
            <w:vAlign w:val="bottom"/>
            <w:hideMark/>
          </w:tcPr>
          <w:p w14:paraId="51443962" w14:textId="77777777" w:rsidR="00BA6948" w:rsidRPr="00711BF1" w:rsidRDefault="00BA6948" w:rsidP="00711BF1">
            <w:pPr>
              <w:jc w:val="right"/>
              <w:rPr>
                <w:color w:val="000000"/>
                <w:sz w:val="20"/>
                <w:szCs w:val="20"/>
              </w:rPr>
            </w:pPr>
            <w:r w:rsidRPr="00711BF1">
              <w:rPr>
                <w:color w:val="000000"/>
                <w:sz w:val="20"/>
                <w:szCs w:val="20"/>
              </w:rPr>
              <w:t>3 395 900,0</w:t>
            </w:r>
          </w:p>
        </w:tc>
      </w:tr>
      <w:tr w:rsidR="00BA6948" w:rsidRPr="00711BF1" w14:paraId="0F575EFC"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3FAF947D" w14:textId="77777777" w:rsidR="00BA6948" w:rsidRPr="00711BF1" w:rsidRDefault="00BA6948" w:rsidP="00711BF1">
            <w:pPr>
              <w:jc w:val="right"/>
              <w:rPr>
                <w:color w:val="000000"/>
                <w:sz w:val="20"/>
                <w:szCs w:val="20"/>
              </w:rPr>
            </w:pPr>
            <w:r w:rsidRPr="00711BF1">
              <w:rPr>
                <w:color w:val="000000"/>
                <w:sz w:val="20"/>
                <w:szCs w:val="20"/>
              </w:rPr>
              <w:t>15</w:t>
            </w:r>
          </w:p>
        </w:tc>
        <w:tc>
          <w:tcPr>
            <w:tcW w:w="0" w:type="auto"/>
            <w:tcBorders>
              <w:top w:val="nil"/>
              <w:left w:val="nil"/>
              <w:bottom w:val="single" w:sz="4" w:space="0" w:color="auto"/>
              <w:right w:val="single" w:sz="4" w:space="0" w:color="auto"/>
            </w:tcBorders>
            <w:shd w:val="clear" w:color="auto" w:fill="auto"/>
            <w:vAlign w:val="bottom"/>
            <w:hideMark/>
          </w:tcPr>
          <w:p w14:paraId="4DE0532E" w14:textId="77777777" w:rsidR="00BA6948" w:rsidRPr="00711BF1" w:rsidRDefault="00BA6948" w:rsidP="00711BF1">
            <w:pPr>
              <w:rPr>
                <w:color w:val="000000"/>
                <w:sz w:val="20"/>
                <w:szCs w:val="20"/>
              </w:rPr>
            </w:pPr>
            <w:r w:rsidRPr="00711BF1">
              <w:rPr>
                <w:color w:val="000000"/>
                <w:sz w:val="20"/>
                <w:szCs w:val="20"/>
              </w:rPr>
              <w:t>Отрадненский</w:t>
            </w:r>
          </w:p>
        </w:tc>
        <w:tc>
          <w:tcPr>
            <w:tcW w:w="0" w:type="auto"/>
            <w:tcBorders>
              <w:top w:val="nil"/>
              <w:left w:val="nil"/>
              <w:bottom w:val="single" w:sz="4" w:space="0" w:color="auto"/>
              <w:right w:val="single" w:sz="4" w:space="0" w:color="auto"/>
            </w:tcBorders>
            <w:shd w:val="clear" w:color="auto" w:fill="auto"/>
            <w:noWrap/>
            <w:vAlign w:val="bottom"/>
            <w:hideMark/>
          </w:tcPr>
          <w:p w14:paraId="31E3E866" w14:textId="77777777" w:rsidR="00BA6948" w:rsidRPr="00711BF1" w:rsidRDefault="00BA6948" w:rsidP="00711BF1">
            <w:pPr>
              <w:jc w:val="right"/>
              <w:rPr>
                <w:color w:val="000000"/>
                <w:sz w:val="20"/>
                <w:szCs w:val="20"/>
              </w:rPr>
            </w:pPr>
            <w:r w:rsidRPr="00711BF1">
              <w:rPr>
                <w:color w:val="000000"/>
                <w:sz w:val="20"/>
                <w:szCs w:val="20"/>
              </w:rPr>
              <w:t>3 695 900,0</w:t>
            </w:r>
          </w:p>
        </w:tc>
      </w:tr>
      <w:tr w:rsidR="00BA6948" w:rsidRPr="00711BF1" w14:paraId="7BEEF2FB"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25E3996E" w14:textId="77777777" w:rsidR="00BA6948" w:rsidRPr="00711BF1" w:rsidRDefault="00BA6948" w:rsidP="00711BF1">
            <w:pPr>
              <w:jc w:val="right"/>
              <w:rPr>
                <w:color w:val="000000"/>
                <w:sz w:val="20"/>
                <w:szCs w:val="20"/>
              </w:rPr>
            </w:pPr>
            <w:r w:rsidRPr="00711BF1">
              <w:rPr>
                <w:color w:val="000000"/>
                <w:sz w:val="20"/>
                <w:szCs w:val="20"/>
              </w:rPr>
              <w:t>16</w:t>
            </w:r>
          </w:p>
        </w:tc>
        <w:tc>
          <w:tcPr>
            <w:tcW w:w="0" w:type="auto"/>
            <w:tcBorders>
              <w:top w:val="nil"/>
              <w:left w:val="nil"/>
              <w:bottom w:val="single" w:sz="4" w:space="0" w:color="auto"/>
              <w:right w:val="single" w:sz="4" w:space="0" w:color="auto"/>
            </w:tcBorders>
            <w:shd w:val="clear" w:color="auto" w:fill="auto"/>
            <w:vAlign w:val="bottom"/>
            <w:hideMark/>
          </w:tcPr>
          <w:p w14:paraId="2781C710" w14:textId="77777777" w:rsidR="00BA6948" w:rsidRPr="00711BF1" w:rsidRDefault="00BA6948" w:rsidP="00711BF1">
            <w:pPr>
              <w:rPr>
                <w:color w:val="000000"/>
                <w:sz w:val="20"/>
                <w:szCs w:val="20"/>
              </w:rPr>
            </w:pPr>
            <w:r w:rsidRPr="00711BF1">
              <w:rPr>
                <w:color w:val="000000"/>
                <w:sz w:val="20"/>
                <w:szCs w:val="20"/>
              </w:rPr>
              <w:t>Сергинский</w:t>
            </w:r>
          </w:p>
        </w:tc>
        <w:tc>
          <w:tcPr>
            <w:tcW w:w="0" w:type="auto"/>
            <w:tcBorders>
              <w:top w:val="nil"/>
              <w:left w:val="nil"/>
              <w:bottom w:val="single" w:sz="4" w:space="0" w:color="auto"/>
              <w:right w:val="single" w:sz="4" w:space="0" w:color="auto"/>
            </w:tcBorders>
            <w:shd w:val="clear" w:color="auto" w:fill="auto"/>
            <w:noWrap/>
            <w:vAlign w:val="bottom"/>
            <w:hideMark/>
          </w:tcPr>
          <w:p w14:paraId="38BE69D5" w14:textId="77777777" w:rsidR="00BA6948" w:rsidRPr="00711BF1" w:rsidRDefault="00BA6948" w:rsidP="00711BF1">
            <w:pPr>
              <w:jc w:val="right"/>
              <w:rPr>
                <w:color w:val="000000"/>
                <w:sz w:val="20"/>
                <w:szCs w:val="20"/>
              </w:rPr>
            </w:pPr>
            <w:r w:rsidRPr="00711BF1">
              <w:rPr>
                <w:color w:val="000000"/>
                <w:sz w:val="20"/>
                <w:szCs w:val="20"/>
              </w:rPr>
              <w:t>1 873 600,0</w:t>
            </w:r>
          </w:p>
        </w:tc>
      </w:tr>
      <w:tr w:rsidR="00BA6948" w:rsidRPr="00711BF1" w14:paraId="0766E67C"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18EC88E3" w14:textId="77777777" w:rsidR="00BA6948" w:rsidRPr="00711BF1" w:rsidRDefault="00BA6948" w:rsidP="00711BF1">
            <w:pPr>
              <w:jc w:val="right"/>
              <w:rPr>
                <w:color w:val="000000"/>
                <w:sz w:val="20"/>
                <w:szCs w:val="20"/>
              </w:rPr>
            </w:pPr>
            <w:r w:rsidRPr="00711BF1">
              <w:rPr>
                <w:color w:val="000000"/>
                <w:sz w:val="20"/>
                <w:szCs w:val="20"/>
              </w:rPr>
              <w:t>17</w:t>
            </w:r>
          </w:p>
        </w:tc>
        <w:tc>
          <w:tcPr>
            <w:tcW w:w="0" w:type="auto"/>
            <w:tcBorders>
              <w:top w:val="nil"/>
              <w:left w:val="nil"/>
              <w:bottom w:val="single" w:sz="4" w:space="0" w:color="auto"/>
              <w:right w:val="single" w:sz="4" w:space="0" w:color="auto"/>
            </w:tcBorders>
            <w:shd w:val="clear" w:color="auto" w:fill="auto"/>
            <w:vAlign w:val="bottom"/>
            <w:hideMark/>
          </w:tcPr>
          <w:p w14:paraId="454C3020" w14:textId="77777777" w:rsidR="00BA6948" w:rsidRPr="00711BF1" w:rsidRDefault="00BA6948" w:rsidP="00711BF1">
            <w:pPr>
              <w:rPr>
                <w:color w:val="000000"/>
                <w:sz w:val="20"/>
                <w:szCs w:val="20"/>
              </w:rPr>
            </w:pPr>
            <w:r w:rsidRPr="00711BF1">
              <w:rPr>
                <w:color w:val="000000"/>
                <w:sz w:val="20"/>
                <w:szCs w:val="20"/>
              </w:rPr>
              <w:t>Чумаковский</w:t>
            </w:r>
          </w:p>
        </w:tc>
        <w:tc>
          <w:tcPr>
            <w:tcW w:w="0" w:type="auto"/>
            <w:tcBorders>
              <w:top w:val="nil"/>
              <w:left w:val="nil"/>
              <w:bottom w:val="single" w:sz="4" w:space="0" w:color="auto"/>
              <w:right w:val="single" w:sz="4" w:space="0" w:color="auto"/>
            </w:tcBorders>
            <w:shd w:val="clear" w:color="auto" w:fill="auto"/>
            <w:noWrap/>
            <w:vAlign w:val="bottom"/>
            <w:hideMark/>
          </w:tcPr>
          <w:p w14:paraId="16DF164B" w14:textId="77777777" w:rsidR="00BA6948" w:rsidRPr="00711BF1" w:rsidRDefault="00BA6948" w:rsidP="00711BF1">
            <w:pPr>
              <w:jc w:val="right"/>
              <w:rPr>
                <w:color w:val="000000"/>
                <w:sz w:val="20"/>
                <w:szCs w:val="20"/>
              </w:rPr>
            </w:pPr>
            <w:r w:rsidRPr="00711BF1">
              <w:rPr>
                <w:color w:val="000000"/>
                <w:sz w:val="20"/>
                <w:szCs w:val="20"/>
              </w:rPr>
              <w:t>4 493 000,0</w:t>
            </w:r>
          </w:p>
        </w:tc>
      </w:tr>
      <w:tr w:rsidR="00BA6948" w:rsidRPr="00711BF1" w14:paraId="47ED184B"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11A4CF1C" w14:textId="77777777" w:rsidR="00BA6948" w:rsidRPr="00711BF1" w:rsidRDefault="00BA6948" w:rsidP="00711BF1">
            <w:pPr>
              <w:jc w:val="right"/>
              <w:rPr>
                <w:color w:val="000000"/>
                <w:sz w:val="20"/>
                <w:szCs w:val="20"/>
              </w:rPr>
            </w:pPr>
            <w:r w:rsidRPr="00711BF1">
              <w:rPr>
                <w:color w:val="000000"/>
                <w:sz w:val="20"/>
                <w:szCs w:val="20"/>
              </w:rPr>
              <w:t>18</w:t>
            </w:r>
          </w:p>
        </w:tc>
        <w:tc>
          <w:tcPr>
            <w:tcW w:w="0" w:type="auto"/>
            <w:tcBorders>
              <w:top w:val="nil"/>
              <w:left w:val="nil"/>
              <w:bottom w:val="single" w:sz="4" w:space="0" w:color="auto"/>
              <w:right w:val="single" w:sz="4" w:space="0" w:color="auto"/>
            </w:tcBorders>
            <w:shd w:val="clear" w:color="auto" w:fill="auto"/>
            <w:vAlign w:val="bottom"/>
            <w:hideMark/>
          </w:tcPr>
          <w:p w14:paraId="7AAA1127" w14:textId="77777777" w:rsidR="00BA6948" w:rsidRPr="00711BF1" w:rsidRDefault="00BA6948" w:rsidP="00711BF1">
            <w:pPr>
              <w:rPr>
                <w:color w:val="000000"/>
                <w:sz w:val="20"/>
                <w:szCs w:val="20"/>
              </w:rPr>
            </w:pPr>
            <w:r w:rsidRPr="00711BF1">
              <w:rPr>
                <w:color w:val="000000"/>
                <w:sz w:val="20"/>
                <w:szCs w:val="20"/>
              </w:rPr>
              <w:t>г.Куйбышев</w:t>
            </w:r>
          </w:p>
        </w:tc>
        <w:tc>
          <w:tcPr>
            <w:tcW w:w="0" w:type="auto"/>
            <w:tcBorders>
              <w:top w:val="nil"/>
              <w:left w:val="nil"/>
              <w:bottom w:val="single" w:sz="4" w:space="0" w:color="auto"/>
              <w:right w:val="single" w:sz="4" w:space="0" w:color="auto"/>
            </w:tcBorders>
            <w:shd w:val="clear" w:color="auto" w:fill="auto"/>
            <w:noWrap/>
            <w:vAlign w:val="bottom"/>
            <w:hideMark/>
          </w:tcPr>
          <w:p w14:paraId="6960F6E8" w14:textId="77777777" w:rsidR="00BA6948" w:rsidRPr="00711BF1" w:rsidRDefault="00BA6948" w:rsidP="00711BF1">
            <w:pPr>
              <w:jc w:val="right"/>
              <w:rPr>
                <w:color w:val="000000"/>
                <w:sz w:val="20"/>
                <w:szCs w:val="20"/>
              </w:rPr>
            </w:pPr>
            <w:r w:rsidRPr="00711BF1">
              <w:rPr>
                <w:color w:val="000000"/>
                <w:sz w:val="20"/>
                <w:szCs w:val="20"/>
              </w:rPr>
              <w:t>40 615 000,0</w:t>
            </w:r>
          </w:p>
        </w:tc>
      </w:tr>
      <w:tr w:rsidR="00BA6948" w:rsidRPr="00711BF1" w14:paraId="69DDCFB1" w14:textId="77777777" w:rsidTr="00BA6948">
        <w:tc>
          <w:tcPr>
            <w:tcW w:w="0" w:type="auto"/>
            <w:tcBorders>
              <w:top w:val="nil"/>
              <w:left w:val="single" w:sz="4" w:space="0" w:color="auto"/>
              <w:bottom w:val="single" w:sz="4" w:space="0" w:color="auto"/>
              <w:right w:val="single" w:sz="4" w:space="0" w:color="auto"/>
            </w:tcBorders>
            <w:shd w:val="clear" w:color="auto" w:fill="auto"/>
            <w:vAlign w:val="bottom"/>
            <w:hideMark/>
          </w:tcPr>
          <w:p w14:paraId="6DC9D24E" w14:textId="77777777" w:rsidR="00BA6948" w:rsidRPr="00711BF1" w:rsidRDefault="00BA6948" w:rsidP="00711BF1">
            <w:pPr>
              <w:rPr>
                <w:color w:val="000000"/>
                <w:sz w:val="20"/>
                <w:szCs w:val="20"/>
              </w:rPr>
            </w:pPr>
            <w:r w:rsidRPr="00711BF1">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7295EB1A" w14:textId="77777777" w:rsidR="00BA6948" w:rsidRPr="00711BF1" w:rsidRDefault="00BA6948" w:rsidP="00711BF1">
            <w:pPr>
              <w:rPr>
                <w:color w:val="000000"/>
                <w:sz w:val="20"/>
                <w:szCs w:val="20"/>
              </w:rPr>
            </w:pPr>
            <w:r w:rsidRPr="00711BF1">
              <w:rPr>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bottom"/>
            <w:hideMark/>
          </w:tcPr>
          <w:p w14:paraId="7C692C84" w14:textId="77777777" w:rsidR="00BA6948" w:rsidRPr="00711BF1" w:rsidRDefault="00BA6948" w:rsidP="00711BF1">
            <w:pPr>
              <w:jc w:val="right"/>
              <w:rPr>
                <w:color w:val="000000"/>
                <w:sz w:val="20"/>
                <w:szCs w:val="20"/>
              </w:rPr>
            </w:pPr>
            <w:r w:rsidRPr="00711BF1">
              <w:rPr>
                <w:color w:val="000000"/>
                <w:sz w:val="20"/>
                <w:szCs w:val="20"/>
              </w:rPr>
              <w:t>91 711 700,0</w:t>
            </w:r>
          </w:p>
        </w:tc>
      </w:tr>
    </w:tbl>
    <w:p w14:paraId="7D75B05C" w14:textId="77777777" w:rsidR="00BA6948" w:rsidRPr="00711BF1" w:rsidRDefault="00BA6948" w:rsidP="00711BF1">
      <w:pPr>
        <w:pStyle w:val="22"/>
        <w:widowControl w:val="0"/>
        <w:spacing w:line="240" w:lineRule="auto"/>
        <w:rPr>
          <w:bCs/>
          <w:sz w:val="20"/>
          <w:szCs w:val="20"/>
        </w:rPr>
      </w:pPr>
    </w:p>
    <w:p w14:paraId="26FBAB51" w14:textId="77777777" w:rsidR="00BA6948" w:rsidRPr="00711BF1" w:rsidRDefault="00BA6948" w:rsidP="00711BF1">
      <w:pPr>
        <w:pStyle w:val="22"/>
        <w:widowControl w:val="0"/>
        <w:spacing w:line="240" w:lineRule="auto"/>
        <w:rPr>
          <w:bCs/>
          <w:sz w:val="20"/>
          <w:szCs w:val="20"/>
        </w:rPr>
      </w:pPr>
    </w:p>
    <w:tbl>
      <w:tblPr>
        <w:tblW w:w="0" w:type="auto"/>
        <w:tblInd w:w="93" w:type="dxa"/>
        <w:tblLook w:val="04A0" w:firstRow="1" w:lastRow="0" w:firstColumn="1" w:lastColumn="0" w:noHBand="0" w:noVBand="1"/>
      </w:tblPr>
      <w:tblGrid>
        <w:gridCol w:w="678"/>
        <w:gridCol w:w="3704"/>
        <w:gridCol w:w="1633"/>
        <w:gridCol w:w="2424"/>
        <w:gridCol w:w="2450"/>
      </w:tblGrid>
      <w:tr w:rsidR="00BA6948" w:rsidRPr="00711BF1" w14:paraId="172C6301" w14:textId="77777777" w:rsidTr="00BA6948">
        <w:tc>
          <w:tcPr>
            <w:tcW w:w="0" w:type="auto"/>
            <w:tcBorders>
              <w:top w:val="nil"/>
              <w:left w:val="nil"/>
              <w:bottom w:val="nil"/>
              <w:right w:val="nil"/>
            </w:tcBorders>
            <w:shd w:val="clear" w:color="auto" w:fill="auto"/>
            <w:noWrap/>
            <w:vAlign w:val="bottom"/>
            <w:hideMark/>
          </w:tcPr>
          <w:p w14:paraId="1FE7F980"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15B6A6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B0D04FF"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vAlign w:val="center"/>
            <w:hideMark/>
          </w:tcPr>
          <w:p w14:paraId="4D858AD8" w14:textId="77777777" w:rsidR="00BA6948" w:rsidRPr="00711BF1" w:rsidRDefault="00BA6948" w:rsidP="00711BF1">
            <w:pPr>
              <w:jc w:val="right"/>
              <w:rPr>
                <w:sz w:val="20"/>
                <w:szCs w:val="20"/>
              </w:rPr>
            </w:pPr>
            <w:r w:rsidRPr="00711BF1">
              <w:rPr>
                <w:sz w:val="20"/>
                <w:szCs w:val="20"/>
              </w:rPr>
              <w:t xml:space="preserve">                                   Приложение 14                                                                                   к решению сессии Совета депутатов Куйбышевского муниципального района "О бюджете Куйбышевского муниципального района на 2023 год и плановый период 2024 и 2025 годов"</w:t>
            </w:r>
          </w:p>
        </w:tc>
      </w:tr>
      <w:tr w:rsidR="00BA6948" w:rsidRPr="00711BF1" w14:paraId="1CFA1BE1" w14:textId="77777777" w:rsidTr="00BA6948">
        <w:tc>
          <w:tcPr>
            <w:tcW w:w="0" w:type="auto"/>
            <w:tcBorders>
              <w:top w:val="nil"/>
              <w:left w:val="nil"/>
              <w:bottom w:val="nil"/>
              <w:right w:val="nil"/>
            </w:tcBorders>
            <w:shd w:val="clear" w:color="auto" w:fill="auto"/>
            <w:noWrap/>
            <w:vAlign w:val="bottom"/>
            <w:hideMark/>
          </w:tcPr>
          <w:p w14:paraId="1CDECB5F"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A2CC338"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24A0EAB"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E2168FF"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2C5E54A" w14:textId="77777777" w:rsidR="00BA6948" w:rsidRPr="00711BF1" w:rsidRDefault="00BA6948" w:rsidP="00711BF1">
            <w:pPr>
              <w:rPr>
                <w:sz w:val="20"/>
                <w:szCs w:val="20"/>
              </w:rPr>
            </w:pPr>
          </w:p>
        </w:tc>
      </w:tr>
      <w:tr w:rsidR="00BA6948" w:rsidRPr="00711BF1" w14:paraId="47A2FC66" w14:textId="77777777" w:rsidTr="00BA6948">
        <w:tc>
          <w:tcPr>
            <w:tcW w:w="0" w:type="auto"/>
            <w:tcBorders>
              <w:top w:val="nil"/>
              <w:left w:val="nil"/>
              <w:bottom w:val="nil"/>
              <w:right w:val="nil"/>
            </w:tcBorders>
            <w:shd w:val="clear" w:color="auto" w:fill="auto"/>
            <w:noWrap/>
            <w:vAlign w:val="bottom"/>
            <w:hideMark/>
          </w:tcPr>
          <w:p w14:paraId="420C51F7" w14:textId="77777777" w:rsidR="00BA6948" w:rsidRPr="00711BF1" w:rsidRDefault="00BA6948" w:rsidP="00711BF1">
            <w:pPr>
              <w:rPr>
                <w:sz w:val="20"/>
                <w:szCs w:val="20"/>
              </w:rPr>
            </w:pPr>
          </w:p>
        </w:tc>
        <w:tc>
          <w:tcPr>
            <w:tcW w:w="0" w:type="auto"/>
            <w:gridSpan w:val="4"/>
            <w:tcBorders>
              <w:top w:val="nil"/>
              <w:left w:val="nil"/>
              <w:bottom w:val="nil"/>
              <w:right w:val="nil"/>
            </w:tcBorders>
            <w:shd w:val="clear" w:color="auto" w:fill="auto"/>
            <w:hideMark/>
          </w:tcPr>
          <w:p w14:paraId="6DB158A7" w14:textId="77777777" w:rsidR="00BA6948" w:rsidRPr="00711BF1" w:rsidRDefault="00BA6948" w:rsidP="00711BF1">
            <w:pPr>
              <w:jc w:val="center"/>
              <w:rPr>
                <w:bCs/>
                <w:sz w:val="20"/>
                <w:szCs w:val="20"/>
              </w:rPr>
            </w:pPr>
            <w:r w:rsidRPr="00711BF1">
              <w:rPr>
                <w:bCs/>
                <w:sz w:val="20"/>
                <w:szCs w:val="20"/>
              </w:rPr>
              <w:t>Перечень муниципальных  программ Куйбышевского муниципального района, предусмотренных к финансированию в 2023 году и плановом периоде 2024 и 2025 годах</w:t>
            </w:r>
          </w:p>
        </w:tc>
      </w:tr>
      <w:tr w:rsidR="00BA6948" w:rsidRPr="00711BF1" w14:paraId="6ACDDCBD" w14:textId="77777777" w:rsidTr="00BA6948">
        <w:tc>
          <w:tcPr>
            <w:tcW w:w="0" w:type="auto"/>
            <w:tcBorders>
              <w:top w:val="nil"/>
              <w:left w:val="nil"/>
              <w:bottom w:val="nil"/>
              <w:right w:val="nil"/>
            </w:tcBorders>
            <w:shd w:val="clear" w:color="auto" w:fill="auto"/>
            <w:noWrap/>
            <w:vAlign w:val="bottom"/>
            <w:hideMark/>
          </w:tcPr>
          <w:p w14:paraId="52B9A71A"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74C6650"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8FDEB0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02EF8F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7512BC47" w14:textId="77777777" w:rsidR="00BA6948" w:rsidRPr="00711BF1" w:rsidRDefault="00BA6948" w:rsidP="00711BF1">
            <w:pPr>
              <w:rPr>
                <w:sz w:val="20"/>
                <w:szCs w:val="20"/>
              </w:rPr>
            </w:pPr>
          </w:p>
        </w:tc>
      </w:tr>
      <w:tr w:rsidR="00BA6948" w:rsidRPr="00711BF1" w14:paraId="5B4E6DD6" w14:textId="77777777" w:rsidTr="00BA6948">
        <w:tc>
          <w:tcPr>
            <w:tcW w:w="0" w:type="auto"/>
            <w:tcBorders>
              <w:top w:val="nil"/>
              <w:left w:val="nil"/>
              <w:bottom w:val="nil"/>
              <w:right w:val="nil"/>
            </w:tcBorders>
            <w:shd w:val="clear" w:color="auto" w:fill="auto"/>
            <w:noWrap/>
            <w:vAlign w:val="bottom"/>
            <w:hideMark/>
          </w:tcPr>
          <w:p w14:paraId="769A1CB1"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14BB10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FD25333"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2CE8B37"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8BFA5F5" w14:textId="77777777" w:rsidR="00BA6948" w:rsidRPr="00711BF1" w:rsidRDefault="00BA6948" w:rsidP="00711BF1">
            <w:pPr>
              <w:rPr>
                <w:sz w:val="20"/>
                <w:szCs w:val="20"/>
              </w:rPr>
            </w:pPr>
          </w:p>
        </w:tc>
      </w:tr>
      <w:tr w:rsidR="00BA6948" w:rsidRPr="00711BF1" w14:paraId="1D296D82" w14:textId="77777777" w:rsidTr="00BA6948">
        <w:tc>
          <w:tcPr>
            <w:tcW w:w="0" w:type="auto"/>
            <w:tcBorders>
              <w:top w:val="nil"/>
              <w:left w:val="nil"/>
              <w:bottom w:val="nil"/>
              <w:right w:val="nil"/>
            </w:tcBorders>
            <w:shd w:val="clear" w:color="auto" w:fill="auto"/>
            <w:noWrap/>
            <w:vAlign w:val="bottom"/>
            <w:hideMark/>
          </w:tcPr>
          <w:p w14:paraId="6AD88FAB"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10C86AA"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896DED5"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EEF5843" w14:textId="77777777" w:rsidR="00BA6948" w:rsidRPr="00711BF1" w:rsidRDefault="00BA6948" w:rsidP="00711BF1">
            <w:pPr>
              <w:jc w:val="right"/>
              <w:rPr>
                <w:sz w:val="20"/>
                <w:szCs w:val="20"/>
              </w:rPr>
            </w:pPr>
          </w:p>
        </w:tc>
        <w:tc>
          <w:tcPr>
            <w:tcW w:w="0" w:type="auto"/>
            <w:tcBorders>
              <w:top w:val="nil"/>
              <w:left w:val="nil"/>
              <w:bottom w:val="nil"/>
              <w:right w:val="nil"/>
            </w:tcBorders>
            <w:shd w:val="clear" w:color="auto" w:fill="auto"/>
            <w:noWrap/>
            <w:vAlign w:val="bottom"/>
            <w:hideMark/>
          </w:tcPr>
          <w:p w14:paraId="7F19D5BB" w14:textId="77777777" w:rsidR="00BA6948" w:rsidRPr="00711BF1" w:rsidRDefault="00BA6948" w:rsidP="00711BF1">
            <w:pPr>
              <w:jc w:val="right"/>
              <w:rPr>
                <w:sz w:val="20"/>
                <w:szCs w:val="20"/>
              </w:rPr>
            </w:pPr>
            <w:r w:rsidRPr="00711BF1">
              <w:rPr>
                <w:sz w:val="20"/>
                <w:szCs w:val="20"/>
              </w:rPr>
              <w:t>руб.</w:t>
            </w:r>
          </w:p>
        </w:tc>
      </w:tr>
      <w:tr w:rsidR="00BA6948" w:rsidRPr="00711BF1" w14:paraId="7FBD57CA" w14:textId="77777777" w:rsidTr="00BA6948">
        <w:trPr>
          <w:trHeight w:val="509"/>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95AD065" w14:textId="77777777" w:rsidR="00BA6948" w:rsidRPr="00711BF1" w:rsidRDefault="00BA6948" w:rsidP="00711BF1">
            <w:pPr>
              <w:jc w:val="center"/>
              <w:rPr>
                <w:bCs/>
                <w:sz w:val="20"/>
                <w:szCs w:val="20"/>
              </w:rPr>
            </w:pPr>
            <w:r w:rsidRPr="00711BF1">
              <w:rPr>
                <w:bCs/>
                <w:sz w:val="20"/>
                <w:szCs w:val="20"/>
              </w:rPr>
              <w:t>№п/п</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14:paraId="0BF98710" w14:textId="77777777" w:rsidR="00BA6948" w:rsidRPr="00711BF1" w:rsidRDefault="00BA6948" w:rsidP="00711BF1">
            <w:pPr>
              <w:jc w:val="center"/>
              <w:rPr>
                <w:bCs/>
                <w:sz w:val="20"/>
                <w:szCs w:val="20"/>
              </w:rPr>
            </w:pPr>
            <w:r w:rsidRPr="00711BF1">
              <w:rPr>
                <w:bCs/>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BF3884" w14:textId="77777777" w:rsidR="00BA6948" w:rsidRPr="00711BF1" w:rsidRDefault="00BA6948" w:rsidP="00711BF1">
            <w:pPr>
              <w:jc w:val="center"/>
              <w:rPr>
                <w:bCs/>
                <w:sz w:val="20"/>
                <w:szCs w:val="20"/>
              </w:rPr>
            </w:pPr>
            <w:r w:rsidRPr="00711BF1">
              <w:rPr>
                <w:bCs/>
                <w:sz w:val="20"/>
                <w:szCs w:val="20"/>
              </w:rPr>
              <w:t>Сумма на 2023 год</w:t>
            </w:r>
          </w:p>
        </w:tc>
        <w:tc>
          <w:tcPr>
            <w:tcW w:w="0" w:type="auto"/>
            <w:vMerge w:val="restart"/>
            <w:tcBorders>
              <w:top w:val="single" w:sz="4" w:space="0" w:color="auto"/>
              <w:left w:val="nil"/>
              <w:bottom w:val="single" w:sz="4" w:space="0" w:color="auto"/>
              <w:right w:val="nil"/>
            </w:tcBorders>
            <w:shd w:val="clear" w:color="auto" w:fill="auto"/>
            <w:vAlign w:val="center"/>
            <w:hideMark/>
          </w:tcPr>
          <w:p w14:paraId="08E819A4" w14:textId="77777777" w:rsidR="00BA6948" w:rsidRPr="00711BF1" w:rsidRDefault="00BA6948" w:rsidP="00711BF1">
            <w:pPr>
              <w:jc w:val="center"/>
              <w:rPr>
                <w:bCs/>
                <w:sz w:val="20"/>
                <w:szCs w:val="20"/>
              </w:rPr>
            </w:pPr>
            <w:r w:rsidRPr="00711BF1">
              <w:rPr>
                <w:bCs/>
                <w:sz w:val="20"/>
                <w:szCs w:val="20"/>
              </w:rPr>
              <w:t>Сумма на 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2C5B74" w14:textId="77777777" w:rsidR="00BA6948" w:rsidRPr="00711BF1" w:rsidRDefault="00BA6948" w:rsidP="00711BF1">
            <w:pPr>
              <w:jc w:val="center"/>
              <w:rPr>
                <w:bCs/>
                <w:sz w:val="20"/>
                <w:szCs w:val="20"/>
              </w:rPr>
            </w:pPr>
            <w:r w:rsidRPr="00711BF1">
              <w:rPr>
                <w:bCs/>
                <w:sz w:val="20"/>
                <w:szCs w:val="20"/>
              </w:rPr>
              <w:t>Сумма на 2025  год</w:t>
            </w:r>
          </w:p>
        </w:tc>
      </w:tr>
      <w:tr w:rsidR="00BA6948" w:rsidRPr="00711BF1" w14:paraId="28225C69" w14:textId="77777777" w:rsidTr="00BA6948">
        <w:trPr>
          <w:trHeight w:val="509"/>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DDDDABE" w14:textId="77777777" w:rsidR="00BA6948" w:rsidRPr="00711BF1" w:rsidRDefault="00BA6948" w:rsidP="00711BF1">
            <w:pPr>
              <w:rPr>
                <w:bCs/>
                <w:sz w:val="20"/>
                <w:szCs w:val="20"/>
              </w:rPr>
            </w:pPr>
          </w:p>
        </w:tc>
        <w:tc>
          <w:tcPr>
            <w:tcW w:w="0" w:type="auto"/>
            <w:vMerge/>
            <w:tcBorders>
              <w:top w:val="single" w:sz="4" w:space="0" w:color="auto"/>
              <w:left w:val="single" w:sz="4" w:space="0" w:color="auto"/>
              <w:bottom w:val="single" w:sz="4" w:space="0" w:color="auto"/>
              <w:right w:val="nil"/>
            </w:tcBorders>
            <w:vAlign w:val="center"/>
            <w:hideMark/>
          </w:tcPr>
          <w:p w14:paraId="631D7653" w14:textId="77777777" w:rsidR="00BA6948" w:rsidRPr="00711BF1" w:rsidRDefault="00BA6948" w:rsidP="00711BF1">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13D0B" w14:textId="77777777" w:rsidR="00BA6948" w:rsidRPr="00711BF1" w:rsidRDefault="00BA6948" w:rsidP="00711BF1">
            <w:pPr>
              <w:rPr>
                <w:bCs/>
                <w:sz w:val="20"/>
                <w:szCs w:val="20"/>
              </w:rPr>
            </w:pPr>
          </w:p>
        </w:tc>
        <w:tc>
          <w:tcPr>
            <w:tcW w:w="0" w:type="auto"/>
            <w:vMerge/>
            <w:tcBorders>
              <w:top w:val="single" w:sz="4" w:space="0" w:color="auto"/>
              <w:left w:val="nil"/>
              <w:bottom w:val="single" w:sz="4" w:space="0" w:color="auto"/>
              <w:right w:val="nil"/>
            </w:tcBorders>
            <w:vAlign w:val="center"/>
            <w:hideMark/>
          </w:tcPr>
          <w:p w14:paraId="539FC89B" w14:textId="77777777" w:rsidR="00BA6948" w:rsidRPr="00711BF1" w:rsidRDefault="00BA6948" w:rsidP="00711BF1">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FB4A8" w14:textId="77777777" w:rsidR="00BA6948" w:rsidRPr="00711BF1" w:rsidRDefault="00BA6948" w:rsidP="00711BF1">
            <w:pPr>
              <w:rPr>
                <w:bCs/>
                <w:sz w:val="20"/>
                <w:szCs w:val="20"/>
              </w:rPr>
            </w:pPr>
          </w:p>
        </w:tc>
      </w:tr>
      <w:tr w:rsidR="00BA6948" w:rsidRPr="00711BF1" w14:paraId="7D3ACA49"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3FF7A5" w14:textId="77777777" w:rsidR="00BA6948" w:rsidRPr="00711BF1" w:rsidRDefault="00BA6948" w:rsidP="00711BF1">
            <w:pPr>
              <w:jc w:val="right"/>
              <w:rPr>
                <w:sz w:val="20"/>
                <w:szCs w:val="20"/>
              </w:rPr>
            </w:pPr>
            <w:r w:rsidRPr="00711BF1">
              <w:rPr>
                <w:sz w:val="20"/>
                <w:szCs w:val="20"/>
              </w:rPr>
              <w:t>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60C4411" w14:textId="77777777" w:rsidR="00BA6948" w:rsidRPr="00711BF1" w:rsidRDefault="00BA6948" w:rsidP="00711BF1">
            <w:pPr>
              <w:jc w:val="center"/>
              <w:rPr>
                <w:bCs/>
                <w:sz w:val="20"/>
                <w:szCs w:val="20"/>
              </w:rPr>
            </w:pPr>
            <w:r w:rsidRPr="00711BF1">
              <w:rPr>
                <w:bCs/>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C12D3" w14:textId="77777777" w:rsidR="00BA6948" w:rsidRPr="00711BF1" w:rsidRDefault="00BA6948" w:rsidP="00711BF1">
            <w:pPr>
              <w:jc w:val="center"/>
              <w:rPr>
                <w:bCs/>
                <w:sz w:val="20"/>
                <w:szCs w:val="20"/>
              </w:rPr>
            </w:pPr>
            <w:r w:rsidRPr="00711BF1">
              <w:rPr>
                <w:bCs/>
                <w:sz w:val="20"/>
                <w:szCs w:val="20"/>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8AE98A" w14:textId="77777777" w:rsidR="00BA6948" w:rsidRPr="00711BF1" w:rsidRDefault="00BA6948" w:rsidP="00711BF1">
            <w:pPr>
              <w:jc w:val="center"/>
              <w:rPr>
                <w:bCs/>
                <w:sz w:val="20"/>
                <w:szCs w:val="20"/>
              </w:rPr>
            </w:pPr>
            <w:r w:rsidRPr="00711BF1">
              <w:rPr>
                <w:bCs/>
                <w:sz w:val="20"/>
                <w:szCs w:val="20"/>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2E3882" w14:textId="77777777" w:rsidR="00BA6948" w:rsidRPr="00711BF1" w:rsidRDefault="00BA6948" w:rsidP="00711BF1">
            <w:pPr>
              <w:jc w:val="center"/>
              <w:rPr>
                <w:bCs/>
                <w:sz w:val="20"/>
                <w:szCs w:val="20"/>
              </w:rPr>
            </w:pPr>
            <w:r w:rsidRPr="00711BF1">
              <w:rPr>
                <w:bCs/>
                <w:sz w:val="20"/>
                <w:szCs w:val="20"/>
              </w:rPr>
              <w:t>5</w:t>
            </w:r>
          </w:p>
        </w:tc>
      </w:tr>
      <w:tr w:rsidR="00BA6948" w:rsidRPr="00711BF1" w14:paraId="59A4956B"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6F447C" w14:textId="77777777" w:rsidR="00BA6948" w:rsidRPr="00711BF1" w:rsidRDefault="00BA6948" w:rsidP="00711BF1">
            <w:pPr>
              <w:jc w:val="right"/>
              <w:rPr>
                <w:bCs/>
                <w:sz w:val="20"/>
                <w:szCs w:val="20"/>
              </w:rPr>
            </w:pPr>
            <w:r w:rsidRPr="00711BF1">
              <w:rPr>
                <w:bCs/>
                <w:sz w:val="20"/>
                <w:szCs w:val="20"/>
              </w:rPr>
              <w:t>1</w:t>
            </w:r>
          </w:p>
        </w:tc>
        <w:tc>
          <w:tcPr>
            <w:tcW w:w="0" w:type="auto"/>
            <w:tcBorders>
              <w:top w:val="nil"/>
              <w:left w:val="nil"/>
              <w:bottom w:val="single" w:sz="4" w:space="0" w:color="auto"/>
              <w:right w:val="nil"/>
            </w:tcBorders>
            <w:shd w:val="clear" w:color="auto" w:fill="auto"/>
            <w:vAlign w:val="center"/>
            <w:hideMark/>
          </w:tcPr>
          <w:p w14:paraId="6EA32D86" w14:textId="77777777" w:rsidR="00BA6948" w:rsidRPr="00711BF1" w:rsidRDefault="00BA6948" w:rsidP="00711BF1">
            <w:pPr>
              <w:rPr>
                <w:bCs/>
                <w:sz w:val="20"/>
                <w:szCs w:val="20"/>
              </w:rPr>
            </w:pPr>
            <w:r w:rsidRPr="00711BF1">
              <w:rPr>
                <w:bCs/>
                <w:sz w:val="20"/>
                <w:szCs w:val="20"/>
              </w:rPr>
              <w:t>Муниципальная программа "Содействие занятости населения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165DC7" w14:textId="77777777" w:rsidR="00BA6948" w:rsidRPr="00711BF1" w:rsidRDefault="00BA6948" w:rsidP="00711BF1">
            <w:pPr>
              <w:jc w:val="right"/>
              <w:rPr>
                <w:bCs/>
                <w:sz w:val="20"/>
                <w:szCs w:val="20"/>
              </w:rPr>
            </w:pPr>
            <w:r w:rsidRPr="00711BF1">
              <w:rPr>
                <w:bCs/>
                <w:sz w:val="20"/>
                <w:szCs w:val="20"/>
              </w:rPr>
              <w:t>5 009 700,00</w:t>
            </w:r>
          </w:p>
        </w:tc>
        <w:tc>
          <w:tcPr>
            <w:tcW w:w="0" w:type="auto"/>
            <w:tcBorders>
              <w:top w:val="nil"/>
              <w:left w:val="single" w:sz="4" w:space="0" w:color="auto"/>
              <w:bottom w:val="single" w:sz="4" w:space="0" w:color="auto"/>
              <w:right w:val="nil"/>
            </w:tcBorders>
            <w:shd w:val="clear" w:color="auto" w:fill="auto"/>
            <w:noWrap/>
            <w:vAlign w:val="center"/>
            <w:hideMark/>
          </w:tcPr>
          <w:p w14:paraId="46184494" w14:textId="77777777" w:rsidR="00BA6948" w:rsidRPr="00711BF1" w:rsidRDefault="00BA6948" w:rsidP="00711BF1">
            <w:pPr>
              <w:jc w:val="right"/>
              <w:rPr>
                <w:bCs/>
                <w:sz w:val="20"/>
                <w:szCs w:val="20"/>
              </w:rPr>
            </w:pPr>
            <w:r w:rsidRPr="00711BF1">
              <w:rPr>
                <w:bCs/>
                <w:sz w:val="20"/>
                <w:szCs w:val="20"/>
              </w:rPr>
              <w:t>5 009 700,00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0BBED4" w14:textId="77777777" w:rsidR="00BA6948" w:rsidRPr="00711BF1" w:rsidRDefault="00BA6948" w:rsidP="00711BF1">
            <w:pPr>
              <w:jc w:val="right"/>
              <w:rPr>
                <w:bCs/>
                <w:sz w:val="20"/>
                <w:szCs w:val="20"/>
              </w:rPr>
            </w:pPr>
            <w:r w:rsidRPr="00711BF1">
              <w:rPr>
                <w:bCs/>
                <w:sz w:val="20"/>
                <w:szCs w:val="20"/>
              </w:rPr>
              <w:t>5 009 700,00</w:t>
            </w:r>
          </w:p>
        </w:tc>
      </w:tr>
      <w:tr w:rsidR="00BA6948" w:rsidRPr="00711BF1" w14:paraId="51ED71D0"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0511E0" w14:textId="77777777" w:rsidR="00BA6948" w:rsidRPr="00711BF1" w:rsidRDefault="00BA6948" w:rsidP="00711BF1">
            <w:pPr>
              <w:jc w:val="right"/>
              <w:rPr>
                <w:bCs/>
                <w:sz w:val="20"/>
                <w:szCs w:val="20"/>
              </w:rPr>
            </w:pPr>
            <w:r w:rsidRPr="00711BF1">
              <w:rPr>
                <w:bCs/>
                <w:sz w:val="20"/>
                <w:szCs w:val="20"/>
              </w:rPr>
              <w:t>2</w:t>
            </w:r>
          </w:p>
        </w:tc>
        <w:tc>
          <w:tcPr>
            <w:tcW w:w="0" w:type="auto"/>
            <w:tcBorders>
              <w:top w:val="nil"/>
              <w:left w:val="nil"/>
              <w:bottom w:val="single" w:sz="4" w:space="0" w:color="auto"/>
              <w:right w:val="nil"/>
            </w:tcBorders>
            <w:shd w:val="clear" w:color="auto" w:fill="auto"/>
            <w:vAlign w:val="center"/>
            <w:hideMark/>
          </w:tcPr>
          <w:p w14:paraId="4F8B7659" w14:textId="77777777" w:rsidR="00BA6948" w:rsidRPr="00711BF1" w:rsidRDefault="00BA6948" w:rsidP="00711BF1">
            <w:pPr>
              <w:rPr>
                <w:bCs/>
                <w:sz w:val="20"/>
                <w:szCs w:val="20"/>
              </w:rPr>
            </w:pPr>
            <w:r w:rsidRPr="00711BF1">
              <w:rPr>
                <w:bCs/>
                <w:sz w:val="20"/>
                <w:szCs w:val="20"/>
              </w:rPr>
              <w:t>Муниципальная программа "Развитие и поддержка малого и среднего предпринимательства в Куйбышевском районе"</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48021C" w14:textId="77777777" w:rsidR="00BA6948" w:rsidRPr="00711BF1" w:rsidRDefault="00BA6948" w:rsidP="00711BF1">
            <w:pPr>
              <w:jc w:val="right"/>
              <w:rPr>
                <w:bCs/>
                <w:sz w:val="20"/>
                <w:szCs w:val="20"/>
              </w:rPr>
            </w:pPr>
            <w:r w:rsidRPr="00711BF1">
              <w:rPr>
                <w:bCs/>
                <w:sz w:val="20"/>
                <w:szCs w:val="20"/>
              </w:rPr>
              <w:t>1 141 583,60</w:t>
            </w:r>
          </w:p>
        </w:tc>
        <w:tc>
          <w:tcPr>
            <w:tcW w:w="0" w:type="auto"/>
            <w:tcBorders>
              <w:top w:val="nil"/>
              <w:left w:val="single" w:sz="4" w:space="0" w:color="auto"/>
              <w:bottom w:val="single" w:sz="4" w:space="0" w:color="auto"/>
              <w:right w:val="nil"/>
            </w:tcBorders>
            <w:shd w:val="clear" w:color="auto" w:fill="auto"/>
            <w:noWrap/>
            <w:vAlign w:val="center"/>
            <w:hideMark/>
          </w:tcPr>
          <w:p w14:paraId="4985B47A" w14:textId="77777777" w:rsidR="00BA6948" w:rsidRPr="00711BF1" w:rsidRDefault="00BA6948" w:rsidP="00711BF1">
            <w:pPr>
              <w:jc w:val="right"/>
              <w:rPr>
                <w:bCs/>
                <w:sz w:val="20"/>
                <w:szCs w:val="20"/>
              </w:rPr>
            </w:pPr>
            <w:r w:rsidRPr="00711BF1">
              <w:rPr>
                <w:bCs/>
                <w:sz w:val="20"/>
                <w:szCs w:val="20"/>
              </w:rPr>
              <w:t>271 600,00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99107" w14:textId="77777777" w:rsidR="00BA6948" w:rsidRPr="00711BF1" w:rsidRDefault="00BA6948" w:rsidP="00711BF1">
            <w:pPr>
              <w:jc w:val="right"/>
              <w:rPr>
                <w:bCs/>
                <w:sz w:val="20"/>
                <w:szCs w:val="20"/>
              </w:rPr>
            </w:pPr>
            <w:r w:rsidRPr="00711BF1">
              <w:rPr>
                <w:bCs/>
                <w:sz w:val="20"/>
                <w:szCs w:val="20"/>
              </w:rPr>
              <w:t>271 600,00</w:t>
            </w:r>
          </w:p>
        </w:tc>
      </w:tr>
      <w:tr w:rsidR="00BA6948" w:rsidRPr="00711BF1" w14:paraId="795FC79E"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342237" w14:textId="77777777" w:rsidR="00BA6948" w:rsidRPr="00711BF1" w:rsidRDefault="00BA6948" w:rsidP="00711BF1">
            <w:pPr>
              <w:jc w:val="right"/>
              <w:rPr>
                <w:bCs/>
                <w:sz w:val="20"/>
                <w:szCs w:val="20"/>
              </w:rPr>
            </w:pPr>
            <w:r w:rsidRPr="00711BF1">
              <w:rPr>
                <w:bCs/>
                <w:sz w:val="20"/>
                <w:szCs w:val="20"/>
              </w:rPr>
              <w:t>3</w:t>
            </w:r>
          </w:p>
        </w:tc>
        <w:tc>
          <w:tcPr>
            <w:tcW w:w="0" w:type="auto"/>
            <w:tcBorders>
              <w:top w:val="nil"/>
              <w:left w:val="nil"/>
              <w:bottom w:val="single" w:sz="4" w:space="0" w:color="auto"/>
              <w:right w:val="nil"/>
            </w:tcBorders>
            <w:shd w:val="clear" w:color="auto" w:fill="auto"/>
            <w:vAlign w:val="center"/>
            <w:hideMark/>
          </w:tcPr>
          <w:p w14:paraId="74114FCD" w14:textId="77777777" w:rsidR="00BA6948" w:rsidRPr="00711BF1" w:rsidRDefault="00BA6948" w:rsidP="00711BF1">
            <w:pPr>
              <w:rPr>
                <w:bCs/>
                <w:sz w:val="20"/>
                <w:szCs w:val="20"/>
              </w:rPr>
            </w:pPr>
            <w:r w:rsidRPr="00711BF1">
              <w:rPr>
                <w:bCs/>
                <w:sz w:val="20"/>
                <w:szCs w:val="20"/>
              </w:rPr>
              <w:t>Муниципальная программа "Патриотическое воспитание граждан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2F51AC" w14:textId="77777777" w:rsidR="00BA6948" w:rsidRPr="00711BF1" w:rsidRDefault="00BA6948" w:rsidP="00711BF1">
            <w:pPr>
              <w:jc w:val="right"/>
              <w:rPr>
                <w:bCs/>
                <w:sz w:val="20"/>
                <w:szCs w:val="20"/>
              </w:rPr>
            </w:pPr>
            <w:r w:rsidRPr="00711BF1">
              <w:rPr>
                <w:bCs/>
                <w:sz w:val="20"/>
                <w:szCs w:val="20"/>
              </w:rPr>
              <w:t>1 000 000,00</w:t>
            </w:r>
          </w:p>
        </w:tc>
        <w:tc>
          <w:tcPr>
            <w:tcW w:w="0" w:type="auto"/>
            <w:tcBorders>
              <w:top w:val="nil"/>
              <w:left w:val="single" w:sz="4" w:space="0" w:color="auto"/>
              <w:bottom w:val="single" w:sz="4" w:space="0" w:color="auto"/>
              <w:right w:val="nil"/>
            </w:tcBorders>
            <w:shd w:val="clear" w:color="auto" w:fill="auto"/>
            <w:noWrap/>
            <w:vAlign w:val="center"/>
            <w:hideMark/>
          </w:tcPr>
          <w:p w14:paraId="4D5D2A65" w14:textId="77777777" w:rsidR="00BA6948" w:rsidRPr="00711BF1" w:rsidRDefault="00BA6948" w:rsidP="00711BF1">
            <w:pPr>
              <w:jc w:val="right"/>
              <w:rPr>
                <w:bCs/>
                <w:sz w:val="20"/>
                <w:szCs w:val="20"/>
              </w:rPr>
            </w:pPr>
            <w:r w:rsidRPr="00711BF1">
              <w:rPr>
                <w:bCs/>
                <w:sz w:val="20"/>
                <w:szCs w:val="20"/>
              </w:rPr>
              <w:t>1 000 000,00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048A6" w14:textId="77777777" w:rsidR="00BA6948" w:rsidRPr="00711BF1" w:rsidRDefault="00BA6948" w:rsidP="00711BF1">
            <w:pPr>
              <w:jc w:val="right"/>
              <w:rPr>
                <w:bCs/>
                <w:sz w:val="20"/>
                <w:szCs w:val="20"/>
              </w:rPr>
            </w:pPr>
            <w:r w:rsidRPr="00711BF1">
              <w:rPr>
                <w:bCs/>
                <w:sz w:val="20"/>
                <w:szCs w:val="20"/>
              </w:rPr>
              <w:t>1 000 000,00</w:t>
            </w:r>
          </w:p>
        </w:tc>
      </w:tr>
      <w:tr w:rsidR="00BA6948" w:rsidRPr="00711BF1" w14:paraId="3475772F"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79E4E4" w14:textId="77777777" w:rsidR="00BA6948" w:rsidRPr="00711BF1" w:rsidRDefault="00BA6948" w:rsidP="00711BF1">
            <w:pPr>
              <w:jc w:val="right"/>
              <w:rPr>
                <w:bCs/>
                <w:sz w:val="20"/>
                <w:szCs w:val="20"/>
              </w:rPr>
            </w:pPr>
            <w:r w:rsidRPr="00711BF1">
              <w:rPr>
                <w:bCs/>
                <w:sz w:val="20"/>
                <w:szCs w:val="20"/>
              </w:rPr>
              <w:t>4</w:t>
            </w:r>
          </w:p>
        </w:tc>
        <w:tc>
          <w:tcPr>
            <w:tcW w:w="0" w:type="auto"/>
            <w:tcBorders>
              <w:top w:val="nil"/>
              <w:left w:val="nil"/>
              <w:bottom w:val="single" w:sz="4" w:space="0" w:color="auto"/>
              <w:right w:val="nil"/>
            </w:tcBorders>
            <w:shd w:val="clear" w:color="auto" w:fill="auto"/>
            <w:vAlign w:val="center"/>
            <w:hideMark/>
          </w:tcPr>
          <w:p w14:paraId="614EFFA1" w14:textId="77777777" w:rsidR="00BA6948" w:rsidRPr="00711BF1" w:rsidRDefault="00BA6948" w:rsidP="00711BF1">
            <w:pPr>
              <w:rPr>
                <w:bCs/>
                <w:sz w:val="20"/>
                <w:szCs w:val="20"/>
              </w:rPr>
            </w:pPr>
            <w:r w:rsidRPr="00711BF1">
              <w:rPr>
                <w:bCs/>
                <w:sz w:val="20"/>
                <w:szCs w:val="20"/>
              </w:rPr>
              <w:t>Муниципальная программа "Развитие молодёжной политики в Куйбышевском районе Новосибирской области"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B1A68B" w14:textId="77777777" w:rsidR="00BA6948" w:rsidRPr="00711BF1" w:rsidRDefault="00BA6948" w:rsidP="00711BF1">
            <w:pPr>
              <w:jc w:val="right"/>
              <w:rPr>
                <w:bCs/>
                <w:sz w:val="20"/>
                <w:szCs w:val="20"/>
              </w:rPr>
            </w:pPr>
            <w:r w:rsidRPr="00711BF1">
              <w:rPr>
                <w:bCs/>
                <w:sz w:val="20"/>
                <w:szCs w:val="20"/>
              </w:rPr>
              <w:t>27 105 641,08</w:t>
            </w:r>
          </w:p>
        </w:tc>
        <w:tc>
          <w:tcPr>
            <w:tcW w:w="0" w:type="auto"/>
            <w:tcBorders>
              <w:top w:val="nil"/>
              <w:left w:val="single" w:sz="4" w:space="0" w:color="auto"/>
              <w:bottom w:val="single" w:sz="4" w:space="0" w:color="auto"/>
              <w:right w:val="nil"/>
            </w:tcBorders>
            <w:shd w:val="clear" w:color="auto" w:fill="auto"/>
            <w:noWrap/>
            <w:vAlign w:val="center"/>
            <w:hideMark/>
          </w:tcPr>
          <w:p w14:paraId="704F0147" w14:textId="77777777" w:rsidR="00BA6948" w:rsidRPr="00711BF1" w:rsidRDefault="00BA6948" w:rsidP="00711BF1">
            <w:pPr>
              <w:jc w:val="right"/>
              <w:rPr>
                <w:bCs/>
                <w:sz w:val="20"/>
                <w:szCs w:val="20"/>
              </w:rPr>
            </w:pPr>
            <w:r w:rsidRPr="00711BF1">
              <w:rPr>
                <w:bCs/>
                <w:sz w:val="20"/>
                <w:szCs w:val="20"/>
              </w:rPr>
              <w:t>17 250 000,00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F0F861" w14:textId="77777777" w:rsidR="00BA6948" w:rsidRPr="00711BF1" w:rsidRDefault="00BA6948" w:rsidP="00711BF1">
            <w:pPr>
              <w:jc w:val="right"/>
              <w:rPr>
                <w:bCs/>
                <w:sz w:val="20"/>
                <w:szCs w:val="20"/>
              </w:rPr>
            </w:pPr>
            <w:r w:rsidRPr="00711BF1">
              <w:rPr>
                <w:bCs/>
                <w:sz w:val="20"/>
                <w:szCs w:val="20"/>
              </w:rPr>
              <w:t>17 250 000,00</w:t>
            </w:r>
          </w:p>
        </w:tc>
      </w:tr>
      <w:tr w:rsidR="00BA6948" w:rsidRPr="00711BF1" w14:paraId="2079452B"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6A06AA" w14:textId="77777777" w:rsidR="00BA6948" w:rsidRPr="00711BF1" w:rsidRDefault="00BA6948" w:rsidP="00711BF1">
            <w:pPr>
              <w:jc w:val="right"/>
              <w:rPr>
                <w:bCs/>
                <w:sz w:val="20"/>
                <w:szCs w:val="20"/>
              </w:rPr>
            </w:pPr>
            <w:r w:rsidRPr="00711BF1">
              <w:rPr>
                <w:bCs/>
                <w:sz w:val="20"/>
                <w:szCs w:val="20"/>
              </w:rPr>
              <w:t>5</w:t>
            </w:r>
          </w:p>
        </w:tc>
        <w:tc>
          <w:tcPr>
            <w:tcW w:w="0" w:type="auto"/>
            <w:tcBorders>
              <w:top w:val="nil"/>
              <w:left w:val="nil"/>
              <w:bottom w:val="single" w:sz="4" w:space="0" w:color="auto"/>
              <w:right w:val="nil"/>
            </w:tcBorders>
            <w:shd w:val="clear" w:color="auto" w:fill="auto"/>
            <w:vAlign w:val="center"/>
            <w:hideMark/>
          </w:tcPr>
          <w:p w14:paraId="138E7144" w14:textId="77777777" w:rsidR="00BA6948" w:rsidRPr="00711BF1" w:rsidRDefault="00BA6948" w:rsidP="00711BF1">
            <w:pPr>
              <w:rPr>
                <w:bCs/>
                <w:sz w:val="20"/>
                <w:szCs w:val="20"/>
              </w:rPr>
            </w:pPr>
            <w:r w:rsidRPr="00711BF1">
              <w:rPr>
                <w:bCs/>
                <w:sz w:val="20"/>
                <w:szCs w:val="20"/>
              </w:rPr>
              <w:t>Муниципальная программа "Развитие туризма в Куйбышевском районе"</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BF872" w14:textId="77777777" w:rsidR="00BA6948" w:rsidRPr="00711BF1" w:rsidRDefault="00BA6948" w:rsidP="00711BF1">
            <w:pPr>
              <w:jc w:val="right"/>
              <w:rPr>
                <w:bCs/>
                <w:sz w:val="20"/>
                <w:szCs w:val="20"/>
              </w:rPr>
            </w:pPr>
            <w:r w:rsidRPr="00711BF1">
              <w:rPr>
                <w:bCs/>
                <w:sz w:val="20"/>
                <w:szCs w:val="20"/>
              </w:rPr>
              <w:t>700 000,00</w:t>
            </w:r>
          </w:p>
        </w:tc>
        <w:tc>
          <w:tcPr>
            <w:tcW w:w="0" w:type="auto"/>
            <w:tcBorders>
              <w:top w:val="nil"/>
              <w:left w:val="single" w:sz="4" w:space="0" w:color="auto"/>
              <w:bottom w:val="single" w:sz="4" w:space="0" w:color="auto"/>
              <w:right w:val="nil"/>
            </w:tcBorders>
            <w:shd w:val="clear" w:color="auto" w:fill="auto"/>
            <w:noWrap/>
            <w:vAlign w:val="center"/>
            <w:hideMark/>
          </w:tcPr>
          <w:p w14:paraId="2C9716D7" w14:textId="77777777" w:rsidR="00BA6948" w:rsidRPr="00711BF1" w:rsidRDefault="00BA6948" w:rsidP="00711BF1">
            <w:pPr>
              <w:jc w:val="right"/>
              <w:rPr>
                <w:bCs/>
                <w:sz w:val="20"/>
                <w:szCs w:val="20"/>
              </w:rPr>
            </w:pPr>
            <w:r w:rsidRPr="00711BF1">
              <w:rPr>
                <w:bCs/>
                <w:sz w:val="20"/>
                <w:szCs w:val="20"/>
              </w:rPr>
              <w:t>700 000,00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3FF63" w14:textId="77777777" w:rsidR="00BA6948" w:rsidRPr="00711BF1" w:rsidRDefault="00BA6948" w:rsidP="00711BF1">
            <w:pPr>
              <w:jc w:val="right"/>
              <w:rPr>
                <w:bCs/>
                <w:sz w:val="20"/>
                <w:szCs w:val="20"/>
              </w:rPr>
            </w:pPr>
            <w:r w:rsidRPr="00711BF1">
              <w:rPr>
                <w:bCs/>
                <w:sz w:val="20"/>
                <w:szCs w:val="20"/>
              </w:rPr>
              <w:t>700 000,00</w:t>
            </w:r>
          </w:p>
        </w:tc>
      </w:tr>
      <w:tr w:rsidR="00BA6948" w:rsidRPr="00711BF1" w14:paraId="1738E241"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5F520B" w14:textId="77777777" w:rsidR="00BA6948" w:rsidRPr="00711BF1" w:rsidRDefault="00BA6948" w:rsidP="00711BF1">
            <w:pPr>
              <w:jc w:val="right"/>
              <w:rPr>
                <w:bCs/>
                <w:sz w:val="20"/>
                <w:szCs w:val="20"/>
              </w:rPr>
            </w:pPr>
            <w:r w:rsidRPr="00711BF1">
              <w:rPr>
                <w:bCs/>
                <w:sz w:val="20"/>
                <w:szCs w:val="20"/>
              </w:rPr>
              <w:t>6</w:t>
            </w:r>
          </w:p>
        </w:tc>
        <w:tc>
          <w:tcPr>
            <w:tcW w:w="0" w:type="auto"/>
            <w:tcBorders>
              <w:top w:val="nil"/>
              <w:left w:val="nil"/>
              <w:bottom w:val="single" w:sz="4" w:space="0" w:color="auto"/>
              <w:right w:val="nil"/>
            </w:tcBorders>
            <w:shd w:val="clear" w:color="auto" w:fill="auto"/>
            <w:vAlign w:val="center"/>
            <w:hideMark/>
          </w:tcPr>
          <w:p w14:paraId="4EDB5E84" w14:textId="77777777" w:rsidR="00BA6948" w:rsidRPr="00711BF1" w:rsidRDefault="00BA6948" w:rsidP="00711BF1">
            <w:pPr>
              <w:rPr>
                <w:bCs/>
                <w:sz w:val="20"/>
                <w:szCs w:val="20"/>
              </w:rPr>
            </w:pPr>
            <w:r w:rsidRPr="00711BF1">
              <w:rPr>
                <w:bCs/>
                <w:sz w:val="20"/>
                <w:szCs w:val="20"/>
              </w:rPr>
              <w:t>Муниципальная программа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C5C4B8" w14:textId="77777777" w:rsidR="00BA6948" w:rsidRPr="00711BF1" w:rsidRDefault="00BA6948" w:rsidP="00711BF1">
            <w:pPr>
              <w:jc w:val="right"/>
              <w:rPr>
                <w:bCs/>
                <w:sz w:val="20"/>
                <w:szCs w:val="20"/>
              </w:rPr>
            </w:pPr>
            <w:r w:rsidRPr="00711BF1">
              <w:rPr>
                <w:bCs/>
                <w:sz w:val="20"/>
                <w:szCs w:val="20"/>
              </w:rPr>
              <w:t>1 075 183,43</w:t>
            </w:r>
          </w:p>
        </w:tc>
        <w:tc>
          <w:tcPr>
            <w:tcW w:w="0" w:type="auto"/>
            <w:tcBorders>
              <w:top w:val="nil"/>
              <w:left w:val="single" w:sz="4" w:space="0" w:color="auto"/>
              <w:bottom w:val="single" w:sz="4" w:space="0" w:color="auto"/>
              <w:right w:val="nil"/>
            </w:tcBorders>
            <w:shd w:val="clear" w:color="auto" w:fill="auto"/>
            <w:noWrap/>
            <w:vAlign w:val="center"/>
            <w:hideMark/>
          </w:tcPr>
          <w:p w14:paraId="4E18ADB8" w14:textId="77777777" w:rsidR="00BA6948" w:rsidRPr="00711BF1" w:rsidRDefault="00BA6948" w:rsidP="00711BF1">
            <w:pPr>
              <w:jc w:val="right"/>
              <w:rPr>
                <w:bCs/>
                <w:sz w:val="20"/>
                <w:szCs w:val="20"/>
              </w:rPr>
            </w:pPr>
            <w:r w:rsidRPr="00711BF1">
              <w:rPr>
                <w:bCs/>
                <w:sz w:val="20"/>
                <w:szCs w:val="20"/>
              </w:rPr>
              <w:t>2 706 843,72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CD54BF" w14:textId="77777777" w:rsidR="00BA6948" w:rsidRPr="00711BF1" w:rsidRDefault="00BA6948" w:rsidP="00711BF1">
            <w:pPr>
              <w:jc w:val="right"/>
              <w:rPr>
                <w:bCs/>
                <w:sz w:val="20"/>
                <w:szCs w:val="20"/>
              </w:rPr>
            </w:pPr>
            <w:r w:rsidRPr="00711BF1">
              <w:rPr>
                <w:bCs/>
                <w:sz w:val="20"/>
                <w:szCs w:val="20"/>
              </w:rPr>
              <w:t>0,00</w:t>
            </w:r>
          </w:p>
        </w:tc>
      </w:tr>
      <w:tr w:rsidR="00BA6948" w:rsidRPr="00711BF1" w14:paraId="7362FB81"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4C9A4C" w14:textId="77777777" w:rsidR="00BA6948" w:rsidRPr="00711BF1" w:rsidRDefault="00BA6948" w:rsidP="00711BF1">
            <w:pPr>
              <w:jc w:val="right"/>
              <w:rPr>
                <w:bCs/>
                <w:sz w:val="20"/>
                <w:szCs w:val="20"/>
              </w:rPr>
            </w:pPr>
            <w:r w:rsidRPr="00711BF1">
              <w:rPr>
                <w:bCs/>
                <w:sz w:val="20"/>
                <w:szCs w:val="20"/>
              </w:rPr>
              <w:t>7</w:t>
            </w:r>
          </w:p>
        </w:tc>
        <w:tc>
          <w:tcPr>
            <w:tcW w:w="0" w:type="auto"/>
            <w:tcBorders>
              <w:top w:val="nil"/>
              <w:left w:val="nil"/>
              <w:bottom w:val="single" w:sz="4" w:space="0" w:color="auto"/>
              <w:right w:val="nil"/>
            </w:tcBorders>
            <w:shd w:val="clear" w:color="auto" w:fill="auto"/>
            <w:vAlign w:val="center"/>
            <w:hideMark/>
          </w:tcPr>
          <w:p w14:paraId="21C848C7" w14:textId="77777777" w:rsidR="00BA6948" w:rsidRPr="00711BF1" w:rsidRDefault="00BA6948" w:rsidP="00711BF1">
            <w:pPr>
              <w:rPr>
                <w:bCs/>
                <w:sz w:val="20"/>
                <w:szCs w:val="20"/>
              </w:rPr>
            </w:pPr>
            <w:r w:rsidRPr="00711BF1">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9CB4D1" w14:textId="77777777" w:rsidR="00BA6948" w:rsidRPr="00711BF1" w:rsidRDefault="00BA6948" w:rsidP="00711BF1">
            <w:pPr>
              <w:jc w:val="right"/>
              <w:rPr>
                <w:bCs/>
                <w:sz w:val="20"/>
                <w:szCs w:val="20"/>
              </w:rPr>
            </w:pPr>
            <w:r w:rsidRPr="00711BF1">
              <w:rPr>
                <w:bCs/>
                <w:sz w:val="20"/>
                <w:szCs w:val="20"/>
              </w:rPr>
              <w:t>1 726 719 578,43</w:t>
            </w:r>
          </w:p>
        </w:tc>
        <w:tc>
          <w:tcPr>
            <w:tcW w:w="0" w:type="auto"/>
            <w:tcBorders>
              <w:top w:val="nil"/>
              <w:left w:val="single" w:sz="4" w:space="0" w:color="auto"/>
              <w:bottom w:val="single" w:sz="4" w:space="0" w:color="auto"/>
              <w:right w:val="nil"/>
            </w:tcBorders>
            <w:shd w:val="clear" w:color="auto" w:fill="auto"/>
            <w:noWrap/>
            <w:vAlign w:val="center"/>
            <w:hideMark/>
          </w:tcPr>
          <w:p w14:paraId="65D16414" w14:textId="77777777" w:rsidR="00BA6948" w:rsidRPr="00711BF1" w:rsidRDefault="00BA6948" w:rsidP="00711BF1">
            <w:pPr>
              <w:jc w:val="right"/>
              <w:rPr>
                <w:bCs/>
                <w:sz w:val="20"/>
                <w:szCs w:val="20"/>
              </w:rPr>
            </w:pPr>
            <w:r w:rsidRPr="00711BF1">
              <w:rPr>
                <w:bCs/>
                <w:sz w:val="20"/>
                <w:szCs w:val="20"/>
              </w:rPr>
              <w:t>1 314 907 498,38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F94F46" w14:textId="77777777" w:rsidR="00BA6948" w:rsidRPr="00711BF1" w:rsidRDefault="00BA6948" w:rsidP="00711BF1">
            <w:pPr>
              <w:jc w:val="right"/>
              <w:rPr>
                <w:bCs/>
                <w:sz w:val="20"/>
                <w:szCs w:val="20"/>
              </w:rPr>
            </w:pPr>
            <w:r w:rsidRPr="00711BF1">
              <w:rPr>
                <w:bCs/>
                <w:sz w:val="20"/>
                <w:szCs w:val="20"/>
              </w:rPr>
              <w:t>1 364 113 100,20</w:t>
            </w:r>
          </w:p>
        </w:tc>
      </w:tr>
      <w:tr w:rsidR="00BA6948" w:rsidRPr="00711BF1" w14:paraId="0A5911EE"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578437" w14:textId="77777777" w:rsidR="00BA6948" w:rsidRPr="00711BF1" w:rsidRDefault="00BA6948" w:rsidP="00711BF1">
            <w:pPr>
              <w:rPr>
                <w:bCs/>
                <w:sz w:val="20"/>
                <w:szCs w:val="20"/>
              </w:rPr>
            </w:pPr>
            <w:r w:rsidRPr="00711BF1">
              <w:rPr>
                <w:bCs/>
                <w:sz w:val="20"/>
                <w:szCs w:val="20"/>
              </w:rPr>
              <w:t> </w:t>
            </w:r>
          </w:p>
        </w:tc>
        <w:tc>
          <w:tcPr>
            <w:tcW w:w="0" w:type="auto"/>
            <w:tcBorders>
              <w:top w:val="nil"/>
              <w:left w:val="nil"/>
              <w:bottom w:val="single" w:sz="4" w:space="0" w:color="auto"/>
              <w:right w:val="nil"/>
            </w:tcBorders>
            <w:shd w:val="clear" w:color="auto" w:fill="auto"/>
            <w:vAlign w:val="center"/>
            <w:hideMark/>
          </w:tcPr>
          <w:p w14:paraId="337811AA" w14:textId="77777777" w:rsidR="00BA6948" w:rsidRPr="00711BF1" w:rsidRDefault="00BA6948" w:rsidP="00711BF1">
            <w:pPr>
              <w:rPr>
                <w:bCs/>
                <w:sz w:val="20"/>
                <w:szCs w:val="20"/>
              </w:rPr>
            </w:pPr>
            <w:r w:rsidRPr="00711BF1">
              <w:rPr>
                <w:bCs/>
                <w:sz w:val="20"/>
                <w:szCs w:val="20"/>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4A7EE0" w14:textId="77777777" w:rsidR="00BA6948" w:rsidRPr="00711BF1" w:rsidRDefault="00BA6948" w:rsidP="00711BF1">
            <w:pPr>
              <w:jc w:val="right"/>
              <w:rPr>
                <w:bCs/>
                <w:sz w:val="20"/>
                <w:szCs w:val="20"/>
              </w:rPr>
            </w:pPr>
            <w:r w:rsidRPr="00711BF1">
              <w:rPr>
                <w:bCs/>
                <w:sz w:val="20"/>
                <w:szCs w:val="20"/>
              </w:rPr>
              <w:t>1 717 412 726,58</w:t>
            </w:r>
          </w:p>
        </w:tc>
        <w:tc>
          <w:tcPr>
            <w:tcW w:w="0" w:type="auto"/>
            <w:tcBorders>
              <w:top w:val="nil"/>
              <w:left w:val="single" w:sz="4" w:space="0" w:color="auto"/>
              <w:bottom w:val="single" w:sz="4" w:space="0" w:color="auto"/>
              <w:right w:val="nil"/>
            </w:tcBorders>
            <w:shd w:val="clear" w:color="auto" w:fill="auto"/>
            <w:noWrap/>
            <w:vAlign w:val="center"/>
            <w:hideMark/>
          </w:tcPr>
          <w:p w14:paraId="64F2223A" w14:textId="77777777" w:rsidR="00BA6948" w:rsidRPr="00711BF1" w:rsidRDefault="00BA6948" w:rsidP="00711BF1">
            <w:pPr>
              <w:jc w:val="right"/>
              <w:rPr>
                <w:bCs/>
                <w:sz w:val="20"/>
                <w:szCs w:val="20"/>
              </w:rPr>
            </w:pPr>
            <w:r w:rsidRPr="00711BF1">
              <w:rPr>
                <w:bCs/>
                <w:sz w:val="20"/>
                <w:szCs w:val="20"/>
              </w:rPr>
              <w:t>1 306 207 098,38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17F685" w14:textId="77777777" w:rsidR="00BA6948" w:rsidRPr="00711BF1" w:rsidRDefault="00BA6948" w:rsidP="00711BF1">
            <w:pPr>
              <w:jc w:val="right"/>
              <w:rPr>
                <w:bCs/>
                <w:sz w:val="20"/>
                <w:szCs w:val="20"/>
              </w:rPr>
            </w:pPr>
            <w:r w:rsidRPr="00711BF1">
              <w:rPr>
                <w:bCs/>
                <w:sz w:val="20"/>
                <w:szCs w:val="20"/>
              </w:rPr>
              <w:t>1 355 412 700,20</w:t>
            </w:r>
          </w:p>
        </w:tc>
      </w:tr>
      <w:tr w:rsidR="00BA6948" w:rsidRPr="00711BF1" w14:paraId="006D9874"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118120" w14:textId="77777777" w:rsidR="00BA6948" w:rsidRPr="00711BF1" w:rsidRDefault="00BA6948" w:rsidP="00711BF1">
            <w:pPr>
              <w:rPr>
                <w:bCs/>
                <w:sz w:val="20"/>
                <w:szCs w:val="20"/>
              </w:rPr>
            </w:pPr>
            <w:r w:rsidRPr="00711BF1">
              <w:rPr>
                <w:bCs/>
                <w:sz w:val="20"/>
                <w:szCs w:val="20"/>
              </w:rPr>
              <w:t> </w:t>
            </w:r>
          </w:p>
        </w:tc>
        <w:tc>
          <w:tcPr>
            <w:tcW w:w="0" w:type="auto"/>
            <w:tcBorders>
              <w:top w:val="nil"/>
              <w:left w:val="nil"/>
              <w:bottom w:val="single" w:sz="4" w:space="0" w:color="auto"/>
              <w:right w:val="nil"/>
            </w:tcBorders>
            <w:shd w:val="clear" w:color="auto" w:fill="auto"/>
            <w:vAlign w:val="center"/>
            <w:hideMark/>
          </w:tcPr>
          <w:p w14:paraId="38935BCD" w14:textId="77777777" w:rsidR="00BA6948" w:rsidRPr="00711BF1" w:rsidRDefault="00BA6948" w:rsidP="00711BF1">
            <w:pPr>
              <w:rPr>
                <w:bCs/>
                <w:sz w:val="20"/>
                <w:szCs w:val="20"/>
              </w:rPr>
            </w:pPr>
            <w:r w:rsidRPr="00711BF1">
              <w:rPr>
                <w:bCs/>
                <w:sz w:val="20"/>
                <w:szCs w:val="20"/>
              </w:rPr>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35A3A3" w14:textId="77777777" w:rsidR="00BA6948" w:rsidRPr="00711BF1" w:rsidRDefault="00BA6948" w:rsidP="00711BF1">
            <w:pPr>
              <w:jc w:val="right"/>
              <w:rPr>
                <w:bCs/>
                <w:sz w:val="20"/>
                <w:szCs w:val="20"/>
              </w:rPr>
            </w:pPr>
            <w:r w:rsidRPr="00711BF1">
              <w:rPr>
                <w:bCs/>
                <w:sz w:val="20"/>
                <w:szCs w:val="20"/>
              </w:rPr>
              <w:t>1 000 000,00</w:t>
            </w:r>
          </w:p>
        </w:tc>
        <w:tc>
          <w:tcPr>
            <w:tcW w:w="0" w:type="auto"/>
            <w:tcBorders>
              <w:top w:val="nil"/>
              <w:left w:val="single" w:sz="4" w:space="0" w:color="auto"/>
              <w:bottom w:val="single" w:sz="4" w:space="0" w:color="auto"/>
              <w:right w:val="nil"/>
            </w:tcBorders>
            <w:shd w:val="clear" w:color="auto" w:fill="auto"/>
            <w:noWrap/>
            <w:vAlign w:val="center"/>
            <w:hideMark/>
          </w:tcPr>
          <w:p w14:paraId="0CD367BB" w14:textId="77777777" w:rsidR="00BA6948" w:rsidRPr="00711BF1" w:rsidRDefault="00BA6948" w:rsidP="00711BF1">
            <w:pPr>
              <w:jc w:val="right"/>
              <w:rPr>
                <w:bCs/>
                <w:sz w:val="20"/>
                <w:szCs w:val="20"/>
              </w:rPr>
            </w:pPr>
            <w:r w:rsidRPr="00711BF1">
              <w:rPr>
                <w:bCs/>
                <w:sz w:val="20"/>
                <w:szCs w:val="20"/>
              </w:rPr>
              <w:t>1 000 000,00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3F174D" w14:textId="77777777" w:rsidR="00BA6948" w:rsidRPr="00711BF1" w:rsidRDefault="00BA6948" w:rsidP="00711BF1">
            <w:pPr>
              <w:jc w:val="right"/>
              <w:rPr>
                <w:bCs/>
                <w:sz w:val="20"/>
                <w:szCs w:val="20"/>
              </w:rPr>
            </w:pPr>
            <w:r w:rsidRPr="00711BF1">
              <w:rPr>
                <w:bCs/>
                <w:sz w:val="20"/>
                <w:szCs w:val="20"/>
              </w:rPr>
              <w:t>1 000 000,00</w:t>
            </w:r>
          </w:p>
        </w:tc>
      </w:tr>
      <w:tr w:rsidR="00BA6948" w:rsidRPr="00711BF1" w14:paraId="5465899A"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7E4574" w14:textId="77777777" w:rsidR="00BA6948" w:rsidRPr="00711BF1" w:rsidRDefault="00BA6948" w:rsidP="00711BF1">
            <w:pPr>
              <w:rPr>
                <w:bCs/>
                <w:sz w:val="20"/>
                <w:szCs w:val="20"/>
              </w:rPr>
            </w:pPr>
            <w:r w:rsidRPr="00711BF1">
              <w:rPr>
                <w:bCs/>
                <w:sz w:val="20"/>
                <w:szCs w:val="20"/>
              </w:rPr>
              <w:t> </w:t>
            </w:r>
          </w:p>
        </w:tc>
        <w:tc>
          <w:tcPr>
            <w:tcW w:w="0" w:type="auto"/>
            <w:tcBorders>
              <w:top w:val="nil"/>
              <w:left w:val="nil"/>
              <w:bottom w:val="single" w:sz="4" w:space="0" w:color="auto"/>
              <w:right w:val="nil"/>
            </w:tcBorders>
            <w:shd w:val="clear" w:color="auto" w:fill="auto"/>
            <w:vAlign w:val="center"/>
            <w:hideMark/>
          </w:tcPr>
          <w:p w14:paraId="123B262C" w14:textId="77777777" w:rsidR="00BA6948" w:rsidRPr="00711BF1" w:rsidRDefault="00BA6948" w:rsidP="00711BF1">
            <w:pPr>
              <w:rPr>
                <w:bCs/>
                <w:sz w:val="20"/>
                <w:szCs w:val="20"/>
              </w:rPr>
            </w:pPr>
            <w:r w:rsidRPr="00711BF1">
              <w:rPr>
                <w:bCs/>
                <w:sz w:val="20"/>
                <w:szCs w:val="20"/>
              </w:rPr>
              <w:t>Подпрограмма"Развитие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34195A" w14:textId="77777777" w:rsidR="00BA6948" w:rsidRPr="00711BF1" w:rsidRDefault="00BA6948" w:rsidP="00711BF1">
            <w:pPr>
              <w:jc w:val="right"/>
              <w:rPr>
                <w:bCs/>
                <w:sz w:val="20"/>
                <w:szCs w:val="20"/>
              </w:rPr>
            </w:pPr>
            <w:r w:rsidRPr="00711BF1">
              <w:rPr>
                <w:bCs/>
                <w:sz w:val="20"/>
                <w:szCs w:val="20"/>
              </w:rPr>
              <w:t>700 000,00</w:t>
            </w:r>
          </w:p>
        </w:tc>
        <w:tc>
          <w:tcPr>
            <w:tcW w:w="0" w:type="auto"/>
            <w:tcBorders>
              <w:top w:val="nil"/>
              <w:left w:val="single" w:sz="4" w:space="0" w:color="auto"/>
              <w:bottom w:val="single" w:sz="4" w:space="0" w:color="auto"/>
              <w:right w:val="nil"/>
            </w:tcBorders>
            <w:shd w:val="clear" w:color="auto" w:fill="auto"/>
            <w:noWrap/>
            <w:vAlign w:val="center"/>
            <w:hideMark/>
          </w:tcPr>
          <w:p w14:paraId="23BD45BC" w14:textId="77777777" w:rsidR="00BA6948" w:rsidRPr="00711BF1" w:rsidRDefault="00BA6948" w:rsidP="00711BF1">
            <w:pPr>
              <w:jc w:val="right"/>
              <w:rPr>
                <w:bCs/>
                <w:sz w:val="20"/>
                <w:szCs w:val="20"/>
              </w:rPr>
            </w:pPr>
            <w:r w:rsidRPr="00711BF1">
              <w:rPr>
                <w:bCs/>
                <w:sz w:val="20"/>
                <w:szCs w:val="20"/>
              </w:rPr>
              <w:t>700 000,00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2909B1" w14:textId="77777777" w:rsidR="00BA6948" w:rsidRPr="00711BF1" w:rsidRDefault="00BA6948" w:rsidP="00711BF1">
            <w:pPr>
              <w:jc w:val="right"/>
              <w:rPr>
                <w:bCs/>
                <w:sz w:val="20"/>
                <w:szCs w:val="20"/>
              </w:rPr>
            </w:pPr>
            <w:r w:rsidRPr="00711BF1">
              <w:rPr>
                <w:bCs/>
                <w:sz w:val="20"/>
                <w:szCs w:val="20"/>
              </w:rPr>
              <w:t>700 000,00</w:t>
            </w:r>
          </w:p>
        </w:tc>
      </w:tr>
      <w:tr w:rsidR="00BA6948" w:rsidRPr="00711BF1" w14:paraId="4EA7FBAF"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CC747" w14:textId="77777777" w:rsidR="00BA6948" w:rsidRPr="00711BF1" w:rsidRDefault="00BA6948" w:rsidP="00711BF1">
            <w:pPr>
              <w:rPr>
                <w:bCs/>
                <w:sz w:val="20"/>
                <w:szCs w:val="20"/>
              </w:rPr>
            </w:pPr>
            <w:r w:rsidRPr="00711BF1">
              <w:rPr>
                <w:bCs/>
                <w:sz w:val="20"/>
                <w:szCs w:val="20"/>
              </w:rPr>
              <w:t> </w:t>
            </w:r>
          </w:p>
        </w:tc>
        <w:tc>
          <w:tcPr>
            <w:tcW w:w="0" w:type="auto"/>
            <w:tcBorders>
              <w:top w:val="nil"/>
              <w:left w:val="nil"/>
              <w:bottom w:val="single" w:sz="4" w:space="0" w:color="auto"/>
              <w:right w:val="nil"/>
            </w:tcBorders>
            <w:shd w:val="clear" w:color="auto" w:fill="auto"/>
            <w:vAlign w:val="center"/>
            <w:hideMark/>
          </w:tcPr>
          <w:p w14:paraId="4055C75C" w14:textId="77777777" w:rsidR="00BA6948" w:rsidRPr="00711BF1" w:rsidRDefault="00BA6948" w:rsidP="00711BF1">
            <w:pPr>
              <w:rPr>
                <w:bCs/>
                <w:sz w:val="20"/>
                <w:szCs w:val="20"/>
              </w:rPr>
            </w:pPr>
            <w:r w:rsidRPr="00711BF1">
              <w:rPr>
                <w:bCs/>
                <w:sz w:val="20"/>
                <w:szCs w:val="20"/>
              </w:rPr>
              <w:t>Подпрограмма "Организация отдыха и оздоровления детей и подростков"</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CDE2B9" w14:textId="77777777" w:rsidR="00BA6948" w:rsidRPr="00711BF1" w:rsidRDefault="00BA6948" w:rsidP="00711BF1">
            <w:pPr>
              <w:jc w:val="right"/>
              <w:rPr>
                <w:bCs/>
                <w:sz w:val="20"/>
                <w:szCs w:val="20"/>
              </w:rPr>
            </w:pPr>
            <w:r w:rsidRPr="00711BF1">
              <w:rPr>
                <w:bCs/>
                <w:sz w:val="20"/>
                <w:szCs w:val="20"/>
              </w:rPr>
              <w:t>7 606 851,85</w:t>
            </w:r>
          </w:p>
        </w:tc>
        <w:tc>
          <w:tcPr>
            <w:tcW w:w="0" w:type="auto"/>
            <w:tcBorders>
              <w:top w:val="nil"/>
              <w:left w:val="single" w:sz="4" w:space="0" w:color="auto"/>
              <w:bottom w:val="single" w:sz="4" w:space="0" w:color="auto"/>
              <w:right w:val="nil"/>
            </w:tcBorders>
            <w:shd w:val="clear" w:color="auto" w:fill="auto"/>
            <w:noWrap/>
            <w:vAlign w:val="center"/>
            <w:hideMark/>
          </w:tcPr>
          <w:p w14:paraId="367FA5EE" w14:textId="77777777" w:rsidR="00BA6948" w:rsidRPr="00711BF1" w:rsidRDefault="00BA6948" w:rsidP="00711BF1">
            <w:pPr>
              <w:jc w:val="right"/>
              <w:rPr>
                <w:bCs/>
                <w:sz w:val="20"/>
                <w:szCs w:val="20"/>
              </w:rPr>
            </w:pPr>
            <w:r w:rsidRPr="00711BF1">
              <w:rPr>
                <w:bCs/>
                <w:sz w:val="20"/>
                <w:szCs w:val="20"/>
              </w:rPr>
              <w:t>7 000 400,00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0D6351" w14:textId="77777777" w:rsidR="00BA6948" w:rsidRPr="00711BF1" w:rsidRDefault="00BA6948" w:rsidP="00711BF1">
            <w:pPr>
              <w:jc w:val="right"/>
              <w:rPr>
                <w:bCs/>
                <w:sz w:val="20"/>
                <w:szCs w:val="20"/>
              </w:rPr>
            </w:pPr>
            <w:r w:rsidRPr="00711BF1">
              <w:rPr>
                <w:bCs/>
                <w:sz w:val="20"/>
                <w:szCs w:val="20"/>
              </w:rPr>
              <w:t>7 000 400,00</w:t>
            </w:r>
          </w:p>
        </w:tc>
      </w:tr>
      <w:tr w:rsidR="00BA6948" w:rsidRPr="00711BF1" w14:paraId="010B722E"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6F3993" w14:textId="77777777" w:rsidR="00BA6948" w:rsidRPr="00711BF1" w:rsidRDefault="00BA6948" w:rsidP="00711BF1">
            <w:pPr>
              <w:jc w:val="right"/>
              <w:rPr>
                <w:bCs/>
                <w:sz w:val="20"/>
                <w:szCs w:val="20"/>
              </w:rPr>
            </w:pPr>
            <w:r w:rsidRPr="00711BF1">
              <w:rPr>
                <w:bCs/>
                <w:sz w:val="20"/>
                <w:szCs w:val="20"/>
              </w:rPr>
              <w:t>8</w:t>
            </w:r>
          </w:p>
        </w:tc>
        <w:tc>
          <w:tcPr>
            <w:tcW w:w="0" w:type="auto"/>
            <w:tcBorders>
              <w:top w:val="nil"/>
              <w:left w:val="nil"/>
              <w:bottom w:val="single" w:sz="4" w:space="0" w:color="auto"/>
              <w:right w:val="nil"/>
            </w:tcBorders>
            <w:shd w:val="clear" w:color="auto" w:fill="auto"/>
            <w:vAlign w:val="center"/>
            <w:hideMark/>
          </w:tcPr>
          <w:p w14:paraId="4F007D71" w14:textId="77777777" w:rsidR="00BA6948" w:rsidRPr="00711BF1" w:rsidRDefault="00BA6948" w:rsidP="00711BF1">
            <w:pPr>
              <w:rPr>
                <w:bCs/>
                <w:sz w:val="20"/>
                <w:szCs w:val="20"/>
              </w:rPr>
            </w:pPr>
            <w:r w:rsidRPr="00711BF1">
              <w:rPr>
                <w:bCs/>
                <w:sz w:val="20"/>
                <w:szCs w:val="20"/>
              </w:rPr>
              <w:t>Муниципальная программа "Развитие культуры в Куйбышевском районе"</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D92500" w14:textId="77777777" w:rsidR="00BA6948" w:rsidRPr="00711BF1" w:rsidRDefault="00BA6948" w:rsidP="00711BF1">
            <w:pPr>
              <w:jc w:val="right"/>
              <w:rPr>
                <w:bCs/>
                <w:sz w:val="20"/>
                <w:szCs w:val="20"/>
              </w:rPr>
            </w:pPr>
            <w:r w:rsidRPr="00711BF1">
              <w:rPr>
                <w:bCs/>
                <w:sz w:val="20"/>
                <w:szCs w:val="20"/>
              </w:rPr>
              <w:t>144 315 183,03</w:t>
            </w:r>
          </w:p>
        </w:tc>
        <w:tc>
          <w:tcPr>
            <w:tcW w:w="0" w:type="auto"/>
            <w:tcBorders>
              <w:top w:val="nil"/>
              <w:left w:val="single" w:sz="4" w:space="0" w:color="auto"/>
              <w:bottom w:val="single" w:sz="4" w:space="0" w:color="auto"/>
              <w:right w:val="nil"/>
            </w:tcBorders>
            <w:shd w:val="clear" w:color="auto" w:fill="auto"/>
            <w:noWrap/>
            <w:vAlign w:val="center"/>
            <w:hideMark/>
          </w:tcPr>
          <w:p w14:paraId="056D5FBF" w14:textId="77777777" w:rsidR="00BA6948" w:rsidRPr="00711BF1" w:rsidRDefault="00BA6948" w:rsidP="00711BF1">
            <w:pPr>
              <w:jc w:val="right"/>
              <w:rPr>
                <w:bCs/>
                <w:sz w:val="20"/>
                <w:szCs w:val="20"/>
              </w:rPr>
            </w:pPr>
            <w:r w:rsidRPr="00711BF1">
              <w:rPr>
                <w:bCs/>
                <w:sz w:val="20"/>
                <w:szCs w:val="20"/>
              </w:rPr>
              <w:t>75 525 331,96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FEE7B2" w14:textId="77777777" w:rsidR="00BA6948" w:rsidRPr="00711BF1" w:rsidRDefault="00BA6948" w:rsidP="00711BF1">
            <w:pPr>
              <w:jc w:val="right"/>
              <w:rPr>
                <w:bCs/>
                <w:sz w:val="20"/>
                <w:szCs w:val="20"/>
              </w:rPr>
            </w:pPr>
            <w:r w:rsidRPr="00711BF1">
              <w:rPr>
                <w:bCs/>
                <w:sz w:val="20"/>
                <w:szCs w:val="20"/>
              </w:rPr>
              <w:t>85 601 123,59</w:t>
            </w:r>
          </w:p>
        </w:tc>
      </w:tr>
      <w:tr w:rsidR="00BA6948" w:rsidRPr="00711BF1" w14:paraId="642BDD52"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28125F" w14:textId="77777777" w:rsidR="00BA6948" w:rsidRPr="00711BF1" w:rsidRDefault="00BA6948" w:rsidP="00711BF1">
            <w:pPr>
              <w:jc w:val="right"/>
              <w:rPr>
                <w:bCs/>
                <w:sz w:val="20"/>
                <w:szCs w:val="20"/>
              </w:rPr>
            </w:pPr>
            <w:r w:rsidRPr="00711BF1">
              <w:rPr>
                <w:bCs/>
                <w:sz w:val="20"/>
                <w:szCs w:val="20"/>
              </w:rPr>
              <w:t>9</w:t>
            </w:r>
          </w:p>
        </w:tc>
        <w:tc>
          <w:tcPr>
            <w:tcW w:w="0" w:type="auto"/>
            <w:tcBorders>
              <w:top w:val="nil"/>
              <w:left w:val="nil"/>
              <w:bottom w:val="single" w:sz="4" w:space="0" w:color="auto"/>
              <w:right w:val="nil"/>
            </w:tcBorders>
            <w:shd w:val="clear" w:color="auto" w:fill="auto"/>
            <w:vAlign w:val="center"/>
            <w:hideMark/>
          </w:tcPr>
          <w:p w14:paraId="2F55A12D" w14:textId="77777777" w:rsidR="00BA6948" w:rsidRPr="00711BF1" w:rsidRDefault="00BA6948" w:rsidP="00711BF1">
            <w:pPr>
              <w:rPr>
                <w:bCs/>
                <w:sz w:val="20"/>
                <w:szCs w:val="20"/>
              </w:rPr>
            </w:pPr>
            <w:r w:rsidRPr="00711BF1">
              <w:rPr>
                <w:bCs/>
                <w:sz w:val="20"/>
                <w:szCs w:val="20"/>
              </w:rPr>
              <w:t>Муниципальная программа "Развитие автомобильных дорог местного значения в Куйбышевском районе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151873" w14:textId="77777777" w:rsidR="00BA6948" w:rsidRPr="00711BF1" w:rsidRDefault="00BA6948" w:rsidP="00711BF1">
            <w:pPr>
              <w:jc w:val="right"/>
              <w:rPr>
                <w:bCs/>
                <w:sz w:val="20"/>
                <w:szCs w:val="20"/>
              </w:rPr>
            </w:pPr>
            <w:r w:rsidRPr="00711BF1">
              <w:rPr>
                <w:bCs/>
                <w:sz w:val="20"/>
                <w:szCs w:val="20"/>
              </w:rPr>
              <w:t>56 193 640,00</w:t>
            </w:r>
          </w:p>
        </w:tc>
        <w:tc>
          <w:tcPr>
            <w:tcW w:w="0" w:type="auto"/>
            <w:tcBorders>
              <w:top w:val="nil"/>
              <w:left w:val="single" w:sz="4" w:space="0" w:color="auto"/>
              <w:bottom w:val="single" w:sz="4" w:space="0" w:color="auto"/>
              <w:right w:val="nil"/>
            </w:tcBorders>
            <w:shd w:val="clear" w:color="auto" w:fill="auto"/>
            <w:noWrap/>
            <w:vAlign w:val="center"/>
            <w:hideMark/>
          </w:tcPr>
          <w:p w14:paraId="5B57AE7B" w14:textId="77777777" w:rsidR="00BA6948" w:rsidRPr="00711BF1" w:rsidRDefault="00BA6948" w:rsidP="00711BF1">
            <w:pPr>
              <w:jc w:val="right"/>
              <w:rPr>
                <w:bCs/>
                <w:sz w:val="20"/>
                <w:szCs w:val="20"/>
              </w:rPr>
            </w:pPr>
            <w:r w:rsidRPr="00711BF1">
              <w:rPr>
                <w:bCs/>
                <w:sz w:val="20"/>
                <w:szCs w:val="20"/>
              </w:rPr>
              <w:t>62 843 850,00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CD9DCF" w14:textId="77777777" w:rsidR="00BA6948" w:rsidRPr="00711BF1" w:rsidRDefault="00BA6948" w:rsidP="00711BF1">
            <w:pPr>
              <w:jc w:val="right"/>
              <w:rPr>
                <w:bCs/>
                <w:sz w:val="20"/>
                <w:szCs w:val="20"/>
              </w:rPr>
            </w:pPr>
            <w:r w:rsidRPr="00711BF1">
              <w:rPr>
                <w:bCs/>
                <w:sz w:val="20"/>
                <w:szCs w:val="20"/>
              </w:rPr>
              <w:t>61 797 800,00</w:t>
            </w:r>
          </w:p>
        </w:tc>
      </w:tr>
      <w:tr w:rsidR="00BA6948" w:rsidRPr="00711BF1" w14:paraId="23B35771"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D68BCD" w14:textId="77777777" w:rsidR="00BA6948" w:rsidRPr="00711BF1" w:rsidRDefault="00BA6948" w:rsidP="00711BF1">
            <w:pPr>
              <w:jc w:val="right"/>
              <w:rPr>
                <w:bCs/>
                <w:sz w:val="20"/>
                <w:szCs w:val="20"/>
              </w:rPr>
            </w:pPr>
            <w:r w:rsidRPr="00711BF1">
              <w:rPr>
                <w:bCs/>
                <w:sz w:val="20"/>
                <w:szCs w:val="20"/>
              </w:rPr>
              <w:lastRenderedPageBreak/>
              <w:t>10</w:t>
            </w:r>
          </w:p>
        </w:tc>
        <w:tc>
          <w:tcPr>
            <w:tcW w:w="0" w:type="auto"/>
            <w:tcBorders>
              <w:top w:val="nil"/>
              <w:left w:val="nil"/>
              <w:bottom w:val="single" w:sz="4" w:space="0" w:color="auto"/>
              <w:right w:val="nil"/>
            </w:tcBorders>
            <w:shd w:val="clear" w:color="auto" w:fill="auto"/>
            <w:vAlign w:val="center"/>
            <w:hideMark/>
          </w:tcPr>
          <w:p w14:paraId="1EBDF85D" w14:textId="77777777" w:rsidR="00BA6948" w:rsidRPr="00711BF1" w:rsidRDefault="00BA6948" w:rsidP="00711BF1">
            <w:pPr>
              <w:rPr>
                <w:bCs/>
                <w:sz w:val="20"/>
                <w:szCs w:val="20"/>
              </w:rPr>
            </w:pPr>
            <w:r w:rsidRPr="00711BF1">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EDC6CD" w14:textId="77777777" w:rsidR="00BA6948" w:rsidRPr="00711BF1" w:rsidRDefault="00BA6948" w:rsidP="00711BF1">
            <w:pPr>
              <w:jc w:val="right"/>
              <w:rPr>
                <w:bCs/>
                <w:sz w:val="20"/>
                <w:szCs w:val="20"/>
              </w:rPr>
            </w:pPr>
            <w:r w:rsidRPr="00711BF1">
              <w:rPr>
                <w:bCs/>
                <w:sz w:val="20"/>
                <w:szCs w:val="20"/>
              </w:rPr>
              <w:t>44 127 750,05</w:t>
            </w:r>
          </w:p>
        </w:tc>
        <w:tc>
          <w:tcPr>
            <w:tcW w:w="0" w:type="auto"/>
            <w:tcBorders>
              <w:top w:val="nil"/>
              <w:left w:val="single" w:sz="4" w:space="0" w:color="auto"/>
              <w:bottom w:val="single" w:sz="4" w:space="0" w:color="auto"/>
              <w:right w:val="nil"/>
            </w:tcBorders>
            <w:shd w:val="clear" w:color="auto" w:fill="auto"/>
            <w:noWrap/>
            <w:vAlign w:val="center"/>
            <w:hideMark/>
          </w:tcPr>
          <w:p w14:paraId="54F08E19" w14:textId="77777777" w:rsidR="00BA6948" w:rsidRPr="00711BF1" w:rsidRDefault="00BA6948" w:rsidP="00711BF1">
            <w:pPr>
              <w:jc w:val="right"/>
              <w:rPr>
                <w:bCs/>
                <w:sz w:val="20"/>
                <w:szCs w:val="20"/>
              </w:rPr>
            </w:pPr>
            <w:r w:rsidRPr="00711BF1">
              <w:rPr>
                <w:bCs/>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883704" w14:textId="77777777" w:rsidR="00BA6948" w:rsidRPr="00711BF1" w:rsidRDefault="00BA6948" w:rsidP="00711BF1">
            <w:pPr>
              <w:jc w:val="right"/>
              <w:rPr>
                <w:bCs/>
                <w:sz w:val="20"/>
                <w:szCs w:val="20"/>
              </w:rPr>
            </w:pPr>
            <w:r w:rsidRPr="00711BF1">
              <w:rPr>
                <w:bCs/>
                <w:sz w:val="20"/>
                <w:szCs w:val="20"/>
              </w:rPr>
              <w:t>10 000 000,00</w:t>
            </w:r>
          </w:p>
        </w:tc>
      </w:tr>
      <w:tr w:rsidR="00BA6948" w:rsidRPr="00711BF1" w14:paraId="5F33CE75"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2E4C5D" w14:textId="77777777" w:rsidR="00BA6948" w:rsidRPr="00711BF1" w:rsidRDefault="00BA6948" w:rsidP="00711BF1">
            <w:pPr>
              <w:jc w:val="right"/>
              <w:rPr>
                <w:bCs/>
                <w:sz w:val="20"/>
                <w:szCs w:val="20"/>
              </w:rPr>
            </w:pPr>
            <w:r w:rsidRPr="00711BF1">
              <w:rPr>
                <w:bCs/>
                <w:sz w:val="20"/>
                <w:szCs w:val="20"/>
              </w:rPr>
              <w:t>11</w:t>
            </w:r>
          </w:p>
        </w:tc>
        <w:tc>
          <w:tcPr>
            <w:tcW w:w="0" w:type="auto"/>
            <w:tcBorders>
              <w:top w:val="nil"/>
              <w:left w:val="nil"/>
              <w:bottom w:val="single" w:sz="4" w:space="0" w:color="auto"/>
              <w:right w:val="nil"/>
            </w:tcBorders>
            <w:shd w:val="clear" w:color="auto" w:fill="auto"/>
            <w:vAlign w:val="center"/>
            <w:hideMark/>
          </w:tcPr>
          <w:p w14:paraId="35345C1C" w14:textId="77777777" w:rsidR="00BA6948" w:rsidRPr="00711BF1" w:rsidRDefault="00BA6948" w:rsidP="00711BF1">
            <w:pPr>
              <w:rPr>
                <w:bCs/>
                <w:sz w:val="20"/>
                <w:szCs w:val="20"/>
              </w:rPr>
            </w:pPr>
            <w:r w:rsidRPr="00711BF1">
              <w:rPr>
                <w:bCs/>
                <w:sz w:val="20"/>
                <w:szCs w:val="20"/>
              </w:rPr>
              <w:t>Муниципальная программа "Охрана окружающей среды Куйбышевского района Новосибирской области"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BE6D39" w14:textId="77777777" w:rsidR="00BA6948" w:rsidRPr="00711BF1" w:rsidRDefault="00BA6948" w:rsidP="00711BF1">
            <w:pPr>
              <w:jc w:val="right"/>
              <w:rPr>
                <w:bCs/>
                <w:sz w:val="20"/>
                <w:szCs w:val="20"/>
              </w:rPr>
            </w:pPr>
            <w:r w:rsidRPr="00711BF1">
              <w:rPr>
                <w:bCs/>
                <w:sz w:val="20"/>
                <w:szCs w:val="20"/>
              </w:rPr>
              <w:t>200 000,00</w:t>
            </w:r>
          </w:p>
        </w:tc>
        <w:tc>
          <w:tcPr>
            <w:tcW w:w="0" w:type="auto"/>
            <w:tcBorders>
              <w:top w:val="nil"/>
              <w:left w:val="single" w:sz="4" w:space="0" w:color="auto"/>
              <w:bottom w:val="single" w:sz="4" w:space="0" w:color="auto"/>
              <w:right w:val="nil"/>
            </w:tcBorders>
            <w:shd w:val="clear" w:color="auto" w:fill="auto"/>
            <w:noWrap/>
            <w:vAlign w:val="center"/>
            <w:hideMark/>
          </w:tcPr>
          <w:p w14:paraId="0870EF63" w14:textId="77777777" w:rsidR="00BA6948" w:rsidRPr="00711BF1" w:rsidRDefault="00BA6948" w:rsidP="00711BF1">
            <w:pPr>
              <w:jc w:val="right"/>
              <w:rPr>
                <w:bCs/>
                <w:sz w:val="20"/>
                <w:szCs w:val="20"/>
              </w:rPr>
            </w:pPr>
            <w:r w:rsidRPr="00711BF1">
              <w:rPr>
                <w:bCs/>
                <w:sz w:val="20"/>
                <w:szCs w:val="20"/>
              </w:rPr>
              <w:t>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9C6DF9" w14:textId="77777777" w:rsidR="00BA6948" w:rsidRPr="00711BF1" w:rsidRDefault="00BA6948" w:rsidP="00711BF1">
            <w:pPr>
              <w:jc w:val="right"/>
              <w:rPr>
                <w:bCs/>
                <w:sz w:val="20"/>
                <w:szCs w:val="20"/>
              </w:rPr>
            </w:pPr>
            <w:r w:rsidRPr="00711BF1">
              <w:rPr>
                <w:bCs/>
                <w:sz w:val="20"/>
                <w:szCs w:val="20"/>
              </w:rPr>
              <w:t>2 042 900,92</w:t>
            </w:r>
          </w:p>
        </w:tc>
      </w:tr>
      <w:tr w:rsidR="00BA6948" w:rsidRPr="00711BF1" w14:paraId="301EB1AF"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845903" w14:textId="77777777" w:rsidR="00BA6948" w:rsidRPr="00711BF1" w:rsidRDefault="00BA6948" w:rsidP="00711BF1">
            <w:pPr>
              <w:jc w:val="right"/>
              <w:rPr>
                <w:bCs/>
                <w:sz w:val="20"/>
                <w:szCs w:val="20"/>
              </w:rPr>
            </w:pPr>
            <w:r w:rsidRPr="00711BF1">
              <w:rPr>
                <w:bCs/>
                <w:sz w:val="20"/>
                <w:szCs w:val="20"/>
              </w:rPr>
              <w:t>12</w:t>
            </w:r>
          </w:p>
        </w:tc>
        <w:tc>
          <w:tcPr>
            <w:tcW w:w="0" w:type="auto"/>
            <w:tcBorders>
              <w:top w:val="nil"/>
              <w:left w:val="nil"/>
              <w:bottom w:val="single" w:sz="4" w:space="0" w:color="auto"/>
              <w:right w:val="nil"/>
            </w:tcBorders>
            <w:shd w:val="clear" w:color="auto" w:fill="auto"/>
            <w:vAlign w:val="center"/>
            <w:hideMark/>
          </w:tcPr>
          <w:p w14:paraId="2D57A142" w14:textId="77777777" w:rsidR="00BA6948" w:rsidRPr="00711BF1" w:rsidRDefault="00BA6948" w:rsidP="00711BF1">
            <w:pPr>
              <w:rPr>
                <w:bCs/>
                <w:sz w:val="20"/>
                <w:szCs w:val="20"/>
              </w:rPr>
            </w:pPr>
            <w:r w:rsidRPr="00711BF1">
              <w:rPr>
                <w:bCs/>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D21A4D" w14:textId="77777777" w:rsidR="00BA6948" w:rsidRPr="00711BF1" w:rsidRDefault="00BA6948" w:rsidP="00711BF1">
            <w:pPr>
              <w:jc w:val="right"/>
              <w:rPr>
                <w:bCs/>
                <w:sz w:val="20"/>
                <w:szCs w:val="20"/>
              </w:rPr>
            </w:pPr>
            <w:r w:rsidRPr="00711BF1">
              <w:rPr>
                <w:bCs/>
                <w:sz w:val="20"/>
                <w:szCs w:val="20"/>
              </w:rPr>
              <w:t>1 500 000,00</w:t>
            </w:r>
          </w:p>
        </w:tc>
        <w:tc>
          <w:tcPr>
            <w:tcW w:w="0" w:type="auto"/>
            <w:tcBorders>
              <w:top w:val="nil"/>
              <w:left w:val="single" w:sz="4" w:space="0" w:color="auto"/>
              <w:bottom w:val="single" w:sz="4" w:space="0" w:color="auto"/>
              <w:right w:val="nil"/>
            </w:tcBorders>
            <w:shd w:val="clear" w:color="auto" w:fill="auto"/>
            <w:noWrap/>
            <w:vAlign w:val="center"/>
            <w:hideMark/>
          </w:tcPr>
          <w:p w14:paraId="3847ADBA" w14:textId="77777777" w:rsidR="00BA6948" w:rsidRPr="00711BF1" w:rsidRDefault="00BA6948" w:rsidP="00711BF1">
            <w:pPr>
              <w:jc w:val="right"/>
              <w:rPr>
                <w:bCs/>
                <w:sz w:val="20"/>
                <w:szCs w:val="20"/>
              </w:rPr>
            </w:pPr>
            <w:r w:rsidRPr="00711BF1">
              <w:rPr>
                <w:bCs/>
                <w:sz w:val="20"/>
                <w:szCs w:val="20"/>
              </w:rPr>
              <w:t>1 500 000,00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E0836D" w14:textId="77777777" w:rsidR="00BA6948" w:rsidRPr="00711BF1" w:rsidRDefault="00BA6948" w:rsidP="00711BF1">
            <w:pPr>
              <w:jc w:val="right"/>
              <w:rPr>
                <w:bCs/>
                <w:sz w:val="20"/>
                <w:szCs w:val="20"/>
              </w:rPr>
            </w:pPr>
            <w:r w:rsidRPr="00711BF1">
              <w:rPr>
                <w:bCs/>
                <w:sz w:val="20"/>
                <w:szCs w:val="20"/>
              </w:rPr>
              <w:t>1 500 000,00</w:t>
            </w:r>
          </w:p>
        </w:tc>
      </w:tr>
      <w:tr w:rsidR="00BA6948" w:rsidRPr="00711BF1" w14:paraId="0ACB7E67"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934C2F" w14:textId="77777777" w:rsidR="00BA6948" w:rsidRPr="00711BF1" w:rsidRDefault="00BA6948" w:rsidP="00711BF1">
            <w:pPr>
              <w:jc w:val="right"/>
              <w:rPr>
                <w:bCs/>
                <w:sz w:val="20"/>
                <w:szCs w:val="20"/>
              </w:rPr>
            </w:pPr>
            <w:r w:rsidRPr="00711BF1">
              <w:rPr>
                <w:bCs/>
                <w:sz w:val="20"/>
                <w:szCs w:val="20"/>
              </w:rPr>
              <w:t>13</w:t>
            </w:r>
          </w:p>
        </w:tc>
        <w:tc>
          <w:tcPr>
            <w:tcW w:w="0" w:type="auto"/>
            <w:tcBorders>
              <w:top w:val="nil"/>
              <w:left w:val="nil"/>
              <w:bottom w:val="single" w:sz="4" w:space="0" w:color="auto"/>
              <w:right w:val="nil"/>
            </w:tcBorders>
            <w:shd w:val="clear" w:color="auto" w:fill="auto"/>
            <w:vAlign w:val="center"/>
            <w:hideMark/>
          </w:tcPr>
          <w:p w14:paraId="41DE7719" w14:textId="77777777" w:rsidR="00BA6948" w:rsidRPr="00711BF1" w:rsidRDefault="00BA6948" w:rsidP="00711BF1">
            <w:pPr>
              <w:rPr>
                <w:bCs/>
                <w:sz w:val="20"/>
                <w:szCs w:val="20"/>
              </w:rPr>
            </w:pPr>
            <w:r w:rsidRPr="00711BF1">
              <w:rPr>
                <w:bCs/>
                <w:sz w:val="20"/>
                <w:szCs w:val="20"/>
              </w:rPr>
              <w:t>Муниципальная программа "Комплексные меры профилактики наркомании в Куйбышевском районе"</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8BD3A0" w14:textId="77777777" w:rsidR="00BA6948" w:rsidRPr="00711BF1" w:rsidRDefault="00BA6948" w:rsidP="00711BF1">
            <w:pPr>
              <w:jc w:val="right"/>
              <w:rPr>
                <w:bCs/>
                <w:sz w:val="20"/>
                <w:szCs w:val="20"/>
              </w:rPr>
            </w:pPr>
            <w:r w:rsidRPr="00711BF1">
              <w:rPr>
                <w:bCs/>
                <w:sz w:val="20"/>
                <w:szCs w:val="20"/>
              </w:rPr>
              <w:t>422 700,00</w:t>
            </w:r>
          </w:p>
        </w:tc>
        <w:tc>
          <w:tcPr>
            <w:tcW w:w="0" w:type="auto"/>
            <w:tcBorders>
              <w:top w:val="nil"/>
              <w:left w:val="single" w:sz="4" w:space="0" w:color="auto"/>
              <w:bottom w:val="single" w:sz="4" w:space="0" w:color="auto"/>
              <w:right w:val="nil"/>
            </w:tcBorders>
            <w:shd w:val="clear" w:color="auto" w:fill="auto"/>
            <w:noWrap/>
            <w:vAlign w:val="center"/>
            <w:hideMark/>
          </w:tcPr>
          <w:p w14:paraId="254256ED" w14:textId="77777777" w:rsidR="00BA6948" w:rsidRPr="00711BF1" w:rsidRDefault="00BA6948" w:rsidP="00711BF1">
            <w:pPr>
              <w:jc w:val="right"/>
              <w:rPr>
                <w:bCs/>
                <w:sz w:val="20"/>
                <w:szCs w:val="20"/>
              </w:rPr>
            </w:pPr>
            <w:r w:rsidRPr="00711BF1">
              <w:rPr>
                <w:bCs/>
                <w:sz w:val="20"/>
                <w:szCs w:val="20"/>
              </w:rPr>
              <w:t>407 000,00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0D859B" w14:textId="77777777" w:rsidR="00BA6948" w:rsidRPr="00711BF1" w:rsidRDefault="00BA6948" w:rsidP="00711BF1">
            <w:pPr>
              <w:jc w:val="right"/>
              <w:rPr>
                <w:bCs/>
                <w:sz w:val="20"/>
                <w:szCs w:val="20"/>
              </w:rPr>
            </w:pPr>
            <w:r w:rsidRPr="00711BF1">
              <w:rPr>
                <w:bCs/>
                <w:sz w:val="20"/>
                <w:szCs w:val="20"/>
              </w:rPr>
              <w:t>424 000,00</w:t>
            </w:r>
          </w:p>
        </w:tc>
      </w:tr>
      <w:tr w:rsidR="00BA6948" w:rsidRPr="00711BF1" w14:paraId="56EDBD02"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BCE8E5" w14:textId="77777777" w:rsidR="00BA6948" w:rsidRPr="00711BF1" w:rsidRDefault="00BA6948" w:rsidP="00711BF1">
            <w:pPr>
              <w:jc w:val="right"/>
              <w:rPr>
                <w:bCs/>
                <w:sz w:val="20"/>
                <w:szCs w:val="20"/>
              </w:rPr>
            </w:pPr>
            <w:r w:rsidRPr="00711BF1">
              <w:rPr>
                <w:bCs/>
                <w:sz w:val="20"/>
                <w:szCs w:val="20"/>
              </w:rPr>
              <w:t>14</w:t>
            </w:r>
          </w:p>
        </w:tc>
        <w:tc>
          <w:tcPr>
            <w:tcW w:w="0" w:type="auto"/>
            <w:tcBorders>
              <w:top w:val="nil"/>
              <w:left w:val="nil"/>
              <w:bottom w:val="single" w:sz="4" w:space="0" w:color="auto"/>
              <w:right w:val="nil"/>
            </w:tcBorders>
            <w:shd w:val="clear" w:color="auto" w:fill="auto"/>
            <w:vAlign w:val="center"/>
            <w:hideMark/>
          </w:tcPr>
          <w:p w14:paraId="593F6ADD" w14:textId="77777777" w:rsidR="00BA6948" w:rsidRPr="00711BF1" w:rsidRDefault="00BA6948" w:rsidP="00711BF1">
            <w:pPr>
              <w:rPr>
                <w:bCs/>
                <w:sz w:val="20"/>
                <w:szCs w:val="20"/>
              </w:rPr>
            </w:pPr>
            <w:r w:rsidRPr="00711BF1">
              <w:rPr>
                <w:bCs/>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F379AC" w14:textId="77777777" w:rsidR="00BA6948" w:rsidRPr="00711BF1" w:rsidRDefault="00BA6948" w:rsidP="00711BF1">
            <w:pPr>
              <w:jc w:val="right"/>
              <w:rPr>
                <w:bCs/>
                <w:sz w:val="20"/>
                <w:szCs w:val="20"/>
              </w:rPr>
            </w:pPr>
            <w:r w:rsidRPr="00711BF1">
              <w:rPr>
                <w:bCs/>
                <w:sz w:val="20"/>
                <w:szCs w:val="20"/>
              </w:rPr>
              <w:t>926 000,00</w:t>
            </w:r>
          </w:p>
        </w:tc>
        <w:tc>
          <w:tcPr>
            <w:tcW w:w="0" w:type="auto"/>
            <w:tcBorders>
              <w:top w:val="nil"/>
              <w:left w:val="single" w:sz="4" w:space="0" w:color="auto"/>
              <w:bottom w:val="single" w:sz="4" w:space="0" w:color="auto"/>
              <w:right w:val="nil"/>
            </w:tcBorders>
            <w:shd w:val="clear" w:color="auto" w:fill="auto"/>
            <w:noWrap/>
            <w:vAlign w:val="center"/>
            <w:hideMark/>
          </w:tcPr>
          <w:p w14:paraId="478FB013" w14:textId="77777777" w:rsidR="00BA6948" w:rsidRPr="00711BF1" w:rsidRDefault="00BA6948" w:rsidP="00711BF1">
            <w:pPr>
              <w:jc w:val="right"/>
              <w:rPr>
                <w:bCs/>
                <w:sz w:val="20"/>
                <w:szCs w:val="20"/>
              </w:rPr>
            </w:pPr>
            <w:r w:rsidRPr="00711BF1">
              <w:rPr>
                <w:bCs/>
                <w:sz w:val="20"/>
                <w:szCs w:val="20"/>
              </w:rPr>
              <w:t>926 000,00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6294A7" w14:textId="77777777" w:rsidR="00BA6948" w:rsidRPr="00711BF1" w:rsidRDefault="00BA6948" w:rsidP="00711BF1">
            <w:pPr>
              <w:jc w:val="right"/>
              <w:rPr>
                <w:bCs/>
                <w:sz w:val="20"/>
                <w:szCs w:val="20"/>
              </w:rPr>
            </w:pPr>
            <w:r w:rsidRPr="00711BF1">
              <w:rPr>
                <w:bCs/>
                <w:sz w:val="20"/>
                <w:szCs w:val="20"/>
              </w:rPr>
              <w:t>926 000,00</w:t>
            </w:r>
          </w:p>
        </w:tc>
      </w:tr>
      <w:tr w:rsidR="00BA6948" w:rsidRPr="00711BF1" w14:paraId="1D281169"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78D6C1" w14:textId="77777777" w:rsidR="00BA6948" w:rsidRPr="00711BF1" w:rsidRDefault="00BA6948" w:rsidP="00711BF1">
            <w:pPr>
              <w:jc w:val="right"/>
              <w:rPr>
                <w:bCs/>
                <w:sz w:val="20"/>
                <w:szCs w:val="20"/>
              </w:rPr>
            </w:pPr>
            <w:r w:rsidRPr="00711BF1">
              <w:rPr>
                <w:bCs/>
                <w:sz w:val="20"/>
                <w:szCs w:val="20"/>
              </w:rPr>
              <w:t>15</w:t>
            </w:r>
          </w:p>
        </w:tc>
        <w:tc>
          <w:tcPr>
            <w:tcW w:w="0" w:type="auto"/>
            <w:tcBorders>
              <w:top w:val="nil"/>
              <w:left w:val="nil"/>
              <w:bottom w:val="single" w:sz="4" w:space="0" w:color="auto"/>
              <w:right w:val="nil"/>
            </w:tcBorders>
            <w:shd w:val="clear" w:color="auto" w:fill="auto"/>
            <w:vAlign w:val="center"/>
            <w:hideMark/>
          </w:tcPr>
          <w:p w14:paraId="2BD3B2EF" w14:textId="77777777" w:rsidR="00BA6948" w:rsidRPr="00711BF1" w:rsidRDefault="00BA6948" w:rsidP="00711BF1">
            <w:pPr>
              <w:rPr>
                <w:bCs/>
                <w:sz w:val="20"/>
                <w:szCs w:val="20"/>
              </w:rPr>
            </w:pPr>
            <w:r w:rsidRPr="00711BF1">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84485F" w14:textId="77777777" w:rsidR="00BA6948" w:rsidRPr="00711BF1" w:rsidRDefault="00BA6948" w:rsidP="00711BF1">
            <w:pPr>
              <w:jc w:val="right"/>
              <w:rPr>
                <w:bCs/>
                <w:sz w:val="20"/>
                <w:szCs w:val="20"/>
              </w:rPr>
            </w:pPr>
            <w:r w:rsidRPr="00711BF1">
              <w:rPr>
                <w:bCs/>
                <w:sz w:val="20"/>
                <w:szCs w:val="20"/>
              </w:rPr>
              <w:t>472 500,00</w:t>
            </w:r>
          </w:p>
        </w:tc>
        <w:tc>
          <w:tcPr>
            <w:tcW w:w="0" w:type="auto"/>
            <w:tcBorders>
              <w:top w:val="nil"/>
              <w:left w:val="single" w:sz="4" w:space="0" w:color="auto"/>
              <w:bottom w:val="single" w:sz="4" w:space="0" w:color="auto"/>
              <w:right w:val="nil"/>
            </w:tcBorders>
            <w:shd w:val="clear" w:color="auto" w:fill="auto"/>
            <w:noWrap/>
            <w:vAlign w:val="center"/>
            <w:hideMark/>
          </w:tcPr>
          <w:p w14:paraId="34D964A4"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F6B26F" w14:textId="77777777" w:rsidR="00BA6948" w:rsidRPr="00711BF1" w:rsidRDefault="00BA6948" w:rsidP="00711BF1">
            <w:pPr>
              <w:jc w:val="right"/>
              <w:rPr>
                <w:bCs/>
                <w:sz w:val="20"/>
                <w:szCs w:val="20"/>
              </w:rPr>
            </w:pPr>
            <w:r w:rsidRPr="00711BF1">
              <w:rPr>
                <w:bCs/>
                <w:sz w:val="20"/>
                <w:szCs w:val="20"/>
              </w:rPr>
              <w:t>0,00</w:t>
            </w:r>
          </w:p>
        </w:tc>
      </w:tr>
      <w:tr w:rsidR="00BA6948" w:rsidRPr="00711BF1" w14:paraId="421EF790"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30AEC1" w14:textId="77777777" w:rsidR="00BA6948" w:rsidRPr="00711BF1" w:rsidRDefault="00BA6948" w:rsidP="00711BF1">
            <w:pPr>
              <w:jc w:val="right"/>
              <w:rPr>
                <w:bCs/>
                <w:sz w:val="20"/>
                <w:szCs w:val="20"/>
              </w:rPr>
            </w:pPr>
            <w:r w:rsidRPr="00711BF1">
              <w:rPr>
                <w:bCs/>
                <w:sz w:val="20"/>
                <w:szCs w:val="20"/>
              </w:rPr>
              <w:t>16</w:t>
            </w:r>
          </w:p>
        </w:tc>
        <w:tc>
          <w:tcPr>
            <w:tcW w:w="0" w:type="auto"/>
            <w:tcBorders>
              <w:top w:val="nil"/>
              <w:left w:val="nil"/>
              <w:bottom w:val="single" w:sz="4" w:space="0" w:color="auto"/>
              <w:right w:val="nil"/>
            </w:tcBorders>
            <w:shd w:val="clear" w:color="auto" w:fill="auto"/>
            <w:vAlign w:val="center"/>
            <w:hideMark/>
          </w:tcPr>
          <w:p w14:paraId="57ACF223" w14:textId="77777777" w:rsidR="00BA6948" w:rsidRPr="00711BF1" w:rsidRDefault="00BA6948" w:rsidP="00711BF1">
            <w:pPr>
              <w:rPr>
                <w:bCs/>
                <w:sz w:val="20"/>
                <w:szCs w:val="20"/>
              </w:rPr>
            </w:pPr>
            <w:r w:rsidRPr="00711BF1">
              <w:rPr>
                <w:bCs/>
                <w:sz w:val="20"/>
                <w:szCs w:val="20"/>
              </w:rPr>
              <w:t>Муниципальная программа "Жилищно-коммунальное хозяйство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D20242" w14:textId="77777777" w:rsidR="00BA6948" w:rsidRPr="00711BF1" w:rsidRDefault="00BA6948" w:rsidP="00711BF1">
            <w:pPr>
              <w:jc w:val="right"/>
              <w:rPr>
                <w:bCs/>
                <w:sz w:val="20"/>
                <w:szCs w:val="20"/>
              </w:rPr>
            </w:pPr>
            <w:r w:rsidRPr="00711BF1">
              <w:rPr>
                <w:bCs/>
                <w:sz w:val="20"/>
                <w:szCs w:val="20"/>
              </w:rPr>
              <w:t>107 210 459,65</w:t>
            </w:r>
          </w:p>
        </w:tc>
        <w:tc>
          <w:tcPr>
            <w:tcW w:w="0" w:type="auto"/>
            <w:tcBorders>
              <w:top w:val="nil"/>
              <w:left w:val="single" w:sz="4" w:space="0" w:color="auto"/>
              <w:bottom w:val="single" w:sz="4" w:space="0" w:color="auto"/>
              <w:right w:val="nil"/>
            </w:tcBorders>
            <w:shd w:val="clear" w:color="auto" w:fill="auto"/>
            <w:noWrap/>
            <w:vAlign w:val="center"/>
            <w:hideMark/>
          </w:tcPr>
          <w:p w14:paraId="33AD53C7" w14:textId="77777777" w:rsidR="00BA6948" w:rsidRPr="00711BF1" w:rsidRDefault="00BA6948" w:rsidP="00711BF1">
            <w:pPr>
              <w:jc w:val="right"/>
              <w:rPr>
                <w:bCs/>
                <w:sz w:val="20"/>
                <w:szCs w:val="20"/>
              </w:rPr>
            </w:pPr>
            <w:r w:rsidRPr="00711BF1">
              <w:rPr>
                <w:bCs/>
                <w:sz w:val="20"/>
                <w:szCs w:val="20"/>
              </w:rPr>
              <w:t>42 167 354,44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73BCCE" w14:textId="77777777" w:rsidR="00BA6948" w:rsidRPr="00711BF1" w:rsidRDefault="00BA6948" w:rsidP="00711BF1">
            <w:pPr>
              <w:jc w:val="right"/>
              <w:rPr>
                <w:bCs/>
                <w:sz w:val="20"/>
                <w:szCs w:val="20"/>
              </w:rPr>
            </w:pPr>
            <w:r w:rsidRPr="00711BF1">
              <w:rPr>
                <w:bCs/>
                <w:sz w:val="20"/>
                <w:szCs w:val="20"/>
              </w:rPr>
              <w:t>42 167 354,44</w:t>
            </w:r>
          </w:p>
        </w:tc>
      </w:tr>
      <w:tr w:rsidR="00BA6948" w:rsidRPr="00711BF1" w14:paraId="7B58B21B"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0C2927" w14:textId="77777777" w:rsidR="00BA6948" w:rsidRPr="00711BF1" w:rsidRDefault="00BA6948" w:rsidP="00711BF1">
            <w:pPr>
              <w:rPr>
                <w:bCs/>
                <w:sz w:val="20"/>
                <w:szCs w:val="20"/>
              </w:rPr>
            </w:pPr>
            <w:r w:rsidRPr="00711BF1">
              <w:rPr>
                <w:bCs/>
                <w:sz w:val="20"/>
                <w:szCs w:val="20"/>
              </w:rPr>
              <w:t> </w:t>
            </w:r>
          </w:p>
        </w:tc>
        <w:tc>
          <w:tcPr>
            <w:tcW w:w="0" w:type="auto"/>
            <w:tcBorders>
              <w:top w:val="nil"/>
              <w:left w:val="nil"/>
              <w:bottom w:val="single" w:sz="4" w:space="0" w:color="auto"/>
              <w:right w:val="nil"/>
            </w:tcBorders>
            <w:shd w:val="clear" w:color="auto" w:fill="auto"/>
            <w:vAlign w:val="center"/>
            <w:hideMark/>
          </w:tcPr>
          <w:p w14:paraId="22938ED8" w14:textId="77777777" w:rsidR="00BA6948" w:rsidRPr="00711BF1" w:rsidRDefault="00BA6948" w:rsidP="00711BF1">
            <w:pPr>
              <w:rPr>
                <w:bCs/>
                <w:sz w:val="20"/>
                <w:szCs w:val="20"/>
              </w:rPr>
            </w:pPr>
            <w:r w:rsidRPr="00711BF1">
              <w:rPr>
                <w:bCs/>
                <w:sz w:val="20"/>
                <w:szCs w:val="20"/>
              </w:rPr>
              <w:t>Подпрограмма "Чистая вода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DBA780" w14:textId="77777777" w:rsidR="00BA6948" w:rsidRPr="00711BF1" w:rsidRDefault="00BA6948" w:rsidP="00711BF1">
            <w:pPr>
              <w:jc w:val="right"/>
              <w:rPr>
                <w:bCs/>
                <w:sz w:val="20"/>
                <w:szCs w:val="20"/>
              </w:rPr>
            </w:pPr>
            <w:r w:rsidRPr="00711BF1">
              <w:rPr>
                <w:bCs/>
                <w:sz w:val="20"/>
                <w:szCs w:val="20"/>
              </w:rPr>
              <w:t>65 043 105,21</w:t>
            </w:r>
          </w:p>
        </w:tc>
        <w:tc>
          <w:tcPr>
            <w:tcW w:w="0" w:type="auto"/>
            <w:tcBorders>
              <w:top w:val="nil"/>
              <w:left w:val="single" w:sz="4" w:space="0" w:color="auto"/>
              <w:bottom w:val="single" w:sz="4" w:space="0" w:color="auto"/>
              <w:right w:val="nil"/>
            </w:tcBorders>
            <w:shd w:val="clear" w:color="auto" w:fill="auto"/>
            <w:noWrap/>
            <w:vAlign w:val="center"/>
            <w:hideMark/>
          </w:tcPr>
          <w:p w14:paraId="32B5815D"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309889" w14:textId="77777777" w:rsidR="00BA6948" w:rsidRPr="00711BF1" w:rsidRDefault="00BA6948" w:rsidP="00711BF1">
            <w:pPr>
              <w:jc w:val="right"/>
              <w:rPr>
                <w:bCs/>
                <w:sz w:val="20"/>
                <w:szCs w:val="20"/>
              </w:rPr>
            </w:pPr>
            <w:r w:rsidRPr="00711BF1">
              <w:rPr>
                <w:bCs/>
                <w:sz w:val="20"/>
                <w:szCs w:val="20"/>
              </w:rPr>
              <w:t>0,00</w:t>
            </w:r>
          </w:p>
        </w:tc>
      </w:tr>
      <w:tr w:rsidR="00BA6948" w:rsidRPr="00711BF1" w14:paraId="2146780B"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B5BD35" w14:textId="77777777" w:rsidR="00BA6948" w:rsidRPr="00711BF1" w:rsidRDefault="00BA6948" w:rsidP="00711BF1">
            <w:pPr>
              <w:rPr>
                <w:bCs/>
                <w:sz w:val="20"/>
                <w:szCs w:val="20"/>
              </w:rPr>
            </w:pPr>
            <w:r w:rsidRPr="00711BF1">
              <w:rPr>
                <w:bCs/>
                <w:sz w:val="20"/>
                <w:szCs w:val="20"/>
              </w:rPr>
              <w:t> </w:t>
            </w:r>
          </w:p>
        </w:tc>
        <w:tc>
          <w:tcPr>
            <w:tcW w:w="0" w:type="auto"/>
            <w:tcBorders>
              <w:top w:val="nil"/>
              <w:left w:val="nil"/>
              <w:bottom w:val="single" w:sz="4" w:space="0" w:color="auto"/>
              <w:right w:val="nil"/>
            </w:tcBorders>
            <w:shd w:val="clear" w:color="auto" w:fill="auto"/>
            <w:vAlign w:val="center"/>
            <w:hideMark/>
          </w:tcPr>
          <w:p w14:paraId="1B28566D" w14:textId="77777777" w:rsidR="00BA6948" w:rsidRPr="00711BF1" w:rsidRDefault="00BA6948" w:rsidP="00711BF1">
            <w:pPr>
              <w:rPr>
                <w:bCs/>
                <w:sz w:val="20"/>
                <w:szCs w:val="20"/>
              </w:rPr>
            </w:pPr>
            <w:r w:rsidRPr="00711BF1">
              <w:rPr>
                <w:bCs/>
                <w:sz w:val="20"/>
                <w:szCs w:val="20"/>
              </w:rPr>
              <w:t>Подпрограмма "Безопасность жилищно-коммунального хозяйства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88419A" w14:textId="77777777" w:rsidR="00BA6948" w:rsidRPr="00711BF1" w:rsidRDefault="00BA6948" w:rsidP="00711BF1">
            <w:pPr>
              <w:jc w:val="right"/>
              <w:rPr>
                <w:bCs/>
                <w:sz w:val="20"/>
                <w:szCs w:val="20"/>
              </w:rPr>
            </w:pPr>
            <w:r w:rsidRPr="00711BF1">
              <w:rPr>
                <w:bCs/>
                <w:sz w:val="20"/>
                <w:szCs w:val="20"/>
              </w:rPr>
              <w:t>42 167 354,44</w:t>
            </w:r>
          </w:p>
        </w:tc>
        <w:tc>
          <w:tcPr>
            <w:tcW w:w="0" w:type="auto"/>
            <w:tcBorders>
              <w:top w:val="nil"/>
              <w:left w:val="single" w:sz="4" w:space="0" w:color="auto"/>
              <w:bottom w:val="single" w:sz="4" w:space="0" w:color="auto"/>
              <w:right w:val="nil"/>
            </w:tcBorders>
            <w:shd w:val="clear" w:color="auto" w:fill="auto"/>
            <w:noWrap/>
            <w:vAlign w:val="center"/>
            <w:hideMark/>
          </w:tcPr>
          <w:p w14:paraId="07499F05" w14:textId="77777777" w:rsidR="00BA6948" w:rsidRPr="00711BF1" w:rsidRDefault="00BA6948" w:rsidP="00711BF1">
            <w:pPr>
              <w:jc w:val="right"/>
              <w:rPr>
                <w:bCs/>
                <w:sz w:val="20"/>
                <w:szCs w:val="20"/>
              </w:rPr>
            </w:pPr>
            <w:r w:rsidRPr="00711BF1">
              <w:rPr>
                <w:bCs/>
                <w:sz w:val="20"/>
                <w:szCs w:val="20"/>
              </w:rPr>
              <w:t>42 167 354,44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662FDA" w14:textId="77777777" w:rsidR="00BA6948" w:rsidRPr="00711BF1" w:rsidRDefault="00BA6948" w:rsidP="00711BF1">
            <w:pPr>
              <w:jc w:val="right"/>
              <w:rPr>
                <w:bCs/>
                <w:sz w:val="20"/>
                <w:szCs w:val="20"/>
              </w:rPr>
            </w:pPr>
            <w:r w:rsidRPr="00711BF1">
              <w:rPr>
                <w:bCs/>
                <w:sz w:val="20"/>
                <w:szCs w:val="20"/>
              </w:rPr>
              <w:t>42 167 354,44</w:t>
            </w:r>
          </w:p>
        </w:tc>
      </w:tr>
      <w:tr w:rsidR="00BA6948" w:rsidRPr="00711BF1" w14:paraId="244FAF2D"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77FA2A" w14:textId="77777777" w:rsidR="00BA6948" w:rsidRPr="00711BF1" w:rsidRDefault="00BA6948" w:rsidP="00711BF1">
            <w:pPr>
              <w:jc w:val="right"/>
              <w:rPr>
                <w:bCs/>
                <w:sz w:val="20"/>
                <w:szCs w:val="20"/>
              </w:rPr>
            </w:pPr>
            <w:r w:rsidRPr="00711BF1">
              <w:rPr>
                <w:bCs/>
                <w:sz w:val="20"/>
                <w:szCs w:val="20"/>
              </w:rPr>
              <w:t>17</w:t>
            </w:r>
          </w:p>
        </w:tc>
        <w:tc>
          <w:tcPr>
            <w:tcW w:w="0" w:type="auto"/>
            <w:tcBorders>
              <w:top w:val="nil"/>
              <w:left w:val="nil"/>
              <w:bottom w:val="single" w:sz="4" w:space="0" w:color="auto"/>
              <w:right w:val="nil"/>
            </w:tcBorders>
            <w:shd w:val="clear" w:color="auto" w:fill="auto"/>
            <w:vAlign w:val="center"/>
            <w:hideMark/>
          </w:tcPr>
          <w:p w14:paraId="40C4F1A1" w14:textId="77777777" w:rsidR="00BA6948" w:rsidRPr="00711BF1" w:rsidRDefault="00BA6948" w:rsidP="00711BF1">
            <w:pPr>
              <w:rPr>
                <w:bCs/>
                <w:sz w:val="20"/>
                <w:szCs w:val="20"/>
              </w:rPr>
            </w:pPr>
            <w:r w:rsidRPr="00711BF1">
              <w:rPr>
                <w:bCs/>
                <w:sz w:val="20"/>
                <w:szCs w:val="20"/>
              </w:rPr>
              <w:t>Муниципальная программа «Обеспечение безопасности жизнедеятельности населения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67531" w14:textId="77777777" w:rsidR="00BA6948" w:rsidRPr="00711BF1" w:rsidRDefault="00BA6948" w:rsidP="00711BF1">
            <w:pPr>
              <w:jc w:val="right"/>
              <w:rPr>
                <w:bCs/>
                <w:sz w:val="20"/>
                <w:szCs w:val="20"/>
              </w:rPr>
            </w:pPr>
            <w:r w:rsidRPr="00711BF1">
              <w:rPr>
                <w:bCs/>
                <w:sz w:val="20"/>
                <w:szCs w:val="20"/>
              </w:rPr>
              <w:t>17 870 750,57</w:t>
            </w:r>
          </w:p>
        </w:tc>
        <w:tc>
          <w:tcPr>
            <w:tcW w:w="0" w:type="auto"/>
            <w:tcBorders>
              <w:top w:val="nil"/>
              <w:left w:val="single" w:sz="4" w:space="0" w:color="auto"/>
              <w:bottom w:val="single" w:sz="4" w:space="0" w:color="auto"/>
              <w:right w:val="nil"/>
            </w:tcBorders>
            <w:shd w:val="clear" w:color="auto" w:fill="auto"/>
            <w:noWrap/>
            <w:vAlign w:val="center"/>
            <w:hideMark/>
          </w:tcPr>
          <w:p w14:paraId="017AD27D" w14:textId="77777777" w:rsidR="00BA6948" w:rsidRPr="00711BF1" w:rsidRDefault="00BA6948" w:rsidP="00711BF1">
            <w:pPr>
              <w:jc w:val="right"/>
              <w:rPr>
                <w:bCs/>
                <w:sz w:val="20"/>
                <w:szCs w:val="20"/>
              </w:rPr>
            </w:pPr>
            <w:r w:rsidRPr="00711BF1">
              <w:rPr>
                <w:bCs/>
                <w:sz w:val="20"/>
                <w:szCs w:val="20"/>
              </w:rPr>
              <w:t>15 401 000,00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E9B849" w14:textId="77777777" w:rsidR="00BA6948" w:rsidRPr="00711BF1" w:rsidRDefault="00BA6948" w:rsidP="00711BF1">
            <w:pPr>
              <w:jc w:val="right"/>
              <w:rPr>
                <w:bCs/>
                <w:sz w:val="20"/>
                <w:szCs w:val="20"/>
              </w:rPr>
            </w:pPr>
            <w:r w:rsidRPr="00711BF1">
              <w:rPr>
                <w:bCs/>
                <w:sz w:val="20"/>
                <w:szCs w:val="20"/>
              </w:rPr>
              <w:t>11 400 000,00</w:t>
            </w:r>
          </w:p>
        </w:tc>
      </w:tr>
      <w:tr w:rsidR="00BA6948" w:rsidRPr="00711BF1" w14:paraId="114B05CB"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000A72" w14:textId="77777777" w:rsidR="00BA6948" w:rsidRPr="00711BF1" w:rsidRDefault="00BA6948" w:rsidP="00711BF1">
            <w:pPr>
              <w:jc w:val="right"/>
              <w:rPr>
                <w:bCs/>
                <w:sz w:val="20"/>
                <w:szCs w:val="20"/>
              </w:rPr>
            </w:pPr>
            <w:r w:rsidRPr="00711BF1">
              <w:rPr>
                <w:bCs/>
                <w:sz w:val="20"/>
                <w:szCs w:val="20"/>
              </w:rPr>
              <w:t>18</w:t>
            </w:r>
          </w:p>
        </w:tc>
        <w:tc>
          <w:tcPr>
            <w:tcW w:w="0" w:type="auto"/>
            <w:tcBorders>
              <w:top w:val="nil"/>
              <w:left w:val="nil"/>
              <w:bottom w:val="single" w:sz="4" w:space="0" w:color="auto"/>
              <w:right w:val="nil"/>
            </w:tcBorders>
            <w:shd w:val="clear" w:color="auto" w:fill="auto"/>
            <w:vAlign w:val="center"/>
            <w:hideMark/>
          </w:tcPr>
          <w:p w14:paraId="3C9D7AA0" w14:textId="77777777" w:rsidR="00BA6948" w:rsidRPr="00711BF1" w:rsidRDefault="00BA6948" w:rsidP="00711BF1">
            <w:pPr>
              <w:rPr>
                <w:bCs/>
                <w:sz w:val="20"/>
                <w:szCs w:val="20"/>
              </w:rPr>
            </w:pPr>
            <w:r w:rsidRPr="00711BF1">
              <w:rPr>
                <w:bCs/>
                <w:sz w:val="20"/>
                <w:szCs w:val="20"/>
              </w:rPr>
              <w:t>Муниципальная программа "Организация социально-значимых мероприятий на территории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762359" w14:textId="77777777" w:rsidR="00BA6948" w:rsidRPr="00711BF1" w:rsidRDefault="00BA6948" w:rsidP="00711BF1">
            <w:pPr>
              <w:jc w:val="right"/>
              <w:rPr>
                <w:bCs/>
                <w:sz w:val="20"/>
                <w:szCs w:val="20"/>
              </w:rPr>
            </w:pPr>
            <w:r w:rsidRPr="00711BF1">
              <w:rPr>
                <w:bCs/>
                <w:sz w:val="20"/>
                <w:szCs w:val="20"/>
              </w:rPr>
              <w:t>420 500,00</w:t>
            </w:r>
          </w:p>
        </w:tc>
        <w:tc>
          <w:tcPr>
            <w:tcW w:w="0" w:type="auto"/>
            <w:tcBorders>
              <w:top w:val="nil"/>
              <w:left w:val="single" w:sz="4" w:space="0" w:color="auto"/>
              <w:bottom w:val="single" w:sz="4" w:space="0" w:color="auto"/>
              <w:right w:val="nil"/>
            </w:tcBorders>
            <w:shd w:val="clear" w:color="auto" w:fill="auto"/>
            <w:noWrap/>
            <w:vAlign w:val="center"/>
            <w:hideMark/>
          </w:tcPr>
          <w:p w14:paraId="4F36AAEE" w14:textId="77777777" w:rsidR="00BA6948" w:rsidRPr="00711BF1" w:rsidRDefault="00BA6948" w:rsidP="00711BF1">
            <w:pPr>
              <w:jc w:val="right"/>
              <w:rPr>
                <w:bCs/>
                <w:sz w:val="20"/>
                <w:szCs w:val="20"/>
              </w:rPr>
            </w:pPr>
            <w:r w:rsidRPr="00711BF1">
              <w:rPr>
                <w:bCs/>
                <w:sz w:val="20"/>
                <w:szCs w:val="20"/>
              </w:rPr>
              <w:t>420 500,00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483CA2" w14:textId="77777777" w:rsidR="00BA6948" w:rsidRPr="00711BF1" w:rsidRDefault="00BA6948" w:rsidP="00711BF1">
            <w:pPr>
              <w:jc w:val="right"/>
              <w:rPr>
                <w:bCs/>
                <w:sz w:val="20"/>
                <w:szCs w:val="20"/>
              </w:rPr>
            </w:pPr>
            <w:r w:rsidRPr="00711BF1">
              <w:rPr>
                <w:bCs/>
                <w:sz w:val="20"/>
                <w:szCs w:val="20"/>
              </w:rPr>
              <w:t>420 500,00</w:t>
            </w:r>
          </w:p>
        </w:tc>
      </w:tr>
      <w:tr w:rsidR="00BA6948" w:rsidRPr="00711BF1" w14:paraId="615CEF16"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2A08CD" w14:textId="77777777" w:rsidR="00BA6948" w:rsidRPr="00711BF1" w:rsidRDefault="00BA6948" w:rsidP="00711BF1">
            <w:pPr>
              <w:jc w:val="right"/>
              <w:rPr>
                <w:bCs/>
                <w:sz w:val="20"/>
                <w:szCs w:val="20"/>
              </w:rPr>
            </w:pPr>
            <w:r w:rsidRPr="00711BF1">
              <w:rPr>
                <w:bCs/>
                <w:sz w:val="20"/>
                <w:szCs w:val="20"/>
              </w:rPr>
              <w:t>19</w:t>
            </w:r>
          </w:p>
        </w:tc>
        <w:tc>
          <w:tcPr>
            <w:tcW w:w="0" w:type="auto"/>
            <w:tcBorders>
              <w:top w:val="nil"/>
              <w:left w:val="nil"/>
              <w:bottom w:val="single" w:sz="4" w:space="0" w:color="auto"/>
              <w:right w:val="nil"/>
            </w:tcBorders>
            <w:shd w:val="clear" w:color="auto" w:fill="auto"/>
            <w:vAlign w:val="center"/>
            <w:hideMark/>
          </w:tcPr>
          <w:p w14:paraId="15A061F7" w14:textId="77777777" w:rsidR="00BA6948" w:rsidRPr="00711BF1" w:rsidRDefault="00BA6948" w:rsidP="00711BF1">
            <w:pPr>
              <w:rPr>
                <w:bCs/>
                <w:sz w:val="20"/>
                <w:szCs w:val="20"/>
              </w:rPr>
            </w:pPr>
            <w:r w:rsidRPr="00711BF1">
              <w:rPr>
                <w:bCs/>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DAEAC4" w14:textId="77777777" w:rsidR="00BA6948" w:rsidRPr="00711BF1" w:rsidRDefault="00BA6948" w:rsidP="00711BF1">
            <w:pPr>
              <w:jc w:val="right"/>
              <w:rPr>
                <w:bCs/>
                <w:sz w:val="20"/>
                <w:szCs w:val="20"/>
              </w:rPr>
            </w:pPr>
            <w:r w:rsidRPr="00711BF1">
              <w:rPr>
                <w:bCs/>
                <w:sz w:val="20"/>
                <w:szCs w:val="20"/>
              </w:rPr>
              <w:t>250 000,00</w:t>
            </w:r>
          </w:p>
        </w:tc>
        <w:tc>
          <w:tcPr>
            <w:tcW w:w="0" w:type="auto"/>
            <w:tcBorders>
              <w:top w:val="nil"/>
              <w:left w:val="single" w:sz="4" w:space="0" w:color="auto"/>
              <w:bottom w:val="single" w:sz="4" w:space="0" w:color="auto"/>
              <w:right w:val="nil"/>
            </w:tcBorders>
            <w:shd w:val="clear" w:color="auto" w:fill="auto"/>
            <w:noWrap/>
            <w:vAlign w:val="center"/>
            <w:hideMark/>
          </w:tcPr>
          <w:p w14:paraId="1D6D3739" w14:textId="77777777" w:rsidR="00BA6948" w:rsidRPr="00711BF1" w:rsidRDefault="00BA6948" w:rsidP="00711BF1">
            <w:pPr>
              <w:jc w:val="right"/>
              <w:rPr>
                <w:bCs/>
                <w:sz w:val="20"/>
                <w:szCs w:val="20"/>
              </w:rPr>
            </w:pPr>
            <w:r w:rsidRPr="00711BF1">
              <w:rPr>
                <w:bCs/>
                <w:sz w:val="20"/>
                <w:szCs w:val="20"/>
              </w:rPr>
              <w:t>250 000,00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EC4D45" w14:textId="77777777" w:rsidR="00BA6948" w:rsidRPr="00711BF1" w:rsidRDefault="00BA6948" w:rsidP="00711BF1">
            <w:pPr>
              <w:jc w:val="right"/>
              <w:rPr>
                <w:bCs/>
                <w:sz w:val="20"/>
                <w:szCs w:val="20"/>
              </w:rPr>
            </w:pPr>
            <w:r w:rsidRPr="00711BF1">
              <w:rPr>
                <w:bCs/>
                <w:sz w:val="20"/>
                <w:szCs w:val="20"/>
              </w:rPr>
              <w:t>250 000,00</w:t>
            </w:r>
          </w:p>
        </w:tc>
      </w:tr>
      <w:tr w:rsidR="00BA6948" w:rsidRPr="00711BF1" w14:paraId="0DC1ACF0"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4D007A" w14:textId="77777777" w:rsidR="00BA6948" w:rsidRPr="00711BF1" w:rsidRDefault="00BA6948" w:rsidP="00711BF1">
            <w:pPr>
              <w:jc w:val="right"/>
              <w:rPr>
                <w:bCs/>
                <w:sz w:val="20"/>
                <w:szCs w:val="20"/>
              </w:rPr>
            </w:pPr>
            <w:r w:rsidRPr="00711BF1">
              <w:rPr>
                <w:bCs/>
                <w:sz w:val="20"/>
                <w:szCs w:val="20"/>
              </w:rPr>
              <w:t>20</w:t>
            </w:r>
          </w:p>
        </w:tc>
        <w:tc>
          <w:tcPr>
            <w:tcW w:w="0" w:type="auto"/>
            <w:tcBorders>
              <w:top w:val="nil"/>
              <w:left w:val="nil"/>
              <w:bottom w:val="single" w:sz="4" w:space="0" w:color="auto"/>
              <w:right w:val="nil"/>
            </w:tcBorders>
            <w:shd w:val="clear" w:color="auto" w:fill="auto"/>
            <w:vAlign w:val="center"/>
            <w:hideMark/>
          </w:tcPr>
          <w:p w14:paraId="36181EDD" w14:textId="77777777" w:rsidR="00BA6948" w:rsidRPr="00711BF1" w:rsidRDefault="00BA6948" w:rsidP="00711BF1">
            <w:pPr>
              <w:rPr>
                <w:bCs/>
                <w:sz w:val="20"/>
                <w:szCs w:val="20"/>
              </w:rPr>
            </w:pPr>
            <w:r w:rsidRPr="00711BF1">
              <w:rPr>
                <w:bCs/>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64D641" w14:textId="77777777" w:rsidR="00BA6948" w:rsidRPr="00711BF1" w:rsidRDefault="00BA6948" w:rsidP="00711BF1">
            <w:pPr>
              <w:jc w:val="right"/>
              <w:rPr>
                <w:bCs/>
                <w:sz w:val="20"/>
                <w:szCs w:val="20"/>
              </w:rPr>
            </w:pPr>
            <w:r w:rsidRPr="00711BF1">
              <w:rPr>
                <w:bCs/>
                <w:sz w:val="20"/>
                <w:szCs w:val="20"/>
              </w:rPr>
              <w:t>37 226 754,85</w:t>
            </w:r>
          </w:p>
        </w:tc>
        <w:tc>
          <w:tcPr>
            <w:tcW w:w="0" w:type="auto"/>
            <w:tcBorders>
              <w:top w:val="nil"/>
              <w:left w:val="single" w:sz="4" w:space="0" w:color="auto"/>
              <w:bottom w:val="single" w:sz="4" w:space="0" w:color="auto"/>
              <w:right w:val="nil"/>
            </w:tcBorders>
            <w:shd w:val="clear" w:color="auto" w:fill="auto"/>
            <w:noWrap/>
            <w:vAlign w:val="center"/>
            <w:hideMark/>
          </w:tcPr>
          <w:p w14:paraId="757C70E0" w14:textId="77777777" w:rsidR="00BA6948" w:rsidRPr="00711BF1" w:rsidRDefault="00BA6948" w:rsidP="00711BF1">
            <w:pPr>
              <w:jc w:val="right"/>
              <w:rPr>
                <w:bCs/>
                <w:sz w:val="20"/>
                <w:szCs w:val="20"/>
              </w:rPr>
            </w:pPr>
            <w:r w:rsidRPr="00711BF1">
              <w:rPr>
                <w:bCs/>
                <w:sz w:val="20"/>
                <w:szCs w:val="20"/>
              </w:rPr>
              <w:t>56 694 168,54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03257B" w14:textId="77777777" w:rsidR="00BA6948" w:rsidRPr="00711BF1" w:rsidRDefault="00BA6948" w:rsidP="00711BF1">
            <w:pPr>
              <w:jc w:val="right"/>
              <w:rPr>
                <w:bCs/>
                <w:sz w:val="20"/>
                <w:szCs w:val="20"/>
              </w:rPr>
            </w:pPr>
            <w:r w:rsidRPr="00711BF1">
              <w:rPr>
                <w:bCs/>
                <w:sz w:val="20"/>
                <w:szCs w:val="20"/>
              </w:rPr>
              <w:t>58 961 935,65</w:t>
            </w:r>
          </w:p>
        </w:tc>
      </w:tr>
      <w:tr w:rsidR="00BA6948" w:rsidRPr="00711BF1" w14:paraId="4F7DCC54"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43114" w14:textId="77777777" w:rsidR="00BA6948" w:rsidRPr="00711BF1" w:rsidRDefault="00BA6948" w:rsidP="00711BF1">
            <w:pPr>
              <w:rPr>
                <w:sz w:val="20"/>
                <w:szCs w:val="20"/>
              </w:rPr>
            </w:pPr>
            <w:r w:rsidRPr="00711BF1">
              <w:rPr>
                <w:sz w:val="20"/>
                <w:szCs w:val="20"/>
              </w:rPr>
              <w:t> </w:t>
            </w:r>
          </w:p>
        </w:tc>
        <w:tc>
          <w:tcPr>
            <w:tcW w:w="0" w:type="auto"/>
            <w:tcBorders>
              <w:top w:val="nil"/>
              <w:left w:val="single" w:sz="4" w:space="0" w:color="auto"/>
              <w:bottom w:val="nil"/>
              <w:right w:val="nil"/>
            </w:tcBorders>
            <w:shd w:val="clear" w:color="auto" w:fill="auto"/>
            <w:noWrap/>
            <w:vAlign w:val="center"/>
            <w:hideMark/>
          </w:tcPr>
          <w:p w14:paraId="53ABA774" w14:textId="77777777" w:rsidR="00BA6948" w:rsidRPr="00711BF1" w:rsidRDefault="00BA6948" w:rsidP="00711BF1">
            <w:pPr>
              <w:rPr>
                <w:bCs/>
                <w:sz w:val="20"/>
                <w:szCs w:val="20"/>
              </w:rPr>
            </w:pPr>
            <w:r w:rsidRPr="00711BF1">
              <w:rPr>
                <w:bCs/>
                <w:sz w:val="20"/>
                <w:szCs w:val="20"/>
              </w:rPr>
              <w:t>Итого расходов</w:t>
            </w:r>
          </w:p>
        </w:tc>
        <w:tc>
          <w:tcPr>
            <w:tcW w:w="0" w:type="auto"/>
            <w:tcBorders>
              <w:top w:val="nil"/>
              <w:left w:val="single" w:sz="4" w:space="0" w:color="auto"/>
              <w:bottom w:val="nil"/>
              <w:right w:val="single" w:sz="4" w:space="0" w:color="auto"/>
            </w:tcBorders>
            <w:shd w:val="clear" w:color="auto" w:fill="auto"/>
            <w:noWrap/>
            <w:vAlign w:val="center"/>
            <w:hideMark/>
          </w:tcPr>
          <w:p w14:paraId="7B43E926" w14:textId="77777777" w:rsidR="00BA6948" w:rsidRPr="00711BF1" w:rsidRDefault="00BA6948" w:rsidP="00711BF1">
            <w:pPr>
              <w:jc w:val="right"/>
              <w:rPr>
                <w:bCs/>
                <w:sz w:val="20"/>
                <w:szCs w:val="20"/>
              </w:rPr>
            </w:pPr>
            <w:r w:rsidRPr="00711BF1">
              <w:rPr>
                <w:bCs/>
                <w:sz w:val="20"/>
                <w:szCs w:val="20"/>
              </w:rPr>
              <w:t>2 788 760 076,2</w:t>
            </w:r>
          </w:p>
        </w:tc>
        <w:tc>
          <w:tcPr>
            <w:tcW w:w="0" w:type="auto"/>
            <w:tcBorders>
              <w:top w:val="nil"/>
              <w:left w:val="nil"/>
              <w:bottom w:val="single" w:sz="4" w:space="0" w:color="auto"/>
              <w:right w:val="single" w:sz="4" w:space="0" w:color="auto"/>
            </w:tcBorders>
            <w:shd w:val="clear" w:color="auto" w:fill="auto"/>
            <w:noWrap/>
            <w:vAlign w:val="center"/>
            <w:hideMark/>
          </w:tcPr>
          <w:p w14:paraId="7754591A" w14:textId="77777777" w:rsidR="00BA6948" w:rsidRPr="00711BF1" w:rsidRDefault="00BA6948" w:rsidP="00711BF1">
            <w:pPr>
              <w:jc w:val="right"/>
              <w:rPr>
                <w:bCs/>
                <w:sz w:val="20"/>
                <w:szCs w:val="20"/>
              </w:rPr>
            </w:pPr>
            <w:r w:rsidRPr="00711BF1">
              <w:rPr>
                <w:bCs/>
                <w:sz w:val="20"/>
                <w:szCs w:val="20"/>
              </w:rPr>
              <w:t>2 126 462 059,7</w:t>
            </w:r>
          </w:p>
        </w:tc>
        <w:tc>
          <w:tcPr>
            <w:tcW w:w="0" w:type="auto"/>
            <w:tcBorders>
              <w:top w:val="nil"/>
              <w:left w:val="nil"/>
              <w:bottom w:val="single" w:sz="4" w:space="0" w:color="auto"/>
              <w:right w:val="single" w:sz="4" w:space="0" w:color="auto"/>
            </w:tcBorders>
            <w:shd w:val="clear" w:color="auto" w:fill="auto"/>
            <w:noWrap/>
            <w:vAlign w:val="center"/>
            <w:hideMark/>
          </w:tcPr>
          <w:p w14:paraId="79EB35D9" w14:textId="77777777" w:rsidR="00BA6948" w:rsidRPr="00711BF1" w:rsidRDefault="00BA6948" w:rsidP="00711BF1">
            <w:pPr>
              <w:jc w:val="right"/>
              <w:rPr>
                <w:bCs/>
                <w:sz w:val="20"/>
                <w:szCs w:val="20"/>
              </w:rPr>
            </w:pPr>
            <w:r w:rsidRPr="00711BF1">
              <w:rPr>
                <w:bCs/>
                <w:sz w:val="20"/>
                <w:szCs w:val="20"/>
              </w:rPr>
              <w:t>2 147 071 233,6</w:t>
            </w:r>
          </w:p>
        </w:tc>
      </w:tr>
      <w:tr w:rsidR="00BA6948" w:rsidRPr="00711BF1" w14:paraId="59E4FF14"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148E28" w14:textId="77777777" w:rsidR="00BA6948" w:rsidRPr="00711BF1" w:rsidRDefault="00BA6948" w:rsidP="00711BF1">
            <w:pPr>
              <w:rPr>
                <w:sz w:val="20"/>
                <w:szCs w:val="20"/>
              </w:rPr>
            </w:pPr>
            <w:r w:rsidRPr="00711BF1">
              <w:rPr>
                <w:sz w:val="20"/>
                <w:szCs w:val="20"/>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79E4DA1" w14:textId="77777777" w:rsidR="00BA6948" w:rsidRPr="00711BF1" w:rsidRDefault="00BA6948" w:rsidP="00711BF1">
            <w:pPr>
              <w:rPr>
                <w:bCs/>
                <w:sz w:val="20"/>
                <w:szCs w:val="20"/>
              </w:rPr>
            </w:pPr>
            <w:r w:rsidRPr="00711BF1">
              <w:rPr>
                <w:bCs/>
                <w:sz w:val="20"/>
                <w:szCs w:val="20"/>
              </w:rPr>
              <w:t>Итого расходов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4DCB3" w14:textId="77777777" w:rsidR="00BA6948" w:rsidRPr="00711BF1" w:rsidRDefault="00BA6948" w:rsidP="00711BF1">
            <w:pPr>
              <w:jc w:val="right"/>
              <w:rPr>
                <w:bCs/>
                <w:sz w:val="20"/>
                <w:szCs w:val="20"/>
              </w:rPr>
            </w:pPr>
            <w:r w:rsidRPr="00711BF1">
              <w:rPr>
                <w:bCs/>
                <w:sz w:val="20"/>
                <w:szCs w:val="20"/>
              </w:rPr>
              <w:t>2 173 887 924,69</w:t>
            </w:r>
          </w:p>
        </w:tc>
        <w:tc>
          <w:tcPr>
            <w:tcW w:w="0" w:type="auto"/>
            <w:tcBorders>
              <w:top w:val="nil"/>
              <w:left w:val="nil"/>
              <w:bottom w:val="single" w:sz="4" w:space="0" w:color="auto"/>
              <w:right w:val="single" w:sz="4" w:space="0" w:color="auto"/>
            </w:tcBorders>
            <w:shd w:val="clear" w:color="auto" w:fill="auto"/>
            <w:noWrap/>
            <w:vAlign w:val="center"/>
            <w:hideMark/>
          </w:tcPr>
          <w:p w14:paraId="6E63963E" w14:textId="77777777" w:rsidR="00BA6948" w:rsidRPr="00711BF1" w:rsidRDefault="00BA6948" w:rsidP="00711BF1">
            <w:pPr>
              <w:jc w:val="right"/>
              <w:rPr>
                <w:bCs/>
                <w:sz w:val="20"/>
                <w:szCs w:val="20"/>
              </w:rPr>
            </w:pPr>
            <w:r w:rsidRPr="00711BF1">
              <w:rPr>
                <w:bCs/>
                <w:sz w:val="20"/>
                <w:szCs w:val="20"/>
              </w:rPr>
              <w:t>1 608 180 847,04</w:t>
            </w:r>
          </w:p>
        </w:tc>
        <w:tc>
          <w:tcPr>
            <w:tcW w:w="0" w:type="auto"/>
            <w:tcBorders>
              <w:top w:val="nil"/>
              <w:left w:val="nil"/>
              <w:bottom w:val="single" w:sz="4" w:space="0" w:color="auto"/>
              <w:right w:val="single" w:sz="4" w:space="0" w:color="auto"/>
            </w:tcBorders>
            <w:shd w:val="clear" w:color="auto" w:fill="auto"/>
            <w:noWrap/>
            <w:vAlign w:val="center"/>
            <w:hideMark/>
          </w:tcPr>
          <w:p w14:paraId="7D87B2D8" w14:textId="77777777" w:rsidR="00BA6948" w:rsidRPr="00711BF1" w:rsidRDefault="00BA6948" w:rsidP="00711BF1">
            <w:pPr>
              <w:jc w:val="right"/>
              <w:rPr>
                <w:bCs/>
                <w:sz w:val="20"/>
                <w:szCs w:val="20"/>
              </w:rPr>
            </w:pPr>
            <w:r w:rsidRPr="00711BF1">
              <w:rPr>
                <w:bCs/>
                <w:sz w:val="20"/>
                <w:szCs w:val="20"/>
              </w:rPr>
              <w:t>1 663 836 014,80</w:t>
            </w:r>
          </w:p>
        </w:tc>
      </w:tr>
    </w:tbl>
    <w:p w14:paraId="411A90C9" w14:textId="77777777" w:rsidR="00BA6948" w:rsidRPr="00711BF1" w:rsidRDefault="00BA6948" w:rsidP="00711BF1">
      <w:pPr>
        <w:pStyle w:val="22"/>
        <w:widowControl w:val="0"/>
        <w:spacing w:line="240" w:lineRule="auto"/>
        <w:rPr>
          <w:bCs/>
          <w:sz w:val="20"/>
          <w:szCs w:val="20"/>
        </w:rPr>
      </w:pPr>
    </w:p>
    <w:tbl>
      <w:tblPr>
        <w:tblW w:w="0" w:type="auto"/>
        <w:tblInd w:w="93" w:type="dxa"/>
        <w:tblLook w:val="04A0" w:firstRow="1" w:lastRow="0" w:firstColumn="1" w:lastColumn="0" w:noHBand="0" w:noVBand="1"/>
      </w:tblPr>
      <w:tblGrid>
        <w:gridCol w:w="2722"/>
        <w:gridCol w:w="692"/>
        <w:gridCol w:w="428"/>
        <w:gridCol w:w="472"/>
        <w:gridCol w:w="1400"/>
        <w:gridCol w:w="595"/>
        <w:gridCol w:w="1469"/>
        <w:gridCol w:w="1514"/>
        <w:gridCol w:w="1597"/>
      </w:tblGrid>
      <w:tr w:rsidR="00BA6948" w:rsidRPr="00711BF1" w14:paraId="74B1C89A" w14:textId="77777777" w:rsidTr="00BA6948">
        <w:tc>
          <w:tcPr>
            <w:tcW w:w="0" w:type="auto"/>
            <w:tcBorders>
              <w:top w:val="nil"/>
              <w:left w:val="nil"/>
              <w:bottom w:val="nil"/>
              <w:right w:val="nil"/>
            </w:tcBorders>
            <w:shd w:val="clear" w:color="auto" w:fill="auto"/>
            <w:noWrap/>
            <w:vAlign w:val="bottom"/>
            <w:hideMark/>
          </w:tcPr>
          <w:p w14:paraId="333145CA"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44F16E6"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92E3817"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D2AAF96"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99ED02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CA54183"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ACF1F66"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6F4599A"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71E6913" w14:textId="77777777" w:rsidR="00BA6948" w:rsidRPr="00711BF1" w:rsidRDefault="00BA6948" w:rsidP="00711BF1">
            <w:pPr>
              <w:jc w:val="right"/>
              <w:rPr>
                <w:color w:val="000000"/>
                <w:sz w:val="20"/>
                <w:szCs w:val="20"/>
              </w:rPr>
            </w:pPr>
            <w:r w:rsidRPr="00711BF1">
              <w:rPr>
                <w:color w:val="000000"/>
                <w:sz w:val="20"/>
                <w:szCs w:val="20"/>
              </w:rPr>
              <w:t>Приложение 15</w:t>
            </w:r>
          </w:p>
        </w:tc>
      </w:tr>
      <w:tr w:rsidR="00BA6948" w:rsidRPr="00711BF1" w14:paraId="6814AA3A" w14:textId="77777777" w:rsidTr="00BA6948">
        <w:tc>
          <w:tcPr>
            <w:tcW w:w="0" w:type="auto"/>
            <w:tcBorders>
              <w:top w:val="nil"/>
              <w:left w:val="nil"/>
              <w:bottom w:val="nil"/>
              <w:right w:val="nil"/>
            </w:tcBorders>
            <w:shd w:val="clear" w:color="auto" w:fill="auto"/>
            <w:noWrap/>
            <w:vAlign w:val="bottom"/>
            <w:hideMark/>
          </w:tcPr>
          <w:p w14:paraId="6369BFD1"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AF0A923"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D95995B"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F28F26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0E92C8B"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C5EAE61"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754AFEE"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vAlign w:val="center"/>
            <w:hideMark/>
          </w:tcPr>
          <w:p w14:paraId="36EE1E7E" w14:textId="77777777" w:rsidR="00BA6948" w:rsidRPr="00711BF1" w:rsidRDefault="00BA6948" w:rsidP="00711BF1">
            <w:pPr>
              <w:jc w:val="right"/>
              <w:rPr>
                <w:color w:val="000000"/>
                <w:sz w:val="20"/>
                <w:szCs w:val="20"/>
              </w:rPr>
            </w:pPr>
            <w:r w:rsidRPr="00711BF1">
              <w:rPr>
                <w:color w:val="000000"/>
                <w:sz w:val="20"/>
                <w:szCs w:val="20"/>
              </w:rPr>
              <w:t>к решению сессии Совета депутатов Куйбышевского муниципального района "О бюджете Куйбышевского муниципального района на 2023 год и плановый период 2024 и 2025 годов"</w:t>
            </w:r>
          </w:p>
        </w:tc>
      </w:tr>
      <w:tr w:rsidR="00BA6948" w:rsidRPr="00711BF1" w14:paraId="781CEB91" w14:textId="77777777" w:rsidTr="00BA6948">
        <w:trPr>
          <w:trHeight w:val="509"/>
        </w:trPr>
        <w:tc>
          <w:tcPr>
            <w:tcW w:w="0" w:type="auto"/>
            <w:gridSpan w:val="9"/>
            <w:vMerge w:val="restart"/>
            <w:tcBorders>
              <w:top w:val="nil"/>
              <w:left w:val="nil"/>
              <w:bottom w:val="nil"/>
              <w:right w:val="nil"/>
            </w:tcBorders>
            <w:shd w:val="clear" w:color="auto" w:fill="auto"/>
            <w:vAlign w:val="center"/>
            <w:hideMark/>
          </w:tcPr>
          <w:p w14:paraId="7BD366D5" w14:textId="77777777" w:rsidR="00BA6948" w:rsidRPr="00711BF1" w:rsidRDefault="00BA6948" w:rsidP="00711BF1">
            <w:pPr>
              <w:jc w:val="center"/>
              <w:rPr>
                <w:bCs/>
                <w:sz w:val="20"/>
                <w:szCs w:val="20"/>
              </w:rPr>
            </w:pPr>
            <w:r w:rsidRPr="00711BF1">
              <w:rPr>
                <w:bCs/>
                <w:sz w:val="20"/>
                <w:szCs w:val="20"/>
              </w:rPr>
              <w:t>ВРАСПРЕДЕЛЕНИЕ АССИГНОВАНИЙ НА КАПИТАЛЬНЫЕ ВЛОЖЕНИЯ ИЗ РАЙОННОГО БЮДЖЕТА ПО НАПРАВЛЕНИЯМ И ОБЪЕКТАМ В 2023 ГОДУ И ПЛАНОВОМ ПЕРИОДЕ 2024 И 2025 ГОДОВ</w:t>
            </w:r>
          </w:p>
        </w:tc>
      </w:tr>
      <w:tr w:rsidR="00BA6948" w:rsidRPr="00711BF1" w14:paraId="1A932A63" w14:textId="77777777" w:rsidTr="00BA6948">
        <w:trPr>
          <w:trHeight w:val="509"/>
        </w:trPr>
        <w:tc>
          <w:tcPr>
            <w:tcW w:w="0" w:type="auto"/>
            <w:gridSpan w:val="9"/>
            <w:vMerge/>
            <w:tcBorders>
              <w:top w:val="nil"/>
              <w:left w:val="nil"/>
              <w:bottom w:val="nil"/>
              <w:right w:val="nil"/>
            </w:tcBorders>
            <w:vAlign w:val="center"/>
            <w:hideMark/>
          </w:tcPr>
          <w:p w14:paraId="088612FD" w14:textId="77777777" w:rsidR="00BA6948" w:rsidRPr="00711BF1" w:rsidRDefault="00BA6948" w:rsidP="00711BF1">
            <w:pPr>
              <w:rPr>
                <w:bCs/>
                <w:sz w:val="20"/>
                <w:szCs w:val="20"/>
              </w:rPr>
            </w:pPr>
          </w:p>
        </w:tc>
      </w:tr>
      <w:tr w:rsidR="00BA6948" w:rsidRPr="00711BF1" w14:paraId="08366DF8" w14:textId="77777777" w:rsidTr="00BA6948">
        <w:tc>
          <w:tcPr>
            <w:tcW w:w="0" w:type="auto"/>
            <w:tcBorders>
              <w:top w:val="nil"/>
              <w:left w:val="nil"/>
              <w:bottom w:val="nil"/>
              <w:right w:val="nil"/>
            </w:tcBorders>
            <w:shd w:val="clear" w:color="auto" w:fill="auto"/>
            <w:noWrap/>
            <w:vAlign w:val="bottom"/>
            <w:hideMark/>
          </w:tcPr>
          <w:p w14:paraId="1ACDCD77"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4501C3B"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7057E0A4"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7651F247"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0C893F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9E23709"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6664437"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C53B3B1"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7221729A" w14:textId="77777777" w:rsidR="00BA6948" w:rsidRPr="00711BF1" w:rsidRDefault="00BA6948" w:rsidP="00711BF1">
            <w:pPr>
              <w:rPr>
                <w:sz w:val="20"/>
                <w:szCs w:val="20"/>
              </w:rPr>
            </w:pPr>
          </w:p>
        </w:tc>
      </w:tr>
      <w:tr w:rsidR="00BA6948" w:rsidRPr="00711BF1" w14:paraId="17FBB4BE" w14:textId="77777777" w:rsidTr="00BA6948">
        <w:tc>
          <w:tcPr>
            <w:tcW w:w="0" w:type="auto"/>
            <w:tcBorders>
              <w:top w:val="nil"/>
              <w:left w:val="nil"/>
              <w:bottom w:val="nil"/>
              <w:right w:val="nil"/>
            </w:tcBorders>
            <w:shd w:val="clear" w:color="auto" w:fill="auto"/>
            <w:noWrap/>
            <w:vAlign w:val="bottom"/>
            <w:hideMark/>
          </w:tcPr>
          <w:p w14:paraId="2B25657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4B32E3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7900206F"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14E92E39"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09F09C3"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0465B81"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center"/>
            <w:hideMark/>
          </w:tcPr>
          <w:p w14:paraId="2631194A" w14:textId="77777777" w:rsidR="00BA6948" w:rsidRPr="00711BF1" w:rsidRDefault="00BA6948" w:rsidP="00711BF1">
            <w:pPr>
              <w:jc w:val="right"/>
              <w:rPr>
                <w:sz w:val="20"/>
                <w:szCs w:val="20"/>
              </w:rPr>
            </w:pPr>
          </w:p>
        </w:tc>
        <w:tc>
          <w:tcPr>
            <w:tcW w:w="0" w:type="auto"/>
            <w:tcBorders>
              <w:top w:val="nil"/>
              <w:left w:val="nil"/>
              <w:bottom w:val="nil"/>
              <w:right w:val="nil"/>
            </w:tcBorders>
            <w:shd w:val="clear" w:color="auto" w:fill="auto"/>
            <w:noWrap/>
            <w:vAlign w:val="center"/>
            <w:hideMark/>
          </w:tcPr>
          <w:p w14:paraId="44A3F2EB" w14:textId="77777777" w:rsidR="00BA6948" w:rsidRPr="00711BF1" w:rsidRDefault="00BA6948" w:rsidP="00711BF1">
            <w:pPr>
              <w:jc w:val="right"/>
              <w:rPr>
                <w:sz w:val="20"/>
                <w:szCs w:val="20"/>
              </w:rPr>
            </w:pPr>
          </w:p>
        </w:tc>
        <w:tc>
          <w:tcPr>
            <w:tcW w:w="0" w:type="auto"/>
            <w:tcBorders>
              <w:top w:val="nil"/>
              <w:left w:val="nil"/>
              <w:bottom w:val="nil"/>
              <w:right w:val="nil"/>
            </w:tcBorders>
            <w:shd w:val="clear" w:color="auto" w:fill="auto"/>
            <w:noWrap/>
            <w:vAlign w:val="center"/>
            <w:hideMark/>
          </w:tcPr>
          <w:p w14:paraId="60AAEAB9" w14:textId="77777777" w:rsidR="00BA6948" w:rsidRPr="00711BF1" w:rsidRDefault="00BA6948" w:rsidP="00711BF1">
            <w:pPr>
              <w:jc w:val="right"/>
              <w:rPr>
                <w:sz w:val="20"/>
                <w:szCs w:val="20"/>
              </w:rPr>
            </w:pPr>
          </w:p>
        </w:tc>
      </w:tr>
      <w:tr w:rsidR="00BA6948" w:rsidRPr="00711BF1" w14:paraId="5A4BA219" w14:textId="77777777" w:rsidTr="00BA6948">
        <w:tc>
          <w:tcPr>
            <w:tcW w:w="0" w:type="auto"/>
            <w:tcBorders>
              <w:top w:val="nil"/>
              <w:left w:val="nil"/>
              <w:bottom w:val="nil"/>
              <w:right w:val="nil"/>
            </w:tcBorders>
            <w:shd w:val="clear" w:color="auto" w:fill="auto"/>
            <w:noWrap/>
            <w:vAlign w:val="bottom"/>
            <w:hideMark/>
          </w:tcPr>
          <w:p w14:paraId="2E51A854"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DB3670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6850A9B"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8F4AE95"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DDA4E8A"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B03D7C1"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D78D5DC"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FB15574"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12818C8" w14:textId="77777777" w:rsidR="00BA6948" w:rsidRPr="00711BF1" w:rsidRDefault="00BA6948" w:rsidP="00711BF1">
            <w:pPr>
              <w:rPr>
                <w:sz w:val="20"/>
                <w:szCs w:val="20"/>
              </w:rPr>
            </w:pPr>
          </w:p>
        </w:tc>
      </w:tr>
      <w:tr w:rsidR="00BA6948" w:rsidRPr="00711BF1" w14:paraId="1FCD077F" w14:textId="77777777" w:rsidTr="00BA6948">
        <w:tc>
          <w:tcPr>
            <w:tcW w:w="0" w:type="auto"/>
            <w:tcBorders>
              <w:top w:val="nil"/>
              <w:left w:val="nil"/>
              <w:bottom w:val="nil"/>
              <w:right w:val="nil"/>
            </w:tcBorders>
            <w:shd w:val="clear" w:color="auto" w:fill="auto"/>
            <w:noWrap/>
            <w:vAlign w:val="bottom"/>
            <w:hideMark/>
          </w:tcPr>
          <w:p w14:paraId="22967313"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0C95927"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76DD7F4"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C027A9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626CF9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79F5FB83"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CBECADF"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E79B7A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E86ADF9" w14:textId="77777777" w:rsidR="00BA6948" w:rsidRPr="00711BF1" w:rsidRDefault="00BA6948" w:rsidP="00711BF1">
            <w:pPr>
              <w:rPr>
                <w:sz w:val="20"/>
                <w:szCs w:val="20"/>
              </w:rPr>
            </w:pPr>
          </w:p>
        </w:tc>
      </w:tr>
      <w:tr w:rsidR="00BA6948" w:rsidRPr="00711BF1" w14:paraId="5E392139" w14:textId="77777777" w:rsidTr="00BA6948">
        <w:tc>
          <w:tcPr>
            <w:tcW w:w="0" w:type="auto"/>
            <w:tcBorders>
              <w:top w:val="nil"/>
              <w:left w:val="nil"/>
              <w:bottom w:val="nil"/>
              <w:right w:val="nil"/>
            </w:tcBorders>
            <w:shd w:val="clear" w:color="auto" w:fill="auto"/>
            <w:noWrap/>
            <w:vAlign w:val="bottom"/>
            <w:hideMark/>
          </w:tcPr>
          <w:p w14:paraId="17A5450B"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A56696C"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0173771"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5B6B069"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3C9A7520"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C8C235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7733BA55" w14:textId="77777777" w:rsidR="00BA6948" w:rsidRPr="00711BF1" w:rsidRDefault="00BA6948" w:rsidP="00711BF1">
            <w:pPr>
              <w:jc w:val="right"/>
              <w:rPr>
                <w:sz w:val="20"/>
                <w:szCs w:val="20"/>
              </w:rPr>
            </w:pPr>
            <w:r w:rsidRPr="00711BF1">
              <w:rPr>
                <w:sz w:val="20"/>
                <w:szCs w:val="20"/>
              </w:rPr>
              <w:t>руб.</w:t>
            </w:r>
          </w:p>
        </w:tc>
        <w:tc>
          <w:tcPr>
            <w:tcW w:w="0" w:type="auto"/>
            <w:tcBorders>
              <w:top w:val="nil"/>
              <w:left w:val="nil"/>
              <w:bottom w:val="nil"/>
              <w:right w:val="nil"/>
            </w:tcBorders>
            <w:shd w:val="clear" w:color="auto" w:fill="auto"/>
            <w:noWrap/>
            <w:vAlign w:val="bottom"/>
            <w:hideMark/>
          </w:tcPr>
          <w:p w14:paraId="16803BE7" w14:textId="77777777" w:rsidR="00BA6948" w:rsidRPr="00711BF1" w:rsidRDefault="00BA6948" w:rsidP="00711BF1">
            <w:pPr>
              <w:jc w:val="right"/>
              <w:rPr>
                <w:sz w:val="20"/>
                <w:szCs w:val="20"/>
              </w:rPr>
            </w:pPr>
          </w:p>
        </w:tc>
        <w:tc>
          <w:tcPr>
            <w:tcW w:w="0" w:type="auto"/>
            <w:tcBorders>
              <w:top w:val="nil"/>
              <w:left w:val="nil"/>
              <w:bottom w:val="nil"/>
              <w:right w:val="nil"/>
            </w:tcBorders>
            <w:shd w:val="clear" w:color="auto" w:fill="auto"/>
            <w:noWrap/>
            <w:vAlign w:val="bottom"/>
            <w:hideMark/>
          </w:tcPr>
          <w:p w14:paraId="5086CB7B" w14:textId="77777777" w:rsidR="00BA6948" w:rsidRPr="00711BF1" w:rsidRDefault="00BA6948" w:rsidP="00711BF1">
            <w:pPr>
              <w:jc w:val="right"/>
              <w:rPr>
                <w:sz w:val="20"/>
                <w:szCs w:val="20"/>
              </w:rPr>
            </w:pPr>
          </w:p>
        </w:tc>
      </w:tr>
      <w:tr w:rsidR="00BA6948" w:rsidRPr="00711BF1" w14:paraId="6B8D93A5" w14:textId="77777777" w:rsidTr="00BA6948">
        <w:trPr>
          <w:trHeight w:val="50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C64FE" w14:textId="77777777" w:rsidR="00BA6948" w:rsidRPr="00711BF1" w:rsidRDefault="00BA6948" w:rsidP="00711BF1">
            <w:pPr>
              <w:jc w:val="center"/>
              <w:rPr>
                <w:bCs/>
                <w:sz w:val="20"/>
                <w:szCs w:val="20"/>
              </w:rPr>
            </w:pPr>
            <w:r w:rsidRPr="00711BF1">
              <w:rPr>
                <w:bCs/>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B4395" w14:textId="77777777" w:rsidR="00BA6948" w:rsidRPr="00711BF1" w:rsidRDefault="00BA6948" w:rsidP="00711BF1">
            <w:pPr>
              <w:jc w:val="center"/>
              <w:rPr>
                <w:bCs/>
                <w:sz w:val="20"/>
                <w:szCs w:val="20"/>
              </w:rPr>
            </w:pPr>
            <w:r w:rsidRPr="00711BF1">
              <w:rPr>
                <w:bCs/>
                <w:sz w:val="20"/>
                <w:szCs w:val="20"/>
              </w:rPr>
              <w:t>ГРБС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C86C5" w14:textId="77777777" w:rsidR="00BA6948" w:rsidRPr="00711BF1" w:rsidRDefault="00BA6948" w:rsidP="00711BF1">
            <w:pPr>
              <w:jc w:val="center"/>
              <w:rPr>
                <w:bCs/>
                <w:sz w:val="20"/>
                <w:szCs w:val="20"/>
              </w:rPr>
            </w:pPr>
            <w:r w:rsidRPr="00711BF1">
              <w:rPr>
                <w:bCs/>
                <w:sz w:val="20"/>
                <w:szCs w:val="20"/>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AECAA" w14:textId="77777777" w:rsidR="00BA6948" w:rsidRPr="00711BF1" w:rsidRDefault="00BA6948" w:rsidP="00711BF1">
            <w:pPr>
              <w:jc w:val="center"/>
              <w:rPr>
                <w:bCs/>
                <w:sz w:val="20"/>
                <w:szCs w:val="20"/>
              </w:rPr>
            </w:pPr>
            <w:r w:rsidRPr="00711BF1">
              <w:rPr>
                <w:bCs/>
                <w:sz w:val="20"/>
                <w:szCs w:val="20"/>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5F8F9" w14:textId="77777777" w:rsidR="00BA6948" w:rsidRPr="00711BF1" w:rsidRDefault="00BA6948" w:rsidP="00711BF1">
            <w:pPr>
              <w:jc w:val="center"/>
              <w:rPr>
                <w:bCs/>
                <w:sz w:val="20"/>
                <w:szCs w:val="20"/>
              </w:rPr>
            </w:pPr>
            <w:r w:rsidRPr="00711BF1">
              <w:rPr>
                <w:bCs/>
                <w:sz w:val="20"/>
                <w:szCs w:val="20"/>
              </w:rPr>
              <w:t>КЦСР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D194F" w14:textId="77777777" w:rsidR="00BA6948" w:rsidRPr="00711BF1" w:rsidRDefault="00BA6948" w:rsidP="00711BF1">
            <w:pPr>
              <w:jc w:val="center"/>
              <w:rPr>
                <w:bCs/>
                <w:sz w:val="20"/>
                <w:szCs w:val="20"/>
              </w:rPr>
            </w:pPr>
            <w:r w:rsidRPr="00711BF1">
              <w:rPr>
                <w:bCs/>
                <w:sz w:val="20"/>
                <w:szCs w:val="20"/>
              </w:rPr>
              <w:t>КВР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0D605" w14:textId="77777777" w:rsidR="00BA6948" w:rsidRPr="00711BF1" w:rsidRDefault="00BA6948" w:rsidP="00711BF1">
            <w:pPr>
              <w:jc w:val="center"/>
              <w:rPr>
                <w:bCs/>
                <w:sz w:val="20"/>
                <w:szCs w:val="20"/>
              </w:rPr>
            </w:pPr>
            <w:r w:rsidRPr="00711BF1">
              <w:rPr>
                <w:bCs/>
                <w:sz w:val="20"/>
                <w:szCs w:val="20"/>
              </w:rPr>
              <w:t>Сумма на 2023 год</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14:paraId="4A4F745A" w14:textId="77777777" w:rsidR="00BA6948" w:rsidRPr="00711BF1" w:rsidRDefault="00BA6948" w:rsidP="00711BF1">
            <w:pPr>
              <w:jc w:val="center"/>
              <w:rPr>
                <w:bCs/>
                <w:sz w:val="20"/>
                <w:szCs w:val="20"/>
              </w:rPr>
            </w:pPr>
            <w:r w:rsidRPr="00711BF1">
              <w:rPr>
                <w:bCs/>
                <w:sz w:val="20"/>
                <w:szCs w:val="20"/>
              </w:rPr>
              <w:t>Сумма на 2024 год</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14:paraId="652F8852" w14:textId="77777777" w:rsidR="00BA6948" w:rsidRPr="00711BF1" w:rsidRDefault="00BA6948" w:rsidP="00711BF1">
            <w:pPr>
              <w:jc w:val="center"/>
              <w:rPr>
                <w:bCs/>
                <w:sz w:val="20"/>
                <w:szCs w:val="20"/>
              </w:rPr>
            </w:pPr>
            <w:r w:rsidRPr="00711BF1">
              <w:rPr>
                <w:bCs/>
                <w:sz w:val="20"/>
                <w:szCs w:val="20"/>
              </w:rPr>
              <w:t>Сумма на 2025  год</w:t>
            </w:r>
          </w:p>
        </w:tc>
      </w:tr>
      <w:tr w:rsidR="00BA6948" w:rsidRPr="00711BF1" w14:paraId="4D7AE528" w14:textId="77777777" w:rsidTr="00BA6948">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60353" w14:textId="77777777" w:rsidR="00BA6948" w:rsidRPr="00711BF1" w:rsidRDefault="00BA6948" w:rsidP="00711BF1">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A4DA9" w14:textId="77777777" w:rsidR="00BA6948" w:rsidRPr="00711BF1" w:rsidRDefault="00BA6948" w:rsidP="00711BF1">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22351" w14:textId="77777777" w:rsidR="00BA6948" w:rsidRPr="00711BF1" w:rsidRDefault="00BA6948" w:rsidP="00711BF1">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18282" w14:textId="77777777" w:rsidR="00BA6948" w:rsidRPr="00711BF1" w:rsidRDefault="00BA6948" w:rsidP="00711BF1">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8BC3F" w14:textId="77777777" w:rsidR="00BA6948" w:rsidRPr="00711BF1" w:rsidRDefault="00BA6948" w:rsidP="00711BF1">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AA303" w14:textId="77777777" w:rsidR="00BA6948" w:rsidRPr="00711BF1" w:rsidRDefault="00BA6948" w:rsidP="00711BF1">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C9A1C" w14:textId="77777777" w:rsidR="00BA6948" w:rsidRPr="00711BF1" w:rsidRDefault="00BA6948" w:rsidP="00711BF1">
            <w:pPr>
              <w:rPr>
                <w:bCs/>
                <w:sz w:val="20"/>
                <w:szCs w:val="20"/>
              </w:rPr>
            </w:pPr>
          </w:p>
        </w:tc>
        <w:tc>
          <w:tcPr>
            <w:tcW w:w="0" w:type="auto"/>
            <w:vMerge/>
            <w:tcBorders>
              <w:top w:val="single" w:sz="4" w:space="0" w:color="auto"/>
              <w:left w:val="nil"/>
              <w:bottom w:val="single" w:sz="4" w:space="0" w:color="auto"/>
              <w:right w:val="single" w:sz="4" w:space="0" w:color="auto"/>
            </w:tcBorders>
            <w:vAlign w:val="center"/>
            <w:hideMark/>
          </w:tcPr>
          <w:p w14:paraId="1050ECEE" w14:textId="77777777" w:rsidR="00BA6948" w:rsidRPr="00711BF1" w:rsidRDefault="00BA6948" w:rsidP="00711BF1">
            <w:pPr>
              <w:rPr>
                <w:bCs/>
                <w:sz w:val="20"/>
                <w:szCs w:val="20"/>
              </w:rPr>
            </w:pPr>
          </w:p>
        </w:tc>
        <w:tc>
          <w:tcPr>
            <w:tcW w:w="0" w:type="auto"/>
            <w:vMerge/>
            <w:tcBorders>
              <w:top w:val="single" w:sz="4" w:space="0" w:color="auto"/>
              <w:left w:val="nil"/>
              <w:bottom w:val="single" w:sz="4" w:space="0" w:color="auto"/>
              <w:right w:val="single" w:sz="4" w:space="0" w:color="auto"/>
            </w:tcBorders>
            <w:vAlign w:val="center"/>
            <w:hideMark/>
          </w:tcPr>
          <w:p w14:paraId="0B9E2840" w14:textId="77777777" w:rsidR="00BA6948" w:rsidRPr="00711BF1" w:rsidRDefault="00BA6948" w:rsidP="00711BF1">
            <w:pPr>
              <w:rPr>
                <w:bCs/>
                <w:sz w:val="20"/>
                <w:szCs w:val="20"/>
              </w:rPr>
            </w:pPr>
          </w:p>
        </w:tc>
      </w:tr>
      <w:tr w:rsidR="00BA6948" w:rsidRPr="00711BF1" w14:paraId="44E17B8F" w14:textId="77777777" w:rsidTr="00BA6948">
        <w:tc>
          <w:tcPr>
            <w:tcW w:w="0" w:type="auto"/>
            <w:tcBorders>
              <w:top w:val="nil"/>
              <w:left w:val="single" w:sz="4" w:space="0" w:color="auto"/>
              <w:bottom w:val="nil"/>
              <w:right w:val="single" w:sz="4" w:space="0" w:color="auto"/>
            </w:tcBorders>
            <w:shd w:val="clear" w:color="auto" w:fill="auto"/>
            <w:vAlign w:val="center"/>
            <w:hideMark/>
          </w:tcPr>
          <w:p w14:paraId="7EB61B6D" w14:textId="77777777" w:rsidR="00BA6948" w:rsidRPr="00711BF1" w:rsidRDefault="00BA6948" w:rsidP="00711BF1">
            <w:pPr>
              <w:jc w:val="center"/>
              <w:rPr>
                <w:bCs/>
                <w:sz w:val="20"/>
                <w:szCs w:val="20"/>
              </w:rPr>
            </w:pPr>
            <w:r w:rsidRPr="00711BF1">
              <w:rPr>
                <w:bCs/>
                <w:sz w:val="20"/>
                <w:szCs w:val="20"/>
              </w:rPr>
              <w:t>1</w:t>
            </w:r>
          </w:p>
        </w:tc>
        <w:tc>
          <w:tcPr>
            <w:tcW w:w="0" w:type="auto"/>
            <w:tcBorders>
              <w:top w:val="nil"/>
              <w:left w:val="nil"/>
              <w:bottom w:val="nil"/>
              <w:right w:val="single" w:sz="4" w:space="0" w:color="auto"/>
            </w:tcBorders>
            <w:shd w:val="clear" w:color="auto" w:fill="auto"/>
            <w:vAlign w:val="center"/>
            <w:hideMark/>
          </w:tcPr>
          <w:p w14:paraId="2B471405" w14:textId="77777777" w:rsidR="00BA6948" w:rsidRPr="00711BF1" w:rsidRDefault="00BA6948" w:rsidP="00711BF1">
            <w:pPr>
              <w:jc w:val="center"/>
              <w:rPr>
                <w:bCs/>
                <w:sz w:val="20"/>
                <w:szCs w:val="20"/>
              </w:rPr>
            </w:pPr>
            <w:r w:rsidRPr="00711BF1">
              <w:rPr>
                <w:bCs/>
                <w:sz w:val="20"/>
                <w:szCs w:val="20"/>
              </w:rPr>
              <w:t>2</w:t>
            </w:r>
          </w:p>
        </w:tc>
        <w:tc>
          <w:tcPr>
            <w:tcW w:w="0" w:type="auto"/>
            <w:tcBorders>
              <w:top w:val="nil"/>
              <w:left w:val="nil"/>
              <w:bottom w:val="nil"/>
              <w:right w:val="single" w:sz="4" w:space="0" w:color="auto"/>
            </w:tcBorders>
            <w:shd w:val="clear" w:color="auto" w:fill="auto"/>
            <w:vAlign w:val="center"/>
            <w:hideMark/>
          </w:tcPr>
          <w:p w14:paraId="60D7BB30" w14:textId="77777777" w:rsidR="00BA6948" w:rsidRPr="00711BF1" w:rsidRDefault="00BA6948" w:rsidP="00711BF1">
            <w:pPr>
              <w:jc w:val="center"/>
              <w:rPr>
                <w:bCs/>
                <w:sz w:val="20"/>
                <w:szCs w:val="20"/>
              </w:rPr>
            </w:pPr>
            <w:r w:rsidRPr="00711BF1">
              <w:rPr>
                <w:bCs/>
                <w:sz w:val="20"/>
                <w:szCs w:val="20"/>
              </w:rPr>
              <w:t>3</w:t>
            </w:r>
          </w:p>
        </w:tc>
        <w:tc>
          <w:tcPr>
            <w:tcW w:w="0" w:type="auto"/>
            <w:tcBorders>
              <w:top w:val="nil"/>
              <w:left w:val="nil"/>
              <w:bottom w:val="nil"/>
              <w:right w:val="single" w:sz="4" w:space="0" w:color="auto"/>
            </w:tcBorders>
            <w:shd w:val="clear" w:color="auto" w:fill="auto"/>
            <w:vAlign w:val="center"/>
            <w:hideMark/>
          </w:tcPr>
          <w:p w14:paraId="4F350331" w14:textId="77777777" w:rsidR="00BA6948" w:rsidRPr="00711BF1" w:rsidRDefault="00BA6948" w:rsidP="00711BF1">
            <w:pPr>
              <w:jc w:val="center"/>
              <w:rPr>
                <w:bCs/>
                <w:sz w:val="20"/>
                <w:szCs w:val="20"/>
              </w:rPr>
            </w:pPr>
            <w:r w:rsidRPr="00711BF1">
              <w:rPr>
                <w:bCs/>
                <w:sz w:val="20"/>
                <w:szCs w:val="20"/>
              </w:rPr>
              <w:t>4</w:t>
            </w:r>
          </w:p>
        </w:tc>
        <w:tc>
          <w:tcPr>
            <w:tcW w:w="0" w:type="auto"/>
            <w:tcBorders>
              <w:top w:val="nil"/>
              <w:left w:val="nil"/>
              <w:bottom w:val="nil"/>
              <w:right w:val="single" w:sz="4" w:space="0" w:color="auto"/>
            </w:tcBorders>
            <w:shd w:val="clear" w:color="auto" w:fill="auto"/>
            <w:vAlign w:val="center"/>
            <w:hideMark/>
          </w:tcPr>
          <w:p w14:paraId="3FC85813" w14:textId="77777777" w:rsidR="00BA6948" w:rsidRPr="00711BF1" w:rsidRDefault="00BA6948" w:rsidP="00711BF1">
            <w:pPr>
              <w:jc w:val="center"/>
              <w:rPr>
                <w:bCs/>
                <w:sz w:val="20"/>
                <w:szCs w:val="20"/>
              </w:rPr>
            </w:pPr>
            <w:r w:rsidRPr="00711BF1">
              <w:rPr>
                <w:bCs/>
                <w:sz w:val="20"/>
                <w:szCs w:val="20"/>
              </w:rPr>
              <w:t>5</w:t>
            </w:r>
          </w:p>
        </w:tc>
        <w:tc>
          <w:tcPr>
            <w:tcW w:w="0" w:type="auto"/>
            <w:tcBorders>
              <w:top w:val="nil"/>
              <w:left w:val="nil"/>
              <w:bottom w:val="nil"/>
              <w:right w:val="single" w:sz="4" w:space="0" w:color="auto"/>
            </w:tcBorders>
            <w:shd w:val="clear" w:color="auto" w:fill="auto"/>
            <w:vAlign w:val="center"/>
            <w:hideMark/>
          </w:tcPr>
          <w:p w14:paraId="03E7B29D" w14:textId="77777777" w:rsidR="00BA6948" w:rsidRPr="00711BF1" w:rsidRDefault="00BA6948" w:rsidP="00711BF1">
            <w:pPr>
              <w:jc w:val="center"/>
              <w:rPr>
                <w:bCs/>
                <w:sz w:val="20"/>
                <w:szCs w:val="20"/>
              </w:rPr>
            </w:pPr>
            <w:r w:rsidRPr="00711BF1">
              <w:rPr>
                <w:bCs/>
                <w:sz w:val="20"/>
                <w:szCs w:val="20"/>
              </w:rPr>
              <w:t>6</w:t>
            </w:r>
          </w:p>
        </w:tc>
        <w:tc>
          <w:tcPr>
            <w:tcW w:w="0" w:type="auto"/>
            <w:tcBorders>
              <w:top w:val="nil"/>
              <w:left w:val="single" w:sz="4" w:space="0" w:color="auto"/>
              <w:bottom w:val="nil"/>
              <w:right w:val="single" w:sz="4" w:space="0" w:color="auto"/>
            </w:tcBorders>
            <w:shd w:val="clear" w:color="auto" w:fill="auto"/>
            <w:vAlign w:val="center"/>
            <w:hideMark/>
          </w:tcPr>
          <w:p w14:paraId="6ABBDF1D" w14:textId="77777777" w:rsidR="00BA6948" w:rsidRPr="00711BF1" w:rsidRDefault="00BA6948" w:rsidP="00711BF1">
            <w:pPr>
              <w:jc w:val="center"/>
              <w:rPr>
                <w:bCs/>
                <w:sz w:val="20"/>
                <w:szCs w:val="20"/>
              </w:rPr>
            </w:pPr>
            <w:r w:rsidRPr="00711BF1">
              <w:rPr>
                <w:bCs/>
                <w:sz w:val="20"/>
                <w:szCs w:val="20"/>
              </w:rPr>
              <w:t>7</w:t>
            </w:r>
          </w:p>
        </w:tc>
        <w:tc>
          <w:tcPr>
            <w:tcW w:w="0" w:type="auto"/>
            <w:tcBorders>
              <w:top w:val="nil"/>
              <w:left w:val="single" w:sz="4" w:space="0" w:color="auto"/>
              <w:bottom w:val="nil"/>
              <w:right w:val="single" w:sz="4" w:space="0" w:color="auto"/>
            </w:tcBorders>
            <w:shd w:val="clear" w:color="auto" w:fill="auto"/>
            <w:vAlign w:val="center"/>
            <w:hideMark/>
          </w:tcPr>
          <w:p w14:paraId="446B5093" w14:textId="77777777" w:rsidR="00BA6948" w:rsidRPr="00711BF1" w:rsidRDefault="00BA6948" w:rsidP="00711BF1">
            <w:pPr>
              <w:jc w:val="center"/>
              <w:rPr>
                <w:bCs/>
                <w:sz w:val="20"/>
                <w:szCs w:val="20"/>
              </w:rPr>
            </w:pPr>
            <w:r w:rsidRPr="00711BF1">
              <w:rPr>
                <w:bCs/>
                <w:sz w:val="20"/>
                <w:szCs w:val="20"/>
              </w:rPr>
              <w:t>8</w:t>
            </w:r>
          </w:p>
        </w:tc>
        <w:tc>
          <w:tcPr>
            <w:tcW w:w="0" w:type="auto"/>
            <w:tcBorders>
              <w:top w:val="nil"/>
              <w:left w:val="nil"/>
              <w:bottom w:val="nil"/>
              <w:right w:val="single" w:sz="4" w:space="0" w:color="auto"/>
            </w:tcBorders>
            <w:shd w:val="clear" w:color="auto" w:fill="auto"/>
            <w:vAlign w:val="center"/>
            <w:hideMark/>
          </w:tcPr>
          <w:p w14:paraId="63FEE69A" w14:textId="77777777" w:rsidR="00BA6948" w:rsidRPr="00711BF1" w:rsidRDefault="00BA6948" w:rsidP="00711BF1">
            <w:pPr>
              <w:jc w:val="center"/>
              <w:rPr>
                <w:bCs/>
                <w:sz w:val="20"/>
                <w:szCs w:val="20"/>
              </w:rPr>
            </w:pPr>
            <w:r w:rsidRPr="00711BF1">
              <w:rPr>
                <w:bCs/>
                <w:sz w:val="20"/>
                <w:szCs w:val="20"/>
              </w:rPr>
              <w:t>9</w:t>
            </w:r>
          </w:p>
        </w:tc>
      </w:tr>
      <w:tr w:rsidR="00BA6948" w:rsidRPr="00711BF1" w14:paraId="5E5CD042"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94E0015" w14:textId="77777777" w:rsidR="00BA6948" w:rsidRPr="00711BF1" w:rsidRDefault="00BA6948" w:rsidP="00711BF1">
            <w:pPr>
              <w:rPr>
                <w:bCs/>
                <w:sz w:val="20"/>
                <w:szCs w:val="20"/>
              </w:rPr>
            </w:pPr>
            <w:r w:rsidRPr="00711BF1">
              <w:rPr>
                <w:bCs/>
                <w:sz w:val="20"/>
                <w:szCs w:val="20"/>
              </w:rPr>
              <w:t>администрация Куйбышевского муниципального района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6065E504"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00FBDEB"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6F5B6B0"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nil"/>
            </w:tcBorders>
            <w:shd w:val="clear" w:color="auto" w:fill="auto"/>
            <w:noWrap/>
            <w:vAlign w:val="center"/>
            <w:hideMark/>
          </w:tcPr>
          <w:p w14:paraId="0B6E615F"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9A2E6A"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F35520" w14:textId="77777777" w:rsidR="00BA6948" w:rsidRPr="00711BF1" w:rsidRDefault="00BA6948" w:rsidP="00711BF1">
            <w:pPr>
              <w:jc w:val="right"/>
              <w:rPr>
                <w:bCs/>
                <w:sz w:val="20"/>
                <w:szCs w:val="20"/>
              </w:rPr>
            </w:pPr>
            <w:r w:rsidRPr="00711BF1">
              <w:rPr>
                <w:bCs/>
                <w:sz w:val="20"/>
                <w:szCs w:val="20"/>
              </w:rPr>
              <w:t>205 636 966,79</w:t>
            </w:r>
          </w:p>
        </w:tc>
        <w:tc>
          <w:tcPr>
            <w:tcW w:w="0" w:type="auto"/>
            <w:tcBorders>
              <w:top w:val="single" w:sz="4" w:space="0" w:color="auto"/>
              <w:left w:val="single" w:sz="4" w:space="0" w:color="auto"/>
              <w:bottom w:val="nil"/>
              <w:right w:val="nil"/>
            </w:tcBorders>
            <w:shd w:val="clear" w:color="auto" w:fill="auto"/>
            <w:noWrap/>
            <w:vAlign w:val="center"/>
            <w:hideMark/>
          </w:tcPr>
          <w:p w14:paraId="17158472" w14:textId="77777777" w:rsidR="00BA6948" w:rsidRPr="00711BF1" w:rsidRDefault="00BA6948" w:rsidP="00711BF1">
            <w:pPr>
              <w:jc w:val="right"/>
              <w:rPr>
                <w:bCs/>
                <w:sz w:val="20"/>
                <w:szCs w:val="20"/>
              </w:rPr>
            </w:pPr>
            <w:r w:rsidRPr="00711BF1">
              <w:rPr>
                <w:bCs/>
                <w:sz w:val="20"/>
                <w:szCs w:val="20"/>
              </w:rPr>
              <w:t>210 313 326,45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F86B865" w14:textId="77777777" w:rsidR="00BA6948" w:rsidRPr="00711BF1" w:rsidRDefault="00BA6948" w:rsidP="00711BF1">
            <w:pPr>
              <w:jc w:val="right"/>
              <w:rPr>
                <w:bCs/>
                <w:sz w:val="20"/>
                <w:szCs w:val="20"/>
              </w:rPr>
            </w:pPr>
            <w:r w:rsidRPr="00711BF1">
              <w:rPr>
                <w:bCs/>
                <w:sz w:val="20"/>
                <w:szCs w:val="20"/>
              </w:rPr>
              <w:t>144 098 745,76</w:t>
            </w:r>
          </w:p>
        </w:tc>
      </w:tr>
      <w:tr w:rsidR="00BA6948" w:rsidRPr="00711BF1" w14:paraId="5CC4BD4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29AE5E74" w14:textId="77777777" w:rsidR="00BA6948" w:rsidRPr="00711BF1" w:rsidRDefault="00BA6948" w:rsidP="00711BF1">
            <w:pPr>
              <w:rPr>
                <w:bCs/>
                <w:sz w:val="20"/>
                <w:szCs w:val="20"/>
              </w:rPr>
            </w:pPr>
            <w:r w:rsidRPr="00711BF1">
              <w:rPr>
                <w:bCs/>
                <w:sz w:val="20"/>
                <w:szCs w:val="20"/>
              </w:rPr>
              <w:t>ЖИЛИЩНО-КОММУНАЛЬНОЕ ХОЗЯЙСТВО</w:t>
            </w:r>
          </w:p>
        </w:tc>
        <w:tc>
          <w:tcPr>
            <w:tcW w:w="0" w:type="auto"/>
            <w:tcBorders>
              <w:top w:val="single" w:sz="4" w:space="0" w:color="auto"/>
              <w:left w:val="single" w:sz="4" w:space="0" w:color="auto"/>
              <w:bottom w:val="nil"/>
              <w:right w:val="nil"/>
            </w:tcBorders>
            <w:shd w:val="clear" w:color="auto" w:fill="auto"/>
            <w:noWrap/>
            <w:vAlign w:val="center"/>
            <w:hideMark/>
          </w:tcPr>
          <w:p w14:paraId="216A3FE4"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421C6B4" w14:textId="77777777" w:rsidR="00BA6948" w:rsidRPr="00711BF1" w:rsidRDefault="00BA6948" w:rsidP="00711BF1">
            <w:pPr>
              <w:jc w:val="center"/>
              <w:rPr>
                <w:bCs/>
                <w:sz w:val="20"/>
                <w:szCs w:val="20"/>
              </w:rPr>
            </w:pPr>
            <w:r w:rsidRPr="00711BF1">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D095B3"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nil"/>
            </w:tcBorders>
            <w:shd w:val="clear" w:color="auto" w:fill="auto"/>
            <w:noWrap/>
            <w:vAlign w:val="center"/>
            <w:hideMark/>
          </w:tcPr>
          <w:p w14:paraId="430BB13E"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29B80B9"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2A613F3" w14:textId="77777777" w:rsidR="00BA6948" w:rsidRPr="00711BF1" w:rsidRDefault="00BA6948" w:rsidP="00711BF1">
            <w:pPr>
              <w:jc w:val="right"/>
              <w:rPr>
                <w:bCs/>
                <w:sz w:val="20"/>
                <w:szCs w:val="20"/>
              </w:rPr>
            </w:pPr>
            <w:r w:rsidRPr="00711BF1">
              <w:rPr>
                <w:bCs/>
                <w:sz w:val="20"/>
                <w:szCs w:val="20"/>
              </w:rPr>
              <w:t>205 636 966,79</w:t>
            </w:r>
          </w:p>
        </w:tc>
        <w:tc>
          <w:tcPr>
            <w:tcW w:w="0" w:type="auto"/>
            <w:tcBorders>
              <w:top w:val="single" w:sz="4" w:space="0" w:color="auto"/>
              <w:left w:val="single" w:sz="4" w:space="0" w:color="auto"/>
              <w:bottom w:val="nil"/>
              <w:right w:val="nil"/>
            </w:tcBorders>
            <w:shd w:val="clear" w:color="auto" w:fill="auto"/>
            <w:noWrap/>
            <w:vAlign w:val="center"/>
            <w:hideMark/>
          </w:tcPr>
          <w:p w14:paraId="0858037C" w14:textId="77777777" w:rsidR="00BA6948" w:rsidRPr="00711BF1" w:rsidRDefault="00BA6948" w:rsidP="00711BF1">
            <w:pPr>
              <w:jc w:val="right"/>
              <w:rPr>
                <w:bCs/>
                <w:sz w:val="20"/>
                <w:szCs w:val="20"/>
              </w:rPr>
            </w:pPr>
            <w:r w:rsidRPr="00711BF1">
              <w:rPr>
                <w:bCs/>
                <w:sz w:val="20"/>
                <w:szCs w:val="20"/>
              </w:rPr>
              <w:t>210 313 326,45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38A53FC" w14:textId="77777777" w:rsidR="00BA6948" w:rsidRPr="00711BF1" w:rsidRDefault="00BA6948" w:rsidP="00711BF1">
            <w:pPr>
              <w:jc w:val="right"/>
              <w:rPr>
                <w:bCs/>
                <w:sz w:val="20"/>
                <w:szCs w:val="20"/>
              </w:rPr>
            </w:pPr>
            <w:r w:rsidRPr="00711BF1">
              <w:rPr>
                <w:bCs/>
                <w:sz w:val="20"/>
                <w:szCs w:val="20"/>
              </w:rPr>
              <w:t>144 098 745,76</w:t>
            </w:r>
          </w:p>
        </w:tc>
      </w:tr>
      <w:tr w:rsidR="00BA6948" w:rsidRPr="00711BF1" w14:paraId="1D5E386E"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29DC7ED" w14:textId="77777777" w:rsidR="00BA6948" w:rsidRPr="00711BF1" w:rsidRDefault="00BA6948" w:rsidP="00711BF1">
            <w:pPr>
              <w:rPr>
                <w:bCs/>
                <w:sz w:val="20"/>
                <w:szCs w:val="20"/>
              </w:rPr>
            </w:pPr>
            <w:r w:rsidRPr="00711BF1">
              <w:rPr>
                <w:bCs/>
                <w:sz w:val="20"/>
                <w:szCs w:val="20"/>
              </w:rPr>
              <w:t>Жилищное хозяйство</w:t>
            </w:r>
          </w:p>
        </w:tc>
        <w:tc>
          <w:tcPr>
            <w:tcW w:w="0" w:type="auto"/>
            <w:tcBorders>
              <w:top w:val="single" w:sz="4" w:space="0" w:color="auto"/>
              <w:left w:val="single" w:sz="4" w:space="0" w:color="auto"/>
              <w:bottom w:val="nil"/>
              <w:right w:val="nil"/>
            </w:tcBorders>
            <w:shd w:val="clear" w:color="auto" w:fill="auto"/>
            <w:noWrap/>
            <w:vAlign w:val="center"/>
            <w:hideMark/>
          </w:tcPr>
          <w:p w14:paraId="7A0B89FD"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7B9A646" w14:textId="77777777" w:rsidR="00BA6948" w:rsidRPr="00711BF1" w:rsidRDefault="00BA6948" w:rsidP="00711BF1">
            <w:pPr>
              <w:jc w:val="center"/>
              <w:rPr>
                <w:bCs/>
                <w:sz w:val="20"/>
                <w:szCs w:val="20"/>
              </w:rPr>
            </w:pPr>
            <w:r w:rsidRPr="00711BF1">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82CA379" w14:textId="77777777" w:rsidR="00BA6948" w:rsidRPr="00711BF1" w:rsidRDefault="00BA6948" w:rsidP="00711BF1">
            <w:pPr>
              <w:jc w:val="center"/>
              <w:rPr>
                <w:bCs/>
                <w:sz w:val="20"/>
                <w:szCs w:val="20"/>
              </w:rPr>
            </w:pPr>
            <w:r w:rsidRPr="00711BF1">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03881CD9"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7C753AD"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4E1D915" w14:textId="77777777" w:rsidR="00BA6948" w:rsidRPr="00711BF1" w:rsidRDefault="00BA6948" w:rsidP="00711BF1">
            <w:pPr>
              <w:jc w:val="right"/>
              <w:rPr>
                <w:bCs/>
                <w:sz w:val="20"/>
                <w:szCs w:val="20"/>
              </w:rPr>
            </w:pPr>
            <w:r w:rsidRPr="00711BF1">
              <w:rPr>
                <w:bCs/>
                <w:sz w:val="20"/>
                <w:szCs w:val="20"/>
              </w:rPr>
              <w:t>140 593 861,58</w:t>
            </w:r>
          </w:p>
        </w:tc>
        <w:tc>
          <w:tcPr>
            <w:tcW w:w="0" w:type="auto"/>
            <w:tcBorders>
              <w:top w:val="single" w:sz="4" w:space="0" w:color="auto"/>
              <w:left w:val="single" w:sz="4" w:space="0" w:color="auto"/>
              <w:bottom w:val="nil"/>
              <w:right w:val="nil"/>
            </w:tcBorders>
            <w:shd w:val="clear" w:color="auto" w:fill="auto"/>
            <w:noWrap/>
            <w:vAlign w:val="center"/>
            <w:hideMark/>
          </w:tcPr>
          <w:p w14:paraId="7751CE2C" w14:textId="77777777" w:rsidR="00BA6948" w:rsidRPr="00711BF1" w:rsidRDefault="00BA6948" w:rsidP="00711BF1">
            <w:pPr>
              <w:jc w:val="right"/>
              <w:rPr>
                <w:bCs/>
                <w:sz w:val="20"/>
                <w:szCs w:val="20"/>
              </w:rPr>
            </w:pPr>
            <w:r w:rsidRPr="00711BF1">
              <w:rPr>
                <w:bCs/>
                <w:sz w:val="20"/>
                <w:szCs w:val="20"/>
              </w:rPr>
              <w:t>210 313 326,45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85F5C22" w14:textId="77777777" w:rsidR="00BA6948" w:rsidRPr="00711BF1" w:rsidRDefault="00BA6948" w:rsidP="00711BF1">
            <w:pPr>
              <w:jc w:val="right"/>
              <w:rPr>
                <w:bCs/>
                <w:sz w:val="20"/>
                <w:szCs w:val="20"/>
              </w:rPr>
            </w:pPr>
            <w:r w:rsidRPr="00711BF1">
              <w:rPr>
                <w:bCs/>
                <w:sz w:val="20"/>
                <w:szCs w:val="20"/>
              </w:rPr>
              <w:t>144 098 745,76</w:t>
            </w:r>
          </w:p>
        </w:tc>
      </w:tr>
      <w:tr w:rsidR="00BA6948" w:rsidRPr="00711BF1" w14:paraId="5002E393"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2A790A7" w14:textId="77777777" w:rsidR="00BA6948" w:rsidRPr="00711BF1" w:rsidRDefault="00BA6948" w:rsidP="00711BF1">
            <w:pPr>
              <w:rPr>
                <w:bCs/>
                <w:sz w:val="20"/>
                <w:szCs w:val="20"/>
              </w:rPr>
            </w:pPr>
            <w:r w:rsidRPr="00711BF1">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31653574"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2C0745E" w14:textId="77777777" w:rsidR="00BA6948" w:rsidRPr="00711BF1" w:rsidRDefault="00BA6948" w:rsidP="00711BF1">
            <w:pPr>
              <w:jc w:val="center"/>
              <w:rPr>
                <w:bCs/>
                <w:sz w:val="20"/>
                <w:szCs w:val="20"/>
              </w:rPr>
            </w:pPr>
            <w:r w:rsidRPr="00711BF1">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C3CE9B9" w14:textId="77777777" w:rsidR="00BA6948" w:rsidRPr="00711BF1" w:rsidRDefault="00BA6948" w:rsidP="00711BF1">
            <w:pPr>
              <w:jc w:val="center"/>
              <w:rPr>
                <w:bCs/>
                <w:sz w:val="20"/>
                <w:szCs w:val="20"/>
              </w:rPr>
            </w:pPr>
            <w:r w:rsidRPr="00711BF1">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47DF6B86" w14:textId="77777777" w:rsidR="00BA6948" w:rsidRPr="00711BF1" w:rsidRDefault="00BA6948" w:rsidP="00711BF1">
            <w:pPr>
              <w:jc w:val="center"/>
              <w:rPr>
                <w:bCs/>
                <w:sz w:val="20"/>
                <w:szCs w:val="20"/>
              </w:rPr>
            </w:pPr>
            <w:r w:rsidRPr="00711BF1">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12CBD55"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6854ED" w14:textId="77777777" w:rsidR="00BA6948" w:rsidRPr="00711BF1" w:rsidRDefault="00BA6948" w:rsidP="00711BF1">
            <w:pPr>
              <w:jc w:val="right"/>
              <w:rPr>
                <w:bCs/>
                <w:sz w:val="20"/>
                <w:szCs w:val="20"/>
              </w:rPr>
            </w:pPr>
            <w:r w:rsidRPr="00711BF1">
              <w:rPr>
                <w:bCs/>
                <w:sz w:val="20"/>
                <w:szCs w:val="20"/>
              </w:rPr>
              <w:t>140 593 861,58</w:t>
            </w:r>
          </w:p>
        </w:tc>
        <w:tc>
          <w:tcPr>
            <w:tcW w:w="0" w:type="auto"/>
            <w:tcBorders>
              <w:top w:val="single" w:sz="4" w:space="0" w:color="auto"/>
              <w:left w:val="single" w:sz="4" w:space="0" w:color="auto"/>
              <w:bottom w:val="nil"/>
              <w:right w:val="nil"/>
            </w:tcBorders>
            <w:shd w:val="clear" w:color="auto" w:fill="auto"/>
            <w:noWrap/>
            <w:vAlign w:val="center"/>
            <w:hideMark/>
          </w:tcPr>
          <w:p w14:paraId="198EC2EB" w14:textId="77777777" w:rsidR="00BA6948" w:rsidRPr="00711BF1" w:rsidRDefault="00BA6948" w:rsidP="00711BF1">
            <w:pPr>
              <w:jc w:val="right"/>
              <w:rPr>
                <w:bCs/>
                <w:sz w:val="20"/>
                <w:szCs w:val="20"/>
              </w:rPr>
            </w:pPr>
            <w:r w:rsidRPr="00711BF1">
              <w:rPr>
                <w:bCs/>
                <w:sz w:val="20"/>
                <w:szCs w:val="20"/>
              </w:rPr>
              <w:t>210 313 326,45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4D87B67" w14:textId="77777777" w:rsidR="00BA6948" w:rsidRPr="00711BF1" w:rsidRDefault="00BA6948" w:rsidP="00711BF1">
            <w:pPr>
              <w:jc w:val="right"/>
              <w:rPr>
                <w:bCs/>
                <w:sz w:val="20"/>
                <w:szCs w:val="20"/>
              </w:rPr>
            </w:pPr>
            <w:r w:rsidRPr="00711BF1">
              <w:rPr>
                <w:bCs/>
                <w:sz w:val="20"/>
                <w:szCs w:val="20"/>
              </w:rPr>
              <w:t>144 098 745,76</w:t>
            </w:r>
          </w:p>
        </w:tc>
      </w:tr>
      <w:tr w:rsidR="00BA6948" w:rsidRPr="00711BF1" w14:paraId="5155CE36"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9E17158" w14:textId="77777777" w:rsidR="00BA6948" w:rsidRPr="00711BF1" w:rsidRDefault="00BA6948" w:rsidP="00711BF1">
            <w:pPr>
              <w:rPr>
                <w:bCs/>
                <w:sz w:val="20"/>
                <w:szCs w:val="20"/>
              </w:rPr>
            </w:pPr>
            <w:r w:rsidRPr="00711BF1">
              <w:rPr>
                <w:bCs/>
                <w:sz w:val="20"/>
                <w:szCs w:val="20"/>
              </w:rPr>
              <w:t>Мероприятия в области строительства муницмпального жилого фонда (строительство внеплощадочных сетей,услуги строит.контроля, кадастровые работы, тех.условия и тех.присоединение) пос.Энергетик</w:t>
            </w:r>
          </w:p>
        </w:tc>
        <w:tc>
          <w:tcPr>
            <w:tcW w:w="0" w:type="auto"/>
            <w:tcBorders>
              <w:top w:val="single" w:sz="4" w:space="0" w:color="auto"/>
              <w:left w:val="single" w:sz="4" w:space="0" w:color="auto"/>
              <w:bottom w:val="nil"/>
              <w:right w:val="nil"/>
            </w:tcBorders>
            <w:shd w:val="clear" w:color="auto" w:fill="auto"/>
            <w:noWrap/>
            <w:vAlign w:val="center"/>
            <w:hideMark/>
          </w:tcPr>
          <w:p w14:paraId="78C608DE"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04F2CED" w14:textId="77777777" w:rsidR="00BA6948" w:rsidRPr="00711BF1" w:rsidRDefault="00BA6948" w:rsidP="00711BF1">
            <w:pPr>
              <w:jc w:val="center"/>
              <w:rPr>
                <w:bCs/>
                <w:sz w:val="20"/>
                <w:szCs w:val="20"/>
              </w:rPr>
            </w:pPr>
            <w:r w:rsidRPr="00711BF1">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7B58BD" w14:textId="77777777" w:rsidR="00BA6948" w:rsidRPr="00711BF1" w:rsidRDefault="00BA6948" w:rsidP="00711BF1">
            <w:pPr>
              <w:jc w:val="center"/>
              <w:rPr>
                <w:bCs/>
                <w:sz w:val="20"/>
                <w:szCs w:val="20"/>
              </w:rPr>
            </w:pPr>
            <w:r w:rsidRPr="00711BF1">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0F081FEF" w14:textId="77777777" w:rsidR="00BA6948" w:rsidRPr="00711BF1" w:rsidRDefault="00BA6948" w:rsidP="00711BF1">
            <w:pPr>
              <w:jc w:val="center"/>
              <w:rPr>
                <w:bCs/>
                <w:sz w:val="20"/>
                <w:szCs w:val="20"/>
              </w:rPr>
            </w:pPr>
            <w:r w:rsidRPr="00711BF1">
              <w:rPr>
                <w:bCs/>
                <w:sz w:val="20"/>
                <w:szCs w:val="20"/>
              </w:rPr>
              <w:t>99.0.00.05130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5BDBC10"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AE47A0C" w14:textId="77777777" w:rsidR="00BA6948" w:rsidRPr="00711BF1" w:rsidRDefault="00BA6948" w:rsidP="00711BF1">
            <w:pPr>
              <w:jc w:val="right"/>
              <w:rPr>
                <w:bCs/>
                <w:sz w:val="20"/>
                <w:szCs w:val="20"/>
              </w:rPr>
            </w:pPr>
            <w:r w:rsidRPr="00711BF1">
              <w:rPr>
                <w:bCs/>
                <w:sz w:val="20"/>
                <w:szCs w:val="20"/>
              </w:rPr>
              <w:t>5 000 000,00</w:t>
            </w:r>
          </w:p>
        </w:tc>
        <w:tc>
          <w:tcPr>
            <w:tcW w:w="0" w:type="auto"/>
            <w:tcBorders>
              <w:top w:val="single" w:sz="4" w:space="0" w:color="auto"/>
              <w:left w:val="single" w:sz="4" w:space="0" w:color="auto"/>
              <w:bottom w:val="nil"/>
              <w:right w:val="nil"/>
            </w:tcBorders>
            <w:shd w:val="clear" w:color="auto" w:fill="auto"/>
            <w:noWrap/>
            <w:vAlign w:val="center"/>
            <w:hideMark/>
          </w:tcPr>
          <w:p w14:paraId="4A2AD5BB"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85649B0" w14:textId="77777777" w:rsidR="00BA6948" w:rsidRPr="00711BF1" w:rsidRDefault="00BA6948" w:rsidP="00711BF1">
            <w:pPr>
              <w:jc w:val="right"/>
              <w:rPr>
                <w:bCs/>
                <w:sz w:val="20"/>
                <w:szCs w:val="20"/>
              </w:rPr>
            </w:pPr>
            <w:r w:rsidRPr="00711BF1">
              <w:rPr>
                <w:bCs/>
                <w:sz w:val="20"/>
                <w:szCs w:val="20"/>
              </w:rPr>
              <w:t>0,00</w:t>
            </w:r>
          </w:p>
        </w:tc>
      </w:tr>
      <w:tr w:rsidR="00BA6948" w:rsidRPr="00711BF1" w14:paraId="25888F0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3D4CF52"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7622779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352F742"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E46E53" w14:textId="77777777" w:rsidR="00BA6948" w:rsidRPr="00711BF1" w:rsidRDefault="00BA6948" w:rsidP="00711BF1">
            <w:pPr>
              <w:jc w:val="center"/>
              <w:rPr>
                <w:sz w:val="20"/>
                <w:szCs w:val="20"/>
              </w:rPr>
            </w:pPr>
            <w:r w:rsidRPr="00711BF1">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16694DB5" w14:textId="77777777" w:rsidR="00BA6948" w:rsidRPr="00711BF1" w:rsidRDefault="00BA6948" w:rsidP="00711BF1">
            <w:pPr>
              <w:jc w:val="center"/>
              <w:rPr>
                <w:sz w:val="20"/>
                <w:szCs w:val="20"/>
              </w:rPr>
            </w:pPr>
            <w:r w:rsidRPr="00711BF1">
              <w:rPr>
                <w:sz w:val="20"/>
                <w:szCs w:val="20"/>
              </w:rPr>
              <w:t>99.0.00.05130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0D6CD47"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B8E034C" w14:textId="77777777" w:rsidR="00BA6948" w:rsidRPr="00711BF1" w:rsidRDefault="00BA6948" w:rsidP="00711BF1">
            <w:pPr>
              <w:jc w:val="right"/>
              <w:rPr>
                <w:sz w:val="20"/>
                <w:szCs w:val="20"/>
              </w:rPr>
            </w:pPr>
            <w:r w:rsidRPr="00711BF1">
              <w:rPr>
                <w:sz w:val="20"/>
                <w:szCs w:val="20"/>
              </w:rPr>
              <w:t>5 000 000,00</w:t>
            </w:r>
          </w:p>
        </w:tc>
        <w:tc>
          <w:tcPr>
            <w:tcW w:w="0" w:type="auto"/>
            <w:tcBorders>
              <w:top w:val="single" w:sz="4" w:space="0" w:color="auto"/>
              <w:left w:val="single" w:sz="4" w:space="0" w:color="auto"/>
              <w:bottom w:val="nil"/>
              <w:right w:val="nil"/>
            </w:tcBorders>
            <w:shd w:val="clear" w:color="auto" w:fill="auto"/>
            <w:noWrap/>
            <w:vAlign w:val="center"/>
            <w:hideMark/>
          </w:tcPr>
          <w:p w14:paraId="022140AC"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0BAB397" w14:textId="77777777" w:rsidR="00BA6948" w:rsidRPr="00711BF1" w:rsidRDefault="00BA6948" w:rsidP="00711BF1">
            <w:pPr>
              <w:jc w:val="right"/>
              <w:rPr>
                <w:sz w:val="20"/>
                <w:szCs w:val="20"/>
              </w:rPr>
            </w:pPr>
            <w:r w:rsidRPr="00711BF1">
              <w:rPr>
                <w:sz w:val="20"/>
                <w:szCs w:val="20"/>
              </w:rPr>
              <w:t>0,00</w:t>
            </w:r>
          </w:p>
        </w:tc>
      </w:tr>
      <w:tr w:rsidR="00BA6948" w:rsidRPr="00711BF1" w14:paraId="6A4767D5"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02E41B53"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3F8E47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61949A"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ED3F2" w14:textId="77777777" w:rsidR="00BA6948" w:rsidRPr="00711BF1" w:rsidRDefault="00BA6948" w:rsidP="00711BF1">
            <w:pPr>
              <w:jc w:val="center"/>
              <w:rPr>
                <w:sz w:val="20"/>
                <w:szCs w:val="20"/>
              </w:rPr>
            </w:pPr>
            <w:r w:rsidRPr="00711BF1">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265A6C9" w14:textId="77777777" w:rsidR="00BA6948" w:rsidRPr="00711BF1" w:rsidRDefault="00BA6948" w:rsidP="00711BF1">
            <w:pPr>
              <w:jc w:val="center"/>
              <w:rPr>
                <w:sz w:val="20"/>
                <w:szCs w:val="20"/>
              </w:rPr>
            </w:pPr>
            <w:r w:rsidRPr="00711BF1">
              <w:rPr>
                <w:sz w:val="20"/>
                <w:szCs w:val="20"/>
              </w:rPr>
              <w:t>99.0.00.05130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C2585"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81CA5" w14:textId="77777777" w:rsidR="00BA6948" w:rsidRPr="00711BF1" w:rsidRDefault="00BA6948" w:rsidP="00711BF1">
            <w:pPr>
              <w:jc w:val="right"/>
              <w:rPr>
                <w:sz w:val="20"/>
                <w:szCs w:val="20"/>
              </w:rPr>
            </w:pPr>
            <w:r w:rsidRPr="00711BF1">
              <w:rPr>
                <w:sz w:val="20"/>
                <w:szCs w:val="20"/>
              </w:rPr>
              <w:t>5 000 000,00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56FAF68"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91996" w14:textId="77777777" w:rsidR="00BA6948" w:rsidRPr="00711BF1" w:rsidRDefault="00BA6948" w:rsidP="00711BF1">
            <w:pPr>
              <w:jc w:val="right"/>
              <w:rPr>
                <w:sz w:val="20"/>
                <w:szCs w:val="20"/>
              </w:rPr>
            </w:pPr>
            <w:r w:rsidRPr="00711BF1">
              <w:rPr>
                <w:sz w:val="20"/>
                <w:szCs w:val="20"/>
              </w:rPr>
              <w:t>0,00</w:t>
            </w:r>
          </w:p>
        </w:tc>
      </w:tr>
      <w:tr w:rsidR="00BA6948" w:rsidRPr="00711BF1" w14:paraId="7A5E3993" w14:textId="77777777" w:rsidTr="00BA6948">
        <w:tc>
          <w:tcPr>
            <w:tcW w:w="0" w:type="auto"/>
            <w:tcBorders>
              <w:top w:val="nil"/>
              <w:left w:val="single" w:sz="4" w:space="0" w:color="auto"/>
              <w:bottom w:val="nil"/>
              <w:right w:val="nil"/>
            </w:tcBorders>
            <w:shd w:val="clear" w:color="auto" w:fill="auto"/>
            <w:vAlign w:val="center"/>
            <w:hideMark/>
          </w:tcPr>
          <w:p w14:paraId="50673623" w14:textId="77777777" w:rsidR="00BA6948" w:rsidRPr="00711BF1" w:rsidRDefault="00BA6948" w:rsidP="00711BF1">
            <w:pPr>
              <w:rPr>
                <w:bCs/>
                <w:sz w:val="20"/>
                <w:szCs w:val="20"/>
              </w:rPr>
            </w:pPr>
            <w:r w:rsidRPr="00711BF1">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single" w:sz="4" w:space="0" w:color="auto"/>
              <w:bottom w:val="nil"/>
              <w:right w:val="nil"/>
            </w:tcBorders>
            <w:shd w:val="clear" w:color="auto" w:fill="auto"/>
            <w:noWrap/>
            <w:vAlign w:val="center"/>
            <w:hideMark/>
          </w:tcPr>
          <w:p w14:paraId="2294BBCD"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EF56E35"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6891ACB6"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379BAA91" w14:textId="77777777" w:rsidR="00BA6948" w:rsidRPr="00711BF1" w:rsidRDefault="00BA6948" w:rsidP="00711BF1">
            <w:pPr>
              <w:jc w:val="center"/>
              <w:rPr>
                <w:bCs/>
                <w:sz w:val="20"/>
                <w:szCs w:val="20"/>
              </w:rPr>
            </w:pPr>
            <w:r w:rsidRPr="00711BF1">
              <w:rPr>
                <w:bCs/>
                <w:sz w:val="20"/>
                <w:szCs w:val="20"/>
              </w:rPr>
              <w:t>99.0.00.70139</w:t>
            </w:r>
          </w:p>
        </w:tc>
        <w:tc>
          <w:tcPr>
            <w:tcW w:w="0" w:type="auto"/>
            <w:tcBorders>
              <w:top w:val="nil"/>
              <w:left w:val="single" w:sz="4" w:space="0" w:color="auto"/>
              <w:bottom w:val="nil"/>
              <w:right w:val="single" w:sz="4" w:space="0" w:color="auto"/>
            </w:tcBorders>
            <w:shd w:val="clear" w:color="auto" w:fill="auto"/>
            <w:noWrap/>
            <w:vAlign w:val="center"/>
            <w:hideMark/>
          </w:tcPr>
          <w:p w14:paraId="69EB5E7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59389EC" w14:textId="77777777" w:rsidR="00BA6948" w:rsidRPr="00711BF1" w:rsidRDefault="00BA6948" w:rsidP="00711BF1">
            <w:pPr>
              <w:jc w:val="right"/>
              <w:rPr>
                <w:bCs/>
                <w:sz w:val="20"/>
                <w:szCs w:val="20"/>
              </w:rPr>
            </w:pPr>
            <w:r w:rsidRPr="00711BF1">
              <w:rPr>
                <w:bCs/>
                <w:sz w:val="20"/>
                <w:szCs w:val="20"/>
              </w:rPr>
              <w:t>840 300,00</w:t>
            </w:r>
          </w:p>
        </w:tc>
        <w:tc>
          <w:tcPr>
            <w:tcW w:w="0" w:type="auto"/>
            <w:tcBorders>
              <w:top w:val="nil"/>
              <w:left w:val="single" w:sz="4" w:space="0" w:color="auto"/>
              <w:bottom w:val="nil"/>
              <w:right w:val="nil"/>
            </w:tcBorders>
            <w:shd w:val="clear" w:color="auto" w:fill="auto"/>
            <w:noWrap/>
            <w:vAlign w:val="center"/>
            <w:hideMark/>
          </w:tcPr>
          <w:p w14:paraId="081EC6EE" w14:textId="77777777" w:rsidR="00BA6948" w:rsidRPr="00711BF1" w:rsidRDefault="00BA6948" w:rsidP="00711BF1">
            <w:pPr>
              <w:jc w:val="right"/>
              <w:rPr>
                <w:bCs/>
                <w:sz w:val="20"/>
                <w:szCs w:val="20"/>
              </w:rPr>
            </w:pPr>
            <w:r w:rsidRPr="00711BF1">
              <w:rPr>
                <w:bCs/>
                <w:sz w:val="20"/>
                <w:szCs w:val="20"/>
              </w:rPr>
              <w:t>21 554 200,00</w:t>
            </w:r>
          </w:p>
        </w:tc>
        <w:tc>
          <w:tcPr>
            <w:tcW w:w="0" w:type="auto"/>
            <w:tcBorders>
              <w:top w:val="nil"/>
              <w:left w:val="single" w:sz="4" w:space="0" w:color="auto"/>
              <w:bottom w:val="nil"/>
              <w:right w:val="single" w:sz="4" w:space="0" w:color="auto"/>
            </w:tcBorders>
            <w:shd w:val="clear" w:color="auto" w:fill="auto"/>
            <w:noWrap/>
            <w:vAlign w:val="center"/>
            <w:hideMark/>
          </w:tcPr>
          <w:p w14:paraId="1FC241AC" w14:textId="77777777" w:rsidR="00BA6948" w:rsidRPr="00711BF1" w:rsidRDefault="00BA6948" w:rsidP="00711BF1">
            <w:pPr>
              <w:jc w:val="right"/>
              <w:rPr>
                <w:bCs/>
                <w:sz w:val="20"/>
                <w:szCs w:val="20"/>
              </w:rPr>
            </w:pPr>
            <w:r w:rsidRPr="00711BF1">
              <w:rPr>
                <w:bCs/>
                <w:sz w:val="20"/>
                <w:szCs w:val="20"/>
              </w:rPr>
              <w:t>840 300,00</w:t>
            </w:r>
          </w:p>
        </w:tc>
      </w:tr>
      <w:tr w:rsidR="00BA6948" w:rsidRPr="00711BF1" w14:paraId="1B0D28C7"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BD3B14B"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53454B82"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46E9C16"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66B403" w14:textId="77777777" w:rsidR="00BA6948" w:rsidRPr="00711BF1" w:rsidRDefault="00BA6948" w:rsidP="00711BF1">
            <w:pPr>
              <w:jc w:val="center"/>
              <w:rPr>
                <w:sz w:val="20"/>
                <w:szCs w:val="20"/>
              </w:rPr>
            </w:pPr>
            <w:r w:rsidRPr="00711BF1">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79149D85" w14:textId="77777777" w:rsidR="00BA6948" w:rsidRPr="00711BF1" w:rsidRDefault="00BA6948" w:rsidP="00711BF1">
            <w:pPr>
              <w:jc w:val="center"/>
              <w:rPr>
                <w:sz w:val="20"/>
                <w:szCs w:val="20"/>
              </w:rPr>
            </w:pPr>
            <w:r w:rsidRPr="00711BF1">
              <w:rPr>
                <w:sz w:val="20"/>
                <w:szCs w:val="20"/>
              </w:rPr>
              <w:t>99.0.00.70139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EBEDA1"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080C22" w14:textId="77777777" w:rsidR="00BA6948" w:rsidRPr="00711BF1" w:rsidRDefault="00BA6948" w:rsidP="00711BF1">
            <w:pPr>
              <w:jc w:val="right"/>
              <w:rPr>
                <w:sz w:val="20"/>
                <w:szCs w:val="20"/>
              </w:rPr>
            </w:pPr>
            <w:r w:rsidRPr="00711BF1">
              <w:rPr>
                <w:sz w:val="20"/>
                <w:szCs w:val="20"/>
              </w:rPr>
              <w:t>840 300,00</w:t>
            </w:r>
          </w:p>
        </w:tc>
        <w:tc>
          <w:tcPr>
            <w:tcW w:w="0" w:type="auto"/>
            <w:tcBorders>
              <w:top w:val="single" w:sz="4" w:space="0" w:color="auto"/>
              <w:left w:val="single" w:sz="4" w:space="0" w:color="auto"/>
              <w:bottom w:val="nil"/>
              <w:right w:val="nil"/>
            </w:tcBorders>
            <w:shd w:val="clear" w:color="auto" w:fill="auto"/>
            <w:noWrap/>
            <w:vAlign w:val="center"/>
            <w:hideMark/>
          </w:tcPr>
          <w:p w14:paraId="03C65B9B" w14:textId="77777777" w:rsidR="00BA6948" w:rsidRPr="00711BF1" w:rsidRDefault="00BA6948" w:rsidP="00711BF1">
            <w:pPr>
              <w:jc w:val="right"/>
              <w:rPr>
                <w:sz w:val="20"/>
                <w:szCs w:val="20"/>
              </w:rPr>
            </w:pPr>
            <w:r w:rsidRPr="00711BF1">
              <w:rPr>
                <w:sz w:val="20"/>
                <w:szCs w:val="20"/>
              </w:rPr>
              <w:t>21 554 200,00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B50852" w14:textId="77777777" w:rsidR="00BA6948" w:rsidRPr="00711BF1" w:rsidRDefault="00BA6948" w:rsidP="00711BF1">
            <w:pPr>
              <w:jc w:val="right"/>
              <w:rPr>
                <w:sz w:val="20"/>
                <w:szCs w:val="20"/>
              </w:rPr>
            </w:pPr>
            <w:r w:rsidRPr="00711BF1">
              <w:rPr>
                <w:sz w:val="20"/>
                <w:szCs w:val="20"/>
              </w:rPr>
              <w:t>840 300,00</w:t>
            </w:r>
          </w:p>
        </w:tc>
      </w:tr>
      <w:tr w:rsidR="00BA6948" w:rsidRPr="00711BF1" w14:paraId="66A52243"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62E21EDA"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7C672C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32D1C9F"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FD6AD" w14:textId="77777777" w:rsidR="00BA6948" w:rsidRPr="00711BF1" w:rsidRDefault="00BA6948" w:rsidP="00711BF1">
            <w:pPr>
              <w:jc w:val="center"/>
              <w:rPr>
                <w:sz w:val="20"/>
                <w:szCs w:val="20"/>
              </w:rPr>
            </w:pPr>
            <w:r w:rsidRPr="00711BF1">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8CB9FA9" w14:textId="77777777" w:rsidR="00BA6948" w:rsidRPr="00711BF1" w:rsidRDefault="00BA6948" w:rsidP="00711BF1">
            <w:pPr>
              <w:jc w:val="center"/>
              <w:rPr>
                <w:sz w:val="20"/>
                <w:szCs w:val="20"/>
              </w:rPr>
            </w:pPr>
            <w:r w:rsidRPr="00711BF1">
              <w:rPr>
                <w:sz w:val="20"/>
                <w:szCs w:val="20"/>
              </w:rPr>
              <w:t>99.0.00.70139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8F70D"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A93B3" w14:textId="77777777" w:rsidR="00BA6948" w:rsidRPr="00711BF1" w:rsidRDefault="00BA6948" w:rsidP="00711BF1">
            <w:pPr>
              <w:jc w:val="right"/>
              <w:rPr>
                <w:sz w:val="20"/>
                <w:szCs w:val="20"/>
              </w:rPr>
            </w:pPr>
            <w:r w:rsidRPr="00711BF1">
              <w:rPr>
                <w:sz w:val="20"/>
                <w:szCs w:val="20"/>
              </w:rPr>
              <w:t>840 300,00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2311C0A" w14:textId="77777777" w:rsidR="00BA6948" w:rsidRPr="00711BF1" w:rsidRDefault="00BA6948" w:rsidP="00711BF1">
            <w:pPr>
              <w:jc w:val="right"/>
              <w:rPr>
                <w:sz w:val="20"/>
                <w:szCs w:val="20"/>
              </w:rPr>
            </w:pPr>
            <w:r w:rsidRPr="00711BF1">
              <w:rPr>
                <w:sz w:val="20"/>
                <w:szCs w:val="20"/>
              </w:rPr>
              <w:t>21 554 200,00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D4F3A" w14:textId="77777777" w:rsidR="00BA6948" w:rsidRPr="00711BF1" w:rsidRDefault="00BA6948" w:rsidP="00711BF1">
            <w:pPr>
              <w:jc w:val="right"/>
              <w:rPr>
                <w:sz w:val="20"/>
                <w:szCs w:val="20"/>
              </w:rPr>
            </w:pPr>
            <w:r w:rsidRPr="00711BF1">
              <w:rPr>
                <w:sz w:val="20"/>
                <w:szCs w:val="20"/>
              </w:rPr>
              <w:t>840 300,00</w:t>
            </w:r>
          </w:p>
        </w:tc>
      </w:tr>
      <w:tr w:rsidR="00BA6948" w:rsidRPr="00711BF1" w14:paraId="211BA4F6" w14:textId="77777777" w:rsidTr="00BA6948">
        <w:tc>
          <w:tcPr>
            <w:tcW w:w="0" w:type="auto"/>
            <w:tcBorders>
              <w:top w:val="nil"/>
              <w:left w:val="single" w:sz="4" w:space="0" w:color="auto"/>
              <w:bottom w:val="nil"/>
              <w:right w:val="nil"/>
            </w:tcBorders>
            <w:shd w:val="clear" w:color="auto" w:fill="auto"/>
            <w:vAlign w:val="center"/>
            <w:hideMark/>
          </w:tcPr>
          <w:p w14:paraId="68204C0A" w14:textId="77777777" w:rsidR="00BA6948" w:rsidRPr="00711BF1" w:rsidRDefault="00BA6948" w:rsidP="00711BF1">
            <w:pPr>
              <w:rPr>
                <w:bCs/>
                <w:sz w:val="20"/>
                <w:szCs w:val="20"/>
              </w:rPr>
            </w:pPr>
            <w:r w:rsidRPr="00711BF1">
              <w:rPr>
                <w:bCs/>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 (Строительство 27 квартир для детей-сирот (три девятиквартирника))</w:t>
            </w:r>
          </w:p>
        </w:tc>
        <w:tc>
          <w:tcPr>
            <w:tcW w:w="0" w:type="auto"/>
            <w:tcBorders>
              <w:top w:val="nil"/>
              <w:left w:val="single" w:sz="4" w:space="0" w:color="auto"/>
              <w:bottom w:val="nil"/>
              <w:right w:val="nil"/>
            </w:tcBorders>
            <w:shd w:val="clear" w:color="auto" w:fill="auto"/>
            <w:noWrap/>
            <w:vAlign w:val="center"/>
            <w:hideMark/>
          </w:tcPr>
          <w:p w14:paraId="3A120475"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041DAC3"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59725802"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12A73785" w14:textId="77777777" w:rsidR="00BA6948" w:rsidRPr="00711BF1" w:rsidRDefault="00BA6948" w:rsidP="00711BF1">
            <w:pPr>
              <w:jc w:val="center"/>
              <w:rPr>
                <w:bCs/>
                <w:sz w:val="20"/>
                <w:szCs w:val="20"/>
              </w:rPr>
            </w:pPr>
            <w:r w:rsidRPr="00711BF1">
              <w:rPr>
                <w:bCs/>
                <w:sz w:val="20"/>
                <w:szCs w:val="20"/>
              </w:rPr>
              <w:t>99.0.00.70399</w:t>
            </w:r>
          </w:p>
        </w:tc>
        <w:tc>
          <w:tcPr>
            <w:tcW w:w="0" w:type="auto"/>
            <w:tcBorders>
              <w:top w:val="nil"/>
              <w:left w:val="single" w:sz="4" w:space="0" w:color="auto"/>
              <w:bottom w:val="nil"/>
              <w:right w:val="single" w:sz="4" w:space="0" w:color="auto"/>
            </w:tcBorders>
            <w:shd w:val="clear" w:color="auto" w:fill="auto"/>
            <w:noWrap/>
            <w:vAlign w:val="center"/>
            <w:hideMark/>
          </w:tcPr>
          <w:p w14:paraId="3409A74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163574F" w14:textId="77777777" w:rsidR="00BA6948" w:rsidRPr="00711BF1" w:rsidRDefault="00BA6948" w:rsidP="00711BF1">
            <w:pPr>
              <w:jc w:val="right"/>
              <w:rPr>
                <w:bCs/>
                <w:sz w:val="20"/>
                <w:szCs w:val="20"/>
              </w:rPr>
            </w:pPr>
            <w:r w:rsidRPr="00711BF1">
              <w:rPr>
                <w:bCs/>
                <w:sz w:val="20"/>
                <w:szCs w:val="20"/>
              </w:rPr>
              <w:t>109 457 600,00</w:t>
            </w:r>
          </w:p>
        </w:tc>
        <w:tc>
          <w:tcPr>
            <w:tcW w:w="0" w:type="auto"/>
            <w:tcBorders>
              <w:top w:val="nil"/>
              <w:left w:val="single" w:sz="4" w:space="0" w:color="auto"/>
              <w:bottom w:val="nil"/>
              <w:right w:val="nil"/>
            </w:tcBorders>
            <w:shd w:val="clear" w:color="auto" w:fill="auto"/>
            <w:noWrap/>
            <w:vAlign w:val="center"/>
            <w:hideMark/>
          </w:tcPr>
          <w:p w14:paraId="0B196FF5" w14:textId="77777777" w:rsidR="00BA6948" w:rsidRPr="00711BF1" w:rsidRDefault="00BA6948" w:rsidP="00711BF1">
            <w:pPr>
              <w:jc w:val="right"/>
              <w:rPr>
                <w:bCs/>
                <w:sz w:val="20"/>
                <w:szCs w:val="20"/>
              </w:rPr>
            </w:pPr>
            <w:r w:rsidRPr="00711BF1">
              <w:rPr>
                <w:bCs/>
                <w:sz w:val="20"/>
                <w:szCs w:val="20"/>
              </w:rPr>
              <w:t>145 943 400,00</w:t>
            </w:r>
          </w:p>
        </w:tc>
        <w:tc>
          <w:tcPr>
            <w:tcW w:w="0" w:type="auto"/>
            <w:tcBorders>
              <w:top w:val="nil"/>
              <w:left w:val="single" w:sz="4" w:space="0" w:color="auto"/>
              <w:bottom w:val="nil"/>
              <w:right w:val="single" w:sz="4" w:space="0" w:color="auto"/>
            </w:tcBorders>
            <w:shd w:val="clear" w:color="auto" w:fill="auto"/>
            <w:noWrap/>
            <w:vAlign w:val="center"/>
            <w:hideMark/>
          </w:tcPr>
          <w:p w14:paraId="69E8C006" w14:textId="77777777" w:rsidR="00BA6948" w:rsidRPr="00711BF1" w:rsidRDefault="00BA6948" w:rsidP="00711BF1">
            <w:pPr>
              <w:jc w:val="right"/>
              <w:rPr>
                <w:bCs/>
                <w:sz w:val="20"/>
                <w:szCs w:val="20"/>
              </w:rPr>
            </w:pPr>
            <w:r w:rsidRPr="00711BF1">
              <w:rPr>
                <w:bCs/>
                <w:sz w:val="20"/>
                <w:szCs w:val="20"/>
              </w:rPr>
              <w:t>109 457 600,00</w:t>
            </w:r>
          </w:p>
        </w:tc>
      </w:tr>
      <w:tr w:rsidR="00BA6948" w:rsidRPr="00711BF1" w14:paraId="29371B7D"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3C9431BB"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1C44ADE6"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1D017AA"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2896B1" w14:textId="77777777" w:rsidR="00BA6948" w:rsidRPr="00711BF1" w:rsidRDefault="00BA6948" w:rsidP="00711BF1">
            <w:pPr>
              <w:jc w:val="center"/>
              <w:rPr>
                <w:sz w:val="20"/>
                <w:szCs w:val="20"/>
              </w:rPr>
            </w:pPr>
            <w:r w:rsidRPr="00711BF1">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6B29FE82" w14:textId="77777777" w:rsidR="00BA6948" w:rsidRPr="00711BF1" w:rsidRDefault="00BA6948" w:rsidP="00711BF1">
            <w:pPr>
              <w:jc w:val="center"/>
              <w:rPr>
                <w:sz w:val="20"/>
                <w:szCs w:val="20"/>
              </w:rPr>
            </w:pPr>
            <w:r w:rsidRPr="00711BF1">
              <w:rPr>
                <w:sz w:val="20"/>
                <w:szCs w:val="20"/>
              </w:rPr>
              <w:t>99.0.00.70399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515A4F5"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A661BD9" w14:textId="77777777" w:rsidR="00BA6948" w:rsidRPr="00711BF1" w:rsidRDefault="00BA6948" w:rsidP="00711BF1">
            <w:pPr>
              <w:jc w:val="right"/>
              <w:rPr>
                <w:sz w:val="20"/>
                <w:szCs w:val="20"/>
              </w:rPr>
            </w:pPr>
            <w:r w:rsidRPr="00711BF1">
              <w:rPr>
                <w:sz w:val="20"/>
                <w:szCs w:val="20"/>
              </w:rPr>
              <w:t>109 457 600,00</w:t>
            </w:r>
          </w:p>
        </w:tc>
        <w:tc>
          <w:tcPr>
            <w:tcW w:w="0" w:type="auto"/>
            <w:tcBorders>
              <w:top w:val="single" w:sz="4" w:space="0" w:color="auto"/>
              <w:left w:val="single" w:sz="4" w:space="0" w:color="auto"/>
              <w:bottom w:val="nil"/>
              <w:right w:val="nil"/>
            </w:tcBorders>
            <w:shd w:val="clear" w:color="auto" w:fill="auto"/>
            <w:noWrap/>
            <w:vAlign w:val="center"/>
            <w:hideMark/>
          </w:tcPr>
          <w:p w14:paraId="6A4753A8" w14:textId="77777777" w:rsidR="00BA6948" w:rsidRPr="00711BF1" w:rsidRDefault="00BA6948" w:rsidP="00711BF1">
            <w:pPr>
              <w:jc w:val="right"/>
              <w:rPr>
                <w:sz w:val="20"/>
                <w:szCs w:val="20"/>
              </w:rPr>
            </w:pPr>
            <w:r w:rsidRPr="00711BF1">
              <w:rPr>
                <w:sz w:val="20"/>
                <w:szCs w:val="20"/>
              </w:rPr>
              <w:t>145 943 400,00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614F96" w14:textId="77777777" w:rsidR="00BA6948" w:rsidRPr="00711BF1" w:rsidRDefault="00BA6948" w:rsidP="00711BF1">
            <w:pPr>
              <w:jc w:val="right"/>
              <w:rPr>
                <w:sz w:val="20"/>
                <w:szCs w:val="20"/>
              </w:rPr>
            </w:pPr>
            <w:r w:rsidRPr="00711BF1">
              <w:rPr>
                <w:sz w:val="20"/>
                <w:szCs w:val="20"/>
              </w:rPr>
              <w:t>109 457 600,00</w:t>
            </w:r>
          </w:p>
        </w:tc>
      </w:tr>
      <w:tr w:rsidR="00BA6948" w:rsidRPr="00711BF1" w14:paraId="553859B8"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22656C3"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3DB5433"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03A0ECF"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6CC5A" w14:textId="77777777" w:rsidR="00BA6948" w:rsidRPr="00711BF1" w:rsidRDefault="00BA6948" w:rsidP="00711BF1">
            <w:pPr>
              <w:jc w:val="center"/>
              <w:rPr>
                <w:sz w:val="20"/>
                <w:szCs w:val="20"/>
              </w:rPr>
            </w:pPr>
            <w:r w:rsidRPr="00711BF1">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2EA7888" w14:textId="77777777" w:rsidR="00BA6948" w:rsidRPr="00711BF1" w:rsidRDefault="00BA6948" w:rsidP="00711BF1">
            <w:pPr>
              <w:jc w:val="center"/>
              <w:rPr>
                <w:sz w:val="20"/>
                <w:szCs w:val="20"/>
              </w:rPr>
            </w:pPr>
            <w:r w:rsidRPr="00711BF1">
              <w:rPr>
                <w:sz w:val="20"/>
                <w:szCs w:val="20"/>
              </w:rPr>
              <w:t>99.0.00.70399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EB92C"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29690" w14:textId="77777777" w:rsidR="00BA6948" w:rsidRPr="00711BF1" w:rsidRDefault="00BA6948" w:rsidP="00711BF1">
            <w:pPr>
              <w:jc w:val="right"/>
              <w:rPr>
                <w:sz w:val="20"/>
                <w:szCs w:val="20"/>
              </w:rPr>
            </w:pPr>
            <w:r w:rsidRPr="00711BF1">
              <w:rPr>
                <w:sz w:val="20"/>
                <w:szCs w:val="20"/>
              </w:rPr>
              <w:t>109 457 600,00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746FA64" w14:textId="77777777" w:rsidR="00BA6948" w:rsidRPr="00711BF1" w:rsidRDefault="00BA6948" w:rsidP="00711BF1">
            <w:pPr>
              <w:jc w:val="right"/>
              <w:rPr>
                <w:sz w:val="20"/>
                <w:szCs w:val="20"/>
              </w:rPr>
            </w:pPr>
            <w:r w:rsidRPr="00711BF1">
              <w:rPr>
                <w:sz w:val="20"/>
                <w:szCs w:val="20"/>
              </w:rPr>
              <w:t>145 943 400,00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08D44" w14:textId="77777777" w:rsidR="00BA6948" w:rsidRPr="00711BF1" w:rsidRDefault="00BA6948" w:rsidP="00711BF1">
            <w:pPr>
              <w:jc w:val="right"/>
              <w:rPr>
                <w:sz w:val="20"/>
                <w:szCs w:val="20"/>
              </w:rPr>
            </w:pPr>
            <w:r w:rsidRPr="00711BF1">
              <w:rPr>
                <w:sz w:val="20"/>
                <w:szCs w:val="20"/>
              </w:rPr>
              <w:t>109 457 600,00</w:t>
            </w:r>
          </w:p>
        </w:tc>
      </w:tr>
      <w:tr w:rsidR="00BA6948" w:rsidRPr="00711BF1" w14:paraId="556326FE" w14:textId="77777777" w:rsidTr="00BA6948">
        <w:tc>
          <w:tcPr>
            <w:tcW w:w="0" w:type="auto"/>
            <w:tcBorders>
              <w:top w:val="nil"/>
              <w:left w:val="single" w:sz="4" w:space="0" w:color="auto"/>
              <w:bottom w:val="nil"/>
              <w:right w:val="nil"/>
            </w:tcBorders>
            <w:shd w:val="clear" w:color="auto" w:fill="auto"/>
            <w:vAlign w:val="center"/>
            <w:hideMark/>
          </w:tcPr>
          <w:p w14:paraId="6DD6D6E3" w14:textId="77777777" w:rsidR="00BA6948" w:rsidRPr="00711BF1" w:rsidRDefault="00BA6948" w:rsidP="00711BF1">
            <w:pPr>
              <w:rPr>
                <w:bCs/>
                <w:sz w:val="20"/>
                <w:szCs w:val="20"/>
              </w:rPr>
            </w:pPr>
            <w:r w:rsidRPr="00711BF1">
              <w:rPr>
                <w:bCs/>
                <w:sz w:val="20"/>
                <w:szCs w:val="20"/>
              </w:rPr>
              <w:t xml:space="preserve">Реализация мероприятий по </w:t>
            </w:r>
            <w:r w:rsidRPr="00711BF1">
              <w:rPr>
                <w:bCs/>
                <w:sz w:val="20"/>
                <w:szCs w:val="20"/>
              </w:rPr>
              <w:lastRenderedPageBreak/>
              <w:t>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65FEA3A5"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74D8E168"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3F4C4546"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6C0A56E2" w14:textId="77777777" w:rsidR="00BA6948" w:rsidRPr="00711BF1" w:rsidRDefault="00BA6948" w:rsidP="00711BF1">
            <w:pPr>
              <w:jc w:val="center"/>
              <w:rPr>
                <w:bCs/>
                <w:sz w:val="20"/>
                <w:szCs w:val="20"/>
              </w:rPr>
            </w:pPr>
            <w:r w:rsidRPr="00711BF1">
              <w:rPr>
                <w:bCs/>
                <w:sz w:val="20"/>
                <w:szCs w:val="20"/>
              </w:rPr>
              <w:t>99.0.00.70639</w:t>
            </w:r>
          </w:p>
        </w:tc>
        <w:tc>
          <w:tcPr>
            <w:tcW w:w="0" w:type="auto"/>
            <w:tcBorders>
              <w:top w:val="nil"/>
              <w:left w:val="single" w:sz="4" w:space="0" w:color="auto"/>
              <w:bottom w:val="nil"/>
              <w:right w:val="single" w:sz="4" w:space="0" w:color="auto"/>
            </w:tcBorders>
            <w:shd w:val="clear" w:color="auto" w:fill="auto"/>
            <w:noWrap/>
            <w:vAlign w:val="center"/>
            <w:hideMark/>
          </w:tcPr>
          <w:p w14:paraId="63B40EBD"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DA66592"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nil"/>
            </w:tcBorders>
            <w:shd w:val="clear" w:color="auto" w:fill="auto"/>
            <w:noWrap/>
            <w:vAlign w:val="center"/>
            <w:hideMark/>
          </w:tcPr>
          <w:p w14:paraId="43933DA6" w14:textId="77777777" w:rsidR="00BA6948" w:rsidRPr="00711BF1" w:rsidRDefault="00BA6948" w:rsidP="00711BF1">
            <w:pPr>
              <w:jc w:val="right"/>
              <w:rPr>
                <w:bCs/>
                <w:sz w:val="20"/>
                <w:szCs w:val="20"/>
              </w:rPr>
            </w:pPr>
            <w:r w:rsidRPr="00711BF1">
              <w:rPr>
                <w:bCs/>
                <w:sz w:val="20"/>
                <w:szCs w:val="20"/>
              </w:rPr>
              <w:t>6 000 000,00</w:t>
            </w:r>
          </w:p>
        </w:tc>
        <w:tc>
          <w:tcPr>
            <w:tcW w:w="0" w:type="auto"/>
            <w:tcBorders>
              <w:top w:val="nil"/>
              <w:left w:val="single" w:sz="4" w:space="0" w:color="auto"/>
              <w:bottom w:val="nil"/>
              <w:right w:val="single" w:sz="4" w:space="0" w:color="auto"/>
            </w:tcBorders>
            <w:shd w:val="clear" w:color="auto" w:fill="auto"/>
            <w:noWrap/>
            <w:vAlign w:val="center"/>
            <w:hideMark/>
          </w:tcPr>
          <w:p w14:paraId="02B0D835" w14:textId="77777777" w:rsidR="00BA6948" w:rsidRPr="00711BF1" w:rsidRDefault="00BA6948" w:rsidP="00711BF1">
            <w:pPr>
              <w:jc w:val="right"/>
              <w:rPr>
                <w:bCs/>
                <w:sz w:val="20"/>
                <w:szCs w:val="20"/>
              </w:rPr>
            </w:pPr>
            <w:r w:rsidRPr="00711BF1">
              <w:rPr>
                <w:bCs/>
                <w:sz w:val="20"/>
                <w:szCs w:val="20"/>
              </w:rPr>
              <w:t>8 500 000,00</w:t>
            </w:r>
          </w:p>
        </w:tc>
      </w:tr>
      <w:tr w:rsidR="00BA6948" w:rsidRPr="00711BF1" w14:paraId="71BB790C"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7DBD1E4"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270FECB9"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8F94755"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E323E59" w14:textId="77777777" w:rsidR="00BA6948" w:rsidRPr="00711BF1" w:rsidRDefault="00BA6948" w:rsidP="00711BF1">
            <w:pPr>
              <w:jc w:val="center"/>
              <w:rPr>
                <w:sz w:val="20"/>
                <w:szCs w:val="20"/>
              </w:rPr>
            </w:pPr>
            <w:r w:rsidRPr="00711BF1">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688EDE8E" w14:textId="77777777" w:rsidR="00BA6948" w:rsidRPr="00711BF1" w:rsidRDefault="00BA6948" w:rsidP="00711BF1">
            <w:pPr>
              <w:jc w:val="center"/>
              <w:rPr>
                <w:sz w:val="20"/>
                <w:szCs w:val="20"/>
              </w:rPr>
            </w:pPr>
            <w:r w:rsidRPr="00711BF1">
              <w:rPr>
                <w:sz w:val="20"/>
                <w:szCs w:val="20"/>
              </w:rPr>
              <w:t>99.0.00.70639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BFCE219"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F7AC43B"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63C6DB88" w14:textId="77777777" w:rsidR="00BA6948" w:rsidRPr="00711BF1" w:rsidRDefault="00BA6948" w:rsidP="00711BF1">
            <w:pPr>
              <w:jc w:val="right"/>
              <w:rPr>
                <w:sz w:val="20"/>
                <w:szCs w:val="20"/>
              </w:rPr>
            </w:pPr>
            <w:r w:rsidRPr="00711BF1">
              <w:rPr>
                <w:sz w:val="20"/>
                <w:szCs w:val="20"/>
              </w:rPr>
              <w:t>6 000 000,00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EE0D0EA" w14:textId="77777777" w:rsidR="00BA6948" w:rsidRPr="00711BF1" w:rsidRDefault="00BA6948" w:rsidP="00711BF1">
            <w:pPr>
              <w:jc w:val="right"/>
              <w:rPr>
                <w:sz w:val="20"/>
                <w:szCs w:val="20"/>
              </w:rPr>
            </w:pPr>
            <w:r w:rsidRPr="00711BF1">
              <w:rPr>
                <w:sz w:val="20"/>
                <w:szCs w:val="20"/>
              </w:rPr>
              <w:t>8 500 000,00</w:t>
            </w:r>
          </w:p>
        </w:tc>
      </w:tr>
      <w:tr w:rsidR="00BA6948" w:rsidRPr="00711BF1" w14:paraId="0BE61C4B"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401FAB9C"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A07490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48964B7"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98BC9" w14:textId="77777777" w:rsidR="00BA6948" w:rsidRPr="00711BF1" w:rsidRDefault="00BA6948" w:rsidP="00711BF1">
            <w:pPr>
              <w:jc w:val="center"/>
              <w:rPr>
                <w:sz w:val="20"/>
                <w:szCs w:val="20"/>
              </w:rPr>
            </w:pPr>
            <w:r w:rsidRPr="00711BF1">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BA4668D" w14:textId="77777777" w:rsidR="00BA6948" w:rsidRPr="00711BF1" w:rsidRDefault="00BA6948" w:rsidP="00711BF1">
            <w:pPr>
              <w:jc w:val="center"/>
              <w:rPr>
                <w:sz w:val="20"/>
                <w:szCs w:val="20"/>
              </w:rPr>
            </w:pPr>
            <w:r w:rsidRPr="00711BF1">
              <w:rPr>
                <w:sz w:val="20"/>
                <w:szCs w:val="20"/>
              </w:rPr>
              <w:t>99.0.00.70639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F0277"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E87DE"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E7F140F" w14:textId="77777777" w:rsidR="00BA6948" w:rsidRPr="00711BF1" w:rsidRDefault="00BA6948" w:rsidP="00711BF1">
            <w:pPr>
              <w:jc w:val="right"/>
              <w:rPr>
                <w:sz w:val="20"/>
                <w:szCs w:val="20"/>
              </w:rPr>
            </w:pPr>
            <w:r w:rsidRPr="00711BF1">
              <w:rPr>
                <w:sz w:val="20"/>
                <w:szCs w:val="20"/>
              </w:rPr>
              <w:t>6 000 000,00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15711" w14:textId="77777777" w:rsidR="00BA6948" w:rsidRPr="00711BF1" w:rsidRDefault="00BA6948" w:rsidP="00711BF1">
            <w:pPr>
              <w:jc w:val="right"/>
              <w:rPr>
                <w:sz w:val="20"/>
                <w:szCs w:val="20"/>
              </w:rPr>
            </w:pPr>
            <w:r w:rsidRPr="00711BF1">
              <w:rPr>
                <w:sz w:val="20"/>
                <w:szCs w:val="20"/>
              </w:rPr>
              <w:t>8 500 000,00</w:t>
            </w:r>
          </w:p>
        </w:tc>
      </w:tr>
      <w:tr w:rsidR="00BA6948" w:rsidRPr="00711BF1" w14:paraId="6EC77C97" w14:textId="77777777" w:rsidTr="00BA6948">
        <w:tc>
          <w:tcPr>
            <w:tcW w:w="0" w:type="auto"/>
            <w:tcBorders>
              <w:top w:val="nil"/>
              <w:left w:val="single" w:sz="4" w:space="0" w:color="auto"/>
              <w:bottom w:val="nil"/>
              <w:right w:val="nil"/>
            </w:tcBorders>
            <w:shd w:val="clear" w:color="auto" w:fill="auto"/>
            <w:vAlign w:val="center"/>
            <w:hideMark/>
          </w:tcPr>
          <w:p w14:paraId="15D81921" w14:textId="77777777" w:rsidR="00BA6948" w:rsidRPr="00711BF1" w:rsidRDefault="00BA6948" w:rsidP="00711BF1">
            <w:pPr>
              <w:rPr>
                <w:bCs/>
                <w:sz w:val="20"/>
                <w:szCs w:val="20"/>
              </w:rPr>
            </w:pPr>
            <w:r w:rsidRPr="00711BF1">
              <w:rPr>
                <w:bCs/>
                <w:sz w:val="20"/>
                <w:szCs w:val="20"/>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(разработка и корректировка проектной документации;инженерно-гедезические, индженерно-геологические, инженерно-экологиеческие изыскания; авторский надзор, гос.экспертиза проектной документации; строительный контроль, тех.присоединение к электр.сетям; затраты на ввод объекта)</w:t>
            </w:r>
          </w:p>
        </w:tc>
        <w:tc>
          <w:tcPr>
            <w:tcW w:w="0" w:type="auto"/>
            <w:tcBorders>
              <w:top w:val="nil"/>
              <w:left w:val="single" w:sz="4" w:space="0" w:color="auto"/>
              <w:bottom w:val="nil"/>
              <w:right w:val="nil"/>
            </w:tcBorders>
            <w:shd w:val="clear" w:color="auto" w:fill="auto"/>
            <w:noWrap/>
            <w:vAlign w:val="center"/>
            <w:hideMark/>
          </w:tcPr>
          <w:p w14:paraId="1E48BD17"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78AD460"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5402497B"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76C9CF05" w14:textId="77777777" w:rsidR="00BA6948" w:rsidRPr="00711BF1" w:rsidRDefault="00BA6948" w:rsidP="00711BF1">
            <w:pPr>
              <w:jc w:val="center"/>
              <w:rPr>
                <w:bCs/>
                <w:sz w:val="20"/>
                <w:szCs w:val="20"/>
              </w:rPr>
            </w:pPr>
            <w:r w:rsidRPr="00711BF1">
              <w:rPr>
                <w:bCs/>
                <w:sz w:val="20"/>
                <w:szCs w:val="20"/>
              </w:rPr>
              <w:t>99.0.00.70830</w:t>
            </w:r>
          </w:p>
        </w:tc>
        <w:tc>
          <w:tcPr>
            <w:tcW w:w="0" w:type="auto"/>
            <w:tcBorders>
              <w:top w:val="nil"/>
              <w:left w:val="single" w:sz="4" w:space="0" w:color="auto"/>
              <w:bottom w:val="nil"/>
              <w:right w:val="single" w:sz="4" w:space="0" w:color="auto"/>
            </w:tcBorders>
            <w:shd w:val="clear" w:color="auto" w:fill="auto"/>
            <w:noWrap/>
            <w:vAlign w:val="center"/>
            <w:hideMark/>
          </w:tcPr>
          <w:p w14:paraId="3717DCC4"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97D1F0D" w14:textId="77777777" w:rsidR="00BA6948" w:rsidRPr="00711BF1" w:rsidRDefault="00BA6948" w:rsidP="00711BF1">
            <w:pPr>
              <w:jc w:val="right"/>
              <w:rPr>
                <w:bCs/>
                <w:sz w:val="20"/>
                <w:szCs w:val="20"/>
              </w:rPr>
            </w:pPr>
            <w:r w:rsidRPr="00711BF1">
              <w:rPr>
                <w:bCs/>
                <w:sz w:val="20"/>
                <w:szCs w:val="20"/>
              </w:rPr>
              <w:t>15 597 700,00</w:t>
            </w:r>
          </w:p>
        </w:tc>
        <w:tc>
          <w:tcPr>
            <w:tcW w:w="0" w:type="auto"/>
            <w:tcBorders>
              <w:top w:val="nil"/>
              <w:left w:val="single" w:sz="4" w:space="0" w:color="auto"/>
              <w:bottom w:val="nil"/>
              <w:right w:val="nil"/>
            </w:tcBorders>
            <w:shd w:val="clear" w:color="auto" w:fill="auto"/>
            <w:noWrap/>
            <w:vAlign w:val="center"/>
            <w:hideMark/>
          </w:tcPr>
          <w:p w14:paraId="401CF304" w14:textId="77777777" w:rsidR="00BA6948" w:rsidRPr="00711BF1" w:rsidRDefault="00BA6948" w:rsidP="00711BF1">
            <w:pPr>
              <w:jc w:val="right"/>
              <w:rPr>
                <w:bCs/>
                <w:sz w:val="20"/>
                <w:szCs w:val="20"/>
              </w:rPr>
            </w:pPr>
            <w:r w:rsidRPr="00711BF1">
              <w:rPr>
                <w:bCs/>
                <w:sz w:val="20"/>
                <w:szCs w:val="20"/>
              </w:rPr>
              <w:t>20 796 900,00</w:t>
            </w:r>
          </w:p>
        </w:tc>
        <w:tc>
          <w:tcPr>
            <w:tcW w:w="0" w:type="auto"/>
            <w:tcBorders>
              <w:top w:val="nil"/>
              <w:left w:val="single" w:sz="4" w:space="0" w:color="auto"/>
              <w:bottom w:val="nil"/>
              <w:right w:val="single" w:sz="4" w:space="0" w:color="auto"/>
            </w:tcBorders>
            <w:shd w:val="clear" w:color="auto" w:fill="auto"/>
            <w:noWrap/>
            <w:vAlign w:val="center"/>
            <w:hideMark/>
          </w:tcPr>
          <w:p w14:paraId="31A3AA42" w14:textId="77777777" w:rsidR="00BA6948" w:rsidRPr="00711BF1" w:rsidRDefault="00BA6948" w:rsidP="00711BF1">
            <w:pPr>
              <w:jc w:val="right"/>
              <w:rPr>
                <w:bCs/>
                <w:sz w:val="20"/>
                <w:szCs w:val="20"/>
              </w:rPr>
            </w:pPr>
            <w:r w:rsidRPr="00711BF1">
              <w:rPr>
                <w:bCs/>
                <w:sz w:val="20"/>
                <w:szCs w:val="20"/>
              </w:rPr>
              <w:t>15 597 800,00</w:t>
            </w:r>
          </w:p>
        </w:tc>
      </w:tr>
      <w:tr w:rsidR="00BA6948" w:rsidRPr="00711BF1" w14:paraId="547B3FD4"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603AC28"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05F06BC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36269E8"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185DC39" w14:textId="77777777" w:rsidR="00BA6948" w:rsidRPr="00711BF1" w:rsidRDefault="00BA6948" w:rsidP="00711BF1">
            <w:pPr>
              <w:jc w:val="center"/>
              <w:rPr>
                <w:sz w:val="20"/>
                <w:szCs w:val="20"/>
              </w:rPr>
            </w:pPr>
            <w:r w:rsidRPr="00711BF1">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275E42C3" w14:textId="77777777" w:rsidR="00BA6948" w:rsidRPr="00711BF1" w:rsidRDefault="00BA6948" w:rsidP="00711BF1">
            <w:pPr>
              <w:jc w:val="center"/>
              <w:rPr>
                <w:sz w:val="20"/>
                <w:szCs w:val="20"/>
              </w:rPr>
            </w:pPr>
            <w:r w:rsidRPr="00711BF1">
              <w:rPr>
                <w:sz w:val="20"/>
                <w:szCs w:val="20"/>
              </w:rPr>
              <w:t>99.0.00.70830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633F453"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310AE9" w14:textId="77777777" w:rsidR="00BA6948" w:rsidRPr="00711BF1" w:rsidRDefault="00BA6948" w:rsidP="00711BF1">
            <w:pPr>
              <w:jc w:val="right"/>
              <w:rPr>
                <w:sz w:val="20"/>
                <w:szCs w:val="20"/>
              </w:rPr>
            </w:pPr>
            <w:r w:rsidRPr="00711BF1">
              <w:rPr>
                <w:sz w:val="20"/>
                <w:szCs w:val="20"/>
              </w:rPr>
              <w:t>15 597 700,00</w:t>
            </w:r>
          </w:p>
        </w:tc>
        <w:tc>
          <w:tcPr>
            <w:tcW w:w="0" w:type="auto"/>
            <w:tcBorders>
              <w:top w:val="single" w:sz="4" w:space="0" w:color="auto"/>
              <w:left w:val="single" w:sz="4" w:space="0" w:color="auto"/>
              <w:bottom w:val="nil"/>
              <w:right w:val="nil"/>
            </w:tcBorders>
            <w:shd w:val="clear" w:color="auto" w:fill="auto"/>
            <w:noWrap/>
            <w:vAlign w:val="center"/>
            <w:hideMark/>
          </w:tcPr>
          <w:p w14:paraId="5E7C8906" w14:textId="77777777" w:rsidR="00BA6948" w:rsidRPr="00711BF1" w:rsidRDefault="00BA6948" w:rsidP="00711BF1">
            <w:pPr>
              <w:jc w:val="right"/>
              <w:rPr>
                <w:sz w:val="20"/>
                <w:szCs w:val="20"/>
              </w:rPr>
            </w:pPr>
            <w:r w:rsidRPr="00711BF1">
              <w:rPr>
                <w:sz w:val="20"/>
                <w:szCs w:val="20"/>
              </w:rPr>
              <w:t>20 796 900,00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AA19919" w14:textId="77777777" w:rsidR="00BA6948" w:rsidRPr="00711BF1" w:rsidRDefault="00BA6948" w:rsidP="00711BF1">
            <w:pPr>
              <w:jc w:val="right"/>
              <w:rPr>
                <w:sz w:val="20"/>
                <w:szCs w:val="20"/>
              </w:rPr>
            </w:pPr>
            <w:r w:rsidRPr="00711BF1">
              <w:rPr>
                <w:sz w:val="20"/>
                <w:szCs w:val="20"/>
              </w:rPr>
              <w:t>15 597 800,00</w:t>
            </w:r>
          </w:p>
        </w:tc>
      </w:tr>
      <w:tr w:rsidR="00BA6948" w:rsidRPr="00711BF1" w14:paraId="7BE4FD41"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174C8980"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43B309"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63861AC"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7D1A3" w14:textId="77777777" w:rsidR="00BA6948" w:rsidRPr="00711BF1" w:rsidRDefault="00BA6948" w:rsidP="00711BF1">
            <w:pPr>
              <w:jc w:val="center"/>
              <w:rPr>
                <w:sz w:val="20"/>
                <w:szCs w:val="20"/>
              </w:rPr>
            </w:pPr>
            <w:r w:rsidRPr="00711BF1">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3021F00" w14:textId="77777777" w:rsidR="00BA6948" w:rsidRPr="00711BF1" w:rsidRDefault="00BA6948" w:rsidP="00711BF1">
            <w:pPr>
              <w:jc w:val="center"/>
              <w:rPr>
                <w:sz w:val="20"/>
                <w:szCs w:val="20"/>
              </w:rPr>
            </w:pPr>
            <w:r w:rsidRPr="00711BF1">
              <w:rPr>
                <w:sz w:val="20"/>
                <w:szCs w:val="20"/>
              </w:rPr>
              <w:t>99.0.00.70830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C1319"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58697" w14:textId="77777777" w:rsidR="00BA6948" w:rsidRPr="00711BF1" w:rsidRDefault="00BA6948" w:rsidP="00711BF1">
            <w:pPr>
              <w:jc w:val="right"/>
              <w:rPr>
                <w:sz w:val="20"/>
                <w:szCs w:val="20"/>
              </w:rPr>
            </w:pPr>
            <w:r w:rsidRPr="00711BF1">
              <w:rPr>
                <w:sz w:val="20"/>
                <w:szCs w:val="20"/>
              </w:rPr>
              <w:t>15 597 700,00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EA926E5" w14:textId="77777777" w:rsidR="00BA6948" w:rsidRPr="00711BF1" w:rsidRDefault="00BA6948" w:rsidP="00711BF1">
            <w:pPr>
              <w:jc w:val="right"/>
              <w:rPr>
                <w:sz w:val="20"/>
                <w:szCs w:val="20"/>
              </w:rPr>
            </w:pPr>
            <w:r w:rsidRPr="00711BF1">
              <w:rPr>
                <w:sz w:val="20"/>
                <w:szCs w:val="20"/>
              </w:rPr>
              <w:t>20 796 900,00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60970" w14:textId="77777777" w:rsidR="00BA6948" w:rsidRPr="00711BF1" w:rsidRDefault="00BA6948" w:rsidP="00711BF1">
            <w:pPr>
              <w:jc w:val="right"/>
              <w:rPr>
                <w:sz w:val="20"/>
                <w:szCs w:val="20"/>
              </w:rPr>
            </w:pPr>
            <w:r w:rsidRPr="00711BF1">
              <w:rPr>
                <w:sz w:val="20"/>
                <w:szCs w:val="20"/>
              </w:rPr>
              <w:t>15 597 800,00</w:t>
            </w:r>
          </w:p>
        </w:tc>
      </w:tr>
      <w:tr w:rsidR="00BA6948" w:rsidRPr="00711BF1" w14:paraId="1F0A3CB7" w14:textId="77777777" w:rsidTr="00BA6948">
        <w:tc>
          <w:tcPr>
            <w:tcW w:w="0" w:type="auto"/>
            <w:tcBorders>
              <w:top w:val="nil"/>
              <w:left w:val="single" w:sz="4" w:space="0" w:color="auto"/>
              <w:bottom w:val="nil"/>
              <w:right w:val="nil"/>
            </w:tcBorders>
            <w:shd w:val="clear" w:color="auto" w:fill="auto"/>
            <w:vAlign w:val="center"/>
            <w:hideMark/>
          </w:tcPr>
          <w:p w14:paraId="1AD49237" w14:textId="77777777" w:rsidR="00BA6948" w:rsidRPr="00711BF1" w:rsidRDefault="00BA6948" w:rsidP="00711BF1">
            <w:pPr>
              <w:rPr>
                <w:bCs/>
                <w:sz w:val="20"/>
                <w:szCs w:val="20"/>
              </w:rPr>
            </w:pPr>
            <w:r w:rsidRPr="00711BF1">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0" w:type="auto"/>
            <w:tcBorders>
              <w:top w:val="nil"/>
              <w:left w:val="single" w:sz="4" w:space="0" w:color="auto"/>
              <w:bottom w:val="nil"/>
              <w:right w:val="nil"/>
            </w:tcBorders>
            <w:shd w:val="clear" w:color="auto" w:fill="auto"/>
            <w:noWrap/>
            <w:vAlign w:val="center"/>
            <w:hideMark/>
          </w:tcPr>
          <w:p w14:paraId="67F9F529"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B3F1409"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3DF09DEC"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52E73BED" w14:textId="77777777" w:rsidR="00BA6948" w:rsidRPr="00711BF1" w:rsidRDefault="00BA6948" w:rsidP="00711BF1">
            <w:pPr>
              <w:jc w:val="center"/>
              <w:rPr>
                <w:bCs/>
                <w:sz w:val="20"/>
                <w:szCs w:val="20"/>
              </w:rPr>
            </w:pPr>
            <w:r w:rsidRPr="00711BF1">
              <w:rPr>
                <w:bCs/>
                <w:sz w:val="20"/>
                <w:szCs w:val="20"/>
              </w:rPr>
              <w:t>99.0.00.R0829</w:t>
            </w:r>
          </w:p>
        </w:tc>
        <w:tc>
          <w:tcPr>
            <w:tcW w:w="0" w:type="auto"/>
            <w:tcBorders>
              <w:top w:val="nil"/>
              <w:left w:val="single" w:sz="4" w:space="0" w:color="auto"/>
              <w:bottom w:val="nil"/>
              <w:right w:val="single" w:sz="4" w:space="0" w:color="auto"/>
            </w:tcBorders>
            <w:shd w:val="clear" w:color="auto" w:fill="auto"/>
            <w:noWrap/>
            <w:vAlign w:val="center"/>
            <w:hideMark/>
          </w:tcPr>
          <w:p w14:paraId="0BF2E11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FB22211" w14:textId="77777777" w:rsidR="00BA6948" w:rsidRPr="00711BF1" w:rsidRDefault="00BA6948" w:rsidP="00711BF1">
            <w:pPr>
              <w:jc w:val="right"/>
              <w:rPr>
                <w:bCs/>
                <w:sz w:val="20"/>
                <w:szCs w:val="20"/>
              </w:rPr>
            </w:pPr>
            <w:r w:rsidRPr="00711BF1">
              <w:rPr>
                <w:bCs/>
                <w:sz w:val="20"/>
                <w:szCs w:val="20"/>
              </w:rPr>
              <w:t>8 877 330,00</w:t>
            </w:r>
          </w:p>
        </w:tc>
        <w:tc>
          <w:tcPr>
            <w:tcW w:w="0" w:type="auto"/>
            <w:tcBorders>
              <w:top w:val="nil"/>
              <w:left w:val="single" w:sz="4" w:space="0" w:color="auto"/>
              <w:bottom w:val="nil"/>
              <w:right w:val="nil"/>
            </w:tcBorders>
            <w:shd w:val="clear" w:color="auto" w:fill="auto"/>
            <w:noWrap/>
            <w:vAlign w:val="center"/>
            <w:hideMark/>
          </w:tcPr>
          <w:p w14:paraId="6FD1E9E6" w14:textId="77777777" w:rsidR="00BA6948" w:rsidRPr="00711BF1" w:rsidRDefault="00BA6948" w:rsidP="00711BF1">
            <w:pPr>
              <w:jc w:val="right"/>
              <w:rPr>
                <w:bCs/>
                <w:sz w:val="20"/>
                <w:szCs w:val="20"/>
              </w:rPr>
            </w:pPr>
            <w:r w:rsidRPr="00711BF1">
              <w:rPr>
                <w:bCs/>
                <w:sz w:val="20"/>
                <w:szCs w:val="20"/>
              </w:rPr>
              <w:t>14 795 550,00</w:t>
            </w:r>
          </w:p>
        </w:tc>
        <w:tc>
          <w:tcPr>
            <w:tcW w:w="0" w:type="auto"/>
            <w:tcBorders>
              <w:top w:val="nil"/>
              <w:left w:val="single" w:sz="4" w:space="0" w:color="auto"/>
              <w:bottom w:val="nil"/>
              <w:right w:val="single" w:sz="4" w:space="0" w:color="auto"/>
            </w:tcBorders>
            <w:shd w:val="clear" w:color="auto" w:fill="auto"/>
            <w:noWrap/>
            <w:vAlign w:val="center"/>
            <w:hideMark/>
          </w:tcPr>
          <w:p w14:paraId="630702FB" w14:textId="77777777" w:rsidR="00BA6948" w:rsidRPr="00711BF1" w:rsidRDefault="00BA6948" w:rsidP="00711BF1">
            <w:pPr>
              <w:jc w:val="right"/>
              <w:rPr>
                <w:bCs/>
                <w:sz w:val="20"/>
                <w:szCs w:val="20"/>
              </w:rPr>
            </w:pPr>
            <w:r w:rsidRPr="00711BF1">
              <w:rPr>
                <w:bCs/>
                <w:sz w:val="20"/>
                <w:szCs w:val="20"/>
              </w:rPr>
              <w:t>8 699 780,00</w:t>
            </w:r>
          </w:p>
        </w:tc>
      </w:tr>
      <w:tr w:rsidR="00BA6948" w:rsidRPr="00711BF1" w14:paraId="0D345542"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6C7F0AD"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1F68FF88"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A1FC05A"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F22FC29" w14:textId="77777777" w:rsidR="00BA6948" w:rsidRPr="00711BF1" w:rsidRDefault="00BA6948" w:rsidP="00711BF1">
            <w:pPr>
              <w:jc w:val="center"/>
              <w:rPr>
                <w:sz w:val="20"/>
                <w:szCs w:val="20"/>
              </w:rPr>
            </w:pPr>
            <w:r w:rsidRPr="00711BF1">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0C3084F8" w14:textId="77777777" w:rsidR="00BA6948" w:rsidRPr="00711BF1" w:rsidRDefault="00BA6948" w:rsidP="00711BF1">
            <w:pPr>
              <w:jc w:val="center"/>
              <w:rPr>
                <w:sz w:val="20"/>
                <w:szCs w:val="20"/>
              </w:rPr>
            </w:pPr>
            <w:r w:rsidRPr="00711BF1">
              <w:rPr>
                <w:sz w:val="20"/>
                <w:szCs w:val="20"/>
              </w:rPr>
              <w:t>99.0.00.R0829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C69C9ED"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1746CE7" w14:textId="77777777" w:rsidR="00BA6948" w:rsidRPr="00711BF1" w:rsidRDefault="00BA6948" w:rsidP="00711BF1">
            <w:pPr>
              <w:jc w:val="right"/>
              <w:rPr>
                <w:sz w:val="20"/>
                <w:szCs w:val="20"/>
              </w:rPr>
            </w:pPr>
            <w:r w:rsidRPr="00711BF1">
              <w:rPr>
                <w:sz w:val="20"/>
                <w:szCs w:val="20"/>
              </w:rPr>
              <w:t>8 877 330,00</w:t>
            </w:r>
          </w:p>
        </w:tc>
        <w:tc>
          <w:tcPr>
            <w:tcW w:w="0" w:type="auto"/>
            <w:tcBorders>
              <w:top w:val="single" w:sz="4" w:space="0" w:color="auto"/>
              <w:left w:val="single" w:sz="4" w:space="0" w:color="auto"/>
              <w:bottom w:val="nil"/>
              <w:right w:val="nil"/>
            </w:tcBorders>
            <w:shd w:val="clear" w:color="auto" w:fill="auto"/>
            <w:noWrap/>
            <w:vAlign w:val="center"/>
            <w:hideMark/>
          </w:tcPr>
          <w:p w14:paraId="2A82B1A9" w14:textId="77777777" w:rsidR="00BA6948" w:rsidRPr="00711BF1" w:rsidRDefault="00BA6948" w:rsidP="00711BF1">
            <w:pPr>
              <w:jc w:val="right"/>
              <w:rPr>
                <w:sz w:val="20"/>
                <w:szCs w:val="20"/>
              </w:rPr>
            </w:pPr>
            <w:r w:rsidRPr="00711BF1">
              <w:rPr>
                <w:sz w:val="20"/>
                <w:szCs w:val="20"/>
              </w:rPr>
              <w:t>14 795 550,00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E66EC4" w14:textId="77777777" w:rsidR="00BA6948" w:rsidRPr="00711BF1" w:rsidRDefault="00BA6948" w:rsidP="00711BF1">
            <w:pPr>
              <w:jc w:val="right"/>
              <w:rPr>
                <w:sz w:val="20"/>
                <w:szCs w:val="20"/>
              </w:rPr>
            </w:pPr>
            <w:r w:rsidRPr="00711BF1">
              <w:rPr>
                <w:sz w:val="20"/>
                <w:szCs w:val="20"/>
              </w:rPr>
              <w:t>8 699 780,00</w:t>
            </w:r>
          </w:p>
        </w:tc>
      </w:tr>
      <w:tr w:rsidR="00BA6948" w:rsidRPr="00711BF1" w14:paraId="576124F4"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2BB788CA"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B076F9F"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751F01E"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58212" w14:textId="77777777" w:rsidR="00BA6948" w:rsidRPr="00711BF1" w:rsidRDefault="00BA6948" w:rsidP="00711BF1">
            <w:pPr>
              <w:jc w:val="center"/>
              <w:rPr>
                <w:sz w:val="20"/>
                <w:szCs w:val="20"/>
              </w:rPr>
            </w:pPr>
            <w:r w:rsidRPr="00711BF1">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00BB7D7" w14:textId="77777777" w:rsidR="00BA6948" w:rsidRPr="00711BF1" w:rsidRDefault="00BA6948" w:rsidP="00711BF1">
            <w:pPr>
              <w:jc w:val="center"/>
              <w:rPr>
                <w:sz w:val="20"/>
                <w:szCs w:val="20"/>
              </w:rPr>
            </w:pPr>
            <w:r w:rsidRPr="00711BF1">
              <w:rPr>
                <w:sz w:val="20"/>
                <w:szCs w:val="20"/>
              </w:rPr>
              <w:t>99.0.00.R0829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8A201"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BAD3F" w14:textId="77777777" w:rsidR="00BA6948" w:rsidRPr="00711BF1" w:rsidRDefault="00BA6948" w:rsidP="00711BF1">
            <w:pPr>
              <w:jc w:val="right"/>
              <w:rPr>
                <w:sz w:val="20"/>
                <w:szCs w:val="20"/>
              </w:rPr>
            </w:pPr>
            <w:r w:rsidRPr="00711BF1">
              <w:rPr>
                <w:sz w:val="20"/>
                <w:szCs w:val="20"/>
              </w:rPr>
              <w:t>8 877 330,00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7821C28" w14:textId="77777777" w:rsidR="00BA6948" w:rsidRPr="00711BF1" w:rsidRDefault="00BA6948" w:rsidP="00711BF1">
            <w:pPr>
              <w:jc w:val="right"/>
              <w:rPr>
                <w:sz w:val="20"/>
                <w:szCs w:val="20"/>
              </w:rPr>
            </w:pPr>
            <w:r w:rsidRPr="00711BF1">
              <w:rPr>
                <w:sz w:val="20"/>
                <w:szCs w:val="20"/>
              </w:rPr>
              <w:t>14 795 550,00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F154D" w14:textId="77777777" w:rsidR="00BA6948" w:rsidRPr="00711BF1" w:rsidRDefault="00BA6948" w:rsidP="00711BF1">
            <w:pPr>
              <w:jc w:val="right"/>
              <w:rPr>
                <w:sz w:val="20"/>
                <w:szCs w:val="20"/>
              </w:rPr>
            </w:pPr>
            <w:r w:rsidRPr="00711BF1">
              <w:rPr>
                <w:sz w:val="20"/>
                <w:szCs w:val="20"/>
              </w:rPr>
              <w:t>8 699 780,00</w:t>
            </w:r>
          </w:p>
        </w:tc>
      </w:tr>
      <w:tr w:rsidR="00BA6948" w:rsidRPr="00711BF1" w14:paraId="078BDBDD" w14:textId="77777777" w:rsidTr="00BA6948">
        <w:tc>
          <w:tcPr>
            <w:tcW w:w="0" w:type="auto"/>
            <w:tcBorders>
              <w:top w:val="nil"/>
              <w:left w:val="single" w:sz="4" w:space="0" w:color="auto"/>
              <w:bottom w:val="nil"/>
              <w:right w:val="nil"/>
            </w:tcBorders>
            <w:shd w:val="clear" w:color="auto" w:fill="auto"/>
            <w:vAlign w:val="center"/>
            <w:hideMark/>
          </w:tcPr>
          <w:p w14:paraId="44D399C1" w14:textId="77777777" w:rsidR="00BA6948" w:rsidRPr="00711BF1" w:rsidRDefault="00BA6948" w:rsidP="00711BF1">
            <w:pPr>
              <w:rPr>
                <w:bCs/>
                <w:sz w:val="20"/>
                <w:szCs w:val="20"/>
              </w:rPr>
            </w:pPr>
            <w:r w:rsidRPr="00711BF1">
              <w:rPr>
                <w:bCs/>
                <w:sz w:val="20"/>
                <w:szCs w:val="20"/>
              </w:rPr>
              <w:t xml:space="preserve">Софинансирование местного бюджета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w:t>
            </w:r>
            <w:r w:rsidRPr="00711BF1">
              <w:rPr>
                <w:bCs/>
                <w:sz w:val="20"/>
                <w:szCs w:val="20"/>
              </w:rPr>
              <w:lastRenderedPageBreak/>
              <w:t>области "Стимулирование развития жилищного строительства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04BE5749" w14:textId="77777777" w:rsidR="00BA6948" w:rsidRPr="00711BF1" w:rsidRDefault="00BA6948" w:rsidP="00711BF1">
            <w:pPr>
              <w:jc w:val="center"/>
              <w:rPr>
                <w:bCs/>
                <w:sz w:val="20"/>
                <w:szCs w:val="20"/>
              </w:rPr>
            </w:pPr>
            <w:r w:rsidRPr="00711BF1">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15273AA7"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1D01D5D0"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6A74486E" w14:textId="77777777" w:rsidR="00BA6948" w:rsidRPr="00711BF1" w:rsidRDefault="00BA6948" w:rsidP="00711BF1">
            <w:pPr>
              <w:jc w:val="center"/>
              <w:rPr>
                <w:bCs/>
                <w:sz w:val="20"/>
                <w:szCs w:val="20"/>
              </w:rPr>
            </w:pPr>
            <w:r w:rsidRPr="00711BF1">
              <w:rPr>
                <w:bCs/>
                <w:sz w:val="20"/>
                <w:szCs w:val="20"/>
              </w:rPr>
              <w:t>99.0.00.S0639</w:t>
            </w:r>
          </w:p>
        </w:tc>
        <w:tc>
          <w:tcPr>
            <w:tcW w:w="0" w:type="auto"/>
            <w:tcBorders>
              <w:top w:val="nil"/>
              <w:left w:val="single" w:sz="4" w:space="0" w:color="auto"/>
              <w:bottom w:val="nil"/>
              <w:right w:val="single" w:sz="4" w:space="0" w:color="auto"/>
            </w:tcBorders>
            <w:shd w:val="clear" w:color="auto" w:fill="auto"/>
            <w:noWrap/>
            <w:vAlign w:val="center"/>
            <w:hideMark/>
          </w:tcPr>
          <w:p w14:paraId="0A0B82D3"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6A68A7A"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nil"/>
            </w:tcBorders>
            <w:shd w:val="clear" w:color="auto" w:fill="auto"/>
            <w:noWrap/>
            <w:vAlign w:val="center"/>
            <w:hideMark/>
          </w:tcPr>
          <w:p w14:paraId="6E1B6281" w14:textId="77777777" w:rsidR="00BA6948" w:rsidRPr="00711BF1" w:rsidRDefault="00BA6948" w:rsidP="00711BF1">
            <w:pPr>
              <w:jc w:val="right"/>
              <w:rPr>
                <w:bCs/>
                <w:sz w:val="20"/>
                <w:szCs w:val="20"/>
              </w:rPr>
            </w:pPr>
            <w:r w:rsidRPr="00711BF1">
              <w:rPr>
                <w:bCs/>
                <w:sz w:val="20"/>
                <w:szCs w:val="20"/>
              </w:rPr>
              <w:t>128 702,76</w:t>
            </w:r>
          </w:p>
        </w:tc>
        <w:tc>
          <w:tcPr>
            <w:tcW w:w="0" w:type="auto"/>
            <w:tcBorders>
              <w:top w:val="nil"/>
              <w:left w:val="single" w:sz="4" w:space="0" w:color="auto"/>
              <w:bottom w:val="nil"/>
              <w:right w:val="single" w:sz="4" w:space="0" w:color="auto"/>
            </w:tcBorders>
            <w:shd w:val="clear" w:color="auto" w:fill="auto"/>
            <w:noWrap/>
            <w:vAlign w:val="center"/>
            <w:hideMark/>
          </w:tcPr>
          <w:p w14:paraId="2B9ED631" w14:textId="77777777" w:rsidR="00BA6948" w:rsidRPr="00711BF1" w:rsidRDefault="00BA6948" w:rsidP="00711BF1">
            <w:pPr>
              <w:jc w:val="right"/>
              <w:rPr>
                <w:bCs/>
                <w:sz w:val="20"/>
                <w:szCs w:val="20"/>
              </w:rPr>
            </w:pPr>
            <w:r w:rsidRPr="00711BF1">
              <w:rPr>
                <w:bCs/>
                <w:sz w:val="20"/>
                <w:szCs w:val="20"/>
              </w:rPr>
              <w:t>182 328,91</w:t>
            </w:r>
          </w:p>
        </w:tc>
      </w:tr>
      <w:tr w:rsidR="00BA6948" w:rsidRPr="00711BF1" w14:paraId="6539C7AE"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1B7E5A65"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595E9581"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C9A5447"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79FD62C" w14:textId="77777777" w:rsidR="00BA6948" w:rsidRPr="00711BF1" w:rsidRDefault="00BA6948" w:rsidP="00711BF1">
            <w:pPr>
              <w:jc w:val="center"/>
              <w:rPr>
                <w:sz w:val="20"/>
                <w:szCs w:val="20"/>
              </w:rPr>
            </w:pPr>
            <w:r w:rsidRPr="00711BF1">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79E84087" w14:textId="77777777" w:rsidR="00BA6948" w:rsidRPr="00711BF1" w:rsidRDefault="00BA6948" w:rsidP="00711BF1">
            <w:pPr>
              <w:jc w:val="center"/>
              <w:rPr>
                <w:sz w:val="20"/>
                <w:szCs w:val="20"/>
              </w:rPr>
            </w:pPr>
            <w:r w:rsidRPr="00711BF1">
              <w:rPr>
                <w:sz w:val="20"/>
                <w:szCs w:val="20"/>
              </w:rPr>
              <w:t>99.0.00.S0639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E00867C"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5341E3C"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4B78BFCF" w14:textId="77777777" w:rsidR="00BA6948" w:rsidRPr="00711BF1" w:rsidRDefault="00BA6948" w:rsidP="00711BF1">
            <w:pPr>
              <w:jc w:val="right"/>
              <w:rPr>
                <w:sz w:val="20"/>
                <w:szCs w:val="20"/>
              </w:rPr>
            </w:pPr>
            <w:r w:rsidRPr="00711BF1">
              <w:rPr>
                <w:sz w:val="20"/>
                <w:szCs w:val="20"/>
              </w:rPr>
              <w:t>128 702,76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634422" w14:textId="77777777" w:rsidR="00BA6948" w:rsidRPr="00711BF1" w:rsidRDefault="00BA6948" w:rsidP="00711BF1">
            <w:pPr>
              <w:jc w:val="right"/>
              <w:rPr>
                <w:sz w:val="20"/>
                <w:szCs w:val="20"/>
              </w:rPr>
            </w:pPr>
            <w:r w:rsidRPr="00711BF1">
              <w:rPr>
                <w:sz w:val="20"/>
                <w:szCs w:val="20"/>
              </w:rPr>
              <w:t>182 328,91</w:t>
            </w:r>
          </w:p>
        </w:tc>
      </w:tr>
      <w:tr w:rsidR="00BA6948" w:rsidRPr="00711BF1" w14:paraId="1EA61438"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4AE5DD0"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051DB36"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F53A120"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921CB" w14:textId="77777777" w:rsidR="00BA6948" w:rsidRPr="00711BF1" w:rsidRDefault="00BA6948" w:rsidP="00711BF1">
            <w:pPr>
              <w:jc w:val="center"/>
              <w:rPr>
                <w:sz w:val="20"/>
                <w:szCs w:val="20"/>
              </w:rPr>
            </w:pPr>
            <w:r w:rsidRPr="00711BF1">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4722211" w14:textId="77777777" w:rsidR="00BA6948" w:rsidRPr="00711BF1" w:rsidRDefault="00BA6948" w:rsidP="00711BF1">
            <w:pPr>
              <w:jc w:val="center"/>
              <w:rPr>
                <w:sz w:val="20"/>
                <w:szCs w:val="20"/>
              </w:rPr>
            </w:pPr>
            <w:r w:rsidRPr="00711BF1">
              <w:rPr>
                <w:sz w:val="20"/>
                <w:szCs w:val="20"/>
              </w:rPr>
              <w:t>99.0.00.S0639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1BE4B"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E0E19"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2AFC088" w14:textId="77777777" w:rsidR="00BA6948" w:rsidRPr="00711BF1" w:rsidRDefault="00BA6948" w:rsidP="00711BF1">
            <w:pPr>
              <w:jc w:val="right"/>
              <w:rPr>
                <w:sz w:val="20"/>
                <w:szCs w:val="20"/>
              </w:rPr>
            </w:pPr>
            <w:r w:rsidRPr="00711BF1">
              <w:rPr>
                <w:sz w:val="20"/>
                <w:szCs w:val="20"/>
              </w:rPr>
              <w:t>128 702,76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9E72A" w14:textId="77777777" w:rsidR="00BA6948" w:rsidRPr="00711BF1" w:rsidRDefault="00BA6948" w:rsidP="00711BF1">
            <w:pPr>
              <w:jc w:val="right"/>
              <w:rPr>
                <w:sz w:val="20"/>
                <w:szCs w:val="20"/>
              </w:rPr>
            </w:pPr>
            <w:r w:rsidRPr="00711BF1">
              <w:rPr>
                <w:sz w:val="20"/>
                <w:szCs w:val="20"/>
              </w:rPr>
              <w:t>182 328,91</w:t>
            </w:r>
          </w:p>
        </w:tc>
      </w:tr>
      <w:tr w:rsidR="00BA6948" w:rsidRPr="00711BF1" w14:paraId="69E7BF6D" w14:textId="77777777" w:rsidTr="00BA6948">
        <w:tc>
          <w:tcPr>
            <w:tcW w:w="0" w:type="auto"/>
            <w:tcBorders>
              <w:top w:val="nil"/>
              <w:left w:val="single" w:sz="4" w:space="0" w:color="auto"/>
              <w:bottom w:val="nil"/>
              <w:right w:val="nil"/>
            </w:tcBorders>
            <w:shd w:val="clear" w:color="auto" w:fill="auto"/>
            <w:vAlign w:val="center"/>
            <w:hideMark/>
          </w:tcPr>
          <w:p w14:paraId="646279A4"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(разработка и корректировка проектной документации;инженерно-гедезические, индженерно-геологические, инженерно-экологиеческие изыскания; авторский надзор, гос.экспертиза проектной документации; строительный контроль, тех.присоединение к электр.сетям; затраты на ввод объекта)</w:t>
            </w:r>
          </w:p>
        </w:tc>
        <w:tc>
          <w:tcPr>
            <w:tcW w:w="0" w:type="auto"/>
            <w:tcBorders>
              <w:top w:val="nil"/>
              <w:left w:val="single" w:sz="4" w:space="0" w:color="auto"/>
              <w:bottom w:val="nil"/>
              <w:right w:val="nil"/>
            </w:tcBorders>
            <w:shd w:val="clear" w:color="auto" w:fill="auto"/>
            <w:noWrap/>
            <w:vAlign w:val="center"/>
            <w:hideMark/>
          </w:tcPr>
          <w:p w14:paraId="30E1657E"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1FF4F3D"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4A8FC767" w14:textId="77777777" w:rsidR="00BA6948" w:rsidRPr="00711BF1" w:rsidRDefault="00BA6948" w:rsidP="00711BF1">
            <w:pPr>
              <w:jc w:val="center"/>
              <w:rPr>
                <w:bCs/>
                <w:sz w:val="20"/>
                <w:szCs w:val="20"/>
              </w:rPr>
            </w:pPr>
            <w:r w:rsidRPr="00711BF1">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08E19802" w14:textId="77777777" w:rsidR="00BA6948" w:rsidRPr="00711BF1" w:rsidRDefault="00BA6948" w:rsidP="00711BF1">
            <w:pPr>
              <w:jc w:val="center"/>
              <w:rPr>
                <w:bCs/>
                <w:sz w:val="20"/>
                <w:szCs w:val="20"/>
              </w:rPr>
            </w:pPr>
            <w:r w:rsidRPr="00711BF1">
              <w:rPr>
                <w:bCs/>
                <w:sz w:val="20"/>
                <w:szCs w:val="20"/>
              </w:rPr>
              <w:t>99.0.00.S0830</w:t>
            </w:r>
          </w:p>
        </w:tc>
        <w:tc>
          <w:tcPr>
            <w:tcW w:w="0" w:type="auto"/>
            <w:tcBorders>
              <w:top w:val="nil"/>
              <w:left w:val="single" w:sz="4" w:space="0" w:color="auto"/>
              <w:bottom w:val="nil"/>
              <w:right w:val="single" w:sz="4" w:space="0" w:color="auto"/>
            </w:tcBorders>
            <w:shd w:val="clear" w:color="auto" w:fill="auto"/>
            <w:noWrap/>
            <w:vAlign w:val="center"/>
            <w:hideMark/>
          </w:tcPr>
          <w:p w14:paraId="5191332E"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A655D3A" w14:textId="77777777" w:rsidR="00BA6948" w:rsidRPr="00711BF1" w:rsidRDefault="00BA6948" w:rsidP="00711BF1">
            <w:pPr>
              <w:jc w:val="right"/>
              <w:rPr>
                <w:bCs/>
                <w:sz w:val="20"/>
                <w:szCs w:val="20"/>
              </w:rPr>
            </w:pPr>
            <w:r w:rsidRPr="00711BF1">
              <w:rPr>
                <w:bCs/>
                <w:sz w:val="20"/>
                <w:szCs w:val="20"/>
              </w:rPr>
              <w:t>820 931,58</w:t>
            </w:r>
          </w:p>
        </w:tc>
        <w:tc>
          <w:tcPr>
            <w:tcW w:w="0" w:type="auto"/>
            <w:tcBorders>
              <w:top w:val="nil"/>
              <w:left w:val="single" w:sz="4" w:space="0" w:color="auto"/>
              <w:bottom w:val="nil"/>
              <w:right w:val="nil"/>
            </w:tcBorders>
            <w:shd w:val="clear" w:color="auto" w:fill="auto"/>
            <w:noWrap/>
            <w:vAlign w:val="center"/>
            <w:hideMark/>
          </w:tcPr>
          <w:p w14:paraId="2DB65B07" w14:textId="77777777" w:rsidR="00BA6948" w:rsidRPr="00711BF1" w:rsidRDefault="00BA6948" w:rsidP="00711BF1">
            <w:pPr>
              <w:jc w:val="right"/>
              <w:rPr>
                <w:bCs/>
                <w:sz w:val="20"/>
                <w:szCs w:val="20"/>
              </w:rPr>
            </w:pPr>
            <w:r w:rsidRPr="00711BF1">
              <w:rPr>
                <w:bCs/>
                <w:sz w:val="20"/>
                <w:szCs w:val="20"/>
              </w:rPr>
              <w:t>1 094 573,69</w:t>
            </w:r>
          </w:p>
        </w:tc>
        <w:tc>
          <w:tcPr>
            <w:tcW w:w="0" w:type="auto"/>
            <w:tcBorders>
              <w:top w:val="nil"/>
              <w:left w:val="single" w:sz="4" w:space="0" w:color="auto"/>
              <w:bottom w:val="nil"/>
              <w:right w:val="single" w:sz="4" w:space="0" w:color="auto"/>
            </w:tcBorders>
            <w:shd w:val="clear" w:color="auto" w:fill="auto"/>
            <w:noWrap/>
            <w:vAlign w:val="center"/>
            <w:hideMark/>
          </w:tcPr>
          <w:p w14:paraId="47CEF708" w14:textId="77777777" w:rsidR="00BA6948" w:rsidRPr="00711BF1" w:rsidRDefault="00BA6948" w:rsidP="00711BF1">
            <w:pPr>
              <w:jc w:val="right"/>
              <w:rPr>
                <w:bCs/>
                <w:sz w:val="20"/>
                <w:szCs w:val="20"/>
              </w:rPr>
            </w:pPr>
            <w:r w:rsidRPr="00711BF1">
              <w:rPr>
                <w:bCs/>
                <w:sz w:val="20"/>
                <w:szCs w:val="20"/>
              </w:rPr>
              <w:t>820 936,85</w:t>
            </w:r>
          </w:p>
        </w:tc>
      </w:tr>
      <w:tr w:rsidR="00BA6948" w:rsidRPr="00711BF1" w14:paraId="76D8B13A"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7AA7AA69"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0D417AFA"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41793FA"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794986A" w14:textId="77777777" w:rsidR="00BA6948" w:rsidRPr="00711BF1" w:rsidRDefault="00BA6948" w:rsidP="00711BF1">
            <w:pPr>
              <w:jc w:val="center"/>
              <w:rPr>
                <w:sz w:val="20"/>
                <w:szCs w:val="20"/>
              </w:rPr>
            </w:pPr>
            <w:r w:rsidRPr="00711BF1">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5AA7F5FE" w14:textId="77777777" w:rsidR="00BA6948" w:rsidRPr="00711BF1" w:rsidRDefault="00BA6948" w:rsidP="00711BF1">
            <w:pPr>
              <w:jc w:val="center"/>
              <w:rPr>
                <w:sz w:val="20"/>
                <w:szCs w:val="20"/>
              </w:rPr>
            </w:pPr>
            <w:r w:rsidRPr="00711BF1">
              <w:rPr>
                <w:sz w:val="20"/>
                <w:szCs w:val="20"/>
              </w:rPr>
              <w:t>99.0.00.S0830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8950928"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88D355A" w14:textId="77777777" w:rsidR="00BA6948" w:rsidRPr="00711BF1" w:rsidRDefault="00BA6948" w:rsidP="00711BF1">
            <w:pPr>
              <w:jc w:val="right"/>
              <w:rPr>
                <w:sz w:val="20"/>
                <w:szCs w:val="20"/>
              </w:rPr>
            </w:pPr>
            <w:r w:rsidRPr="00711BF1">
              <w:rPr>
                <w:sz w:val="20"/>
                <w:szCs w:val="20"/>
              </w:rPr>
              <w:t>820 931,58</w:t>
            </w:r>
          </w:p>
        </w:tc>
        <w:tc>
          <w:tcPr>
            <w:tcW w:w="0" w:type="auto"/>
            <w:tcBorders>
              <w:top w:val="single" w:sz="4" w:space="0" w:color="auto"/>
              <w:left w:val="single" w:sz="4" w:space="0" w:color="auto"/>
              <w:bottom w:val="nil"/>
              <w:right w:val="nil"/>
            </w:tcBorders>
            <w:shd w:val="clear" w:color="auto" w:fill="auto"/>
            <w:noWrap/>
            <w:vAlign w:val="center"/>
            <w:hideMark/>
          </w:tcPr>
          <w:p w14:paraId="2C446DE0" w14:textId="77777777" w:rsidR="00BA6948" w:rsidRPr="00711BF1" w:rsidRDefault="00BA6948" w:rsidP="00711BF1">
            <w:pPr>
              <w:jc w:val="right"/>
              <w:rPr>
                <w:sz w:val="20"/>
                <w:szCs w:val="20"/>
              </w:rPr>
            </w:pPr>
            <w:r w:rsidRPr="00711BF1">
              <w:rPr>
                <w:sz w:val="20"/>
                <w:szCs w:val="20"/>
              </w:rPr>
              <w:t>1 094 573,69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37FC58" w14:textId="77777777" w:rsidR="00BA6948" w:rsidRPr="00711BF1" w:rsidRDefault="00BA6948" w:rsidP="00711BF1">
            <w:pPr>
              <w:jc w:val="right"/>
              <w:rPr>
                <w:sz w:val="20"/>
                <w:szCs w:val="20"/>
              </w:rPr>
            </w:pPr>
            <w:r w:rsidRPr="00711BF1">
              <w:rPr>
                <w:sz w:val="20"/>
                <w:szCs w:val="20"/>
              </w:rPr>
              <w:t>820 936,85</w:t>
            </w:r>
          </w:p>
        </w:tc>
      </w:tr>
      <w:tr w:rsidR="00BA6948" w:rsidRPr="00711BF1" w14:paraId="740D26E8"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2140889"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5986363"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2298AEE"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3AE9E" w14:textId="77777777" w:rsidR="00BA6948" w:rsidRPr="00711BF1" w:rsidRDefault="00BA6948" w:rsidP="00711BF1">
            <w:pPr>
              <w:jc w:val="center"/>
              <w:rPr>
                <w:sz w:val="20"/>
                <w:szCs w:val="20"/>
              </w:rPr>
            </w:pPr>
            <w:r w:rsidRPr="00711BF1">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40EBB4A" w14:textId="77777777" w:rsidR="00BA6948" w:rsidRPr="00711BF1" w:rsidRDefault="00BA6948" w:rsidP="00711BF1">
            <w:pPr>
              <w:jc w:val="center"/>
              <w:rPr>
                <w:sz w:val="20"/>
                <w:szCs w:val="20"/>
              </w:rPr>
            </w:pPr>
            <w:r w:rsidRPr="00711BF1">
              <w:rPr>
                <w:sz w:val="20"/>
                <w:szCs w:val="20"/>
              </w:rPr>
              <w:t>99.0.00.S0830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3E233"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699C" w14:textId="77777777" w:rsidR="00BA6948" w:rsidRPr="00711BF1" w:rsidRDefault="00BA6948" w:rsidP="00711BF1">
            <w:pPr>
              <w:jc w:val="right"/>
              <w:rPr>
                <w:sz w:val="20"/>
                <w:szCs w:val="20"/>
              </w:rPr>
            </w:pPr>
            <w:r w:rsidRPr="00711BF1">
              <w:rPr>
                <w:sz w:val="20"/>
                <w:szCs w:val="20"/>
              </w:rPr>
              <w:t>820 931,58</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DD57085" w14:textId="77777777" w:rsidR="00BA6948" w:rsidRPr="00711BF1" w:rsidRDefault="00BA6948" w:rsidP="00711BF1">
            <w:pPr>
              <w:jc w:val="right"/>
              <w:rPr>
                <w:sz w:val="20"/>
                <w:szCs w:val="20"/>
              </w:rPr>
            </w:pPr>
            <w:r w:rsidRPr="00711BF1">
              <w:rPr>
                <w:sz w:val="20"/>
                <w:szCs w:val="20"/>
              </w:rPr>
              <w:t>1 094 573,69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A78E7" w14:textId="77777777" w:rsidR="00BA6948" w:rsidRPr="00711BF1" w:rsidRDefault="00BA6948" w:rsidP="00711BF1">
            <w:pPr>
              <w:jc w:val="right"/>
              <w:rPr>
                <w:sz w:val="20"/>
                <w:szCs w:val="20"/>
              </w:rPr>
            </w:pPr>
            <w:r w:rsidRPr="00711BF1">
              <w:rPr>
                <w:sz w:val="20"/>
                <w:szCs w:val="20"/>
              </w:rPr>
              <w:t>820 936,85</w:t>
            </w:r>
          </w:p>
        </w:tc>
      </w:tr>
      <w:tr w:rsidR="00BA6948" w:rsidRPr="00711BF1" w14:paraId="2B080FE3" w14:textId="77777777" w:rsidTr="00BA6948">
        <w:tc>
          <w:tcPr>
            <w:tcW w:w="0" w:type="auto"/>
            <w:tcBorders>
              <w:top w:val="nil"/>
              <w:left w:val="single" w:sz="4" w:space="0" w:color="auto"/>
              <w:bottom w:val="nil"/>
              <w:right w:val="nil"/>
            </w:tcBorders>
            <w:shd w:val="clear" w:color="auto" w:fill="auto"/>
            <w:vAlign w:val="center"/>
            <w:hideMark/>
          </w:tcPr>
          <w:p w14:paraId="379A8F30" w14:textId="77777777" w:rsidR="00BA6948" w:rsidRPr="00711BF1" w:rsidRDefault="00BA6948" w:rsidP="00711BF1">
            <w:pPr>
              <w:rPr>
                <w:bCs/>
                <w:sz w:val="20"/>
                <w:szCs w:val="20"/>
              </w:rPr>
            </w:pPr>
            <w:r w:rsidRPr="00711BF1">
              <w:rPr>
                <w:bCs/>
                <w:sz w:val="20"/>
                <w:szCs w:val="20"/>
              </w:rPr>
              <w:t>Коммунальное хозяйство</w:t>
            </w:r>
          </w:p>
        </w:tc>
        <w:tc>
          <w:tcPr>
            <w:tcW w:w="0" w:type="auto"/>
            <w:tcBorders>
              <w:top w:val="nil"/>
              <w:left w:val="single" w:sz="4" w:space="0" w:color="auto"/>
              <w:bottom w:val="nil"/>
              <w:right w:val="nil"/>
            </w:tcBorders>
            <w:shd w:val="clear" w:color="auto" w:fill="auto"/>
            <w:noWrap/>
            <w:vAlign w:val="center"/>
            <w:hideMark/>
          </w:tcPr>
          <w:p w14:paraId="3F73F67C"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EC3C8EA"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17FF98FE"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439D15E6"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C5DF949"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C315277" w14:textId="77777777" w:rsidR="00BA6948" w:rsidRPr="00711BF1" w:rsidRDefault="00BA6948" w:rsidP="00711BF1">
            <w:pPr>
              <w:jc w:val="right"/>
              <w:rPr>
                <w:bCs/>
                <w:sz w:val="20"/>
                <w:szCs w:val="20"/>
              </w:rPr>
            </w:pPr>
            <w:r w:rsidRPr="00711BF1">
              <w:rPr>
                <w:bCs/>
                <w:sz w:val="20"/>
                <w:szCs w:val="20"/>
              </w:rPr>
              <w:t>65 043 105,21</w:t>
            </w:r>
          </w:p>
        </w:tc>
        <w:tc>
          <w:tcPr>
            <w:tcW w:w="0" w:type="auto"/>
            <w:tcBorders>
              <w:top w:val="nil"/>
              <w:left w:val="single" w:sz="4" w:space="0" w:color="auto"/>
              <w:bottom w:val="nil"/>
              <w:right w:val="nil"/>
            </w:tcBorders>
            <w:shd w:val="clear" w:color="auto" w:fill="auto"/>
            <w:noWrap/>
            <w:vAlign w:val="center"/>
            <w:hideMark/>
          </w:tcPr>
          <w:p w14:paraId="4B357D44"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5E1371F8" w14:textId="77777777" w:rsidR="00BA6948" w:rsidRPr="00711BF1" w:rsidRDefault="00BA6948" w:rsidP="00711BF1">
            <w:pPr>
              <w:jc w:val="right"/>
              <w:rPr>
                <w:bCs/>
                <w:sz w:val="20"/>
                <w:szCs w:val="20"/>
              </w:rPr>
            </w:pPr>
            <w:r w:rsidRPr="00711BF1">
              <w:rPr>
                <w:bCs/>
                <w:sz w:val="20"/>
                <w:szCs w:val="20"/>
              </w:rPr>
              <w:t>0,00</w:t>
            </w:r>
          </w:p>
        </w:tc>
      </w:tr>
      <w:tr w:rsidR="00BA6948" w:rsidRPr="00711BF1" w14:paraId="3740D868"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F56344E" w14:textId="77777777" w:rsidR="00BA6948" w:rsidRPr="00711BF1" w:rsidRDefault="00BA6948" w:rsidP="00711BF1">
            <w:pPr>
              <w:rPr>
                <w:bCs/>
                <w:sz w:val="20"/>
                <w:szCs w:val="20"/>
              </w:rPr>
            </w:pPr>
            <w:r w:rsidRPr="00711BF1">
              <w:rPr>
                <w:bCs/>
                <w:sz w:val="20"/>
                <w:szCs w:val="20"/>
              </w:rPr>
              <w:t>Муниципальная программа "Жилищно-коммунальное хозяйство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5921810E"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560E580" w14:textId="77777777" w:rsidR="00BA6948" w:rsidRPr="00711BF1" w:rsidRDefault="00BA6948" w:rsidP="00711BF1">
            <w:pPr>
              <w:jc w:val="center"/>
              <w:rPr>
                <w:bCs/>
                <w:sz w:val="20"/>
                <w:szCs w:val="20"/>
              </w:rPr>
            </w:pPr>
            <w:r w:rsidRPr="00711BF1">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1516387" w14:textId="77777777" w:rsidR="00BA6948" w:rsidRPr="00711BF1" w:rsidRDefault="00BA6948" w:rsidP="00711BF1">
            <w:pPr>
              <w:jc w:val="center"/>
              <w:rPr>
                <w:bCs/>
                <w:sz w:val="20"/>
                <w:szCs w:val="20"/>
              </w:rPr>
            </w:pPr>
            <w:r w:rsidRPr="00711BF1">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4A63E79E" w14:textId="77777777" w:rsidR="00BA6948" w:rsidRPr="00711BF1" w:rsidRDefault="00BA6948" w:rsidP="00711BF1">
            <w:pPr>
              <w:jc w:val="center"/>
              <w:rPr>
                <w:bCs/>
                <w:sz w:val="20"/>
                <w:szCs w:val="20"/>
              </w:rPr>
            </w:pPr>
            <w:r w:rsidRPr="00711BF1">
              <w:rPr>
                <w:bCs/>
                <w:sz w:val="20"/>
                <w:szCs w:val="20"/>
              </w:rPr>
              <w:t>17.0.00.00000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5B96D5D"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5A5883C" w14:textId="77777777" w:rsidR="00BA6948" w:rsidRPr="00711BF1" w:rsidRDefault="00BA6948" w:rsidP="00711BF1">
            <w:pPr>
              <w:jc w:val="right"/>
              <w:rPr>
                <w:bCs/>
                <w:sz w:val="20"/>
                <w:szCs w:val="20"/>
              </w:rPr>
            </w:pPr>
            <w:r w:rsidRPr="00711BF1">
              <w:rPr>
                <w:bCs/>
                <w:sz w:val="20"/>
                <w:szCs w:val="20"/>
              </w:rPr>
              <w:t>65 043 105,21</w:t>
            </w:r>
          </w:p>
        </w:tc>
        <w:tc>
          <w:tcPr>
            <w:tcW w:w="0" w:type="auto"/>
            <w:tcBorders>
              <w:top w:val="single" w:sz="4" w:space="0" w:color="auto"/>
              <w:left w:val="single" w:sz="4" w:space="0" w:color="auto"/>
              <w:bottom w:val="nil"/>
              <w:right w:val="nil"/>
            </w:tcBorders>
            <w:shd w:val="clear" w:color="auto" w:fill="auto"/>
            <w:noWrap/>
            <w:vAlign w:val="center"/>
            <w:hideMark/>
          </w:tcPr>
          <w:p w14:paraId="1A6864F4"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1F5A17C" w14:textId="77777777" w:rsidR="00BA6948" w:rsidRPr="00711BF1" w:rsidRDefault="00BA6948" w:rsidP="00711BF1">
            <w:pPr>
              <w:jc w:val="right"/>
              <w:rPr>
                <w:bCs/>
                <w:sz w:val="20"/>
                <w:szCs w:val="20"/>
              </w:rPr>
            </w:pPr>
            <w:r w:rsidRPr="00711BF1">
              <w:rPr>
                <w:bCs/>
                <w:sz w:val="20"/>
                <w:szCs w:val="20"/>
              </w:rPr>
              <w:t>0,00</w:t>
            </w:r>
          </w:p>
        </w:tc>
      </w:tr>
      <w:tr w:rsidR="00BA6948" w:rsidRPr="00711BF1" w14:paraId="29D0FE38"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4DBAD6C3" w14:textId="77777777" w:rsidR="00BA6948" w:rsidRPr="00711BF1" w:rsidRDefault="00BA6948" w:rsidP="00711BF1">
            <w:pPr>
              <w:rPr>
                <w:bCs/>
                <w:sz w:val="20"/>
                <w:szCs w:val="20"/>
              </w:rPr>
            </w:pPr>
            <w:r w:rsidRPr="00711BF1">
              <w:rPr>
                <w:bCs/>
                <w:sz w:val="20"/>
                <w:szCs w:val="20"/>
              </w:rPr>
              <w:t>Подпрограмма "Чистая вода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13CDCD89"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952BA50" w14:textId="77777777" w:rsidR="00BA6948" w:rsidRPr="00711BF1" w:rsidRDefault="00BA6948" w:rsidP="00711BF1">
            <w:pPr>
              <w:jc w:val="center"/>
              <w:rPr>
                <w:bCs/>
                <w:sz w:val="20"/>
                <w:szCs w:val="20"/>
              </w:rPr>
            </w:pPr>
            <w:r w:rsidRPr="00711BF1">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5C27C15" w14:textId="77777777" w:rsidR="00BA6948" w:rsidRPr="00711BF1" w:rsidRDefault="00BA6948" w:rsidP="00711BF1">
            <w:pPr>
              <w:jc w:val="center"/>
              <w:rPr>
                <w:bCs/>
                <w:sz w:val="20"/>
                <w:szCs w:val="20"/>
              </w:rPr>
            </w:pPr>
            <w:r w:rsidRPr="00711BF1">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211F167C" w14:textId="77777777" w:rsidR="00BA6948" w:rsidRPr="00711BF1" w:rsidRDefault="00BA6948" w:rsidP="00711BF1">
            <w:pPr>
              <w:jc w:val="center"/>
              <w:rPr>
                <w:bCs/>
                <w:sz w:val="20"/>
                <w:szCs w:val="20"/>
              </w:rPr>
            </w:pPr>
            <w:r w:rsidRPr="00711BF1">
              <w:rPr>
                <w:bCs/>
                <w:sz w:val="20"/>
                <w:szCs w:val="20"/>
              </w:rPr>
              <w:t>17.1.00.00000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AE5941"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BA2F404" w14:textId="77777777" w:rsidR="00BA6948" w:rsidRPr="00711BF1" w:rsidRDefault="00BA6948" w:rsidP="00711BF1">
            <w:pPr>
              <w:jc w:val="right"/>
              <w:rPr>
                <w:bCs/>
                <w:sz w:val="20"/>
                <w:szCs w:val="20"/>
              </w:rPr>
            </w:pPr>
            <w:r w:rsidRPr="00711BF1">
              <w:rPr>
                <w:bCs/>
                <w:sz w:val="20"/>
                <w:szCs w:val="20"/>
              </w:rPr>
              <w:t>65 043 105,21</w:t>
            </w:r>
          </w:p>
        </w:tc>
        <w:tc>
          <w:tcPr>
            <w:tcW w:w="0" w:type="auto"/>
            <w:tcBorders>
              <w:top w:val="single" w:sz="4" w:space="0" w:color="auto"/>
              <w:left w:val="single" w:sz="4" w:space="0" w:color="auto"/>
              <w:bottom w:val="nil"/>
              <w:right w:val="nil"/>
            </w:tcBorders>
            <w:shd w:val="clear" w:color="auto" w:fill="auto"/>
            <w:noWrap/>
            <w:vAlign w:val="center"/>
            <w:hideMark/>
          </w:tcPr>
          <w:p w14:paraId="357842C0"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1A59EFB" w14:textId="77777777" w:rsidR="00BA6948" w:rsidRPr="00711BF1" w:rsidRDefault="00BA6948" w:rsidP="00711BF1">
            <w:pPr>
              <w:jc w:val="right"/>
              <w:rPr>
                <w:bCs/>
                <w:sz w:val="20"/>
                <w:szCs w:val="20"/>
              </w:rPr>
            </w:pPr>
            <w:r w:rsidRPr="00711BF1">
              <w:rPr>
                <w:bCs/>
                <w:sz w:val="20"/>
                <w:szCs w:val="20"/>
              </w:rPr>
              <w:t>0,00</w:t>
            </w:r>
          </w:p>
        </w:tc>
      </w:tr>
      <w:tr w:rsidR="00BA6948" w:rsidRPr="00711BF1" w14:paraId="3B451725"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1B5678F" w14:textId="77777777" w:rsidR="00BA6948" w:rsidRPr="00711BF1" w:rsidRDefault="00BA6948" w:rsidP="00711BF1">
            <w:pPr>
              <w:rPr>
                <w:bCs/>
                <w:sz w:val="20"/>
                <w:szCs w:val="20"/>
              </w:rPr>
            </w:pPr>
            <w:r w:rsidRPr="00711BF1">
              <w:rPr>
                <w:bCs/>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области"(Строительство 3 скважин и 3 станции водоподготовки в г.Куйбышев, ул.Звездная, ул.Б-Хмельницкого, ул.Мошнинская)</w:t>
            </w:r>
          </w:p>
        </w:tc>
        <w:tc>
          <w:tcPr>
            <w:tcW w:w="0" w:type="auto"/>
            <w:tcBorders>
              <w:top w:val="single" w:sz="4" w:space="0" w:color="auto"/>
              <w:left w:val="single" w:sz="4" w:space="0" w:color="auto"/>
              <w:bottom w:val="nil"/>
              <w:right w:val="nil"/>
            </w:tcBorders>
            <w:shd w:val="clear" w:color="auto" w:fill="auto"/>
            <w:noWrap/>
            <w:vAlign w:val="center"/>
            <w:hideMark/>
          </w:tcPr>
          <w:p w14:paraId="3752C226" w14:textId="77777777" w:rsidR="00BA6948" w:rsidRPr="00711BF1" w:rsidRDefault="00BA6948" w:rsidP="00711BF1">
            <w:pPr>
              <w:jc w:val="center"/>
              <w:rPr>
                <w:bCs/>
                <w:sz w:val="20"/>
                <w:szCs w:val="20"/>
              </w:rPr>
            </w:pPr>
            <w:r w:rsidRPr="00711BF1">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CEF068A" w14:textId="77777777" w:rsidR="00BA6948" w:rsidRPr="00711BF1" w:rsidRDefault="00BA6948" w:rsidP="00711BF1">
            <w:pPr>
              <w:jc w:val="center"/>
              <w:rPr>
                <w:bCs/>
                <w:sz w:val="20"/>
                <w:szCs w:val="20"/>
              </w:rPr>
            </w:pPr>
            <w:r w:rsidRPr="00711BF1">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8DADB0F" w14:textId="77777777" w:rsidR="00BA6948" w:rsidRPr="00711BF1" w:rsidRDefault="00BA6948" w:rsidP="00711BF1">
            <w:pPr>
              <w:jc w:val="center"/>
              <w:rPr>
                <w:bCs/>
                <w:sz w:val="20"/>
                <w:szCs w:val="20"/>
              </w:rPr>
            </w:pPr>
            <w:r w:rsidRPr="00711BF1">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7F12C342" w14:textId="77777777" w:rsidR="00BA6948" w:rsidRPr="00711BF1" w:rsidRDefault="00BA6948" w:rsidP="00711BF1">
            <w:pPr>
              <w:jc w:val="center"/>
              <w:rPr>
                <w:bCs/>
                <w:sz w:val="20"/>
                <w:szCs w:val="20"/>
              </w:rPr>
            </w:pPr>
            <w:r w:rsidRPr="00711BF1">
              <w:rPr>
                <w:bCs/>
                <w:sz w:val="20"/>
                <w:szCs w:val="20"/>
              </w:rPr>
              <w:t>17.1.00.70640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D9C213" w14:textId="77777777" w:rsidR="00BA6948" w:rsidRPr="00711BF1" w:rsidRDefault="00BA6948" w:rsidP="00711BF1">
            <w:pPr>
              <w:jc w:val="center"/>
              <w:rPr>
                <w:bCs/>
                <w:sz w:val="20"/>
                <w:szCs w:val="20"/>
              </w:rPr>
            </w:pPr>
            <w:r w:rsidRPr="00711BF1">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5F7198F" w14:textId="77777777" w:rsidR="00BA6948" w:rsidRPr="00711BF1" w:rsidRDefault="00BA6948" w:rsidP="00711BF1">
            <w:pPr>
              <w:jc w:val="right"/>
              <w:rPr>
                <w:bCs/>
                <w:sz w:val="20"/>
                <w:szCs w:val="20"/>
              </w:rPr>
            </w:pPr>
            <w:r w:rsidRPr="00711BF1">
              <w:rPr>
                <w:bCs/>
                <w:sz w:val="20"/>
                <w:szCs w:val="20"/>
              </w:rPr>
              <w:t>63 677 200,00</w:t>
            </w:r>
          </w:p>
        </w:tc>
        <w:tc>
          <w:tcPr>
            <w:tcW w:w="0" w:type="auto"/>
            <w:tcBorders>
              <w:top w:val="single" w:sz="4" w:space="0" w:color="auto"/>
              <w:left w:val="single" w:sz="4" w:space="0" w:color="auto"/>
              <w:bottom w:val="nil"/>
              <w:right w:val="nil"/>
            </w:tcBorders>
            <w:shd w:val="clear" w:color="auto" w:fill="auto"/>
            <w:noWrap/>
            <w:vAlign w:val="center"/>
            <w:hideMark/>
          </w:tcPr>
          <w:p w14:paraId="239C67CE" w14:textId="77777777" w:rsidR="00BA6948" w:rsidRPr="00711BF1" w:rsidRDefault="00BA6948" w:rsidP="00711BF1">
            <w:pPr>
              <w:jc w:val="right"/>
              <w:rPr>
                <w:bCs/>
                <w:sz w:val="20"/>
                <w:szCs w:val="20"/>
              </w:rPr>
            </w:pPr>
            <w:r w:rsidRPr="00711BF1">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471032" w14:textId="77777777" w:rsidR="00BA6948" w:rsidRPr="00711BF1" w:rsidRDefault="00BA6948" w:rsidP="00711BF1">
            <w:pPr>
              <w:jc w:val="right"/>
              <w:rPr>
                <w:bCs/>
                <w:sz w:val="20"/>
                <w:szCs w:val="20"/>
              </w:rPr>
            </w:pPr>
            <w:r w:rsidRPr="00711BF1">
              <w:rPr>
                <w:bCs/>
                <w:sz w:val="20"/>
                <w:szCs w:val="20"/>
              </w:rPr>
              <w:t>0,00</w:t>
            </w:r>
          </w:p>
        </w:tc>
      </w:tr>
      <w:tr w:rsidR="00BA6948" w:rsidRPr="00711BF1" w14:paraId="54706BDD"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6495BD22" w14:textId="77777777" w:rsidR="00BA6948" w:rsidRPr="00711BF1" w:rsidRDefault="00BA6948" w:rsidP="00711BF1">
            <w:pPr>
              <w:rPr>
                <w:sz w:val="20"/>
                <w:szCs w:val="20"/>
              </w:rPr>
            </w:pPr>
            <w:r w:rsidRPr="00711BF1">
              <w:rPr>
                <w:sz w:val="20"/>
                <w:szCs w:val="20"/>
              </w:rPr>
              <w:t xml:space="preserve">Капитальные вложения в </w:t>
            </w:r>
            <w:r w:rsidRPr="00711BF1">
              <w:rPr>
                <w:sz w:val="20"/>
                <w:szCs w:val="20"/>
              </w:rPr>
              <w:lastRenderedPageBreak/>
              <w:t>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5F85A142" w14:textId="77777777" w:rsidR="00BA6948" w:rsidRPr="00711BF1" w:rsidRDefault="00BA6948" w:rsidP="00711BF1">
            <w:pPr>
              <w:jc w:val="center"/>
              <w:rPr>
                <w:sz w:val="20"/>
                <w:szCs w:val="20"/>
              </w:rPr>
            </w:pPr>
            <w:r w:rsidRPr="00711BF1">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24884E00"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25147E" w14:textId="77777777" w:rsidR="00BA6948" w:rsidRPr="00711BF1" w:rsidRDefault="00BA6948" w:rsidP="00711BF1">
            <w:pPr>
              <w:jc w:val="center"/>
              <w:rPr>
                <w:sz w:val="20"/>
                <w:szCs w:val="20"/>
              </w:rPr>
            </w:pPr>
            <w:r w:rsidRPr="00711BF1">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558FEBFB" w14:textId="77777777" w:rsidR="00BA6948" w:rsidRPr="00711BF1" w:rsidRDefault="00BA6948" w:rsidP="00711BF1">
            <w:pPr>
              <w:jc w:val="center"/>
              <w:rPr>
                <w:sz w:val="20"/>
                <w:szCs w:val="20"/>
              </w:rPr>
            </w:pPr>
            <w:r w:rsidRPr="00711BF1">
              <w:rPr>
                <w:sz w:val="20"/>
                <w:szCs w:val="20"/>
              </w:rPr>
              <w:t>17.1.00.70640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5CDD98"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EADC8CA" w14:textId="77777777" w:rsidR="00BA6948" w:rsidRPr="00711BF1" w:rsidRDefault="00BA6948" w:rsidP="00711BF1">
            <w:pPr>
              <w:jc w:val="right"/>
              <w:rPr>
                <w:sz w:val="20"/>
                <w:szCs w:val="20"/>
              </w:rPr>
            </w:pPr>
            <w:r w:rsidRPr="00711BF1">
              <w:rPr>
                <w:sz w:val="20"/>
                <w:szCs w:val="20"/>
              </w:rPr>
              <w:t>63 677 200,00</w:t>
            </w:r>
          </w:p>
        </w:tc>
        <w:tc>
          <w:tcPr>
            <w:tcW w:w="0" w:type="auto"/>
            <w:tcBorders>
              <w:top w:val="single" w:sz="4" w:space="0" w:color="auto"/>
              <w:left w:val="single" w:sz="4" w:space="0" w:color="auto"/>
              <w:bottom w:val="nil"/>
              <w:right w:val="nil"/>
            </w:tcBorders>
            <w:shd w:val="clear" w:color="auto" w:fill="auto"/>
            <w:noWrap/>
            <w:vAlign w:val="center"/>
            <w:hideMark/>
          </w:tcPr>
          <w:p w14:paraId="2BFCCC8B"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3FBE33" w14:textId="77777777" w:rsidR="00BA6948" w:rsidRPr="00711BF1" w:rsidRDefault="00BA6948" w:rsidP="00711BF1">
            <w:pPr>
              <w:jc w:val="right"/>
              <w:rPr>
                <w:sz w:val="20"/>
                <w:szCs w:val="20"/>
              </w:rPr>
            </w:pPr>
            <w:r w:rsidRPr="00711BF1">
              <w:rPr>
                <w:sz w:val="20"/>
                <w:szCs w:val="20"/>
              </w:rPr>
              <w:t>0,00</w:t>
            </w:r>
          </w:p>
        </w:tc>
      </w:tr>
      <w:tr w:rsidR="00BA6948" w:rsidRPr="00711BF1" w14:paraId="14DF1842" w14:textId="77777777" w:rsidTr="00BA6948">
        <w:tc>
          <w:tcPr>
            <w:tcW w:w="0" w:type="auto"/>
            <w:tcBorders>
              <w:top w:val="single" w:sz="4" w:space="0" w:color="auto"/>
              <w:left w:val="single" w:sz="4" w:space="0" w:color="auto"/>
              <w:bottom w:val="single" w:sz="4" w:space="0" w:color="auto"/>
              <w:right w:val="nil"/>
            </w:tcBorders>
            <w:shd w:val="clear" w:color="auto" w:fill="auto"/>
            <w:vAlign w:val="center"/>
            <w:hideMark/>
          </w:tcPr>
          <w:p w14:paraId="77E6E61B"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0169E6E"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EC8CF48"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4D798" w14:textId="77777777" w:rsidR="00BA6948" w:rsidRPr="00711BF1" w:rsidRDefault="00BA6948" w:rsidP="00711BF1">
            <w:pPr>
              <w:jc w:val="center"/>
              <w:rPr>
                <w:sz w:val="20"/>
                <w:szCs w:val="20"/>
              </w:rPr>
            </w:pPr>
            <w:r w:rsidRPr="00711BF1">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28FC546" w14:textId="77777777" w:rsidR="00BA6948" w:rsidRPr="00711BF1" w:rsidRDefault="00BA6948" w:rsidP="00711BF1">
            <w:pPr>
              <w:jc w:val="center"/>
              <w:rPr>
                <w:sz w:val="20"/>
                <w:szCs w:val="20"/>
              </w:rPr>
            </w:pPr>
            <w:r w:rsidRPr="00711BF1">
              <w:rPr>
                <w:sz w:val="20"/>
                <w:szCs w:val="20"/>
              </w:rPr>
              <w:t>17.1.00.70640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FED37"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C2833" w14:textId="77777777" w:rsidR="00BA6948" w:rsidRPr="00711BF1" w:rsidRDefault="00BA6948" w:rsidP="00711BF1">
            <w:pPr>
              <w:jc w:val="right"/>
              <w:rPr>
                <w:sz w:val="20"/>
                <w:szCs w:val="20"/>
              </w:rPr>
            </w:pPr>
            <w:r w:rsidRPr="00711BF1">
              <w:rPr>
                <w:sz w:val="20"/>
                <w:szCs w:val="20"/>
              </w:rPr>
              <w:t>63 677 200,00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7EF28D5"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E5A69" w14:textId="77777777" w:rsidR="00BA6948" w:rsidRPr="00711BF1" w:rsidRDefault="00BA6948" w:rsidP="00711BF1">
            <w:pPr>
              <w:jc w:val="right"/>
              <w:rPr>
                <w:sz w:val="20"/>
                <w:szCs w:val="20"/>
              </w:rPr>
            </w:pPr>
            <w:r w:rsidRPr="00711BF1">
              <w:rPr>
                <w:sz w:val="20"/>
                <w:szCs w:val="20"/>
              </w:rPr>
              <w:t>0,00</w:t>
            </w:r>
          </w:p>
        </w:tc>
      </w:tr>
      <w:tr w:rsidR="00BA6948" w:rsidRPr="00711BF1" w14:paraId="34678C49" w14:textId="77777777" w:rsidTr="00BA6948">
        <w:tc>
          <w:tcPr>
            <w:tcW w:w="0" w:type="auto"/>
            <w:tcBorders>
              <w:top w:val="nil"/>
              <w:left w:val="single" w:sz="4" w:space="0" w:color="auto"/>
              <w:bottom w:val="nil"/>
              <w:right w:val="nil"/>
            </w:tcBorders>
            <w:shd w:val="clear" w:color="auto" w:fill="auto"/>
            <w:vAlign w:val="center"/>
            <w:hideMark/>
          </w:tcPr>
          <w:p w14:paraId="4DB25299" w14:textId="77777777" w:rsidR="00BA6948" w:rsidRPr="00711BF1" w:rsidRDefault="00BA6948" w:rsidP="00711BF1">
            <w:pPr>
              <w:rPr>
                <w:bCs/>
                <w:sz w:val="20"/>
                <w:szCs w:val="20"/>
              </w:rPr>
            </w:pPr>
            <w:r w:rsidRPr="00711BF1">
              <w:rPr>
                <w:bCs/>
                <w:sz w:val="20"/>
                <w:szCs w:val="20"/>
              </w:rPr>
              <w:t>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области"(Строительство 3 скважин и 3 станции водоподготовки в г.Куйбышев, ул.Звездная, ул.Б-Хмельницкого, ул.Мошнинская)</w:t>
            </w:r>
          </w:p>
        </w:tc>
        <w:tc>
          <w:tcPr>
            <w:tcW w:w="0" w:type="auto"/>
            <w:tcBorders>
              <w:top w:val="nil"/>
              <w:left w:val="single" w:sz="4" w:space="0" w:color="auto"/>
              <w:bottom w:val="nil"/>
              <w:right w:val="nil"/>
            </w:tcBorders>
            <w:shd w:val="clear" w:color="auto" w:fill="auto"/>
            <w:noWrap/>
            <w:vAlign w:val="center"/>
            <w:hideMark/>
          </w:tcPr>
          <w:p w14:paraId="4D17A161" w14:textId="77777777" w:rsidR="00BA6948" w:rsidRPr="00711BF1" w:rsidRDefault="00BA6948" w:rsidP="00711BF1">
            <w:pPr>
              <w:jc w:val="center"/>
              <w:rPr>
                <w:bCs/>
                <w:sz w:val="20"/>
                <w:szCs w:val="20"/>
              </w:rPr>
            </w:pPr>
            <w:r w:rsidRPr="00711BF1">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E96F25D" w14:textId="77777777" w:rsidR="00BA6948" w:rsidRPr="00711BF1" w:rsidRDefault="00BA6948" w:rsidP="00711BF1">
            <w:pPr>
              <w:jc w:val="center"/>
              <w:rPr>
                <w:bCs/>
                <w:sz w:val="20"/>
                <w:szCs w:val="20"/>
              </w:rPr>
            </w:pPr>
            <w:r w:rsidRPr="00711BF1">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1FDC9162" w14:textId="77777777" w:rsidR="00BA6948" w:rsidRPr="00711BF1" w:rsidRDefault="00BA6948" w:rsidP="00711BF1">
            <w:pPr>
              <w:jc w:val="center"/>
              <w:rPr>
                <w:bCs/>
                <w:sz w:val="20"/>
                <w:szCs w:val="20"/>
              </w:rPr>
            </w:pPr>
            <w:r w:rsidRPr="00711BF1">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6BC22DE5" w14:textId="77777777" w:rsidR="00BA6948" w:rsidRPr="00711BF1" w:rsidRDefault="00BA6948" w:rsidP="00711BF1">
            <w:pPr>
              <w:jc w:val="center"/>
              <w:rPr>
                <w:bCs/>
                <w:sz w:val="20"/>
                <w:szCs w:val="20"/>
              </w:rPr>
            </w:pPr>
            <w:r w:rsidRPr="00711BF1">
              <w:rPr>
                <w:bCs/>
                <w:sz w:val="20"/>
                <w:szCs w:val="20"/>
              </w:rPr>
              <w:t>17.1.00.S0640</w:t>
            </w:r>
          </w:p>
        </w:tc>
        <w:tc>
          <w:tcPr>
            <w:tcW w:w="0" w:type="auto"/>
            <w:tcBorders>
              <w:top w:val="nil"/>
              <w:left w:val="single" w:sz="4" w:space="0" w:color="auto"/>
              <w:bottom w:val="nil"/>
              <w:right w:val="single" w:sz="4" w:space="0" w:color="auto"/>
            </w:tcBorders>
            <w:shd w:val="clear" w:color="auto" w:fill="auto"/>
            <w:noWrap/>
            <w:vAlign w:val="center"/>
            <w:hideMark/>
          </w:tcPr>
          <w:p w14:paraId="1367AD78" w14:textId="77777777" w:rsidR="00BA6948" w:rsidRPr="00711BF1" w:rsidRDefault="00BA6948" w:rsidP="00711BF1">
            <w:pPr>
              <w:jc w:val="center"/>
              <w:rPr>
                <w:bCs/>
                <w:sz w:val="20"/>
                <w:szCs w:val="20"/>
              </w:rPr>
            </w:pPr>
            <w:r w:rsidRPr="00711BF1">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B769110" w14:textId="77777777" w:rsidR="00BA6948" w:rsidRPr="00711BF1" w:rsidRDefault="00BA6948" w:rsidP="00711BF1">
            <w:pPr>
              <w:jc w:val="right"/>
              <w:rPr>
                <w:bCs/>
                <w:sz w:val="20"/>
                <w:szCs w:val="20"/>
              </w:rPr>
            </w:pPr>
            <w:r w:rsidRPr="00711BF1">
              <w:rPr>
                <w:bCs/>
                <w:sz w:val="20"/>
                <w:szCs w:val="20"/>
              </w:rPr>
              <w:t>1 365 905,21</w:t>
            </w:r>
          </w:p>
        </w:tc>
        <w:tc>
          <w:tcPr>
            <w:tcW w:w="0" w:type="auto"/>
            <w:tcBorders>
              <w:top w:val="nil"/>
              <w:left w:val="single" w:sz="4" w:space="0" w:color="auto"/>
              <w:bottom w:val="nil"/>
              <w:right w:val="nil"/>
            </w:tcBorders>
            <w:shd w:val="clear" w:color="auto" w:fill="auto"/>
            <w:noWrap/>
            <w:vAlign w:val="center"/>
            <w:hideMark/>
          </w:tcPr>
          <w:p w14:paraId="5EA7DCB1" w14:textId="77777777" w:rsidR="00BA6948" w:rsidRPr="00711BF1" w:rsidRDefault="00BA6948" w:rsidP="00711BF1">
            <w:pPr>
              <w:jc w:val="right"/>
              <w:rPr>
                <w:bCs/>
                <w:sz w:val="20"/>
                <w:szCs w:val="20"/>
              </w:rPr>
            </w:pPr>
            <w:r w:rsidRPr="00711BF1">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8CA4FE2" w14:textId="77777777" w:rsidR="00BA6948" w:rsidRPr="00711BF1" w:rsidRDefault="00BA6948" w:rsidP="00711BF1">
            <w:pPr>
              <w:jc w:val="right"/>
              <w:rPr>
                <w:bCs/>
                <w:sz w:val="20"/>
                <w:szCs w:val="20"/>
              </w:rPr>
            </w:pPr>
            <w:r w:rsidRPr="00711BF1">
              <w:rPr>
                <w:bCs/>
                <w:sz w:val="20"/>
                <w:szCs w:val="20"/>
              </w:rPr>
              <w:t>0,00</w:t>
            </w:r>
          </w:p>
        </w:tc>
      </w:tr>
      <w:tr w:rsidR="00BA6948" w:rsidRPr="00711BF1" w14:paraId="768B79C9"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037D97AD" w14:textId="77777777" w:rsidR="00BA6948" w:rsidRPr="00711BF1" w:rsidRDefault="00BA6948" w:rsidP="00711BF1">
            <w:pPr>
              <w:rPr>
                <w:sz w:val="20"/>
                <w:szCs w:val="20"/>
              </w:rPr>
            </w:pPr>
            <w:r w:rsidRPr="00711BF1">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04308272"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409048A"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8FFF3A7" w14:textId="77777777" w:rsidR="00BA6948" w:rsidRPr="00711BF1" w:rsidRDefault="00BA6948" w:rsidP="00711BF1">
            <w:pPr>
              <w:jc w:val="center"/>
              <w:rPr>
                <w:sz w:val="20"/>
                <w:szCs w:val="20"/>
              </w:rPr>
            </w:pPr>
            <w:r w:rsidRPr="00711BF1">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0E333F7D" w14:textId="77777777" w:rsidR="00BA6948" w:rsidRPr="00711BF1" w:rsidRDefault="00BA6948" w:rsidP="00711BF1">
            <w:pPr>
              <w:jc w:val="center"/>
              <w:rPr>
                <w:sz w:val="20"/>
                <w:szCs w:val="20"/>
              </w:rPr>
            </w:pPr>
            <w:r w:rsidRPr="00711BF1">
              <w:rPr>
                <w:sz w:val="20"/>
                <w:szCs w:val="20"/>
              </w:rPr>
              <w:t>17.1.00.S0640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F174E96" w14:textId="77777777" w:rsidR="00BA6948" w:rsidRPr="00711BF1" w:rsidRDefault="00BA6948" w:rsidP="00711BF1">
            <w:pPr>
              <w:jc w:val="center"/>
              <w:rPr>
                <w:sz w:val="20"/>
                <w:szCs w:val="20"/>
              </w:rPr>
            </w:pPr>
            <w:r w:rsidRPr="00711BF1">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2EC8D4" w14:textId="77777777" w:rsidR="00BA6948" w:rsidRPr="00711BF1" w:rsidRDefault="00BA6948" w:rsidP="00711BF1">
            <w:pPr>
              <w:jc w:val="right"/>
              <w:rPr>
                <w:sz w:val="20"/>
                <w:szCs w:val="20"/>
              </w:rPr>
            </w:pPr>
            <w:r w:rsidRPr="00711BF1">
              <w:rPr>
                <w:sz w:val="20"/>
                <w:szCs w:val="20"/>
              </w:rPr>
              <w:t>1 365 905,21</w:t>
            </w:r>
          </w:p>
        </w:tc>
        <w:tc>
          <w:tcPr>
            <w:tcW w:w="0" w:type="auto"/>
            <w:tcBorders>
              <w:top w:val="single" w:sz="4" w:space="0" w:color="auto"/>
              <w:left w:val="single" w:sz="4" w:space="0" w:color="auto"/>
              <w:bottom w:val="nil"/>
              <w:right w:val="nil"/>
            </w:tcBorders>
            <w:shd w:val="clear" w:color="auto" w:fill="auto"/>
            <w:noWrap/>
            <w:vAlign w:val="center"/>
            <w:hideMark/>
          </w:tcPr>
          <w:p w14:paraId="49DB3BEA"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A96641C" w14:textId="77777777" w:rsidR="00BA6948" w:rsidRPr="00711BF1" w:rsidRDefault="00BA6948" w:rsidP="00711BF1">
            <w:pPr>
              <w:jc w:val="right"/>
              <w:rPr>
                <w:sz w:val="20"/>
                <w:szCs w:val="20"/>
              </w:rPr>
            </w:pPr>
            <w:r w:rsidRPr="00711BF1">
              <w:rPr>
                <w:sz w:val="20"/>
                <w:szCs w:val="20"/>
              </w:rPr>
              <w:t>0,00</w:t>
            </w:r>
          </w:p>
        </w:tc>
      </w:tr>
      <w:tr w:rsidR="00BA6948" w:rsidRPr="00711BF1" w14:paraId="347DA53C" w14:textId="77777777" w:rsidTr="00BA6948">
        <w:tc>
          <w:tcPr>
            <w:tcW w:w="0" w:type="auto"/>
            <w:tcBorders>
              <w:top w:val="single" w:sz="4" w:space="0" w:color="auto"/>
              <w:left w:val="single" w:sz="4" w:space="0" w:color="auto"/>
              <w:bottom w:val="nil"/>
              <w:right w:val="nil"/>
            </w:tcBorders>
            <w:shd w:val="clear" w:color="auto" w:fill="auto"/>
            <w:vAlign w:val="center"/>
            <w:hideMark/>
          </w:tcPr>
          <w:p w14:paraId="5FCBF859" w14:textId="77777777" w:rsidR="00BA6948" w:rsidRPr="00711BF1" w:rsidRDefault="00BA6948" w:rsidP="00711BF1">
            <w:pPr>
              <w:rPr>
                <w:sz w:val="20"/>
                <w:szCs w:val="20"/>
              </w:rPr>
            </w:pPr>
            <w:r w:rsidRPr="00711BF1">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F035090" w14:textId="77777777" w:rsidR="00BA6948" w:rsidRPr="00711BF1" w:rsidRDefault="00BA6948" w:rsidP="00711BF1">
            <w:pPr>
              <w:jc w:val="center"/>
              <w:rPr>
                <w:sz w:val="20"/>
                <w:szCs w:val="20"/>
              </w:rPr>
            </w:pPr>
            <w:r w:rsidRPr="00711BF1">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D36832C" w14:textId="77777777" w:rsidR="00BA6948" w:rsidRPr="00711BF1" w:rsidRDefault="00BA6948" w:rsidP="00711BF1">
            <w:pPr>
              <w:jc w:val="center"/>
              <w:rPr>
                <w:sz w:val="20"/>
                <w:szCs w:val="20"/>
              </w:rPr>
            </w:pPr>
            <w:r w:rsidRPr="00711BF1">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3072D" w14:textId="77777777" w:rsidR="00BA6948" w:rsidRPr="00711BF1" w:rsidRDefault="00BA6948" w:rsidP="00711BF1">
            <w:pPr>
              <w:jc w:val="center"/>
              <w:rPr>
                <w:sz w:val="20"/>
                <w:szCs w:val="20"/>
              </w:rPr>
            </w:pPr>
            <w:r w:rsidRPr="00711BF1">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4F471B2B" w14:textId="77777777" w:rsidR="00BA6948" w:rsidRPr="00711BF1" w:rsidRDefault="00BA6948" w:rsidP="00711BF1">
            <w:pPr>
              <w:jc w:val="center"/>
              <w:rPr>
                <w:sz w:val="20"/>
                <w:szCs w:val="20"/>
              </w:rPr>
            </w:pPr>
            <w:r w:rsidRPr="00711BF1">
              <w:rPr>
                <w:sz w:val="20"/>
                <w:szCs w:val="20"/>
              </w:rPr>
              <w:t>17.1.00.S0640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5EA27F2" w14:textId="77777777" w:rsidR="00BA6948" w:rsidRPr="00711BF1" w:rsidRDefault="00BA6948" w:rsidP="00711BF1">
            <w:pPr>
              <w:jc w:val="center"/>
              <w:rPr>
                <w:sz w:val="20"/>
                <w:szCs w:val="20"/>
              </w:rPr>
            </w:pPr>
            <w:r w:rsidRPr="00711BF1">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B5B43" w14:textId="77777777" w:rsidR="00BA6948" w:rsidRPr="00711BF1" w:rsidRDefault="00BA6948" w:rsidP="00711BF1">
            <w:pPr>
              <w:jc w:val="right"/>
              <w:rPr>
                <w:sz w:val="20"/>
                <w:szCs w:val="20"/>
              </w:rPr>
            </w:pPr>
            <w:r w:rsidRPr="00711BF1">
              <w:rPr>
                <w:sz w:val="20"/>
                <w:szCs w:val="20"/>
              </w:rPr>
              <w:t>1 365 905,21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5B8E5FE" w14:textId="77777777" w:rsidR="00BA6948" w:rsidRPr="00711BF1" w:rsidRDefault="00BA6948" w:rsidP="00711BF1">
            <w:pPr>
              <w:jc w:val="right"/>
              <w:rPr>
                <w:sz w:val="20"/>
                <w:szCs w:val="20"/>
              </w:rPr>
            </w:pPr>
            <w:r w:rsidRPr="00711BF1">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C1425" w14:textId="77777777" w:rsidR="00BA6948" w:rsidRPr="00711BF1" w:rsidRDefault="00BA6948" w:rsidP="00711BF1">
            <w:pPr>
              <w:jc w:val="right"/>
              <w:rPr>
                <w:sz w:val="20"/>
                <w:szCs w:val="20"/>
              </w:rPr>
            </w:pPr>
            <w:r w:rsidRPr="00711BF1">
              <w:rPr>
                <w:sz w:val="20"/>
                <w:szCs w:val="20"/>
              </w:rPr>
              <w:t>0,00</w:t>
            </w:r>
          </w:p>
        </w:tc>
      </w:tr>
      <w:tr w:rsidR="00BA6948" w:rsidRPr="00711BF1" w14:paraId="61C84B09" w14:textId="77777777" w:rsidTr="00BA6948">
        <w:tc>
          <w:tcPr>
            <w:tcW w:w="0" w:type="auto"/>
            <w:tcBorders>
              <w:top w:val="nil"/>
              <w:left w:val="single" w:sz="4" w:space="0" w:color="auto"/>
              <w:bottom w:val="single" w:sz="4" w:space="0" w:color="auto"/>
              <w:right w:val="nil"/>
            </w:tcBorders>
            <w:shd w:val="clear" w:color="auto" w:fill="auto"/>
            <w:noWrap/>
            <w:vAlign w:val="center"/>
            <w:hideMark/>
          </w:tcPr>
          <w:p w14:paraId="5338C7D0" w14:textId="77777777" w:rsidR="00BA6948" w:rsidRPr="00711BF1" w:rsidRDefault="00BA6948" w:rsidP="00711BF1">
            <w:pPr>
              <w:rPr>
                <w:bCs/>
                <w:sz w:val="20"/>
                <w:szCs w:val="20"/>
              </w:rPr>
            </w:pPr>
            <w:r w:rsidRPr="00711BF1">
              <w:rPr>
                <w:bCs/>
                <w:sz w:val="20"/>
                <w:szCs w:val="20"/>
              </w:rPr>
              <w:t>Итого расходов</w:t>
            </w:r>
          </w:p>
        </w:tc>
        <w:tc>
          <w:tcPr>
            <w:tcW w:w="0" w:type="auto"/>
            <w:tcBorders>
              <w:top w:val="nil"/>
              <w:left w:val="nil"/>
              <w:bottom w:val="single" w:sz="4" w:space="0" w:color="auto"/>
              <w:right w:val="single" w:sz="4" w:space="0" w:color="auto"/>
            </w:tcBorders>
            <w:shd w:val="clear" w:color="auto" w:fill="auto"/>
            <w:noWrap/>
            <w:vAlign w:val="center"/>
            <w:hideMark/>
          </w:tcPr>
          <w:p w14:paraId="4456484F" w14:textId="77777777" w:rsidR="00BA6948" w:rsidRPr="00711BF1" w:rsidRDefault="00BA6948" w:rsidP="00711BF1">
            <w:pPr>
              <w:rPr>
                <w:bCs/>
                <w:sz w:val="20"/>
                <w:szCs w:val="20"/>
              </w:rPr>
            </w:pPr>
            <w:r w:rsidRPr="00711BF1">
              <w:rPr>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D20DF0F" w14:textId="77777777" w:rsidR="00BA6948" w:rsidRPr="00711BF1" w:rsidRDefault="00BA6948" w:rsidP="00711BF1">
            <w:pPr>
              <w:rPr>
                <w:bCs/>
                <w:sz w:val="20"/>
                <w:szCs w:val="20"/>
              </w:rPr>
            </w:pPr>
            <w:r w:rsidRPr="00711BF1">
              <w:rPr>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11A0C8E" w14:textId="77777777" w:rsidR="00BA6948" w:rsidRPr="00711BF1" w:rsidRDefault="00BA6948" w:rsidP="00711BF1">
            <w:pPr>
              <w:rPr>
                <w:bCs/>
                <w:sz w:val="20"/>
                <w:szCs w:val="20"/>
              </w:rPr>
            </w:pPr>
            <w:r w:rsidRPr="00711BF1">
              <w:rPr>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F606FB6" w14:textId="77777777" w:rsidR="00BA6948" w:rsidRPr="00711BF1" w:rsidRDefault="00BA6948" w:rsidP="00711BF1">
            <w:pPr>
              <w:rPr>
                <w:bCs/>
                <w:sz w:val="20"/>
                <w:szCs w:val="20"/>
              </w:rPr>
            </w:pPr>
            <w:r w:rsidRPr="00711BF1">
              <w:rPr>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1AA87F0" w14:textId="77777777" w:rsidR="00BA6948" w:rsidRPr="00711BF1" w:rsidRDefault="00BA6948" w:rsidP="00711BF1">
            <w:pPr>
              <w:rPr>
                <w:bCs/>
                <w:sz w:val="20"/>
                <w:szCs w:val="20"/>
              </w:rPr>
            </w:pPr>
            <w:r w:rsidRPr="00711BF1">
              <w:rPr>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DCE77" w14:textId="77777777" w:rsidR="00BA6948" w:rsidRPr="00711BF1" w:rsidRDefault="00BA6948" w:rsidP="00711BF1">
            <w:pPr>
              <w:jc w:val="right"/>
              <w:rPr>
                <w:bCs/>
                <w:sz w:val="20"/>
                <w:szCs w:val="20"/>
              </w:rPr>
            </w:pPr>
            <w:r w:rsidRPr="00711BF1">
              <w:rPr>
                <w:bCs/>
                <w:sz w:val="20"/>
                <w:szCs w:val="20"/>
              </w:rPr>
              <w:t>205 636 966,8</w:t>
            </w:r>
          </w:p>
        </w:tc>
        <w:tc>
          <w:tcPr>
            <w:tcW w:w="0" w:type="auto"/>
            <w:tcBorders>
              <w:top w:val="nil"/>
              <w:left w:val="nil"/>
              <w:bottom w:val="single" w:sz="4" w:space="0" w:color="auto"/>
              <w:right w:val="single" w:sz="4" w:space="0" w:color="auto"/>
            </w:tcBorders>
            <w:shd w:val="clear" w:color="auto" w:fill="auto"/>
            <w:noWrap/>
            <w:vAlign w:val="center"/>
            <w:hideMark/>
          </w:tcPr>
          <w:p w14:paraId="6656819F" w14:textId="77777777" w:rsidR="00BA6948" w:rsidRPr="00711BF1" w:rsidRDefault="00BA6948" w:rsidP="00711BF1">
            <w:pPr>
              <w:jc w:val="right"/>
              <w:rPr>
                <w:bCs/>
                <w:sz w:val="20"/>
                <w:szCs w:val="20"/>
              </w:rPr>
            </w:pPr>
            <w:r w:rsidRPr="00711BF1">
              <w:rPr>
                <w:bCs/>
                <w:sz w:val="20"/>
                <w:szCs w:val="20"/>
              </w:rPr>
              <w:t>210 313 326,5</w:t>
            </w:r>
          </w:p>
        </w:tc>
        <w:tc>
          <w:tcPr>
            <w:tcW w:w="0" w:type="auto"/>
            <w:tcBorders>
              <w:top w:val="nil"/>
              <w:left w:val="nil"/>
              <w:bottom w:val="single" w:sz="4" w:space="0" w:color="auto"/>
              <w:right w:val="single" w:sz="4" w:space="0" w:color="auto"/>
            </w:tcBorders>
            <w:shd w:val="clear" w:color="auto" w:fill="auto"/>
            <w:noWrap/>
            <w:vAlign w:val="center"/>
            <w:hideMark/>
          </w:tcPr>
          <w:p w14:paraId="1FB79B2A" w14:textId="77777777" w:rsidR="00BA6948" w:rsidRPr="00711BF1" w:rsidRDefault="00BA6948" w:rsidP="00711BF1">
            <w:pPr>
              <w:jc w:val="right"/>
              <w:rPr>
                <w:bCs/>
                <w:sz w:val="20"/>
                <w:szCs w:val="20"/>
              </w:rPr>
            </w:pPr>
            <w:r w:rsidRPr="00711BF1">
              <w:rPr>
                <w:bCs/>
                <w:sz w:val="20"/>
                <w:szCs w:val="20"/>
              </w:rPr>
              <w:t>144 098 745,8</w:t>
            </w:r>
          </w:p>
        </w:tc>
      </w:tr>
    </w:tbl>
    <w:p w14:paraId="5BF37BA0" w14:textId="77777777" w:rsidR="00BA6948" w:rsidRPr="00711BF1" w:rsidRDefault="00BA6948" w:rsidP="00711BF1">
      <w:pPr>
        <w:pStyle w:val="22"/>
        <w:widowControl w:val="0"/>
        <w:spacing w:line="240" w:lineRule="auto"/>
        <w:rPr>
          <w:bCs/>
          <w:sz w:val="20"/>
          <w:szCs w:val="20"/>
        </w:rPr>
      </w:pPr>
    </w:p>
    <w:tbl>
      <w:tblPr>
        <w:tblW w:w="0" w:type="auto"/>
        <w:tblInd w:w="93" w:type="dxa"/>
        <w:tblLook w:val="04A0" w:firstRow="1" w:lastRow="0" w:firstColumn="1" w:lastColumn="0" w:noHBand="0" w:noVBand="1"/>
      </w:tblPr>
      <w:tblGrid>
        <w:gridCol w:w="2756"/>
        <w:gridCol w:w="3826"/>
        <w:gridCol w:w="1027"/>
        <w:gridCol w:w="1269"/>
        <w:gridCol w:w="2011"/>
      </w:tblGrid>
      <w:tr w:rsidR="00BA6948" w:rsidRPr="00711BF1" w14:paraId="1B274099" w14:textId="77777777" w:rsidTr="00BA6948">
        <w:tc>
          <w:tcPr>
            <w:tcW w:w="0" w:type="auto"/>
            <w:tcBorders>
              <w:top w:val="nil"/>
              <w:left w:val="nil"/>
              <w:bottom w:val="nil"/>
              <w:right w:val="nil"/>
            </w:tcBorders>
            <w:shd w:val="clear" w:color="auto" w:fill="auto"/>
            <w:noWrap/>
            <w:vAlign w:val="bottom"/>
            <w:hideMark/>
          </w:tcPr>
          <w:p w14:paraId="26DA7D6C"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70A58F9"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3041FE6"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048936B"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center"/>
            <w:hideMark/>
          </w:tcPr>
          <w:p w14:paraId="5B4C5A0B" w14:textId="77777777" w:rsidR="00BA6948" w:rsidRPr="00711BF1" w:rsidRDefault="00BA6948" w:rsidP="00711BF1">
            <w:pPr>
              <w:jc w:val="right"/>
              <w:rPr>
                <w:sz w:val="20"/>
                <w:szCs w:val="20"/>
              </w:rPr>
            </w:pPr>
            <w:r w:rsidRPr="00711BF1">
              <w:rPr>
                <w:sz w:val="20"/>
                <w:szCs w:val="20"/>
              </w:rPr>
              <w:t>Приложение 16</w:t>
            </w:r>
          </w:p>
        </w:tc>
      </w:tr>
      <w:tr w:rsidR="00BA6948" w:rsidRPr="00711BF1" w14:paraId="3563BCB1" w14:textId="77777777" w:rsidTr="00BA6948">
        <w:tc>
          <w:tcPr>
            <w:tcW w:w="0" w:type="auto"/>
            <w:tcBorders>
              <w:top w:val="nil"/>
              <w:left w:val="nil"/>
              <w:bottom w:val="nil"/>
              <w:right w:val="nil"/>
            </w:tcBorders>
            <w:shd w:val="clear" w:color="auto" w:fill="auto"/>
            <w:noWrap/>
            <w:vAlign w:val="bottom"/>
            <w:hideMark/>
          </w:tcPr>
          <w:p w14:paraId="4BE5F6F0"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03F285B"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1FC1CBA" w14:textId="77777777" w:rsidR="00BA6948" w:rsidRPr="00711BF1" w:rsidRDefault="00BA6948" w:rsidP="00711BF1">
            <w:pPr>
              <w:jc w:val="right"/>
              <w:rPr>
                <w:sz w:val="20"/>
                <w:szCs w:val="20"/>
              </w:rPr>
            </w:pPr>
          </w:p>
        </w:tc>
        <w:tc>
          <w:tcPr>
            <w:tcW w:w="0" w:type="auto"/>
            <w:gridSpan w:val="2"/>
            <w:tcBorders>
              <w:top w:val="nil"/>
              <w:left w:val="nil"/>
              <w:bottom w:val="nil"/>
              <w:right w:val="nil"/>
            </w:tcBorders>
            <w:shd w:val="clear" w:color="auto" w:fill="auto"/>
            <w:vAlign w:val="bottom"/>
            <w:hideMark/>
          </w:tcPr>
          <w:p w14:paraId="5FE6D419" w14:textId="77777777" w:rsidR="00BA6948" w:rsidRPr="00711BF1" w:rsidRDefault="00BA6948" w:rsidP="00711BF1">
            <w:pPr>
              <w:jc w:val="right"/>
              <w:rPr>
                <w:sz w:val="20"/>
                <w:szCs w:val="20"/>
              </w:rPr>
            </w:pPr>
            <w:r w:rsidRPr="00711BF1">
              <w:rPr>
                <w:sz w:val="20"/>
                <w:szCs w:val="20"/>
              </w:rPr>
              <w:t>к решению сессии Совета депутатов Куйбышевского муниципального района  "О бюджете Куйбышевского муниципального района на 2023 год                                                                                         и плановый период 2024 и 2025 годов"</w:t>
            </w:r>
          </w:p>
        </w:tc>
      </w:tr>
      <w:tr w:rsidR="00BA6948" w:rsidRPr="00711BF1" w14:paraId="43075CEF" w14:textId="77777777" w:rsidTr="00BA6948">
        <w:tc>
          <w:tcPr>
            <w:tcW w:w="0" w:type="auto"/>
            <w:tcBorders>
              <w:top w:val="nil"/>
              <w:left w:val="nil"/>
              <w:bottom w:val="nil"/>
              <w:right w:val="nil"/>
            </w:tcBorders>
            <w:shd w:val="clear" w:color="auto" w:fill="auto"/>
            <w:noWrap/>
            <w:vAlign w:val="bottom"/>
            <w:hideMark/>
          </w:tcPr>
          <w:p w14:paraId="4E4AA492" w14:textId="77777777" w:rsidR="00BA6948" w:rsidRPr="00711BF1" w:rsidRDefault="00BA6948" w:rsidP="00711BF1">
            <w:pPr>
              <w:jc w:val="center"/>
              <w:rPr>
                <w:sz w:val="20"/>
                <w:szCs w:val="20"/>
              </w:rPr>
            </w:pPr>
          </w:p>
        </w:tc>
        <w:tc>
          <w:tcPr>
            <w:tcW w:w="0" w:type="auto"/>
            <w:tcBorders>
              <w:top w:val="nil"/>
              <w:left w:val="nil"/>
              <w:bottom w:val="nil"/>
              <w:right w:val="nil"/>
            </w:tcBorders>
            <w:shd w:val="clear" w:color="auto" w:fill="auto"/>
            <w:noWrap/>
            <w:vAlign w:val="bottom"/>
            <w:hideMark/>
          </w:tcPr>
          <w:p w14:paraId="20985FD0" w14:textId="77777777" w:rsidR="00BA6948" w:rsidRPr="00711BF1" w:rsidRDefault="00BA6948" w:rsidP="00711BF1">
            <w:pPr>
              <w:jc w:val="center"/>
              <w:rPr>
                <w:sz w:val="20"/>
                <w:szCs w:val="20"/>
              </w:rPr>
            </w:pPr>
          </w:p>
        </w:tc>
        <w:tc>
          <w:tcPr>
            <w:tcW w:w="0" w:type="auto"/>
            <w:tcBorders>
              <w:top w:val="nil"/>
              <w:left w:val="nil"/>
              <w:bottom w:val="nil"/>
              <w:right w:val="nil"/>
            </w:tcBorders>
            <w:shd w:val="clear" w:color="auto" w:fill="auto"/>
            <w:noWrap/>
            <w:vAlign w:val="center"/>
            <w:hideMark/>
          </w:tcPr>
          <w:p w14:paraId="10A08230" w14:textId="77777777" w:rsidR="00BA6948" w:rsidRPr="00711BF1" w:rsidRDefault="00BA6948" w:rsidP="00711BF1">
            <w:pPr>
              <w:jc w:val="center"/>
              <w:rPr>
                <w:sz w:val="20"/>
                <w:szCs w:val="20"/>
              </w:rPr>
            </w:pPr>
          </w:p>
        </w:tc>
        <w:tc>
          <w:tcPr>
            <w:tcW w:w="0" w:type="auto"/>
            <w:tcBorders>
              <w:top w:val="nil"/>
              <w:left w:val="nil"/>
              <w:bottom w:val="nil"/>
              <w:right w:val="nil"/>
            </w:tcBorders>
            <w:shd w:val="clear" w:color="auto" w:fill="auto"/>
            <w:noWrap/>
            <w:vAlign w:val="bottom"/>
            <w:hideMark/>
          </w:tcPr>
          <w:p w14:paraId="78AF13D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F985BD1" w14:textId="77777777" w:rsidR="00BA6948" w:rsidRPr="00711BF1" w:rsidRDefault="00BA6948" w:rsidP="00711BF1">
            <w:pPr>
              <w:rPr>
                <w:sz w:val="20"/>
                <w:szCs w:val="20"/>
              </w:rPr>
            </w:pPr>
          </w:p>
        </w:tc>
      </w:tr>
      <w:tr w:rsidR="00BA6948" w:rsidRPr="00711BF1" w14:paraId="668FE2C7" w14:textId="77777777" w:rsidTr="00BA6948">
        <w:tc>
          <w:tcPr>
            <w:tcW w:w="0" w:type="auto"/>
            <w:gridSpan w:val="5"/>
            <w:tcBorders>
              <w:top w:val="nil"/>
              <w:left w:val="nil"/>
              <w:bottom w:val="nil"/>
              <w:right w:val="nil"/>
            </w:tcBorders>
            <w:shd w:val="clear" w:color="auto" w:fill="auto"/>
            <w:noWrap/>
            <w:vAlign w:val="bottom"/>
            <w:hideMark/>
          </w:tcPr>
          <w:p w14:paraId="0C8507FB" w14:textId="77777777" w:rsidR="00BA6948" w:rsidRPr="00711BF1" w:rsidRDefault="00BA6948" w:rsidP="00711BF1">
            <w:pPr>
              <w:jc w:val="center"/>
              <w:rPr>
                <w:bCs/>
                <w:sz w:val="20"/>
                <w:szCs w:val="20"/>
              </w:rPr>
            </w:pPr>
            <w:r w:rsidRPr="00711BF1">
              <w:rPr>
                <w:bCs/>
                <w:sz w:val="20"/>
                <w:szCs w:val="20"/>
              </w:rPr>
              <w:t>Источники финансирования дефицита бюджета на 2023 год и плановый период 2024 и 2025 годов</w:t>
            </w:r>
          </w:p>
        </w:tc>
      </w:tr>
      <w:tr w:rsidR="00BA6948" w:rsidRPr="00711BF1" w14:paraId="09DEDA2B" w14:textId="77777777" w:rsidTr="00BA6948">
        <w:tc>
          <w:tcPr>
            <w:tcW w:w="0" w:type="auto"/>
            <w:tcBorders>
              <w:top w:val="nil"/>
              <w:left w:val="nil"/>
              <w:bottom w:val="nil"/>
              <w:right w:val="nil"/>
            </w:tcBorders>
            <w:shd w:val="clear" w:color="auto" w:fill="auto"/>
            <w:noWrap/>
            <w:vAlign w:val="bottom"/>
            <w:hideMark/>
          </w:tcPr>
          <w:p w14:paraId="38FBC7C8"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E2C152E"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C355129" w14:textId="77777777" w:rsidR="00BA6948" w:rsidRPr="00711BF1" w:rsidRDefault="00BA6948" w:rsidP="00711BF1">
            <w:pPr>
              <w:jc w:val="right"/>
              <w:rPr>
                <w:sz w:val="20"/>
                <w:szCs w:val="20"/>
              </w:rPr>
            </w:pPr>
          </w:p>
        </w:tc>
        <w:tc>
          <w:tcPr>
            <w:tcW w:w="0" w:type="auto"/>
            <w:tcBorders>
              <w:top w:val="nil"/>
              <w:left w:val="nil"/>
              <w:bottom w:val="nil"/>
              <w:right w:val="nil"/>
            </w:tcBorders>
            <w:shd w:val="clear" w:color="auto" w:fill="auto"/>
            <w:noWrap/>
            <w:vAlign w:val="bottom"/>
            <w:hideMark/>
          </w:tcPr>
          <w:p w14:paraId="54778EB9"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9AB40BA" w14:textId="77777777" w:rsidR="00BA6948" w:rsidRPr="00711BF1" w:rsidRDefault="00BA6948" w:rsidP="00711BF1">
            <w:pPr>
              <w:rPr>
                <w:sz w:val="20"/>
                <w:szCs w:val="20"/>
              </w:rPr>
            </w:pPr>
          </w:p>
        </w:tc>
      </w:tr>
      <w:tr w:rsidR="00BA6948" w:rsidRPr="00711BF1" w14:paraId="53585B8C" w14:textId="77777777" w:rsidTr="00BA6948">
        <w:trPr>
          <w:trHeight w:val="50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6458BF" w14:textId="77777777" w:rsidR="00BA6948" w:rsidRPr="00711BF1" w:rsidRDefault="00BA6948" w:rsidP="00711BF1">
            <w:pPr>
              <w:jc w:val="center"/>
              <w:rPr>
                <w:sz w:val="20"/>
                <w:szCs w:val="20"/>
              </w:rPr>
            </w:pPr>
            <w:r w:rsidRPr="00711BF1">
              <w:rPr>
                <w:sz w:val="20"/>
                <w:szCs w:val="20"/>
              </w:rPr>
              <w:t>Код источника финансирования по КИВФ, КИВнФ</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AD68E9" w14:textId="77777777" w:rsidR="00BA6948" w:rsidRPr="00711BF1" w:rsidRDefault="00BA6948" w:rsidP="00711BF1">
            <w:pPr>
              <w:jc w:val="center"/>
              <w:rPr>
                <w:sz w:val="20"/>
                <w:szCs w:val="20"/>
              </w:rPr>
            </w:pPr>
            <w:r w:rsidRPr="00711BF1">
              <w:rPr>
                <w:sz w:val="20"/>
                <w:szCs w:val="20"/>
              </w:rPr>
              <w:t xml:space="preserve"> Наименование показателя</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89E7E19" w14:textId="77777777" w:rsidR="00BA6948" w:rsidRPr="00711BF1" w:rsidRDefault="00BA6948" w:rsidP="00711BF1">
            <w:pPr>
              <w:jc w:val="center"/>
              <w:rPr>
                <w:sz w:val="20"/>
                <w:szCs w:val="20"/>
              </w:rPr>
            </w:pPr>
            <w:r w:rsidRPr="00711BF1">
              <w:rPr>
                <w:sz w:val="20"/>
                <w:szCs w:val="20"/>
              </w:rPr>
              <w:t xml:space="preserve">сумма в рублях </w:t>
            </w:r>
          </w:p>
        </w:tc>
      </w:tr>
      <w:tr w:rsidR="00BA6948" w:rsidRPr="00711BF1" w14:paraId="02E4E5C5" w14:textId="77777777" w:rsidTr="00BA6948">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CFB39" w14:textId="77777777" w:rsidR="00BA6948" w:rsidRPr="00711BF1" w:rsidRDefault="00BA6948" w:rsidP="00711BF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EB318" w14:textId="77777777" w:rsidR="00BA6948" w:rsidRPr="00711BF1" w:rsidRDefault="00BA6948" w:rsidP="00711BF1">
            <w:pPr>
              <w:rPr>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39295D16" w14:textId="77777777" w:rsidR="00BA6948" w:rsidRPr="00711BF1" w:rsidRDefault="00BA6948" w:rsidP="00711BF1">
            <w:pPr>
              <w:rPr>
                <w:sz w:val="20"/>
                <w:szCs w:val="20"/>
              </w:rPr>
            </w:pPr>
          </w:p>
        </w:tc>
      </w:tr>
      <w:tr w:rsidR="00BA6948" w:rsidRPr="00711BF1" w14:paraId="37DFAA3E" w14:textId="77777777" w:rsidTr="00BA6948">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F62B4" w14:textId="77777777" w:rsidR="00BA6948" w:rsidRPr="00711BF1" w:rsidRDefault="00BA6948" w:rsidP="00711BF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A4658" w14:textId="77777777" w:rsidR="00BA6948" w:rsidRPr="00711BF1" w:rsidRDefault="00BA6948" w:rsidP="00711BF1">
            <w:pPr>
              <w:rPr>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05B97C3C" w14:textId="77777777" w:rsidR="00BA6948" w:rsidRPr="00711BF1" w:rsidRDefault="00BA6948" w:rsidP="00711BF1">
            <w:pPr>
              <w:rPr>
                <w:sz w:val="20"/>
                <w:szCs w:val="20"/>
              </w:rPr>
            </w:pPr>
          </w:p>
        </w:tc>
      </w:tr>
      <w:tr w:rsidR="00BA6948" w:rsidRPr="00711BF1" w14:paraId="0B4F4F20" w14:textId="77777777" w:rsidTr="00BA6948">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2D8F4" w14:textId="77777777" w:rsidR="00BA6948" w:rsidRPr="00711BF1" w:rsidRDefault="00BA6948" w:rsidP="00711BF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9C69C" w14:textId="77777777" w:rsidR="00BA6948" w:rsidRPr="00711BF1" w:rsidRDefault="00BA6948" w:rsidP="00711BF1">
            <w:pPr>
              <w:rPr>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3C650A77" w14:textId="77777777" w:rsidR="00BA6948" w:rsidRPr="00711BF1" w:rsidRDefault="00BA6948" w:rsidP="00711BF1">
            <w:pPr>
              <w:rPr>
                <w:sz w:val="20"/>
                <w:szCs w:val="20"/>
              </w:rPr>
            </w:pPr>
          </w:p>
        </w:tc>
      </w:tr>
      <w:tr w:rsidR="00BA6948" w:rsidRPr="00711BF1" w14:paraId="74A0BCAB" w14:textId="77777777" w:rsidTr="00BA6948">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9B3492" w14:textId="77777777" w:rsidR="00BA6948" w:rsidRPr="00711BF1" w:rsidRDefault="00BA6948" w:rsidP="00711BF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CBCD9" w14:textId="77777777" w:rsidR="00BA6948" w:rsidRPr="00711BF1" w:rsidRDefault="00BA6948" w:rsidP="00711BF1">
            <w:pPr>
              <w:rPr>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5A25BBC1" w14:textId="77777777" w:rsidR="00BA6948" w:rsidRPr="00711BF1" w:rsidRDefault="00BA6948" w:rsidP="00711BF1">
            <w:pPr>
              <w:rPr>
                <w:sz w:val="20"/>
                <w:szCs w:val="20"/>
              </w:rPr>
            </w:pPr>
          </w:p>
        </w:tc>
      </w:tr>
      <w:tr w:rsidR="00BA6948" w:rsidRPr="00711BF1" w14:paraId="11D346CD" w14:textId="77777777" w:rsidTr="00BA6948">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2D8FE" w14:textId="77777777" w:rsidR="00BA6948" w:rsidRPr="00711BF1" w:rsidRDefault="00BA6948" w:rsidP="00711BF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B5F44" w14:textId="77777777" w:rsidR="00BA6948" w:rsidRPr="00711BF1" w:rsidRDefault="00BA6948" w:rsidP="00711BF1">
            <w:pPr>
              <w:rPr>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13828920" w14:textId="77777777" w:rsidR="00BA6948" w:rsidRPr="00711BF1" w:rsidRDefault="00BA6948" w:rsidP="00711BF1">
            <w:pPr>
              <w:rPr>
                <w:sz w:val="20"/>
                <w:szCs w:val="20"/>
              </w:rPr>
            </w:pPr>
          </w:p>
        </w:tc>
      </w:tr>
      <w:tr w:rsidR="00BA6948" w:rsidRPr="00711BF1" w14:paraId="7C83248B" w14:textId="77777777" w:rsidTr="00BA6948">
        <w:tc>
          <w:tcPr>
            <w:tcW w:w="0" w:type="auto"/>
            <w:vMerge/>
            <w:tcBorders>
              <w:top w:val="single" w:sz="4" w:space="0" w:color="auto"/>
              <w:left w:val="single" w:sz="4" w:space="0" w:color="auto"/>
              <w:bottom w:val="single" w:sz="4" w:space="0" w:color="auto"/>
              <w:right w:val="single" w:sz="4" w:space="0" w:color="auto"/>
            </w:tcBorders>
            <w:vAlign w:val="center"/>
            <w:hideMark/>
          </w:tcPr>
          <w:p w14:paraId="714FE675" w14:textId="77777777" w:rsidR="00BA6948" w:rsidRPr="00711BF1" w:rsidRDefault="00BA6948" w:rsidP="00711BF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91B5B" w14:textId="77777777" w:rsidR="00BA6948" w:rsidRPr="00711BF1" w:rsidRDefault="00BA6948" w:rsidP="00711BF1">
            <w:pPr>
              <w:rPr>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AB277C" w14:textId="77777777" w:rsidR="00BA6948" w:rsidRPr="00711BF1" w:rsidRDefault="00BA6948" w:rsidP="00711BF1">
            <w:pPr>
              <w:jc w:val="center"/>
              <w:rPr>
                <w:sz w:val="20"/>
                <w:szCs w:val="20"/>
              </w:rPr>
            </w:pPr>
            <w:r w:rsidRPr="00711BF1">
              <w:rPr>
                <w:sz w:val="20"/>
                <w:szCs w:val="20"/>
              </w:rPr>
              <w:t>2023 год</w:t>
            </w:r>
          </w:p>
        </w:tc>
        <w:tc>
          <w:tcPr>
            <w:tcW w:w="0" w:type="auto"/>
            <w:tcBorders>
              <w:top w:val="nil"/>
              <w:left w:val="nil"/>
              <w:bottom w:val="single" w:sz="4" w:space="0" w:color="auto"/>
              <w:right w:val="single" w:sz="4" w:space="0" w:color="auto"/>
            </w:tcBorders>
            <w:shd w:val="clear" w:color="auto" w:fill="auto"/>
            <w:vAlign w:val="center"/>
            <w:hideMark/>
          </w:tcPr>
          <w:p w14:paraId="1D168715" w14:textId="77777777" w:rsidR="00BA6948" w:rsidRPr="00711BF1" w:rsidRDefault="00BA6948" w:rsidP="00711BF1">
            <w:pPr>
              <w:jc w:val="center"/>
              <w:rPr>
                <w:sz w:val="20"/>
                <w:szCs w:val="20"/>
              </w:rPr>
            </w:pPr>
            <w:r w:rsidRPr="00711BF1">
              <w:rPr>
                <w:sz w:val="20"/>
                <w:szCs w:val="20"/>
              </w:rPr>
              <w:t>2024 год</w:t>
            </w:r>
          </w:p>
        </w:tc>
        <w:tc>
          <w:tcPr>
            <w:tcW w:w="0" w:type="auto"/>
            <w:tcBorders>
              <w:top w:val="nil"/>
              <w:left w:val="nil"/>
              <w:bottom w:val="single" w:sz="4" w:space="0" w:color="auto"/>
              <w:right w:val="single" w:sz="4" w:space="0" w:color="auto"/>
            </w:tcBorders>
            <w:shd w:val="clear" w:color="auto" w:fill="auto"/>
            <w:noWrap/>
            <w:vAlign w:val="bottom"/>
            <w:hideMark/>
          </w:tcPr>
          <w:p w14:paraId="0448EB9A" w14:textId="77777777" w:rsidR="00BA6948" w:rsidRPr="00711BF1" w:rsidRDefault="00BA6948" w:rsidP="00711BF1">
            <w:pPr>
              <w:jc w:val="center"/>
              <w:rPr>
                <w:sz w:val="20"/>
                <w:szCs w:val="20"/>
              </w:rPr>
            </w:pPr>
            <w:r w:rsidRPr="00711BF1">
              <w:rPr>
                <w:sz w:val="20"/>
                <w:szCs w:val="20"/>
              </w:rPr>
              <w:t>2025 год</w:t>
            </w:r>
          </w:p>
        </w:tc>
      </w:tr>
      <w:tr w:rsidR="00BA6948" w:rsidRPr="00711BF1" w14:paraId="6B8F9C73"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4E1DF224" w14:textId="77777777" w:rsidR="00BA6948" w:rsidRPr="00711BF1" w:rsidRDefault="00BA6948" w:rsidP="00711BF1">
            <w:pPr>
              <w:jc w:val="center"/>
              <w:rPr>
                <w:sz w:val="20"/>
                <w:szCs w:val="20"/>
              </w:rPr>
            </w:pPr>
            <w:r w:rsidRPr="00711BF1">
              <w:rPr>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6DDF1C7A" w14:textId="77777777" w:rsidR="00BA6948" w:rsidRPr="00711BF1" w:rsidRDefault="00BA6948" w:rsidP="00711BF1">
            <w:pPr>
              <w:jc w:val="center"/>
              <w:rPr>
                <w:sz w:val="20"/>
                <w:szCs w:val="20"/>
              </w:rPr>
            </w:pPr>
            <w:r w:rsidRPr="00711BF1">
              <w:rPr>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23546683" w14:textId="77777777" w:rsidR="00BA6948" w:rsidRPr="00711BF1" w:rsidRDefault="00BA6948" w:rsidP="00711BF1">
            <w:pPr>
              <w:jc w:val="center"/>
              <w:rPr>
                <w:sz w:val="20"/>
                <w:szCs w:val="20"/>
              </w:rPr>
            </w:pPr>
            <w:r w:rsidRPr="00711BF1">
              <w:rPr>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77ED8288" w14:textId="77777777" w:rsidR="00BA6948" w:rsidRPr="00711BF1" w:rsidRDefault="00BA6948" w:rsidP="00711BF1">
            <w:pPr>
              <w:jc w:val="center"/>
              <w:rPr>
                <w:sz w:val="20"/>
                <w:szCs w:val="20"/>
              </w:rPr>
            </w:pPr>
            <w:r w:rsidRPr="00711BF1">
              <w:rPr>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6DB59E87" w14:textId="77777777" w:rsidR="00BA6948" w:rsidRPr="00711BF1" w:rsidRDefault="00BA6948" w:rsidP="00711BF1">
            <w:pPr>
              <w:jc w:val="center"/>
              <w:rPr>
                <w:sz w:val="20"/>
                <w:szCs w:val="20"/>
              </w:rPr>
            </w:pPr>
            <w:r w:rsidRPr="00711BF1">
              <w:rPr>
                <w:sz w:val="20"/>
                <w:szCs w:val="20"/>
              </w:rPr>
              <w:t>5</w:t>
            </w:r>
          </w:p>
        </w:tc>
      </w:tr>
      <w:tr w:rsidR="00BA6948" w:rsidRPr="00711BF1" w14:paraId="66BB57FD"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7F71C7E8" w14:textId="77777777" w:rsidR="00BA6948" w:rsidRPr="00711BF1" w:rsidRDefault="00BA6948" w:rsidP="00711BF1">
            <w:pPr>
              <w:jc w:val="right"/>
              <w:rPr>
                <w:sz w:val="20"/>
                <w:szCs w:val="20"/>
              </w:rPr>
            </w:pPr>
            <w:r w:rsidRPr="00711BF1">
              <w:rPr>
                <w:sz w:val="20"/>
                <w:szCs w:val="20"/>
              </w:rPr>
              <w:t>444 01 00 00 00 00 0000 000</w:t>
            </w:r>
          </w:p>
        </w:tc>
        <w:tc>
          <w:tcPr>
            <w:tcW w:w="0" w:type="auto"/>
            <w:tcBorders>
              <w:top w:val="nil"/>
              <w:left w:val="nil"/>
              <w:bottom w:val="single" w:sz="4" w:space="0" w:color="auto"/>
              <w:right w:val="single" w:sz="4" w:space="0" w:color="auto"/>
            </w:tcBorders>
            <w:shd w:val="clear" w:color="auto" w:fill="auto"/>
            <w:vAlign w:val="center"/>
            <w:hideMark/>
          </w:tcPr>
          <w:p w14:paraId="4B0F1148" w14:textId="77777777" w:rsidR="00BA6948" w:rsidRPr="00711BF1" w:rsidRDefault="00BA6948" w:rsidP="00711BF1">
            <w:pPr>
              <w:rPr>
                <w:sz w:val="20"/>
                <w:szCs w:val="20"/>
              </w:rPr>
            </w:pPr>
            <w:r w:rsidRPr="00711BF1">
              <w:rPr>
                <w:sz w:val="20"/>
                <w:szCs w:val="20"/>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14:paraId="1C16D6B1"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33370E7B"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623357C7" w14:textId="77777777" w:rsidR="00BA6948" w:rsidRPr="00711BF1" w:rsidRDefault="00BA6948" w:rsidP="00711BF1">
            <w:pPr>
              <w:jc w:val="right"/>
              <w:rPr>
                <w:sz w:val="20"/>
                <w:szCs w:val="20"/>
              </w:rPr>
            </w:pPr>
            <w:r w:rsidRPr="00711BF1">
              <w:rPr>
                <w:sz w:val="20"/>
                <w:szCs w:val="20"/>
              </w:rPr>
              <w:t>0,00</w:t>
            </w:r>
          </w:p>
        </w:tc>
      </w:tr>
      <w:tr w:rsidR="00BA6948" w:rsidRPr="00711BF1" w14:paraId="17CF7D52"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3C2B77ED" w14:textId="77777777" w:rsidR="00BA6948" w:rsidRPr="00711BF1" w:rsidRDefault="00BA6948" w:rsidP="00711BF1">
            <w:pPr>
              <w:jc w:val="right"/>
              <w:rPr>
                <w:sz w:val="20"/>
                <w:szCs w:val="20"/>
              </w:rPr>
            </w:pPr>
            <w:r w:rsidRPr="00711BF1">
              <w:rPr>
                <w:sz w:val="20"/>
                <w:szCs w:val="20"/>
              </w:rPr>
              <w:t>444 01 02 00 00 00 0000 000</w:t>
            </w:r>
          </w:p>
        </w:tc>
        <w:tc>
          <w:tcPr>
            <w:tcW w:w="0" w:type="auto"/>
            <w:tcBorders>
              <w:top w:val="nil"/>
              <w:left w:val="nil"/>
              <w:bottom w:val="single" w:sz="4" w:space="0" w:color="auto"/>
              <w:right w:val="single" w:sz="4" w:space="0" w:color="auto"/>
            </w:tcBorders>
            <w:shd w:val="clear" w:color="auto" w:fill="auto"/>
            <w:vAlign w:val="center"/>
            <w:hideMark/>
          </w:tcPr>
          <w:p w14:paraId="6AA491F7" w14:textId="77777777" w:rsidR="00BA6948" w:rsidRPr="00711BF1" w:rsidRDefault="00BA6948" w:rsidP="00711BF1">
            <w:pPr>
              <w:rPr>
                <w:sz w:val="20"/>
                <w:szCs w:val="20"/>
              </w:rPr>
            </w:pPr>
            <w:r w:rsidRPr="00711BF1">
              <w:rPr>
                <w:sz w:val="20"/>
                <w:szCs w:val="20"/>
              </w:rPr>
              <w:t>Кредиты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14:paraId="4680ACE3"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5175597B"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1DF6956F" w14:textId="77777777" w:rsidR="00BA6948" w:rsidRPr="00711BF1" w:rsidRDefault="00BA6948" w:rsidP="00711BF1">
            <w:pPr>
              <w:jc w:val="right"/>
              <w:rPr>
                <w:sz w:val="20"/>
                <w:szCs w:val="20"/>
              </w:rPr>
            </w:pPr>
            <w:r w:rsidRPr="00711BF1">
              <w:rPr>
                <w:sz w:val="20"/>
                <w:szCs w:val="20"/>
              </w:rPr>
              <w:t>0,00</w:t>
            </w:r>
          </w:p>
        </w:tc>
      </w:tr>
      <w:tr w:rsidR="00BA6948" w:rsidRPr="00711BF1" w14:paraId="782A7FB3"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0E077CE6" w14:textId="77777777" w:rsidR="00BA6948" w:rsidRPr="00711BF1" w:rsidRDefault="00BA6948" w:rsidP="00711BF1">
            <w:pPr>
              <w:jc w:val="right"/>
              <w:rPr>
                <w:sz w:val="20"/>
                <w:szCs w:val="20"/>
              </w:rPr>
            </w:pPr>
            <w:r w:rsidRPr="00711BF1">
              <w:rPr>
                <w:sz w:val="20"/>
                <w:szCs w:val="20"/>
              </w:rPr>
              <w:t>444 01 02 00 00 00 0000 700</w:t>
            </w:r>
          </w:p>
        </w:tc>
        <w:tc>
          <w:tcPr>
            <w:tcW w:w="0" w:type="auto"/>
            <w:tcBorders>
              <w:top w:val="nil"/>
              <w:left w:val="nil"/>
              <w:bottom w:val="single" w:sz="4" w:space="0" w:color="auto"/>
              <w:right w:val="single" w:sz="4" w:space="0" w:color="auto"/>
            </w:tcBorders>
            <w:shd w:val="clear" w:color="auto" w:fill="auto"/>
            <w:vAlign w:val="center"/>
            <w:hideMark/>
          </w:tcPr>
          <w:p w14:paraId="504F2951" w14:textId="77777777" w:rsidR="00BA6948" w:rsidRPr="00711BF1" w:rsidRDefault="00BA6948" w:rsidP="00711BF1">
            <w:pPr>
              <w:rPr>
                <w:sz w:val="20"/>
                <w:szCs w:val="20"/>
              </w:rPr>
            </w:pPr>
            <w:r w:rsidRPr="00711BF1">
              <w:rPr>
                <w:sz w:val="20"/>
                <w:szCs w:val="20"/>
              </w:rPr>
              <w:t>Получение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14:paraId="07F0F740"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4249F82A"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2AC239A7" w14:textId="77777777" w:rsidR="00BA6948" w:rsidRPr="00711BF1" w:rsidRDefault="00BA6948" w:rsidP="00711BF1">
            <w:pPr>
              <w:jc w:val="right"/>
              <w:rPr>
                <w:sz w:val="20"/>
                <w:szCs w:val="20"/>
              </w:rPr>
            </w:pPr>
            <w:r w:rsidRPr="00711BF1">
              <w:rPr>
                <w:sz w:val="20"/>
                <w:szCs w:val="20"/>
              </w:rPr>
              <w:t>0,00</w:t>
            </w:r>
          </w:p>
        </w:tc>
      </w:tr>
      <w:tr w:rsidR="00BA6948" w:rsidRPr="00711BF1" w14:paraId="6409AC5C"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1171F389" w14:textId="77777777" w:rsidR="00BA6948" w:rsidRPr="00711BF1" w:rsidRDefault="00BA6948" w:rsidP="00711BF1">
            <w:pPr>
              <w:jc w:val="right"/>
              <w:rPr>
                <w:sz w:val="20"/>
                <w:szCs w:val="20"/>
              </w:rPr>
            </w:pPr>
            <w:r w:rsidRPr="00711BF1">
              <w:rPr>
                <w:sz w:val="20"/>
                <w:szCs w:val="20"/>
              </w:rPr>
              <w:lastRenderedPageBreak/>
              <w:t>444 01 02 00 00 05 0000 710</w:t>
            </w:r>
          </w:p>
        </w:tc>
        <w:tc>
          <w:tcPr>
            <w:tcW w:w="0" w:type="auto"/>
            <w:tcBorders>
              <w:top w:val="nil"/>
              <w:left w:val="nil"/>
              <w:bottom w:val="single" w:sz="4" w:space="0" w:color="auto"/>
              <w:right w:val="single" w:sz="4" w:space="0" w:color="auto"/>
            </w:tcBorders>
            <w:shd w:val="clear" w:color="auto" w:fill="auto"/>
            <w:vAlign w:val="center"/>
            <w:hideMark/>
          </w:tcPr>
          <w:p w14:paraId="5B988BD6" w14:textId="77777777" w:rsidR="00BA6948" w:rsidRPr="00711BF1" w:rsidRDefault="00BA6948" w:rsidP="00711BF1">
            <w:pPr>
              <w:rPr>
                <w:sz w:val="20"/>
                <w:szCs w:val="20"/>
              </w:rPr>
            </w:pPr>
            <w:r w:rsidRPr="00711BF1">
              <w:rPr>
                <w:sz w:val="20"/>
                <w:szCs w:val="20"/>
              </w:rPr>
              <w:t>Получение кредитов от кредитных организаций бюджетами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14:paraId="06396C02"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63F14557" w14:textId="77777777" w:rsidR="00BA6948" w:rsidRPr="00711BF1" w:rsidRDefault="00BA6948" w:rsidP="00711BF1">
            <w:pPr>
              <w:jc w:val="right"/>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9FE18C9" w14:textId="77777777" w:rsidR="00BA6948" w:rsidRPr="00711BF1" w:rsidRDefault="00BA6948" w:rsidP="00711BF1">
            <w:pPr>
              <w:jc w:val="right"/>
              <w:rPr>
                <w:sz w:val="20"/>
                <w:szCs w:val="20"/>
              </w:rPr>
            </w:pPr>
            <w:r w:rsidRPr="00711BF1">
              <w:rPr>
                <w:sz w:val="20"/>
                <w:szCs w:val="20"/>
              </w:rPr>
              <w:t>0,00</w:t>
            </w:r>
          </w:p>
        </w:tc>
      </w:tr>
      <w:tr w:rsidR="00BA6948" w:rsidRPr="00711BF1" w14:paraId="29E70477"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6226415A" w14:textId="77777777" w:rsidR="00BA6948" w:rsidRPr="00711BF1" w:rsidRDefault="00BA6948" w:rsidP="00711BF1">
            <w:pPr>
              <w:jc w:val="right"/>
              <w:rPr>
                <w:sz w:val="20"/>
                <w:szCs w:val="20"/>
              </w:rPr>
            </w:pPr>
            <w:r w:rsidRPr="00711BF1">
              <w:rPr>
                <w:sz w:val="20"/>
                <w:szCs w:val="20"/>
              </w:rPr>
              <w:t>444 01 02 00 00 00 0000 800</w:t>
            </w:r>
          </w:p>
        </w:tc>
        <w:tc>
          <w:tcPr>
            <w:tcW w:w="0" w:type="auto"/>
            <w:tcBorders>
              <w:top w:val="nil"/>
              <w:left w:val="nil"/>
              <w:bottom w:val="single" w:sz="4" w:space="0" w:color="auto"/>
              <w:right w:val="single" w:sz="4" w:space="0" w:color="auto"/>
            </w:tcBorders>
            <w:shd w:val="clear" w:color="auto" w:fill="auto"/>
            <w:vAlign w:val="center"/>
            <w:hideMark/>
          </w:tcPr>
          <w:p w14:paraId="70A6042A" w14:textId="77777777" w:rsidR="00BA6948" w:rsidRPr="00711BF1" w:rsidRDefault="00BA6948" w:rsidP="00711BF1">
            <w:pPr>
              <w:rPr>
                <w:sz w:val="20"/>
                <w:szCs w:val="20"/>
              </w:rPr>
            </w:pPr>
            <w:r w:rsidRPr="00711BF1">
              <w:rPr>
                <w:sz w:val="20"/>
                <w:szCs w:val="20"/>
              </w:rPr>
              <w:t>Погашение кредитов, предоставленных кредитными организациями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14:paraId="2BFAC3BC"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4E33BC2B"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31C6924B" w14:textId="77777777" w:rsidR="00BA6948" w:rsidRPr="00711BF1" w:rsidRDefault="00BA6948" w:rsidP="00711BF1">
            <w:pPr>
              <w:jc w:val="right"/>
              <w:rPr>
                <w:sz w:val="20"/>
                <w:szCs w:val="20"/>
              </w:rPr>
            </w:pPr>
            <w:r w:rsidRPr="00711BF1">
              <w:rPr>
                <w:sz w:val="20"/>
                <w:szCs w:val="20"/>
              </w:rPr>
              <w:t>0,00</w:t>
            </w:r>
          </w:p>
        </w:tc>
      </w:tr>
      <w:tr w:rsidR="00BA6948" w:rsidRPr="00711BF1" w14:paraId="7A4B3C2B"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1EA30C12" w14:textId="77777777" w:rsidR="00BA6948" w:rsidRPr="00711BF1" w:rsidRDefault="00BA6948" w:rsidP="00711BF1">
            <w:pPr>
              <w:jc w:val="right"/>
              <w:rPr>
                <w:sz w:val="20"/>
                <w:szCs w:val="20"/>
              </w:rPr>
            </w:pPr>
            <w:r w:rsidRPr="00711BF1">
              <w:rPr>
                <w:sz w:val="20"/>
                <w:szCs w:val="20"/>
              </w:rPr>
              <w:t>444 01 02 00 00 05 0000 810</w:t>
            </w:r>
          </w:p>
        </w:tc>
        <w:tc>
          <w:tcPr>
            <w:tcW w:w="0" w:type="auto"/>
            <w:tcBorders>
              <w:top w:val="nil"/>
              <w:left w:val="nil"/>
              <w:bottom w:val="single" w:sz="4" w:space="0" w:color="auto"/>
              <w:right w:val="single" w:sz="4" w:space="0" w:color="auto"/>
            </w:tcBorders>
            <w:shd w:val="clear" w:color="auto" w:fill="auto"/>
            <w:vAlign w:val="center"/>
            <w:hideMark/>
          </w:tcPr>
          <w:p w14:paraId="7012C2E9" w14:textId="77777777" w:rsidR="00BA6948" w:rsidRPr="00711BF1" w:rsidRDefault="00BA6948" w:rsidP="00711BF1">
            <w:pPr>
              <w:rPr>
                <w:sz w:val="20"/>
                <w:szCs w:val="20"/>
              </w:rPr>
            </w:pPr>
            <w:r w:rsidRPr="00711BF1">
              <w:rPr>
                <w:sz w:val="20"/>
                <w:szCs w:val="20"/>
              </w:rPr>
              <w:t>Погашение бюджетами муниципальных районов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14:paraId="1ACC6393"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2E14CCDB"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6F03A7DA" w14:textId="77777777" w:rsidR="00BA6948" w:rsidRPr="00711BF1" w:rsidRDefault="00BA6948" w:rsidP="00711BF1">
            <w:pPr>
              <w:jc w:val="right"/>
              <w:rPr>
                <w:sz w:val="20"/>
                <w:szCs w:val="20"/>
              </w:rPr>
            </w:pPr>
            <w:r w:rsidRPr="00711BF1">
              <w:rPr>
                <w:sz w:val="20"/>
                <w:szCs w:val="20"/>
              </w:rPr>
              <w:t> </w:t>
            </w:r>
          </w:p>
        </w:tc>
      </w:tr>
      <w:tr w:rsidR="00BA6948" w:rsidRPr="00711BF1" w14:paraId="070A9C4C"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33504611" w14:textId="77777777" w:rsidR="00BA6948" w:rsidRPr="00711BF1" w:rsidRDefault="00BA6948" w:rsidP="00711BF1">
            <w:pPr>
              <w:jc w:val="right"/>
              <w:rPr>
                <w:sz w:val="20"/>
                <w:szCs w:val="20"/>
              </w:rPr>
            </w:pPr>
            <w:r w:rsidRPr="00711BF1">
              <w:rPr>
                <w:sz w:val="20"/>
                <w:szCs w:val="20"/>
              </w:rPr>
              <w:t>444 01 05 00 00 00 0000 000</w:t>
            </w:r>
          </w:p>
        </w:tc>
        <w:tc>
          <w:tcPr>
            <w:tcW w:w="0" w:type="auto"/>
            <w:tcBorders>
              <w:top w:val="nil"/>
              <w:left w:val="nil"/>
              <w:bottom w:val="single" w:sz="4" w:space="0" w:color="auto"/>
              <w:right w:val="single" w:sz="4" w:space="0" w:color="auto"/>
            </w:tcBorders>
            <w:shd w:val="clear" w:color="auto" w:fill="auto"/>
            <w:vAlign w:val="center"/>
            <w:hideMark/>
          </w:tcPr>
          <w:p w14:paraId="299CCB2D" w14:textId="77777777" w:rsidR="00BA6948" w:rsidRPr="00711BF1" w:rsidRDefault="00BA6948" w:rsidP="00711BF1">
            <w:pPr>
              <w:rPr>
                <w:sz w:val="20"/>
                <w:szCs w:val="20"/>
              </w:rPr>
            </w:pPr>
            <w:r w:rsidRPr="00711BF1">
              <w:rPr>
                <w:sz w:val="20"/>
                <w:szCs w:val="20"/>
              </w:rPr>
              <w:t>Изменение остатков средств на счетах по учету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14:paraId="7F2B3E62"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390528EB"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15FF87D4" w14:textId="77777777" w:rsidR="00BA6948" w:rsidRPr="00711BF1" w:rsidRDefault="00BA6948" w:rsidP="00711BF1">
            <w:pPr>
              <w:jc w:val="right"/>
              <w:rPr>
                <w:sz w:val="20"/>
                <w:szCs w:val="20"/>
              </w:rPr>
            </w:pPr>
            <w:r w:rsidRPr="00711BF1">
              <w:rPr>
                <w:sz w:val="20"/>
                <w:szCs w:val="20"/>
              </w:rPr>
              <w:t>0,00</w:t>
            </w:r>
          </w:p>
        </w:tc>
      </w:tr>
      <w:tr w:rsidR="00BA6948" w:rsidRPr="00711BF1" w14:paraId="42FAB2AD"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3D1ABFA4" w14:textId="77777777" w:rsidR="00BA6948" w:rsidRPr="00711BF1" w:rsidRDefault="00BA6948" w:rsidP="00711BF1">
            <w:pPr>
              <w:jc w:val="right"/>
              <w:rPr>
                <w:sz w:val="20"/>
                <w:szCs w:val="20"/>
              </w:rPr>
            </w:pPr>
            <w:r w:rsidRPr="00711BF1">
              <w:rPr>
                <w:sz w:val="20"/>
                <w:szCs w:val="20"/>
              </w:rPr>
              <w:t>444 01 05 00 00 00 0000 500</w:t>
            </w:r>
          </w:p>
        </w:tc>
        <w:tc>
          <w:tcPr>
            <w:tcW w:w="0" w:type="auto"/>
            <w:tcBorders>
              <w:top w:val="nil"/>
              <w:left w:val="nil"/>
              <w:bottom w:val="single" w:sz="4" w:space="0" w:color="auto"/>
              <w:right w:val="single" w:sz="4" w:space="0" w:color="auto"/>
            </w:tcBorders>
            <w:shd w:val="clear" w:color="auto" w:fill="auto"/>
            <w:vAlign w:val="center"/>
            <w:hideMark/>
          </w:tcPr>
          <w:p w14:paraId="4636BA9D" w14:textId="77777777" w:rsidR="00BA6948" w:rsidRPr="00711BF1" w:rsidRDefault="00BA6948" w:rsidP="00711BF1">
            <w:pPr>
              <w:rPr>
                <w:sz w:val="20"/>
                <w:szCs w:val="20"/>
              </w:rPr>
            </w:pPr>
            <w:r w:rsidRPr="00711BF1">
              <w:rPr>
                <w:sz w:val="20"/>
                <w:szCs w:val="20"/>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14:paraId="3CA1F02D" w14:textId="77777777" w:rsidR="00BA6948" w:rsidRPr="00711BF1" w:rsidRDefault="00BA6948" w:rsidP="00711BF1">
            <w:pPr>
              <w:jc w:val="right"/>
              <w:rPr>
                <w:sz w:val="20"/>
                <w:szCs w:val="20"/>
              </w:rPr>
            </w:pPr>
            <w:r w:rsidRPr="00711BF1">
              <w:rPr>
                <w:sz w:val="20"/>
                <w:szCs w:val="20"/>
              </w:rPr>
              <w:t>-2 788 760 076,20</w:t>
            </w:r>
          </w:p>
        </w:tc>
        <w:tc>
          <w:tcPr>
            <w:tcW w:w="0" w:type="auto"/>
            <w:tcBorders>
              <w:top w:val="nil"/>
              <w:left w:val="nil"/>
              <w:bottom w:val="single" w:sz="4" w:space="0" w:color="auto"/>
              <w:right w:val="single" w:sz="4" w:space="0" w:color="auto"/>
            </w:tcBorders>
            <w:shd w:val="clear" w:color="auto" w:fill="auto"/>
            <w:vAlign w:val="center"/>
            <w:hideMark/>
          </w:tcPr>
          <w:p w14:paraId="2B87D1B4" w14:textId="77777777" w:rsidR="00BA6948" w:rsidRPr="00711BF1" w:rsidRDefault="00BA6948" w:rsidP="00711BF1">
            <w:pPr>
              <w:jc w:val="right"/>
              <w:rPr>
                <w:sz w:val="20"/>
                <w:szCs w:val="20"/>
              </w:rPr>
            </w:pPr>
            <w:r w:rsidRPr="00711BF1">
              <w:rPr>
                <w:sz w:val="20"/>
                <w:szCs w:val="20"/>
              </w:rPr>
              <w:t>-2 126 462 059,68</w:t>
            </w:r>
          </w:p>
        </w:tc>
        <w:tc>
          <w:tcPr>
            <w:tcW w:w="0" w:type="auto"/>
            <w:tcBorders>
              <w:top w:val="nil"/>
              <w:left w:val="nil"/>
              <w:bottom w:val="single" w:sz="4" w:space="0" w:color="auto"/>
              <w:right w:val="single" w:sz="4" w:space="0" w:color="auto"/>
            </w:tcBorders>
            <w:shd w:val="clear" w:color="auto" w:fill="auto"/>
            <w:vAlign w:val="center"/>
            <w:hideMark/>
          </w:tcPr>
          <w:p w14:paraId="1484BAB0" w14:textId="77777777" w:rsidR="00BA6948" w:rsidRPr="00711BF1" w:rsidRDefault="00BA6948" w:rsidP="00711BF1">
            <w:pPr>
              <w:jc w:val="right"/>
              <w:rPr>
                <w:sz w:val="20"/>
                <w:szCs w:val="20"/>
              </w:rPr>
            </w:pPr>
            <w:r w:rsidRPr="00711BF1">
              <w:rPr>
                <w:sz w:val="20"/>
                <w:szCs w:val="20"/>
              </w:rPr>
              <w:t>-2 147 071 233,61</w:t>
            </w:r>
          </w:p>
        </w:tc>
      </w:tr>
      <w:tr w:rsidR="00BA6948" w:rsidRPr="00711BF1" w14:paraId="5E1E2AEF"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26A56E4A" w14:textId="77777777" w:rsidR="00BA6948" w:rsidRPr="00711BF1" w:rsidRDefault="00BA6948" w:rsidP="00711BF1">
            <w:pPr>
              <w:jc w:val="right"/>
              <w:rPr>
                <w:sz w:val="20"/>
                <w:szCs w:val="20"/>
              </w:rPr>
            </w:pPr>
            <w:r w:rsidRPr="00711BF1">
              <w:rPr>
                <w:sz w:val="20"/>
                <w:szCs w:val="20"/>
              </w:rPr>
              <w:t>444 01 05 02 00 00 0000 500</w:t>
            </w:r>
          </w:p>
        </w:tc>
        <w:tc>
          <w:tcPr>
            <w:tcW w:w="0" w:type="auto"/>
            <w:tcBorders>
              <w:top w:val="nil"/>
              <w:left w:val="nil"/>
              <w:bottom w:val="single" w:sz="4" w:space="0" w:color="auto"/>
              <w:right w:val="single" w:sz="4" w:space="0" w:color="auto"/>
            </w:tcBorders>
            <w:shd w:val="clear" w:color="auto" w:fill="auto"/>
            <w:vAlign w:val="center"/>
            <w:hideMark/>
          </w:tcPr>
          <w:p w14:paraId="3384E5C0" w14:textId="77777777" w:rsidR="00BA6948" w:rsidRPr="00711BF1" w:rsidRDefault="00BA6948" w:rsidP="00711BF1">
            <w:pPr>
              <w:rPr>
                <w:sz w:val="20"/>
                <w:szCs w:val="20"/>
              </w:rPr>
            </w:pPr>
            <w:r w:rsidRPr="00711BF1">
              <w:rPr>
                <w:sz w:val="20"/>
                <w:szCs w:val="20"/>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14:paraId="0C6EBA90" w14:textId="77777777" w:rsidR="00BA6948" w:rsidRPr="00711BF1" w:rsidRDefault="00BA6948" w:rsidP="00711BF1">
            <w:pPr>
              <w:jc w:val="right"/>
              <w:rPr>
                <w:sz w:val="20"/>
                <w:szCs w:val="20"/>
              </w:rPr>
            </w:pPr>
            <w:r w:rsidRPr="00711BF1">
              <w:rPr>
                <w:sz w:val="20"/>
                <w:szCs w:val="20"/>
              </w:rPr>
              <w:t>-2 788 760 076,20</w:t>
            </w:r>
          </w:p>
        </w:tc>
        <w:tc>
          <w:tcPr>
            <w:tcW w:w="0" w:type="auto"/>
            <w:tcBorders>
              <w:top w:val="nil"/>
              <w:left w:val="nil"/>
              <w:bottom w:val="single" w:sz="4" w:space="0" w:color="auto"/>
              <w:right w:val="single" w:sz="4" w:space="0" w:color="auto"/>
            </w:tcBorders>
            <w:shd w:val="clear" w:color="auto" w:fill="auto"/>
            <w:vAlign w:val="center"/>
            <w:hideMark/>
          </w:tcPr>
          <w:p w14:paraId="0EF7E88D" w14:textId="77777777" w:rsidR="00BA6948" w:rsidRPr="00711BF1" w:rsidRDefault="00BA6948" w:rsidP="00711BF1">
            <w:pPr>
              <w:jc w:val="right"/>
              <w:rPr>
                <w:sz w:val="20"/>
                <w:szCs w:val="20"/>
              </w:rPr>
            </w:pPr>
            <w:r w:rsidRPr="00711BF1">
              <w:rPr>
                <w:sz w:val="20"/>
                <w:szCs w:val="20"/>
              </w:rPr>
              <w:t>-2 126 462 059,68</w:t>
            </w:r>
          </w:p>
        </w:tc>
        <w:tc>
          <w:tcPr>
            <w:tcW w:w="0" w:type="auto"/>
            <w:tcBorders>
              <w:top w:val="nil"/>
              <w:left w:val="nil"/>
              <w:bottom w:val="single" w:sz="4" w:space="0" w:color="auto"/>
              <w:right w:val="single" w:sz="4" w:space="0" w:color="auto"/>
            </w:tcBorders>
            <w:shd w:val="clear" w:color="auto" w:fill="auto"/>
            <w:vAlign w:val="center"/>
            <w:hideMark/>
          </w:tcPr>
          <w:p w14:paraId="57A13294" w14:textId="77777777" w:rsidR="00BA6948" w:rsidRPr="00711BF1" w:rsidRDefault="00BA6948" w:rsidP="00711BF1">
            <w:pPr>
              <w:jc w:val="right"/>
              <w:rPr>
                <w:sz w:val="20"/>
                <w:szCs w:val="20"/>
              </w:rPr>
            </w:pPr>
            <w:r w:rsidRPr="00711BF1">
              <w:rPr>
                <w:sz w:val="20"/>
                <w:szCs w:val="20"/>
              </w:rPr>
              <w:t>-2 147 071 233,61</w:t>
            </w:r>
          </w:p>
        </w:tc>
      </w:tr>
      <w:tr w:rsidR="00BA6948" w:rsidRPr="00711BF1" w14:paraId="646402A2"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4662047E" w14:textId="77777777" w:rsidR="00BA6948" w:rsidRPr="00711BF1" w:rsidRDefault="00BA6948" w:rsidP="00711BF1">
            <w:pPr>
              <w:jc w:val="right"/>
              <w:rPr>
                <w:sz w:val="20"/>
                <w:szCs w:val="20"/>
              </w:rPr>
            </w:pPr>
            <w:r w:rsidRPr="00711BF1">
              <w:rPr>
                <w:sz w:val="20"/>
                <w:szCs w:val="20"/>
              </w:rPr>
              <w:t>444 01 05 02 01 00 0000 510</w:t>
            </w:r>
          </w:p>
        </w:tc>
        <w:tc>
          <w:tcPr>
            <w:tcW w:w="0" w:type="auto"/>
            <w:tcBorders>
              <w:top w:val="nil"/>
              <w:left w:val="nil"/>
              <w:bottom w:val="single" w:sz="4" w:space="0" w:color="auto"/>
              <w:right w:val="single" w:sz="4" w:space="0" w:color="auto"/>
            </w:tcBorders>
            <w:shd w:val="clear" w:color="auto" w:fill="auto"/>
            <w:vAlign w:val="center"/>
            <w:hideMark/>
          </w:tcPr>
          <w:p w14:paraId="39531E4E" w14:textId="77777777" w:rsidR="00BA6948" w:rsidRPr="00711BF1" w:rsidRDefault="00BA6948" w:rsidP="00711BF1">
            <w:pPr>
              <w:rPr>
                <w:sz w:val="20"/>
                <w:szCs w:val="20"/>
              </w:rPr>
            </w:pPr>
            <w:r w:rsidRPr="00711BF1">
              <w:rPr>
                <w:sz w:val="20"/>
                <w:szCs w:val="20"/>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14:paraId="44BE6995" w14:textId="77777777" w:rsidR="00BA6948" w:rsidRPr="00711BF1" w:rsidRDefault="00BA6948" w:rsidP="00711BF1">
            <w:pPr>
              <w:jc w:val="right"/>
              <w:rPr>
                <w:sz w:val="20"/>
                <w:szCs w:val="20"/>
              </w:rPr>
            </w:pPr>
            <w:r w:rsidRPr="00711BF1">
              <w:rPr>
                <w:sz w:val="20"/>
                <w:szCs w:val="20"/>
              </w:rPr>
              <w:t>-2 788 760 076,20</w:t>
            </w:r>
          </w:p>
        </w:tc>
        <w:tc>
          <w:tcPr>
            <w:tcW w:w="0" w:type="auto"/>
            <w:tcBorders>
              <w:top w:val="nil"/>
              <w:left w:val="nil"/>
              <w:bottom w:val="single" w:sz="4" w:space="0" w:color="auto"/>
              <w:right w:val="single" w:sz="4" w:space="0" w:color="auto"/>
            </w:tcBorders>
            <w:shd w:val="clear" w:color="auto" w:fill="auto"/>
            <w:vAlign w:val="center"/>
            <w:hideMark/>
          </w:tcPr>
          <w:p w14:paraId="57E54B66" w14:textId="77777777" w:rsidR="00BA6948" w:rsidRPr="00711BF1" w:rsidRDefault="00BA6948" w:rsidP="00711BF1">
            <w:pPr>
              <w:jc w:val="right"/>
              <w:rPr>
                <w:sz w:val="20"/>
                <w:szCs w:val="20"/>
              </w:rPr>
            </w:pPr>
            <w:r w:rsidRPr="00711BF1">
              <w:rPr>
                <w:sz w:val="20"/>
                <w:szCs w:val="20"/>
              </w:rPr>
              <w:t>-2 126 462 059,68</w:t>
            </w:r>
          </w:p>
        </w:tc>
        <w:tc>
          <w:tcPr>
            <w:tcW w:w="0" w:type="auto"/>
            <w:tcBorders>
              <w:top w:val="nil"/>
              <w:left w:val="nil"/>
              <w:bottom w:val="single" w:sz="4" w:space="0" w:color="auto"/>
              <w:right w:val="single" w:sz="4" w:space="0" w:color="auto"/>
            </w:tcBorders>
            <w:shd w:val="clear" w:color="auto" w:fill="auto"/>
            <w:vAlign w:val="center"/>
            <w:hideMark/>
          </w:tcPr>
          <w:p w14:paraId="128A72D5" w14:textId="77777777" w:rsidR="00BA6948" w:rsidRPr="00711BF1" w:rsidRDefault="00BA6948" w:rsidP="00711BF1">
            <w:pPr>
              <w:jc w:val="right"/>
              <w:rPr>
                <w:sz w:val="20"/>
                <w:szCs w:val="20"/>
              </w:rPr>
            </w:pPr>
            <w:r w:rsidRPr="00711BF1">
              <w:rPr>
                <w:sz w:val="20"/>
                <w:szCs w:val="20"/>
              </w:rPr>
              <w:t>-2 147 071 233,61</w:t>
            </w:r>
          </w:p>
        </w:tc>
      </w:tr>
      <w:tr w:rsidR="00BA6948" w:rsidRPr="00711BF1" w14:paraId="7D74E8F5"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6BC5F5F6" w14:textId="77777777" w:rsidR="00BA6948" w:rsidRPr="00711BF1" w:rsidRDefault="00BA6948" w:rsidP="00711BF1">
            <w:pPr>
              <w:jc w:val="right"/>
              <w:rPr>
                <w:sz w:val="20"/>
                <w:szCs w:val="20"/>
              </w:rPr>
            </w:pPr>
            <w:r w:rsidRPr="00711BF1">
              <w:rPr>
                <w:sz w:val="20"/>
                <w:szCs w:val="20"/>
              </w:rPr>
              <w:t>444 01 05 02 01 05 0000 510</w:t>
            </w:r>
          </w:p>
        </w:tc>
        <w:tc>
          <w:tcPr>
            <w:tcW w:w="0" w:type="auto"/>
            <w:tcBorders>
              <w:top w:val="nil"/>
              <w:left w:val="nil"/>
              <w:bottom w:val="single" w:sz="4" w:space="0" w:color="auto"/>
              <w:right w:val="single" w:sz="4" w:space="0" w:color="auto"/>
            </w:tcBorders>
            <w:shd w:val="clear" w:color="auto" w:fill="auto"/>
            <w:vAlign w:val="center"/>
            <w:hideMark/>
          </w:tcPr>
          <w:p w14:paraId="2479DAE6" w14:textId="77777777" w:rsidR="00BA6948" w:rsidRPr="00711BF1" w:rsidRDefault="00BA6948" w:rsidP="00711BF1">
            <w:pPr>
              <w:rPr>
                <w:sz w:val="20"/>
                <w:szCs w:val="20"/>
              </w:rPr>
            </w:pPr>
            <w:r w:rsidRPr="00711BF1">
              <w:rPr>
                <w:sz w:val="20"/>
                <w:szCs w:val="20"/>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14:paraId="71CF7F32" w14:textId="77777777" w:rsidR="00BA6948" w:rsidRPr="00711BF1" w:rsidRDefault="00BA6948" w:rsidP="00711BF1">
            <w:pPr>
              <w:jc w:val="right"/>
              <w:rPr>
                <w:sz w:val="20"/>
                <w:szCs w:val="20"/>
              </w:rPr>
            </w:pPr>
            <w:r w:rsidRPr="00711BF1">
              <w:rPr>
                <w:sz w:val="20"/>
                <w:szCs w:val="20"/>
              </w:rPr>
              <w:t>-2 788 760 076,20</w:t>
            </w:r>
          </w:p>
        </w:tc>
        <w:tc>
          <w:tcPr>
            <w:tcW w:w="0" w:type="auto"/>
            <w:tcBorders>
              <w:top w:val="nil"/>
              <w:left w:val="nil"/>
              <w:bottom w:val="single" w:sz="4" w:space="0" w:color="auto"/>
              <w:right w:val="single" w:sz="4" w:space="0" w:color="auto"/>
            </w:tcBorders>
            <w:shd w:val="clear" w:color="auto" w:fill="auto"/>
            <w:vAlign w:val="center"/>
            <w:hideMark/>
          </w:tcPr>
          <w:p w14:paraId="404F929B" w14:textId="77777777" w:rsidR="00BA6948" w:rsidRPr="00711BF1" w:rsidRDefault="00BA6948" w:rsidP="00711BF1">
            <w:pPr>
              <w:jc w:val="right"/>
              <w:rPr>
                <w:sz w:val="20"/>
                <w:szCs w:val="20"/>
              </w:rPr>
            </w:pPr>
            <w:r w:rsidRPr="00711BF1">
              <w:rPr>
                <w:sz w:val="20"/>
                <w:szCs w:val="20"/>
              </w:rPr>
              <w:t>-2 126 462 059,68</w:t>
            </w:r>
          </w:p>
        </w:tc>
        <w:tc>
          <w:tcPr>
            <w:tcW w:w="0" w:type="auto"/>
            <w:tcBorders>
              <w:top w:val="nil"/>
              <w:left w:val="nil"/>
              <w:bottom w:val="single" w:sz="4" w:space="0" w:color="auto"/>
              <w:right w:val="single" w:sz="4" w:space="0" w:color="auto"/>
            </w:tcBorders>
            <w:shd w:val="clear" w:color="auto" w:fill="auto"/>
            <w:vAlign w:val="center"/>
            <w:hideMark/>
          </w:tcPr>
          <w:p w14:paraId="47B81E72" w14:textId="77777777" w:rsidR="00BA6948" w:rsidRPr="00711BF1" w:rsidRDefault="00BA6948" w:rsidP="00711BF1">
            <w:pPr>
              <w:jc w:val="right"/>
              <w:rPr>
                <w:sz w:val="20"/>
                <w:szCs w:val="20"/>
              </w:rPr>
            </w:pPr>
            <w:r w:rsidRPr="00711BF1">
              <w:rPr>
                <w:sz w:val="20"/>
                <w:szCs w:val="20"/>
              </w:rPr>
              <w:t>-2 147 071 233,61</w:t>
            </w:r>
          </w:p>
        </w:tc>
      </w:tr>
      <w:tr w:rsidR="00BA6948" w:rsidRPr="00711BF1" w14:paraId="6937EB95"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0919EE47" w14:textId="77777777" w:rsidR="00BA6948" w:rsidRPr="00711BF1" w:rsidRDefault="00BA6948" w:rsidP="00711BF1">
            <w:pPr>
              <w:jc w:val="right"/>
              <w:rPr>
                <w:sz w:val="20"/>
                <w:szCs w:val="20"/>
              </w:rPr>
            </w:pPr>
            <w:r w:rsidRPr="00711BF1">
              <w:rPr>
                <w:sz w:val="20"/>
                <w:szCs w:val="20"/>
              </w:rPr>
              <w:t>444 01 05 00 00 00 0000 600</w:t>
            </w:r>
          </w:p>
        </w:tc>
        <w:tc>
          <w:tcPr>
            <w:tcW w:w="0" w:type="auto"/>
            <w:tcBorders>
              <w:top w:val="nil"/>
              <w:left w:val="nil"/>
              <w:bottom w:val="single" w:sz="4" w:space="0" w:color="auto"/>
              <w:right w:val="single" w:sz="4" w:space="0" w:color="auto"/>
            </w:tcBorders>
            <w:shd w:val="clear" w:color="auto" w:fill="auto"/>
            <w:vAlign w:val="center"/>
            <w:hideMark/>
          </w:tcPr>
          <w:p w14:paraId="42D6C33A" w14:textId="77777777" w:rsidR="00BA6948" w:rsidRPr="00711BF1" w:rsidRDefault="00BA6948" w:rsidP="00711BF1">
            <w:pPr>
              <w:rPr>
                <w:sz w:val="20"/>
                <w:szCs w:val="20"/>
              </w:rPr>
            </w:pPr>
            <w:r w:rsidRPr="00711BF1">
              <w:rPr>
                <w:sz w:val="20"/>
                <w:szCs w:val="20"/>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14:paraId="440C7311" w14:textId="77777777" w:rsidR="00BA6948" w:rsidRPr="00711BF1" w:rsidRDefault="00BA6948" w:rsidP="00711BF1">
            <w:pPr>
              <w:jc w:val="right"/>
              <w:rPr>
                <w:sz w:val="20"/>
                <w:szCs w:val="20"/>
              </w:rPr>
            </w:pPr>
            <w:r w:rsidRPr="00711BF1">
              <w:rPr>
                <w:sz w:val="20"/>
                <w:szCs w:val="20"/>
              </w:rPr>
              <w:t>2 788 760 076,20</w:t>
            </w:r>
          </w:p>
        </w:tc>
        <w:tc>
          <w:tcPr>
            <w:tcW w:w="0" w:type="auto"/>
            <w:tcBorders>
              <w:top w:val="nil"/>
              <w:left w:val="nil"/>
              <w:bottom w:val="single" w:sz="4" w:space="0" w:color="auto"/>
              <w:right w:val="single" w:sz="4" w:space="0" w:color="auto"/>
            </w:tcBorders>
            <w:shd w:val="clear" w:color="auto" w:fill="auto"/>
            <w:vAlign w:val="center"/>
            <w:hideMark/>
          </w:tcPr>
          <w:p w14:paraId="2CA73BB4" w14:textId="77777777" w:rsidR="00BA6948" w:rsidRPr="00711BF1" w:rsidRDefault="00BA6948" w:rsidP="00711BF1">
            <w:pPr>
              <w:jc w:val="right"/>
              <w:rPr>
                <w:sz w:val="20"/>
                <w:szCs w:val="20"/>
              </w:rPr>
            </w:pPr>
            <w:r w:rsidRPr="00711BF1">
              <w:rPr>
                <w:sz w:val="20"/>
                <w:szCs w:val="20"/>
              </w:rPr>
              <w:t>2 126 462 059,68</w:t>
            </w:r>
          </w:p>
        </w:tc>
        <w:tc>
          <w:tcPr>
            <w:tcW w:w="0" w:type="auto"/>
            <w:tcBorders>
              <w:top w:val="nil"/>
              <w:left w:val="nil"/>
              <w:bottom w:val="single" w:sz="4" w:space="0" w:color="auto"/>
              <w:right w:val="single" w:sz="4" w:space="0" w:color="auto"/>
            </w:tcBorders>
            <w:shd w:val="clear" w:color="auto" w:fill="auto"/>
            <w:vAlign w:val="center"/>
            <w:hideMark/>
          </w:tcPr>
          <w:p w14:paraId="26AA2AC7" w14:textId="77777777" w:rsidR="00BA6948" w:rsidRPr="00711BF1" w:rsidRDefault="00BA6948" w:rsidP="00711BF1">
            <w:pPr>
              <w:jc w:val="right"/>
              <w:rPr>
                <w:sz w:val="20"/>
                <w:szCs w:val="20"/>
              </w:rPr>
            </w:pPr>
            <w:r w:rsidRPr="00711BF1">
              <w:rPr>
                <w:sz w:val="20"/>
                <w:szCs w:val="20"/>
              </w:rPr>
              <w:t>2 147 071 233,61</w:t>
            </w:r>
          </w:p>
        </w:tc>
      </w:tr>
      <w:tr w:rsidR="00BA6948" w:rsidRPr="00711BF1" w14:paraId="373A3819"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55A46C" w14:textId="77777777" w:rsidR="00BA6948" w:rsidRPr="00711BF1" w:rsidRDefault="00BA6948" w:rsidP="00711BF1">
            <w:pPr>
              <w:spacing w:after="240"/>
              <w:rPr>
                <w:sz w:val="20"/>
                <w:szCs w:val="20"/>
              </w:rPr>
            </w:pPr>
            <w:r w:rsidRPr="00711BF1">
              <w:rPr>
                <w:sz w:val="20"/>
                <w:szCs w:val="20"/>
              </w:rPr>
              <w:t>444 01 05 02 00 00 0000 600</w:t>
            </w:r>
          </w:p>
        </w:tc>
        <w:tc>
          <w:tcPr>
            <w:tcW w:w="0" w:type="auto"/>
            <w:tcBorders>
              <w:top w:val="nil"/>
              <w:left w:val="nil"/>
              <w:bottom w:val="single" w:sz="4" w:space="0" w:color="auto"/>
              <w:right w:val="single" w:sz="4" w:space="0" w:color="auto"/>
            </w:tcBorders>
            <w:shd w:val="clear" w:color="auto" w:fill="auto"/>
            <w:vAlign w:val="center"/>
            <w:hideMark/>
          </w:tcPr>
          <w:p w14:paraId="6D918F49" w14:textId="77777777" w:rsidR="00BA6948" w:rsidRPr="00711BF1" w:rsidRDefault="00BA6948" w:rsidP="00711BF1">
            <w:pPr>
              <w:rPr>
                <w:sz w:val="20"/>
                <w:szCs w:val="20"/>
              </w:rPr>
            </w:pPr>
            <w:r w:rsidRPr="00711BF1">
              <w:rPr>
                <w:sz w:val="20"/>
                <w:szCs w:val="20"/>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14:paraId="0432CB60" w14:textId="77777777" w:rsidR="00BA6948" w:rsidRPr="00711BF1" w:rsidRDefault="00BA6948" w:rsidP="00711BF1">
            <w:pPr>
              <w:jc w:val="right"/>
              <w:rPr>
                <w:sz w:val="20"/>
                <w:szCs w:val="20"/>
              </w:rPr>
            </w:pPr>
            <w:r w:rsidRPr="00711BF1">
              <w:rPr>
                <w:sz w:val="20"/>
                <w:szCs w:val="20"/>
              </w:rPr>
              <w:t>2 788 760 076,20</w:t>
            </w:r>
          </w:p>
        </w:tc>
        <w:tc>
          <w:tcPr>
            <w:tcW w:w="0" w:type="auto"/>
            <w:tcBorders>
              <w:top w:val="nil"/>
              <w:left w:val="nil"/>
              <w:bottom w:val="single" w:sz="4" w:space="0" w:color="auto"/>
              <w:right w:val="single" w:sz="4" w:space="0" w:color="auto"/>
            </w:tcBorders>
            <w:shd w:val="clear" w:color="auto" w:fill="auto"/>
            <w:vAlign w:val="center"/>
            <w:hideMark/>
          </w:tcPr>
          <w:p w14:paraId="2BB0CC10" w14:textId="77777777" w:rsidR="00BA6948" w:rsidRPr="00711BF1" w:rsidRDefault="00BA6948" w:rsidP="00711BF1">
            <w:pPr>
              <w:jc w:val="right"/>
              <w:rPr>
                <w:sz w:val="20"/>
                <w:szCs w:val="20"/>
              </w:rPr>
            </w:pPr>
            <w:r w:rsidRPr="00711BF1">
              <w:rPr>
                <w:sz w:val="20"/>
                <w:szCs w:val="20"/>
              </w:rPr>
              <w:t>2 126 462 059,68</w:t>
            </w:r>
          </w:p>
        </w:tc>
        <w:tc>
          <w:tcPr>
            <w:tcW w:w="0" w:type="auto"/>
            <w:tcBorders>
              <w:top w:val="nil"/>
              <w:left w:val="nil"/>
              <w:bottom w:val="single" w:sz="4" w:space="0" w:color="auto"/>
              <w:right w:val="single" w:sz="4" w:space="0" w:color="auto"/>
            </w:tcBorders>
            <w:shd w:val="clear" w:color="auto" w:fill="auto"/>
            <w:vAlign w:val="center"/>
            <w:hideMark/>
          </w:tcPr>
          <w:p w14:paraId="38913F68" w14:textId="77777777" w:rsidR="00BA6948" w:rsidRPr="00711BF1" w:rsidRDefault="00BA6948" w:rsidP="00711BF1">
            <w:pPr>
              <w:jc w:val="right"/>
              <w:rPr>
                <w:sz w:val="20"/>
                <w:szCs w:val="20"/>
              </w:rPr>
            </w:pPr>
            <w:r w:rsidRPr="00711BF1">
              <w:rPr>
                <w:sz w:val="20"/>
                <w:szCs w:val="20"/>
              </w:rPr>
              <w:t>2 147 071 233,61</w:t>
            </w:r>
          </w:p>
        </w:tc>
      </w:tr>
      <w:tr w:rsidR="00BA6948" w:rsidRPr="00711BF1" w14:paraId="619272F7"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86DD37" w14:textId="77777777" w:rsidR="00BA6948" w:rsidRPr="00711BF1" w:rsidRDefault="00BA6948" w:rsidP="00711BF1">
            <w:pPr>
              <w:jc w:val="center"/>
              <w:rPr>
                <w:sz w:val="20"/>
                <w:szCs w:val="20"/>
              </w:rPr>
            </w:pPr>
            <w:r w:rsidRPr="00711BF1">
              <w:rPr>
                <w:sz w:val="20"/>
                <w:szCs w:val="20"/>
              </w:rPr>
              <w:t>444 01 05 02 01 00 0000 610</w:t>
            </w:r>
          </w:p>
        </w:tc>
        <w:tc>
          <w:tcPr>
            <w:tcW w:w="0" w:type="auto"/>
            <w:tcBorders>
              <w:top w:val="nil"/>
              <w:left w:val="nil"/>
              <w:bottom w:val="single" w:sz="4" w:space="0" w:color="auto"/>
              <w:right w:val="single" w:sz="4" w:space="0" w:color="auto"/>
            </w:tcBorders>
            <w:shd w:val="clear" w:color="auto" w:fill="auto"/>
            <w:vAlign w:val="center"/>
            <w:hideMark/>
          </w:tcPr>
          <w:p w14:paraId="03E1616C" w14:textId="77777777" w:rsidR="00BA6948" w:rsidRPr="00711BF1" w:rsidRDefault="00BA6948" w:rsidP="00711BF1">
            <w:pPr>
              <w:rPr>
                <w:sz w:val="20"/>
                <w:szCs w:val="20"/>
              </w:rPr>
            </w:pPr>
            <w:r w:rsidRPr="00711BF1">
              <w:rPr>
                <w:sz w:val="20"/>
                <w:szCs w:val="20"/>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14:paraId="786328EC" w14:textId="77777777" w:rsidR="00BA6948" w:rsidRPr="00711BF1" w:rsidRDefault="00BA6948" w:rsidP="00711BF1">
            <w:pPr>
              <w:jc w:val="right"/>
              <w:rPr>
                <w:sz w:val="20"/>
                <w:szCs w:val="20"/>
              </w:rPr>
            </w:pPr>
            <w:r w:rsidRPr="00711BF1">
              <w:rPr>
                <w:sz w:val="20"/>
                <w:szCs w:val="20"/>
              </w:rPr>
              <w:t>2 788 760 076,20</w:t>
            </w:r>
          </w:p>
        </w:tc>
        <w:tc>
          <w:tcPr>
            <w:tcW w:w="0" w:type="auto"/>
            <w:tcBorders>
              <w:top w:val="nil"/>
              <w:left w:val="nil"/>
              <w:bottom w:val="single" w:sz="4" w:space="0" w:color="auto"/>
              <w:right w:val="single" w:sz="4" w:space="0" w:color="auto"/>
            </w:tcBorders>
            <w:shd w:val="clear" w:color="auto" w:fill="auto"/>
            <w:vAlign w:val="center"/>
            <w:hideMark/>
          </w:tcPr>
          <w:p w14:paraId="0F25EAE3" w14:textId="77777777" w:rsidR="00BA6948" w:rsidRPr="00711BF1" w:rsidRDefault="00BA6948" w:rsidP="00711BF1">
            <w:pPr>
              <w:jc w:val="right"/>
              <w:rPr>
                <w:sz w:val="20"/>
                <w:szCs w:val="20"/>
              </w:rPr>
            </w:pPr>
            <w:r w:rsidRPr="00711BF1">
              <w:rPr>
                <w:sz w:val="20"/>
                <w:szCs w:val="20"/>
              </w:rPr>
              <w:t>2 126 462 059,68</w:t>
            </w:r>
          </w:p>
        </w:tc>
        <w:tc>
          <w:tcPr>
            <w:tcW w:w="0" w:type="auto"/>
            <w:tcBorders>
              <w:top w:val="nil"/>
              <w:left w:val="nil"/>
              <w:bottom w:val="single" w:sz="4" w:space="0" w:color="auto"/>
              <w:right w:val="single" w:sz="4" w:space="0" w:color="auto"/>
            </w:tcBorders>
            <w:shd w:val="clear" w:color="auto" w:fill="auto"/>
            <w:vAlign w:val="center"/>
            <w:hideMark/>
          </w:tcPr>
          <w:p w14:paraId="3CB0B166" w14:textId="77777777" w:rsidR="00BA6948" w:rsidRPr="00711BF1" w:rsidRDefault="00BA6948" w:rsidP="00711BF1">
            <w:pPr>
              <w:jc w:val="right"/>
              <w:rPr>
                <w:sz w:val="20"/>
                <w:szCs w:val="20"/>
              </w:rPr>
            </w:pPr>
            <w:r w:rsidRPr="00711BF1">
              <w:rPr>
                <w:sz w:val="20"/>
                <w:szCs w:val="20"/>
              </w:rPr>
              <w:t>2 147 071 233,61</w:t>
            </w:r>
          </w:p>
        </w:tc>
      </w:tr>
      <w:tr w:rsidR="00BA6948" w:rsidRPr="00711BF1" w14:paraId="0255CBF2"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515090" w14:textId="77777777" w:rsidR="00BA6948" w:rsidRPr="00711BF1" w:rsidRDefault="00BA6948" w:rsidP="00711BF1">
            <w:pPr>
              <w:jc w:val="center"/>
              <w:rPr>
                <w:sz w:val="20"/>
                <w:szCs w:val="20"/>
              </w:rPr>
            </w:pPr>
            <w:r w:rsidRPr="00711BF1">
              <w:rPr>
                <w:sz w:val="20"/>
                <w:szCs w:val="20"/>
              </w:rPr>
              <w:t>444 01 05 02 01 05 0000 610</w:t>
            </w:r>
          </w:p>
        </w:tc>
        <w:tc>
          <w:tcPr>
            <w:tcW w:w="0" w:type="auto"/>
            <w:tcBorders>
              <w:top w:val="nil"/>
              <w:left w:val="nil"/>
              <w:bottom w:val="single" w:sz="4" w:space="0" w:color="auto"/>
              <w:right w:val="single" w:sz="4" w:space="0" w:color="auto"/>
            </w:tcBorders>
            <w:shd w:val="clear" w:color="auto" w:fill="auto"/>
            <w:vAlign w:val="center"/>
            <w:hideMark/>
          </w:tcPr>
          <w:p w14:paraId="2C8C6E31" w14:textId="77777777" w:rsidR="00BA6948" w:rsidRPr="00711BF1" w:rsidRDefault="00BA6948" w:rsidP="00711BF1">
            <w:pPr>
              <w:rPr>
                <w:sz w:val="20"/>
                <w:szCs w:val="20"/>
              </w:rPr>
            </w:pPr>
            <w:r w:rsidRPr="00711BF1">
              <w:rPr>
                <w:sz w:val="20"/>
                <w:szCs w:val="20"/>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14:paraId="226C2B63" w14:textId="77777777" w:rsidR="00BA6948" w:rsidRPr="00711BF1" w:rsidRDefault="00BA6948" w:rsidP="00711BF1">
            <w:pPr>
              <w:jc w:val="right"/>
              <w:rPr>
                <w:sz w:val="20"/>
                <w:szCs w:val="20"/>
              </w:rPr>
            </w:pPr>
            <w:r w:rsidRPr="00711BF1">
              <w:rPr>
                <w:sz w:val="20"/>
                <w:szCs w:val="20"/>
              </w:rPr>
              <w:t>2 788 760 076,20</w:t>
            </w:r>
          </w:p>
        </w:tc>
        <w:tc>
          <w:tcPr>
            <w:tcW w:w="0" w:type="auto"/>
            <w:tcBorders>
              <w:top w:val="nil"/>
              <w:left w:val="nil"/>
              <w:bottom w:val="single" w:sz="4" w:space="0" w:color="auto"/>
              <w:right w:val="single" w:sz="4" w:space="0" w:color="auto"/>
            </w:tcBorders>
            <w:shd w:val="clear" w:color="auto" w:fill="auto"/>
            <w:vAlign w:val="center"/>
            <w:hideMark/>
          </w:tcPr>
          <w:p w14:paraId="2AC949C9" w14:textId="77777777" w:rsidR="00BA6948" w:rsidRPr="00711BF1" w:rsidRDefault="00BA6948" w:rsidP="00711BF1">
            <w:pPr>
              <w:jc w:val="right"/>
              <w:rPr>
                <w:sz w:val="20"/>
                <w:szCs w:val="20"/>
              </w:rPr>
            </w:pPr>
            <w:r w:rsidRPr="00711BF1">
              <w:rPr>
                <w:sz w:val="20"/>
                <w:szCs w:val="20"/>
              </w:rPr>
              <w:t>2 126 462 059,68</w:t>
            </w:r>
          </w:p>
        </w:tc>
        <w:tc>
          <w:tcPr>
            <w:tcW w:w="0" w:type="auto"/>
            <w:tcBorders>
              <w:top w:val="nil"/>
              <w:left w:val="nil"/>
              <w:bottom w:val="single" w:sz="4" w:space="0" w:color="auto"/>
              <w:right w:val="single" w:sz="4" w:space="0" w:color="auto"/>
            </w:tcBorders>
            <w:shd w:val="clear" w:color="auto" w:fill="auto"/>
            <w:vAlign w:val="center"/>
            <w:hideMark/>
          </w:tcPr>
          <w:p w14:paraId="07206F2D" w14:textId="77777777" w:rsidR="00BA6948" w:rsidRPr="00711BF1" w:rsidRDefault="00BA6948" w:rsidP="00711BF1">
            <w:pPr>
              <w:jc w:val="right"/>
              <w:rPr>
                <w:sz w:val="20"/>
                <w:szCs w:val="20"/>
              </w:rPr>
            </w:pPr>
            <w:r w:rsidRPr="00711BF1">
              <w:rPr>
                <w:sz w:val="20"/>
                <w:szCs w:val="20"/>
              </w:rPr>
              <w:t>2 147 071 233,61</w:t>
            </w:r>
          </w:p>
        </w:tc>
      </w:tr>
      <w:tr w:rsidR="00BA6948" w:rsidRPr="00711BF1" w14:paraId="1CF52DC7"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7DB80A" w14:textId="77777777" w:rsidR="00BA6948" w:rsidRPr="00711BF1" w:rsidRDefault="00BA6948" w:rsidP="00711BF1">
            <w:pPr>
              <w:jc w:val="center"/>
              <w:rPr>
                <w:sz w:val="20"/>
                <w:szCs w:val="20"/>
              </w:rPr>
            </w:pPr>
            <w:r w:rsidRPr="00711BF1">
              <w:rPr>
                <w:sz w:val="20"/>
                <w:szCs w:val="20"/>
              </w:rPr>
              <w:t>444 01 06 10 00 00 0000 000</w:t>
            </w:r>
          </w:p>
        </w:tc>
        <w:tc>
          <w:tcPr>
            <w:tcW w:w="0" w:type="auto"/>
            <w:tcBorders>
              <w:top w:val="nil"/>
              <w:left w:val="nil"/>
              <w:bottom w:val="single" w:sz="4" w:space="0" w:color="auto"/>
              <w:right w:val="single" w:sz="4" w:space="0" w:color="auto"/>
            </w:tcBorders>
            <w:shd w:val="clear" w:color="auto" w:fill="auto"/>
            <w:vAlign w:val="bottom"/>
            <w:hideMark/>
          </w:tcPr>
          <w:p w14:paraId="620A2928" w14:textId="77777777" w:rsidR="00BA6948" w:rsidRPr="00711BF1" w:rsidRDefault="00BA6948" w:rsidP="00711BF1">
            <w:pPr>
              <w:rPr>
                <w:sz w:val="20"/>
                <w:szCs w:val="20"/>
              </w:rPr>
            </w:pPr>
            <w:r w:rsidRPr="00711BF1">
              <w:rPr>
                <w:sz w:val="20"/>
                <w:szCs w:val="20"/>
              </w:rPr>
              <w:t>Операции по управлению остатками средств на единых счетах бюджетов</w:t>
            </w:r>
          </w:p>
        </w:tc>
        <w:tc>
          <w:tcPr>
            <w:tcW w:w="0" w:type="auto"/>
            <w:tcBorders>
              <w:top w:val="nil"/>
              <w:left w:val="nil"/>
              <w:bottom w:val="single" w:sz="4" w:space="0" w:color="auto"/>
              <w:right w:val="single" w:sz="4" w:space="0" w:color="auto"/>
            </w:tcBorders>
            <w:shd w:val="clear" w:color="auto" w:fill="auto"/>
            <w:noWrap/>
            <w:vAlign w:val="bottom"/>
            <w:hideMark/>
          </w:tcPr>
          <w:p w14:paraId="3AD9C5FD"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4F8D484F" w14:textId="77777777" w:rsidR="00BA6948" w:rsidRPr="00711BF1" w:rsidRDefault="00BA6948" w:rsidP="00711BF1">
            <w:pPr>
              <w:jc w:val="right"/>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A1BF0E3" w14:textId="77777777" w:rsidR="00BA6948" w:rsidRPr="00711BF1" w:rsidRDefault="00BA6948" w:rsidP="00711BF1">
            <w:pPr>
              <w:jc w:val="right"/>
              <w:rPr>
                <w:sz w:val="20"/>
                <w:szCs w:val="20"/>
              </w:rPr>
            </w:pPr>
            <w:r w:rsidRPr="00711BF1">
              <w:rPr>
                <w:sz w:val="20"/>
                <w:szCs w:val="20"/>
              </w:rPr>
              <w:t> </w:t>
            </w:r>
          </w:p>
        </w:tc>
      </w:tr>
      <w:tr w:rsidR="00BA6948" w:rsidRPr="00711BF1" w14:paraId="685851A4"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E9E1C5" w14:textId="77777777" w:rsidR="00BA6948" w:rsidRPr="00711BF1" w:rsidRDefault="00BA6948" w:rsidP="00711BF1">
            <w:pPr>
              <w:jc w:val="center"/>
              <w:rPr>
                <w:sz w:val="20"/>
                <w:szCs w:val="20"/>
              </w:rPr>
            </w:pPr>
            <w:r w:rsidRPr="00711BF1">
              <w:rPr>
                <w:sz w:val="20"/>
                <w:szCs w:val="20"/>
              </w:rPr>
              <w:t>444 01 06 10 02 00 0000 500</w:t>
            </w:r>
          </w:p>
        </w:tc>
        <w:tc>
          <w:tcPr>
            <w:tcW w:w="0" w:type="auto"/>
            <w:tcBorders>
              <w:top w:val="nil"/>
              <w:left w:val="nil"/>
              <w:bottom w:val="single" w:sz="4" w:space="0" w:color="auto"/>
              <w:right w:val="single" w:sz="4" w:space="0" w:color="auto"/>
            </w:tcBorders>
            <w:shd w:val="clear" w:color="auto" w:fill="auto"/>
            <w:vAlign w:val="bottom"/>
            <w:hideMark/>
          </w:tcPr>
          <w:p w14:paraId="1B86F811" w14:textId="77777777" w:rsidR="00BA6948" w:rsidRPr="00711BF1" w:rsidRDefault="00BA6948" w:rsidP="00711BF1">
            <w:pPr>
              <w:rPr>
                <w:sz w:val="20"/>
                <w:szCs w:val="20"/>
              </w:rPr>
            </w:pPr>
            <w:r w:rsidRPr="00711BF1">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14:paraId="23E7722E"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01140590" w14:textId="77777777" w:rsidR="00BA6948" w:rsidRPr="00711BF1" w:rsidRDefault="00BA6948" w:rsidP="00711BF1">
            <w:pPr>
              <w:jc w:val="right"/>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8261749" w14:textId="77777777" w:rsidR="00BA6948" w:rsidRPr="00711BF1" w:rsidRDefault="00BA6948" w:rsidP="00711BF1">
            <w:pPr>
              <w:jc w:val="right"/>
              <w:rPr>
                <w:sz w:val="20"/>
                <w:szCs w:val="20"/>
              </w:rPr>
            </w:pPr>
            <w:r w:rsidRPr="00711BF1">
              <w:rPr>
                <w:sz w:val="20"/>
                <w:szCs w:val="20"/>
              </w:rPr>
              <w:t> </w:t>
            </w:r>
          </w:p>
        </w:tc>
      </w:tr>
      <w:tr w:rsidR="00BA6948" w:rsidRPr="00711BF1" w14:paraId="6601491B" w14:textId="77777777" w:rsidTr="00BA694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40EB34" w14:textId="77777777" w:rsidR="00BA6948" w:rsidRPr="00711BF1" w:rsidRDefault="00BA6948" w:rsidP="00711BF1">
            <w:pPr>
              <w:jc w:val="center"/>
              <w:rPr>
                <w:sz w:val="20"/>
                <w:szCs w:val="20"/>
              </w:rPr>
            </w:pPr>
            <w:r w:rsidRPr="00711BF1">
              <w:rPr>
                <w:sz w:val="20"/>
                <w:szCs w:val="20"/>
              </w:rPr>
              <w:t>444 01 06 10 02 05 0000 550</w:t>
            </w:r>
          </w:p>
        </w:tc>
        <w:tc>
          <w:tcPr>
            <w:tcW w:w="0" w:type="auto"/>
            <w:tcBorders>
              <w:top w:val="nil"/>
              <w:left w:val="nil"/>
              <w:bottom w:val="single" w:sz="4" w:space="0" w:color="auto"/>
              <w:right w:val="single" w:sz="4" w:space="0" w:color="auto"/>
            </w:tcBorders>
            <w:shd w:val="clear" w:color="auto" w:fill="auto"/>
            <w:vAlign w:val="bottom"/>
            <w:hideMark/>
          </w:tcPr>
          <w:p w14:paraId="188BEF94" w14:textId="77777777" w:rsidR="00BA6948" w:rsidRPr="00711BF1" w:rsidRDefault="00BA6948" w:rsidP="00711BF1">
            <w:pPr>
              <w:rPr>
                <w:sz w:val="20"/>
                <w:szCs w:val="20"/>
              </w:rPr>
            </w:pPr>
            <w:r w:rsidRPr="00711BF1">
              <w:rPr>
                <w:sz w:val="20"/>
                <w:szCs w:val="20"/>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14:paraId="4B72B165" w14:textId="77777777" w:rsidR="00BA6948" w:rsidRPr="00711BF1" w:rsidRDefault="00BA6948" w:rsidP="00711BF1">
            <w:pPr>
              <w:jc w:val="right"/>
              <w:rPr>
                <w:sz w:val="20"/>
                <w:szCs w:val="20"/>
              </w:rPr>
            </w:pPr>
            <w:r w:rsidRPr="00711BF1">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0A0C451D" w14:textId="77777777" w:rsidR="00BA6948" w:rsidRPr="00711BF1" w:rsidRDefault="00BA6948" w:rsidP="00711BF1">
            <w:pPr>
              <w:jc w:val="right"/>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3C41FB6" w14:textId="77777777" w:rsidR="00BA6948" w:rsidRPr="00711BF1" w:rsidRDefault="00BA6948" w:rsidP="00711BF1">
            <w:pPr>
              <w:jc w:val="right"/>
              <w:rPr>
                <w:sz w:val="20"/>
                <w:szCs w:val="20"/>
              </w:rPr>
            </w:pPr>
            <w:r w:rsidRPr="00711BF1">
              <w:rPr>
                <w:sz w:val="20"/>
                <w:szCs w:val="20"/>
              </w:rPr>
              <w:t> </w:t>
            </w:r>
          </w:p>
        </w:tc>
      </w:tr>
    </w:tbl>
    <w:p w14:paraId="5A5E6F4B" w14:textId="77777777" w:rsidR="00BA6948" w:rsidRPr="00711BF1" w:rsidRDefault="00BA6948" w:rsidP="00711BF1">
      <w:pPr>
        <w:pStyle w:val="22"/>
        <w:widowControl w:val="0"/>
        <w:spacing w:line="240" w:lineRule="auto"/>
        <w:rPr>
          <w:bCs/>
          <w:sz w:val="20"/>
          <w:szCs w:val="20"/>
        </w:rPr>
      </w:pPr>
    </w:p>
    <w:tbl>
      <w:tblPr>
        <w:tblW w:w="0" w:type="auto"/>
        <w:tblInd w:w="93" w:type="dxa"/>
        <w:tblLook w:val="04A0" w:firstRow="1" w:lastRow="0" w:firstColumn="1" w:lastColumn="0" w:noHBand="0" w:noVBand="1"/>
      </w:tblPr>
      <w:tblGrid>
        <w:gridCol w:w="316"/>
        <w:gridCol w:w="1663"/>
        <w:gridCol w:w="1309"/>
        <w:gridCol w:w="1534"/>
        <w:gridCol w:w="1309"/>
        <w:gridCol w:w="1698"/>
        <w:gridCol w:w="1362"/>
        <w:gridCol w:w="1698"/>
      </w:tblGrid>
      <w:tr w:rsidR="00BA6948" w:rsidRPr="00711BF1" w14:paraId="76F536C5" w14:textId="77777777" w:rsidTr="00BA6948">
        <w:tc>
          <w:tcPr>
            <w:tcW w:w="0" w:type="auto"/>
            <w:gridSpan w:val="4"/>
            <w:tcBorders>
              <w:top w:val="nil"/>
              <w:left w:val="nil"/>
              <w:bottom w:val="nil"/>
              <w:right w:val="nil"/>
            </w:tcBorders>
            <w:shd w:val="clear" w:color="auto" w:fill="auto"/>
            <w:noWrap/>
            <w:vAlign w:val="center"/>
            <w:hideMark/>
          </w:tcPr>
          <w:p w14:paraId="73E06BF5" w14:textId="77777777" w:rsidR="00BA6948" w:rsidRPr="00711BF1" w:rsidRDefault="00BA6948" w:rsidP="00711BF1">
            <w:pPr>
              <w:jc w:val="right"/>
              <w:rPr>
                <w:sz w:val="20"/>
                <w:szCs w:val="20"/>
              </w:rPr>
            </w:pPr>
            <w:bookmarkStart w:id="3" w:name="RANGE!A1:H11"/>
            <w:bookmarkEnd w:id="3"/>
          </w:p>
        </w:tc>
        <w:tc>
          <w:tcPr>
            <w:tcW w:w="0" w:type="auto"/>
            <w:tcBorders>
              <w:top w:val="nil"/>
              <w:left w:val="nil"/>
              <w:bottom w:val="nil"/>
              <w:right w:val="nil"/>
            </w:tcBorders>
            <w:shd w:val="clear" w:color="auto" w:fill="auto"/>
            <w:noWrap/>
            <w:vAlign w:val="bottom"/>
            <w:hideMark/>
          </w:tcPr>
          <w:p w14:paraId="039A7C6F"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8A46D7D" w14:textId="77777777" w:rsidR="00BA6948" w:rsidRPr="00711BF1" w:rsidRDefault="00BA6948" w:rsidP="00711BF1">
            <w:pPr>
              <w:rPr>
                <w:sz w:val="20"/>
                <w:szCs w:val="20"/>
              </w:rPr>
            </w:pPr>
          </w:p>
        </w:tc>
        <w:tc>
          <w:tcPr>
            <w:tcW w:w="0" w:type="auto"/>
            <w:gridSpan w:val="2"/>
            <w:tcBorders>
              <w:top w:val="nil"/>
              <w:left w:val="nil"/>
              <w:bottom w:val="nil"/>
              <w:right w:val="nil"/>
            </w:tcBorders>
            <w:shd w:val="clear" w:color="auto" w:fill="auto"/>
            <w:vAlign w:val="bottom"/>
            <w:hideMark/>
          </w:tcPr>
          <w:p w14:paraId="370932F8" w14:textId="77777777" w:rsidR="00BA6948" w:rsidRPr="00711BF1" w:rsidRDefault="00BA6948" w:rsidP="00711BF1">
            <w:pPr>
              <w:jc w:val="right"/>
              <w:rPr>
                <w:sz w:val="20"/>
                <w:szCs w:val="20"/>
              </w:rPr>
            </w:pPr>
            <w:r w:rsidRPr="00711BF1">
              <w:rPr>
                <w:sz w:val="20"/>
                <w:szCs w:val="20"/>
              </w:rPr>
              <w:t>Приложение 17</w:t>
            </w:r>
          </w:p>
        </w:tc>
      </w:tr>
      <w:tr w:rsidR="00BA6948" w:rsidRPr="00711BF1" w14:paraId="1CF367F1" w14:textId="77777777" w:rsidTr="00BA6948">
        <w:tc>
          <w:tcPr>
            <w:tcW w:w="0" w:type="auto"/>
            <w:tcBorders>
              <w:top w:val="nil"/>
              <w:left w:val="nil"/>
              <w:bottom w:val="nil"/>
              <w:right w:val="nil"/>
            </w:tcBorders>
            <w:shd w:val="clear" w:color="auto" w:fill="auto"/>
            <w:noWrap/>
            <w:vAlign w:val="bottom"/>
            <w:hideMark/>
          </w:tcPr>
          <w:p w14:paraId="38432C3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404DFA1"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A03D132"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F7D3D5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2A7D63A" w14:textId="77777777" w:rsidR="00BA6948" w:rsidRPr="00711BF1" w:rsidRDefault="00BA6948" w:rsidP="00711BF1">
            <w:pPr>
              <w:rPr>
                <w:sz w:val="20"/>
                <w:szCs w:val="20"/>
              </w:rPr>
            </w:pPr>
          </w:p>
        </w:tc>
        <w:tc>
          <w:tcPr>
            <w:tcW w:w="0" w:type="auto"/>
            <w:gridSpan w:val="3"/>
            <w:tcBorders>
              <w:top w:val="nil"/>
              <w:left w:val="nil"/>
              <w:bottom w:val="nil"/>
              <w:right w:val="nil"/>
            </w:tcBorders>
            <w:shd w:val="clear" w:color="auto" w:fill="auto"/>
            <w:vAlign w:val="bottom"/>
            <w:hideMark/>
          </w:tcPr>
          <w:p w14:paraId="0BD246D1" w14:textId="77777777" w:rsidR="00BA6948" w:rsidRPr="00711BF1" w:rsidRDefault="00BA6948" w:rsidP="00711BF1">
            <w:pPr>
              <w:jc w:val="right"/>
              <w:rPr>
                <w:sz w:val="20"/>
                <w:szCs w:val="20"/>
              </w:rPr>
            </w:pPr>
            <w:r w:rsidRPr="00711BF1">
              <w:rPr>
                <w:sz w:val="20"/>
                <w:szCs w:val="20"/>
              </w:rPr>
              <w:t>к решению сессии Совета депутатов Куйбышевского муниципального района "О бюджете Куйбышевского муниципального района на 2023 год                                                                                         и плановый период 2024 и 2025 годов"</w:t>
            </w:r>
          </w:p>
        </w:tc>
      </w:tr>
      <w:tr w:rsidR="00BA6948" w:rsidRPr="00711BF1" w14:paraId="53B4E796" w14:textId="77777777" w:rsidTr="00BA6948">
        <w:tc>
          <w:tcPr>
            <w:tcW w:w="0" w:type="auto"/>
            <w:tcBorders>
              <w:top w:val="nil"/>
              <w:left w:val="nil"/>
              <w:bottom w:val="nil"/>
              <w:right w:val="nil"/>
            </w:tcBorders>
            <w:shd w:val="clear" w:color="auto" w:fill="auto"/>
            <w:vAlign w:val="bottom"/>
            <w:hideMark/>
          </w:tcPr>
          <w:p w14:paraId="40E73BE0" w14:textId="77777777" w:rsidR="00BA6948" w:rsidRPr="00711BF1" w:rsidRDefault="00BA6948" w:rsidP="00711BF1">
            <w:pPr>
              <w:jc w:val="center"/>
              <w:rPr>
                <w:bCs/>
                <w:sz w:val="20"/>
                <w:szCs w:val="20"/>
              </w:rPr>
            </w:pPr>
          </w:p>
        </w:tc>
        <w:tc>
          <w:tcPr>
            <w:tcW w:w="0" w:type="auto"/>
            <w:tcBorders>
              <w:top w:val="nil"/>
              <w:left w:val="nil"/>
              <w:bottom w:val="nil"/>
              <w:right w:val="nil"/>
            </w:tcBorders>
            <w:shd w:val="clear" w:color="auto" w:fill="auto"/>
            <w:vAlign w:val="bottom"/>
            <w:hideMark/>
          </w:tcPr>
          <w:p w14:paraId="01F0EA7A" w14:textId="77777777" w:rsidR="00BA6948" w:rsidRPr="00711BF1" w:rsidRDefault="00BA6948" w:rsidP="00711BF1">
            <w:pPr>
              <w:jc w:val="center"/>
              <w:rPr>
                <w:bCs/>
                <w:sz w:val="20"/>
                <w:szCs w:val="20"/>
              </w:rPr>
            </w:pPr>
          </w:p>
        </w:tc>
        <w:tc>
          <w:tcPr>
            <w:tcW w:w="0" w:type="auto"/>
            <w:tcBorders>
              <w:top w:val="nil"/>
              <w:left w:val="nil"/>
              <w:bottom w:val="nil"/>
              <w:right w:val="nil"/>
            </w:tcBorders>
            <w:shd w:val="clear" w:color="auto" w:fill="auto"/>
            <w:vAlign w:val="bottom"/>
            <w:hideMark/>
          </w:tcPr>
          <w:p w14:paraId="12600597" w14:textId="77777777" w:rsidR="00BA6948" w:rsidRPr="00711BF1" w:rsidRDefault="00BA6948" w:rsidP="00711BF1">
            <w:pPr>
              <w:jc w:val="center"/>
              <w:rPr>
                <w:bCs/>
                <w:sz w:val="20"/>
                <w:szCs w:val="20"/>
              </w:rPr>
            </w:pPr>
          </w:p>
        </w:tc>
        <w:tc>
          <w:tcPr>
            <w:tcW w:w="0" w:type="auto"/>
            <w:tcBorders>
              <w:top w:val="nil"/>
              <w:left w:val="nil"/>
              <w:bottom w:val="nil"/>
              <w:right w:val="nil"/>
            </w:tcBorders>
            <w:shd w:val="clear" w:color="auto" w:fill="auto"/>
            <w:vAlign w:val="center"/>
            <w:hideMark/>
          </w:tcPr>
          <w:p w14:paraId="08C33F56" w14:textId="77777777" w:rsidR="00BA6948" w:rsidRPr="00711BF1" w:rsidRDefault="00BA6948" w:rsidP="00711BF1">
            <w:pPr>
              <w:jc w:val="right"/>
              <w:rPr>
                <w:sz w:val="20"/>
                <w:szCs w:val="20"/>
              </w:rPr>
            </w:pPr>
          </w:p>
        </w:tc>
        <w:tc>
          <w:tcPr>
            <w:tcW w:w="0" w:type="auto"/>
            <w:tcBorders>
              <w:top w:val="nil"/>
              <w:left w:val="nil"/>
              <w:bottom w:val="nil"/>
              <w:right w:val="nil"/>
            </w:tcBorders>
            <w:shd w:val="clear" w:color="auto" w:fill="auto"/>
            <w:noWrap/>
            <w:vAlign w:val="bottom"/>
            <w:hideMark/>
          </w:tcPr>
          <w:p w14:paraId="456189A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49EB9DF8"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6F18110D"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9531763" w14:textId="77777777" w:rsidR="00BA6948" w:rsidRPr="00711BF1" w:rsidRDefault="00BA6948" w:rsidP="00711BF1">
            <w:pPr>
              <w:rPr>
                <w:sz w:val="20"/>
                <w:szCs w:val="20"/>
              </w:rPr>
            </w:pPr>
          </w:p>
        </w:tc>
      </w:tr>
      <w:tr w:rsidR="00BA6948" w:rsidRPr="00711BF1" w14:paraId="585FB601" w14:textId="77777777" w:rsidTr="00BA6948">
        <w:tc>
          <w:tcPr>
            <w:tcW w:w="0" w:type="auto"/>
            <w:gridSpan w:val="8"/>
            <w:tcBorders>
              <w:top w:val="nil"/>
              <w:left w:val="nil"/>
              <w:bottom w:val="nil"/>
              <w:right w:val="nil"/>
            </w:tcBorders>
            <w:shd w:val="clear" w:color="auto" w:fill="auto"/>
            <w:vAlign w:val="bottom"/>
            <w:hideMark/>
          </w:tcPr>
          <w:p w14:paraId="5E254F4A" w14:textId="77777777" w:rsidR="00BA6948" w:rsidRPr="00711BF1" w:rsidRDefault="00BA6948" w:rsidP="00711BF1">
            <w:pPr>
              <w:jc w:val="center"/>
              <w:rPr>
                <w:bCs/>
                <w:sz w:val="20"/>
                <w:szCs w:val="20"/>
              </w:rPr>
            </w:pPr>
            <w:r w:rsidRPr="00711BF1">
              <w:rPr>
                <w:bCs/>
                <w:sz w:val="20"/>
                <w:szCs w:val="20"/>
              </w:rPr>
              <w:t>Программа муниципальных внутренних заимствований Куйбышевского муниципального района  на 2022 год и плановый период 2023 и 2024 годов</w:t>
            </w:r>
          </w:p>
        </w:tc>
      </w:tr>
      <w:tr w:rsidR="00BA6948" w:rsidRPr="00711BF1" w14:paraId="4B4DC229" w14:textId="77777777" w:rsidTr="00BA6948">
        <w:tc>
          <w:tcPr>
            <w:tcW w:w="0" w:type="auto"/>
            <w:tcBorders>
              <w:top w:val="nil"/>
              <w:left w:val="nil"/>
              <w:bottom w:val="nil"/>
              <w:right w:val="nil"/>
            </w:tcBorders>
            <w:shd w:val="clear" w:color="auto" w:fill="auto"/>
            <w:vAlign w:val="bottom"/>
            <w:hideMark/>
          </w:tcPr>
          <w:p w14:paraId="6AD62252" w14:textId="77777777" w:rsidR="00BA6948" w:rsidRPr="00711BF1" w:rsidRDefault="00BA6948" w:rsidP="00711BF1">
            <w:pPr>
              <w:jc w:val="center"/>
              <w:rPr>
                <w:bCs/>
                <w:sz w:val="20"/>
                <w:szCs w:val="20"/>
              </w:rPr>
            </w:pPr>
          </w:p>
        </w:tc>
        <w:tc>
          <w:tcPr>
            <w:tcW w:w="0" w:type="auto"/>
            <w:tcBorders>
              <w:top w:val="nil"/>
              <w:left w:val="nil"/>
              <w:bottom w:val="nil"/>
              <w:right w:val="nil"/>
            </w:tcBorders>
            <w:shd w:val="clear" w:color="auto" w:fill="auto"/>
            <w:vAlign w:val="bottom"/>
            <w:hideMark/>
          </w:tcPr>
          <w:p w14:paraId="33EF9B73" w14:textId="77777777" w:rsidR="00BA6948" w:rsidRPr="00711BF1" w:rsidRDefault="00BA6948" w:rsidP="00711BF1">
            <w:pPr>
              <w:jc w:val="center"/>
              <w:rPr>
                <w:bCs/>
                <w:sz w:val="20"/>
                <w:szCs w:val="20"/>
              </w:rPr>
            </w:pPr>
          </w:p>
        </w:tc>
        <w:tc>
          <w:tcPr>
            <w:tcW w:w="0" w:type="auto"/>
            <w:tcBorders>
              <w:top w:val="nil"/>
              <w:left w:val="nil"/>
              <w:bottom w:val="nil"/>
              <w:right w:val="nil"/>
            </w:tcBorders>
            <w:shd w:val="clear" w:color="auto" w:fill="auto"/>
            <w:vAlign w:val="bottom"/>
            <w:hideMark/>
          </w:tcPr>
          <w:p w14:paraId="0A2B67C4" w14:textId="77777777" w:rsidR="00BA6948" w:rsidRPr="00711BF1" w:rsidRDefault="00BA6948" w:rsidP="00711BF1">
            <w:pPr>
              <w:jc w:val="center"/>
              <w:rPr>
                <w:bCs/>
                <w:sz w:val="20"/>
                <w:szCs w:val="20"/>
              </w:rPr>
            </w:pPr>
          </w:p>
        </w:tc>
        <w:tc>
          <w:tcPr>
            <w:tcW w:w="0" w:type="auto"/>
            <w:tcBorders>
              <w:top w:val="nil"/>
              <w:left w:val="nil"/>
              <w:bottom w:val="nil"/>
              <w:right w:val="nil"/>
            </w:tcBorders>
            <w:shd w:val="clear" w:color="auto" w:fill="auto"/>
            <w:vAlign w:val="bottom"/>
            <w:hideMark/>
          </w:tcPr>
          <w:p w14:paraId="3E388DA4" w14:textId="77777777" w:rsidR="00BA6948" w:rsidRPr="00711BF1" w:rsidRDefault="00BA6948" w:rsidP="00711BF1">
            <w:pPr>
              <w:jc w:val="center"/>
              <w:rPr>
                <w:bCs/>
                <w:sz w:val="20"/>
                <w:szCs w:val="20"/>
              </w:rPr>
            </w:pPr>
          </w:p>
        </w:tc>
        <w:tc>
          <w:tcPr>
            <w:tcW w:w="0" w:type="auto"/>
            <w:tcBorders>
              <w:top w:val="nil"/>
              <w:left w:val="nil"/>
              <w:bottom w:val="nil"/>
              <w:right w:val="nil"/>
            </w:tcBorders>
            <w:shd w:val="clear" w:color="auto" w:fill="auto"/>
            <w:noWrap/>
            <w:vAlign w:val="bottom"/>
            <w:hideMark/>
          </w:tcPr>
          <w:p w14:paraId="1A9E9257"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5060CB34"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2C605B30" w14:textId="77777777" w:rsidR="00BA6948" w:rsidRPr="00711BF1" w:rsidRDefault="00BA6948" w:rsidP="00711BF1">
            <w:pPr>
              <w:rPr>
                <w:sz w:val="20"/>
                <w:szCs w:val="20"/>
              </w:rPr>
            </w:pPr>
          </w:p>
        </w:tc>
        <w:tc>
          <w:tcPr>
            <w:tcW w:w="0" w:type="auto"/>
            <w:tcBorders>
              <w:top w:val="nil"/>
              <w:left w:val="nil"/>
              <w:bottom w:val="nil"/>
              <w:right w:val="nil"/>
            </w:tcBorders>
            <w:shd w:val="clear" w:color="auto" w:fill="auto"/>
            <w:noWrap/>
            <w:vAlign w:val="bottom"/>
            <w:hideMark/>
          </w:tcPr>
          <w:p w14:paraId="07971D5A" w14:textId="77777777" w:rsidR="00BA6948" w:rsidRPr="00711BF1" w:rsidRDefault="00BA6948" w:rsidP="00711BF1">
            <w:pPr>
              <w:rPr>
                <w:sz w:val="20"/>
                <w:szCs w:val="20"/>
              </w:rPr>
            </w:pPr>
            <w:r w:rsidRPr="00711BF1">
              <w:rPr>
                <w:sz w:val="20"/>
                <w:szCs w:val="20"/>
              </w:rPr>
              <w:t>в рублях</w:t>
            </w:r>
          </w:p>
        </w:tc>
      </w:tr>
      <w:tr w:rsidR="00BA6948" w:rsidRPr="00711BF1" w14:paraId="21DD4BB3" w14:textId="77777777" w:rsidTr="00BA6948">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1E8F24" w14:textId="77777777" w:rsidR="00BA6948" w:rsidRPr="00711BF1" w:rsidRDefault="00BA6948" w:rsidP="00711BF1">
            <w:pPr>
              <w:jc w:val="center"/>
              <w:rPr>
                <w:sz w:val="20"/>
                <w:szCs w:val="20"/>
              </w:rPr>
            </w:pPr>
            <w:r w:rsidRPr="00711BF1">
              <w:rPr>
                <w:sz w:val="20"/>
                <w:szCs w:val="20"/>
              </w:rPr>
              <w:t xml:space="preserve">Наименование </w:t>
            </w:r>
            <w:r w:rsidRPr="00711BF1">
              <w:rPr>
                <w:sz w:val="20"/>
                <w:szCs w:val="20"/>
              </w:rPr>
              <w:lastRenderedPageBreak/>
              <w:t>показателя</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C660F4E" w14:textId="77777777" w:rsidR="00BA6948" w:rsidRPr="00711BF1" w:rsidRDefault="00BA6948" w:rsidP="00711BF1">
            <w:pPr>
              <w:jc w:val="center"/>
              <w:rPr>
                <w:sz w:val="20"/>
                <w:szCs w:val="20"/>
              </w:rPr>
            </w:pPr>
            <w:r w:rsidRPr="00711BF1">
              <w:rPr>
                <w:sz w:val="20"/>
                <w:szCs w:val="20"/>
              </w:rPr>
              <w:lastRenderedPageBreak/>
              <w:t>2023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4265D1CB" w14:textId="77777777" w:rsidR="00BA6948" w:rsidRPr="00711BF1" w:rsidRDefault="00BA6948" w:rsidP="00711BF1">
            <w:pPr>
              <w:jc w:val="center"/>
              <w:rPr>
                <w:sz w:val="20"/>
                <w:szCs w:val="20"/>
              </w:rPr>
            </w:pPr>
            <w:r w:rsidRPr="00711BF1">
              <w:rPr>
                <w:sz w:val="20"/>
                <w:szCs w:val="20"/>
              </w:rPr>
              <w:t>2024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72E2F66" w14:textId="77777777" w:rsidR="00BA6948" w:rsidRPr="00711BF1" w:rsidRDefault="00BA6948" w:rsidP="00711BF1">
            <w:pPr>
              <w:jc w:val="center"/>
              <w:rPr>
                <w:sz w:val="20"/>
                <w:szCs w:val="20"/>
              </w:rPr>
            </w:pPr>
            <w:r w:rsidRPr="00711BF1">
              <w:rPr>
                <w:sz w:val="20"/>
                <w:szCs w:val="20"/>
              </w:rPr>
              <w:t>2025 год</w:t>
            </w:r>
          </w:p>
        </w:tc>
      </w:tr>
      <w:tr w:rsidR="00BA6948" w:rsidRPr="00711BF1" w14:paraId="771F8280" w14:textId="77777777" w:rsidTr="00BA6948">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41ADDE3B" w14:textId="77777777" w:rsidR="00BA6948" w:rsidRPr="00711BF1" w:rsidRDefault="00BA6948" w:rsidP="00711BF1">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6334CDC" w14:textId="77777777" w:rsidR="00BA6948" w:rsidRPr="00711BF1" w:rsidRDefault="00BA6948" w:rsidP="00711BF1">
            <w:pPr>
              <w:jc w:val="center"/>
              <w:rPr>
                <w:sz w:val="20"/>
                <w:szCs w:val="20"/>
              </w:rPr>
            </w:pPr>
            <w:r w:rsidRPr="00711BF1">
              <w:rPr>
                <w:sz w:val="20"/>
                <w:szCs w:val="20"/>
              </w:rPr>
              <w:t>Объем</w:t>
            </w:r>
            <w:r w:rsidRPr="00711BF1">
              <w:rPr>
                <w:sz w:val="20"/>
                <w:szCs w:val="20"/>
              </w:rPr>
              <w:br/>
              <w:t>привлечения</w:t>
            </w:r>
          </w:p>
        </w:tc>
        <w:tc>
          <w:tcPr>
            <w:tcW w:w="0" w:type="auto"/>
            <w:tcBorders>
              <w:top w:val="nil"/>
              <w:left w:val="nil"/>
              <w:bottom w:val="single" w:sz="4" w:space="0" w:color="auto"/>
              <w:right w:val="single" w:sz="4" w:space="0" w:color="auto"/>
            </w:tcBorders>
            <w:shd w:val="clear" w:color="auto" w:fill="auto"/>
            <w:vAlign w:val="center"/>
            <w:hideMark/>
          </w:tcPr>
          <w:p w14:paraId="39185C14" w14:textId="77777777" w:rsidR="00BA6948" w:rsidRPr="00711BF1" w:rsidRDefault="00BA6948" w:rsidP="00711BF1">
            <w:pPr>
              <w:jc w:val="center"/>
              <w:rPr>
                <w:sz w:val="20"/>
                <w:szCs w:val="20"/>
              </w:rPr>
            </w:pPr>
            <w:r w:rsidRPr="00711BF1">
              <w:rPr>
                <w:sz w:val="20"/>
                <w:szCs w:val="20"/>
              </w:rPr>
              <w:t>Объем средств, направляемых на погашение</w:t>
            </w:r>
          </w:p>
        </w:tc>
        <w:tc>
          <w:tcPr>
            <w:tcW w:w="0" w:type="auto"/>
            <w:tcBorders>
              <w:top w:val="nil"/>
              <w:left w:val="nil"/>
              <w:bottom w:val="single" w:sz="4" w:space="0" w:color="auto"/>
              <w:right w:val="single" w:sz="4" w:space="0" w:color="auto"/>
            </w:tcBorders>
            <w:shd w:val="clear" w:color="auto" w:fill="auto"/>
            <w:vAlign w:val="center"/>
            <w:hideMark/>
          </w:tcPr>
          <w:p w14:paraId="76914208" w14:textId="77777777" w:rsidR="00BA6948" w:rsidRPr="00711BF1" w:rsidRDefault="00BA6948" w:rsidP="00711BF1">
            <w:pPr>
              <w:jc w:val="center"/>
              <w:rPr>
                <w:sz w:val="20"/>
                <w:szCs w:val="20"/>
              </w:rPr>
            </w:pPr>
            <w:r w:rsidRPr="00711BF1">
              <w:rPr>
                <w:sz w:val="20"/>
                <w:szCs w:val="20"/>
              </w:rPr>
              <w:t>Объем</w:t>
            </w:r>
            <w:r w:rsidRPr="00711BF1">
              <w:rPr>
                <w:sz w:val="20"/>
                <w:szCs w:val="20"/>
              </w:rPr>
              <w:br/>
              <w:t xml:space="preserve">привлечения </w:t>
            </w:r>
          </w:p>
        </w:tc>
        <w:tc>
          <w:tcPr>
            <w:tcW w:w="0" w:type="auto"/>
            <w:tcBorders>
              <w:top w:val="nil"/>
              <w:left w:val="nil"/>
              <w:bottom w:val="single" w:sz="4" w:space="0" w:color="auto"/>
              <w:right w:val="single" w:sz="4" w:space="0" w:color="auto"/>
            </w:tcBorders>
            <w:shd w:val="clear" w:color="auto" w:fill="auto"/>
            <w:vAlign w:val="center"/>
            <w:hideMark/>
          </w:tcPr>
          <w:p w14:paraId="3D9F13C9" w14:textId="77777777" w:rsidR="00BA6948" w:rsidRPr="00711BF1" w:rsidRDefault="00BA6948" w:rsidP="00711BF1">
            <w:pPr>
              <w:jc w:val="center"/>
              <w:rPr>
                <w:sz w:val="20"/>
                <w:szCs w:val="20"/>
              </w:rPr>
            </w:pPr>
            <w:r w:rsidRPr="00711BF1">
              <w:rPr>
                <w:sz w:val="20"/>
                <w:szCs w:val="20"/>
              </w:rPr>
              <w:t>Объем средств, направляемых на погашение</w:t>
            </w:r>
          </w:p>
        </w:tc>
        <w:tc>
          <w:tcPr>
            <w:tcW w:w="0" w:type="auto"/>
            <w:tcBorders>
              <w:top w:val="nil"/>
              <w:left w:val="nil"/>
              <w:bottom w:val="single" w:sz="4" w:space="0" w:color="auto"/>
              <w:right w:val="single" w:sz="4" w:space="0" w:color="auto"/>
            </w:tcBorders>
            <w:shd w:val="clear" w:color="auto" w:fill="auto"/>
            <w:vAlign w:val="center"/>
            <w:hideMark/>
          </w:tcPr>
          <w:p w14:paraId="1AC6C8A2" w14:textId="77777777" w:rsidR="00BA6948" w:rsidRPr="00711BF1" w:rsidRDefault="00BA6948" w:rsidP="00711BF1">
            <w:pPr>
              <w:jc w:val="center"/>
              <w:rPr>
                <w:sz w:val="20"/>
                <w:szCs w:val="20"/>
              </w:rPr>
            </w:pPr>
            <w:r w:rsidRPr="00711BF1">
              <w:rPr>
                <w:sz w:val="20"/>
                <w:szCs w:val="20"/>
              </w:rPr>
              <w:t>Объем</w:t>
            </w:r>
            <w:r w:rsidRPr="00711BF1">
              <w:rPr>
                <w:sz w:val="20"/>
                <w:szCs w:val="20"/>
              </w:rPr>
              <w:br/>
              <w:t>привлечения</w:t>
            </w:r>
          </w:p>
        </w:tc>
        <w:tc>
          <w:tcPr>
            <w:tcW w:w="0" w:type="auto"/>
            <w:tcBorders>
              <w:top w:val="nil"/>
              <w:left w:val="nil"/>
              <w:bottom w:val="single" w:sz="4" w:space="0" w:color="auto"/>
              <w:right w:val="single" w:sz="4" w:space="0" w:color="auto"/>
            </w:tcBorders>
            <w:shd w:val="clear" w:color="auto" w:fill="auto"/>
            <w:vAlign w:val="center"/>
            <w:hideMark/>
          </w:tcPr>
          <w:p w14:paraId="570BB4AF" w14:textId="77777777" w:rsidR="00BA6948" w:rsidRPr="00711BF1" w:rsidRDefault="00BA6948" w:rsidP="00711BF1">
            <w:pPr>
              <w:jc w:val="center"/>
              <w:rPr>
                <w:sz w:val="20"/>
                <w:szCs w:val="20"/>
              </w:rPr>
            </w:pPr>
            <w:r w:rsidRPr="00711BF1">
              <w:rPr>
                <w:sz w:val="20"/>
                <w:szCs w:val="20"/>
              </w:rPr>
              <w:t>Объем средств, направляемых на погашение</w:t>
            </w:r>
          </w:p>
        </w:tc>
      </w:tr>
      <w:tr w:rsidR="00BA6948" w:rsidRPr="00711BF1" w14:paraId="4B4EA87A" w14:textId="77777777" w:rsidTr="00BA6948">
        <w:trPr>
          <w:trHeight w:val="509"/>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EDE5C0B" w14:textId="77777777" w:rsidR="00BA6948" w:rsidRPr="00711BF1" w:rsidRDefault="00BA6948" w:rsidP="00711BF1">
            <w:pPr>
              <w:rPr>
                <w:bCs/>
                <w:sz w:val="20"/>
                <w:szCs w:val="20"/>
              </w:rPr>
            </w:pPr>
            <w:r w:rsidRPr="00711BF1">
              <w:rPr>
                <w:bCs/>
                <w:sz w:val="20"/>
                <w:szCs w:val="20"/>
              </w:rPr>
              <w:t>Муниципальные внутренние заимствования,</w:t>
            </w:r>
            <w:r w:rsidRPr="00711BF1">
              <w:rPr>
                <w:sz w:val="20"/>
                <w:szCs w:val="20"/>
              </w:rPr>
              <w:t xml:space="preserve"> </w:t>
            </w:r>
            <w:r w:rsidRPr="00711BF1">
              <w:rPr>
                <w:sz w:val="20"/>
                <w:szCs w:val="20"/>
              </w:rPr>
              <w:b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7DC913" w14:textId="77777777" w:rsidR="00BA6948" w:rsidRPr="00711BF1" w:rsidRDefault="00BA6948" w:rsidP="00711BF1">
            <w:pPr>
              <w:jc w:val="right"/>
              <w:rPr>
                <w:bCs/>
                <w:sz w:val="20"/>
                <w:szCs w:val="20"/>
              </w:rPr>
            </w:pPr>
            <w:r w:rsidRPr="00711BF1">
              <w:rPr>
                <w:bCs/>
                <w:sz w:val="20"/>
                <w:szCs w:val="20"/>
              </w:rPr>
              <w:t>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977E6D" w14:textId="77777777" w:rsidR="00BA6948" w:rsidRPr="00711BF1" w:rsidRDefault="00BA6948" w:rsidP="00711BF1">
            <w:pPr>
              <w:jc w:val="right"/>
              <w:rPr>
                <w:bCs/>
                <w:sz w:val="20"/>
                <w:szCs w:val="20"/>
              </w:rPr>
            </w:pPr>
            <w:r w:rsidRPr="00711BF1">
              <w:rPr>
                <w:bCs/>
                <w:sz w:val="20"/>
                <w:szCs w:val="20"/>
              </w:rPr>
              <w:t>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D9C8A1" w14:textId="77777777" w:rsidR="00BA6948" w:rsidRPr="00711BF1" w:rsidRDefault="00BA6948" w:rsidP="00711BF1">
            <w:pPr>
              <w:jc w:val="right"/>
              <w:rPr>
                <w:bCs/>
                <w:sz w:val="20"/>
                <w:szCs w:val="20"/>
              </w:rPr>
            </w:pPr>
            <w:r w:rsidRPr="00711BF1">
              <w:rPr>
                <w:bCs/>
                <w:sz w:val="20"/>
                <w:szCs w:val="20"/>
              </w:rPr>
              <w:t>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F2A8B2" w14:textId="77777777" w:rsidR="00BA6948" w:rsidRPr="00711BF1" w:rsidRDefault="00BA6948" w:rsidP="00711BF1">
            <w:pPr>
              <w:jc w:val="right"/>
              <w:rPr>
                <w:bCs/>
                <w:sz w:val="20"/>
                <w:szCs w:val="20"/>
              </w:rPr>
            </w:pPr>
            <w:r w:rsidRPr="00711BF1">
              <w:rPr>
                <w:bCs/>
                <w:sz w:val="20"/>
                <w:szCs w:val="20"/>
              </w:rPr>
              <w:t>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3E9733" w14:textId="77777777" w:rsidR="00BA6948" w:rsidRPr="00711BF1" w:rsidRDefault="00BA6948" w:rsidP="00711BF1">
            <w:pPr>
              <w:jc w:val="right"/>
              <w:rPr>
                <w:bCs/>
                <w:sz w:val="20"/>
                <w:szCs w:val="20"/>
              </w:rPr>
            </w:pPr>
            <w:r w:rsidRPr="00711BF1">
              <w:rPr>
                <w:bCs/>
                <w:sz w:val="20"/>
                <w:szCs w:val="20"/>
              </w:rPr>
              <w:t>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A3B2D88" w14:textId="77777777" w:rsidR="00BA6948" w:rsidRPr="00711BF1" w:rsidRDefault="00BA6948" w:rsidP="00711BF1">
            <w:pPr>
              <w:jc w:val="right"/>
              <w:rPr>
                <w:bCs/>
                <w:sz w:val="20"/>
                <w:szCs w:val="20"/>
              </w:rPr>
            </w:pPr>
            <w:r w:rsidRPr="00711BF1">
              <w:rPr>
                <w:bCs/>
                <w:sz w:val="20"/>
                <w:szCs w:val="20"/>
              </w:rPr>
              <w:t>0,0</w:t>
            </w:r>
          </w:p>
        </w:tc>
      </w:tr>
      <w:tr w:rsidR="00BA6948" w:rsidRPr="00711BF1" w14:paraId="3F7C3262" w14:textId="77777777" w:rsidTr="00BA6948">
        <w:trPr>
          <w:trHeight w:val="50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A223B8" w14:textId="77777777" w:rsidR="00BA6948" w:rsidRPr="00711BF1" w:rsidRDefault="00BA6948" w:rsidP="00711BF1">
            <w:pPr>
              <w:rPr>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E4103B1" w14:textId="77777777" w:rsidR="00BA6948" w:rsidRPr="00711BF1" w:rsidRDefault="00BA6948" w:rsidP="00711BF1">
            <w:pPr>
              <w:rPr>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F375978" w14:textId="77777777" w:rsidR="00BA6948" w:rsidRPr="00711BF1" w:rsidRDefault="00BA6948" w:rsidP="00711BF1">
            <w:pPr>
              <w:rPr>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97024F6" w14:textId="77777777" w:rsidR="00BA6948" w:rsidRPr="00711BF1" w:rsidRDefault="00BA6948" w:rsidP="00711BF1">
            <w:pPr>
              <w:rPr>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E46DF6F" w14:textId="77777777" w:rsidR="00BA6948" w:rsidRPr="00711BF1" w:rsidRDefault="00BA6948" w:rsidP="00711BF1">
            <w:pPr>
              <w:rPr>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FF69F02" w14:textId="77777777" w:rsidR="00BA6948" w:rsidRPr="00711BF1" w:rsidRDefault="00BA6948" w:rsidP="00711BF1">
            <w:pPr>
              <w:rPr>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33EE8F8" w14:textId="77777777" w:rsidR="00BA6948" w:rsidRPr="00711BF1" w:rsidRDefault="00BA6948" w:rsidP="00711BF1">
            <w:pPr>
              <w:rPr>
                <w:bCs/>
                <w:sz w:val="20"/>
                <w:szCs w:val="20"/>
              </w:rPr>
            </w:pPr>
          </w:p>
        </w:tc>
      </w:tr>
      <w:tr w:rsidR="00BA6948" w:rsidRPr="00711BF1" w14:paraId="0CB83B89"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1AA5AD99" w14:textId="77777777" w:rsidR="00BA6948" w:rsidRPr="00711BF1" w:rsidRDefault="00BA6948" w:rsidP="00711BF1">
            <w:pPr>
              <w:jc w:val="center"/>
              <w:rPr>
                <w:sz w:val="20"/>
                <w:szCs w:val="20"/>
              </w:rPr>
            </w:pPr>
            <w:r w:rsidRPr="00711BF1">
              <w:rPr>
                <w:sz w:val="20"/>
                <w:szCs w:val="20"/>
              </w:rPr>
              <w:t>1</w:t>
            </w:r>
          </w:p>
        </w:tc>
        <w:tc>
          <w:tcPr>
            <w:tcW w:w="0" w:type="auto"/>
            <w:tcBorders>
              <w:top w:val="nil"/>
              <w:left w:val="nil"/>
              <w:bottom w:val="single" w:sz="4" w:space="0" w:color="auto"/>
              <w:right w:val="single" w:sz="4" w:space="0" w:color="auto"/>
            </w:tcBorders>
            <w:shd w:val="clear" w:color="auto" w:fill="auto"/>
            <w:hideMark/>
          </w:tcPr>
          <w:p w14:paraId="610191CF" w14:textId="77777777" w:rsidR="00BA6948" w:rsidRPr="00711BF1" w:rsidRDefault="00BA6948" w:rsidP="00711BF1">
            <w:pPr>
              <w:jc w:val="both"/>
              <w:rPr>
                <w:sz w:val="20"/>
                <w:szCs w:val="20"/>
              </w:rPr>
            </w:pPr>
            <w:r w:rsidRPr="00711BF1">
              <w:rPr>
                <w:sz w:val="20"/>
                <w:szCs w:val="20"/>
              </w:rPr>
              <w:t>Кредиты, привлекаемые от кредитных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14:paraId="14439A21" w14:textId="77777777" w:rsidR="00BA6948" w:rsidRPr="00711BF1" w:rsidRDefault="00BA6948" w:rsidP="00711BF1">
            <w:pPr>
              <w:jc w:val="right"/>
              <w:rPr>
                <w:sz w:val="20"/>
                <w:szCs w:val="20"/>
              </w:rPr>
            </w:pPr>
            <w:r w:rsidRPr="00711BF1">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14:paraId="007C94FF" w14:textId="77777777" w:rsidR="00BA6948" w:rsidRPr="00711BF1" w:rsidRDefault="00BA6948" w:rsidP="00711BF1">
            <w:pPr>
              <w:jc w:val="right"/>
              <w:rPr>
                <w:sz w:val="20"/>
                <w:szCs w:val="20"/>
              </w:rPr>
            </w:pPr>
            <w:r w:rsidRPr="00711BF1">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14:paraId="466CA62C" w14:textId="77777777" w:rsidR="00BA6948" w:rsidRPr="00711BF1" w:rsidRDefault="00BA6948" w:rsidP="00711BF1">
            <w:pPr>
              <w:jc w:val="right"/>
              <w:rPr>
                <w:sz w:val="20"/>
                <w:szCs w:val="20"/>
              </w:rPr>
            </w:pPr>
            <w:r w:rsidRPr="00711BF1">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14:paraId="512FADEA" w14:textId="77777777" w:rsidR="00BA6948" w:rsidRPr="00711BF1" w:rsidRDefault="00BA6948" w:rsidP="00711BF1">
            <w:pPr>
              <w:jc w:val="right"/>
              <w:rPr>
                <w:sz w:val="20"/>
                <w:szCs w:val="20"/>
              </w:rPr>
            </w:pPr>
            <w:r w:rsidRPr="00711BF1">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14:paraId="2D2FDDB3" w14:textId="77777777" w:rsidR="00BA6948" w:rsidRPr="00711BF1" w:rsidRDefault="00BA6948" w:rsidP="00711BF1">
            <w:pPr>
              <w:jc w:val="right"/>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058E0E4" w14:textId="77777777" w:rsidR="00BA6948" w:rsidRPr="00711BF1" w:rsidRDefault="00BA6948" w:rsidP="00711BF1">
            <w:pPr>
              <w:jc w:val="right"/>
              <w:rPr>
                <w:sz w:val="20"/>
                <w:szCs w:val="20"/>
              </w:rPr>
            </w:pPr>
            <w:r w:rsidRPr="00711BF1">
              <w:rPr>
                <w:sz w:val="20"/>
                <w:szCs w:val="20"/>
              </w:rPr>
              <w:t>0,0</w:t>
            </w:r>
          </w:p>
        </w:tc>
      </w:tr>
      <w:tr w:rsidR="00BA6948" w:rsidRPr="00711BF1" w14:paraId="6374D35F" w14:textId="77777777" w:rsidTr="00BA6948">
        <w:tc>
          <w:tcPr>
            <w:tcW w:w="0" w:type="auto"/>
            <w:tcBorders>
              <w:top w:val="nil"/>
              <w:left w:val="single" w:sz="4" w:space="0" w:color="auto"/>
              <w:bottom w:val="single" w:sz="4" w:space="0" w:color="auto"/>
              <w:right w:val="single" w:sz="4" w:space="0" w:color="auto"/>
            </w:tcBorders>
            <w:shd w:val="clear" w:color="auto" w:fill="auto"/>
            <w:vAlign w:val="center"/>
            <w:hideMark/>
          </w:tcPr>
          <w:p w14:paraId="12D0ACCC" w14:textId="77777777" w:rsidR="00BA6948" w:rsidRPr="00711BF1" w:rsidRDefault="00BA6948" w:rsidP="00711BF1">
            <w:pPr>
              <w:jc w:val="center"/>
              <w:rPr>
                <w:sz w:val="20"/>
                <w:szCs w:val="20"/>
              </w:rPr>
            </w:pPr>
            <w:r w:rsidRPr="00711BF1">
              <w:rPr>
                <w:sz w:val="20"/>
                <w:szCs w:val="20"/>
              </w:rPr>
              <w:t>2</w:t>
            </w:r>
          </w:p>
        </w:tc>
        <w:tc>
          <w:tcPr>
            <w:tcW w:w="0" w:type="auto"/>
            <w:tcBorders>
              <w:top w:val="nil"/>
              <w:left w:val="nil"/>
              <w:bottom w:val="single" w:sz="4" w:space="0" w:color="auto"/>
              <w:right w:val="single" w:sz="4" w:space="0" w:color="auto"/>
            </w:tcBorders>
            <w:shd w:val="clear" w:color="auto" w:fill="auto"/>
            <w:hideMark/>
          </w:tcPr>
          <w:p w14:paraId="6A81C029" w14:textId="77777777" w:rsidR="00BA6948" w:rsidRPr="00711BF1" w:rsidRDefault="00BA6948" w:rsidP="00711BF1">
            <w:pPr>
              <w:jc w:val="both"/>
              <w:rPr>
                <w:sz w:val="20"/>
                <w:szCs w:val="20"/>
              </w:rPr>
            </w:pPr>
            <w:r w:rsidRPr="00711BF1">
              <w:rPr>
                <w:sz w:val="20"/>
                <w:szCs w:val="20"/>
              </w:rPr>
              <w:t>Кредиты, привлекаемые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14:paraId="0EB5CBA0" w14:textId="77777777" w:rsidR="00BA6948" w:rsidRPr="00711BF1" w:rsidRDefault="00BA6948" w:rsidP="00711BF1">
            <w:pPr>
              <w:jc w:val="right"/>
              <w:rPr>
                <w:sz w:val="20"/>
                <w:szCs w:val="20"/>
              </w:rPr>
            </w:pPr>
            <w:r w:rsidRPr="00711BF1">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14:paraId="6F516DB9" w14:textId="77777777" w:rsidR="00BA6948" w:rsidRPr="00711BF1" w:rsidRDefault="00BA6948" w:rsidP="00711BF1">
            <w:pPr>
              <w:jc w:val="right"/>
              <w:rPr>
                <w:sz w:val="20"/>
                <w:szCs w:val="20"/>
              </w:rPr>
            </w:pPr>
            <w:r w:rsidRPr="00711BF1">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14:paraId="21EB3FAE" w14:textId="77777777" w:rsidR="00BA6948" w:rsidRPr="00711BF1" w:rsidRDefault="00BA6948" w:rsidP="00711BF1">
            <w:pPr>
              <w:jc w:val="right"/>
              <w:rPr>
                <w:sz w:val="20"/>
                <w:szCs w:val="20"/>
              </w:rPr>
            </w:pPr>
            <w:r w:rsidRPr="00711BF1">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14:paraId="58F6B839" w14:textId="77777777" w:rsidR="00BA6948" w:rsidRPr="00711BF1" w:rsidRDefault="00BA6948" w:rsidP="00711BF1">
            <w:pPr>
              <w:jc w:val="right"/>
              <w:rPr>
                <w:sz w:val="20"/>
                <w:szCs w:val="20"/>
              </w:rPr>
            </w:pPr>
            <w:r w:rsidRPr="00711BF1">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14:paraId="0C063D86" w14:textId="77777777" w:rsidR="00BA6948" w:rsidRPr="00711BF1" w:rsidRDefault="00BA6948" w:rsidP="00711BF1">
            <w:pPr>
              <w:jc w:val="right"/>
              <w:rPr>
                <w:sz w:val="20"/>
                <w:szCs w:val="20"/>
              </w:rPr>
            </w:pPr>
            <w:r w:rsidRPr="00711BF1">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672F6D9" w14:textId="77777777" w:rsidR="00BA6948" w:rsidRPr="00711BF1" w:rsidRDefault="00BA6948" w:rsidP="00711BF1">
            <w:pPr>
              <w:jc w:val="right"/>
              <w:rPr>
                <w:sz w:val="20"/>
                <w:szCs w:val="20"/>
              </w:rPr>
            </w:pPr>
            <w:r w:rsidRPr="00711BF1">
              <w:rPr>
                <w:sz w:val="20"/>
                <w:szCs w:val="20"/>
              </w:rPr>
              <w:t>0,0</w:t>
            </w:r>
          </w:p>
        </w:tc>
      </w:tr>
    </w:tbl>
    <w:p w14:paraId="13DDDCF9" w14:textId="77777777" w:rsidR="00BA6948" w:rsidRPr="00711BF1" w:rsidRDefault="00BA6948" w:rsidP="00711BF1">
      <w:pPr>
        <w:pStyle w:val="22"/>
        <w:widowControl w:val="0"/>
        <w:spacing w:line="240" w:lineRule="auto"/>
        <w:rPr>
          <w:bCs/>
          <w:sz w:val="20"/>
          <w:szCs w:val="20"/>
        </w:rPr>
      </w:pPr>
    </w:p>
    <w:p w14:paraId="417300CB" w14:textId="77777777" w:rsidR="00BA6948" w:rsidRPr="00711BF1" w:rsidRDefault="00BA6948" w:rsidP="00711BF1">
      <w:pPr>
        <w:autoSpaceDE w:val="0"/>
        <w:autoSpaceDN w:val="0"/>
        <w:adjustRightInd w:val="0"/>
        <w:jc w:val="right"/>
        <w:outlineLvl w:val="0"/>
        <w:rPr>
          <w:sz w:val="20"/>
          <w:szCs w:val="20"/>
        </w:rPr>
      </w:pPr>
      <w:r w:rsidRPr="00711BF1">
        <w:rPr>
          <w:sz w:val="20"/>
          <w:szCs w:val="20"/>
        </w:rPr>
        <w:t>Приложение 18</w:t>
      </w:r>
    </w:p>
    <w:p w14:paraId="73F23865" w14:textId="77777777" w:rsidR="00BA6948" w:rsidRPr="00711BF1" w:rsidRDefault="00BA6948" w:rsidP="00711BF1">
      <w:pPr>
        <w:autoSpaceDE w:val="0"/>
        <w:autoSpaceDN w:val="0"/>
        <w:adjustRightInd w:val="0"/>
        <w:jc w:val="right"/>
        <w:rPr>
          <w:sz w:val="20"/>
          <w:szCs w:val="20"/>
        </w:rPr>
      </w:pPr>
      <w:r w:rsidRPr="00711BF1">
        <w:rPr>
          <w:sz w:val="20"/>
          <w:szCs w:val="20"/>
        </w:rPr>
        <w:t>к решению сессии Совета депутатов</w:t>
      </w:r>
    </w:p>
    <w:p w14:paraId="2E6A73ED" w14:textId="77777777" w:rsidR="00BA6948" w:rsidRPr="00711BF1" w:rsidRDefault="00BA6948" w:rsidP="00711BF1">
      <w:pPr>
        <w:autoSpaceDE w:val="0"/>
        <w:autoSpaceDN w:val="0"/>
        <w:adjustRightInd w:val="0"/>
        <w:jc w:val="right"/>
        <w:rPr>
          <w:sz w:val="20"/>
          <w:szCs w:val="20"/>
        </w:rPr>
      </w:pPr>
      <w:r w:rsidRPr="00711BF1">
        <w:rPr>
          <w:sz w:val="20"/>
          <w:szCs w:val="20"/>
        </w:rPr>
        <w:t>Куйбышевского муниципального района</w:t>
      </w:r>
    </w:p>
    <w:p w14:paraId="44EE210A" w14:textId="77777777" w:rsidR="00BA6948" w:rsidRPr="00711BF1" w:rsidRDefault="00BA6948" w:rsidP="00711BF1">
      <w:pPr>
        <w:autoSpaceDE w:val="0"/>
        <w:autoSpaceDN w:val="0"/>
        <w:adjustRightInd w:val="0"/>
        <w:jc w:val="right"/>
        <w:rPr>
          <w:sz w:val="20"/>
          <w:szCs w:val="20"/>
        </w:rPr>
      </w:pPr>
      <w:r w:rsidRPr="00711BF1">
        <w:rPr>
          <w:sz w:val="20"/>
          <w:szCs w:val="20"/>
        </w:rPr>
        <w:t>"О бюджете Куйбышевского муниципального района</w:t>
      </w:r>
    </w:p>
    <w:p w14:paraId="7E766395" w14:textId="77777777" w:rsidR="00BA6948" w:rsidRPr="00711BF1" w:rsidRDefault="00BA6948" w:rsidP="00711BF1">
      <w:pPr>
        <w:autoSpaceDE w:val="0"/>
        <w:autoSpaceDN w:val="0"/>
        <w:adjustRightInd w:val="0"/>
        <w:jc w:val="right"/>
        <w:rPr>
          <w:sz w:val="20"/>
          <w:szCs w:val="20"/>
        </w:rPr>
      </w:pPr>
      <w:r w:rsidRPr="00711BF1">
        <w:rPr>
          <w:sz w:val="20"/>
          <w:szCs w:val="20"/>
        </w:rPr>
        <w:t xml:space="preserve"> на 2023 год и плановый</w:t>
      </w:r>
    </w:p>
    <w:p w14:paraId="1ED73B00" w14:textId="77777777" w:rsidR="00BA6948" w:rsidRPr="00711BF1" w:rsidRDefault="00BA6948" w:rsidP="00711BF1">
      <w:pPr>
        <w:autoSpaceDE w:val="0"/>
        <w:autoSpaceDN w:val="0"/>
        <w:adjustRightInd w:val="0"/>
        <w:jc w:val="right"/>
        <w:rPr>
          <w:sz w:val="20"/>
          <w:szCs w:val="20"/>
        </w:rPr>
      </w:pPr>
      <w:r w:rsidRPr="00711BF1">
        <w:rPr>
          <w:sz w:val="20"/>
          <w:szCs w:val="20"/>
        </w:rPr>
        <w:t>период 2024 и 2025 годов"</w:t>
      </w:r>
    </w:p>
    <w:p w14:paraId="41FF29D2" w14:textId="77777777" w:rsidR="00BA6948" w:rsidRPr="00711BF1" w:rsidRDefault="00BA6948" w:rsidP="00711BF1">
      <w:pPr>
        <w:autoSpaceDE w:val="0"/>
        <w:autoSpaceDN w:val="0"/>
        <w:adjustRightInd w:val="0"/>
        <w:ind w:firstLine="540"/>
        <w:jc w:val="both"/>
        <w:rPr>
          <w:sz w:val="20"/>
          <w:szCs w:val="20"/>
        </w:rPr>
      </w:pPr>
    </w:p>
    <w:p w14:paraId="74F42751" w14:textId="77777777" w:rsidR="00BA6948" w:rsidRPr="00711BF1" w:rsidRDefault="00BA6948" w:rsidP="00711BF1">
      <w:pPr>
        <w:autoSpaceDE w:val="0"/>
        <w:autoSpaceDN w:val="0"/>
        <w:adjustRightInd w:val="0"/>
        <w:jc w:val="center"/>
        <w:rPr>
          <w:bCs/>
          <w:sz w:val="20"/>
          <w:szCs w:val="20"/>
        </w:rPr>
      </w:pPr>
      <w:r w:rsidRPr="00711BF1">
        <w:rPr>
          <w:bCs/>
          <w:sz w:val="20"/>
          <w:szCs w:val="20"/>
        </w:rPr>
        <w:t>ПРОГРАММА</w:t>
      </w:r>
    </w:p>
    <w:p w14:paraId="559539F2" w14:textId="77777777" w:rsidR="00BA6948" w:rsidRPr="00711BF1" w:rsidRDefault="00BA6948" w:rsidP="00711BF1">
      <w:pPr>
        <w:autoSpaceDE w:val="0"/>
        <w:autoSpaceDN w:val="0"/>
        <w:adjustRightInd w:val="0"/>
        <w:jc w:val="center"/>
        <w:rPr>
          <w:bCs/>
          <w:sz w:val="20"/>
          <w:szCs w:val="20"/>
        </w:rPr>
      </w:pPr>
      <w:r w:rsidRPr="00711BF1">
        <w:rPr>
          <w:bCs/>
          <w:sz w:val="20"/>
          <w:szCs w:val="20"/>
        </w:rPr>
        <w:t xml:space="preserve">МУНИЦИПАЛЬНЫХ ГАРАНТИЙ КУЙБЫШЕВСКОГО </w:t>
      </w:r>
      <w:r w:rsidRPr="00711BF1">
        <w:rPr>
          <w:sz w:val="20"/>
          <w:szCs w:val="20"/>
        </w:rPr>
        <w:t xml:space="preserve">МУНИЦИПАЛЬНОГО </w:t>
      </w:r>
      <w:r w:rsidRPr="00711BF1">
        <w:rPr>
          <w:bCs/>
          <w:sz w:val="20"/>
          <w:szCs w:val="20"/>
        </w:rPr>
        <w:t>РАЙОНА</w:t>
      </w:r>
    </w:p>
    <w:p w14:paraId="58DCEBEE" w14:textId="77777777" w:rsidR="00BA6948" w:rsidRPr="00711BF1" w:rsidRDefault="00BA6948" w:rsidP="00711BF1">
      <w:pPr>
        <w:autoSpaceDE w:val="0"/>
        <w:autoSpaceDN w:val="0"/>
        <w:adjustRightInd w:val="0"/>
        <w:jc w:val="center"/>
        <w:rPr>
          <w:bCs/>
          <w:sz w:val="20"/>
          <w:szCs w:val="20"/>
        </w:rPr>
      </w:pPr>
      <w:r w:rsidRPr="00711BF1">
        <w:rPr>
          <w:bCs/>
          <w:sz w:val="20"/>
          <w:szCs w:val="20"/>
        </w:rPr>
        <w:t>В ВАЛЮТЕ РОССИЙСКОЙ ФЕДЕРАЦИИ НА 2023 ГОД</w:t>
      </w:r>
    </w:p>
    <w:p w14:paraId="2E53DC55" w14:textId="77777777" w:rsidR="00BA6948" w:rsidRPr="00711BF1" w:rsidRDefault="00BA6948" w:rsidP="00711BF1">
      <w:pPr>
        <w:autoSpaceDE w:val="0"/>
        <w:autoSpaceDN w:val="0"/>
        <w:adjustRightInd w:val="0"/>
        <w:jc w:val="center"/>
        <w:rPr>
          <w:bCs/>
          <w:sz w:val="20"/>
          <w:szCs w:val="20"/>
        </w:rPr>
      </w:pPr>
      <w:r w:rsidRPr="00711BF1">
        <w:rPr>
          <w:bCs/>
          <w:sz w:val="20"/>
          <w:szCs w:val="20"/>
        </w:rPr>
        <w:t>И ПЛАНОВЫЙ ПЕРИОД 2024 И 2025 ГОДОВ</w:t>
      </w:r>
    </w:p>
    <w:p w14:paraId="62387EAC" w14:textId="77777777" w:rsidR="00BA6948" w:rsidRPr="00711BF1" w:rsidRDefault="00BA6948" w:rsidP="00711BF1">
      <w:pPr>
        <w:autoSpaceDE w:val="0"/>
        <w:autoSpaceDN w:val="0"/>
        <w:adjustRightInd w:val="0"/>
        <w:ind w:firstLine="540"/>
        <w:jc w:val="both"/>
        <w:rPr>
          <w:sz w:val="20"/>
          <w:szCs w:val="20"/>
        </w:rPr>
      </w:pPr>
    </w:p>
    <w:p w14:paraId="2C606580" w14:textId="77777777" w:rsidR="00BA6948" w:rsidRPr="00711BF1" w:rsidRDefault="00BA6948" w:rsidP="00711BF1">
      <w:pPr>
        <w:autoSpaceDE w:val="0"/>
        <w:autoSpaceDN w:val="0"/>
        <w:adjustRightInd w:val="0"/>
        <w:ind w:firstLine="540"/>
        <w:jc w:val="both"/>
        <w:rPr>
          <w:sz w:val="20"/>
          <w:szCs w:val="20"/>
        </w:rPr>
      </w:pPr>
    </w:p>
    <w:tbl>
      <w:tblPr>
        <w:tblW w:w="10132" w:type="dxa"/>
        <w:tblInd w:w="-5" w:type="dxa"/>
        <w:tblLayout w:type="fixed"/>
        <w:tblCellMar>
          <w:top w:w="102" w:type="dxa"/>
          <w:left w:w="62" w:type="dxa"/>
          <w:bottom w:w="102" w:type="dxa"/>
          <w:right w:w="62" w:type="dxa"/>
        </w:tblCellMar>
        <w:tblLook w:val="0000" w:firstRow="0" w:lastRow="0" w:firstColumn="0" w:lastColumn="0" w:noHBand="0" w:noVBand="0"/>
      </w:tblPr>
      <w:tblGrid>
        <w:gridCol w:w="624"/>
        <w:gridCol w:w="1428"/>
        <w:gridCol w:w="1134"/>
        <w:gridCol w:w="1134"/>
        <w:gridCol w:w="1134"/>
        <w:gridCol w:w="1485"/>
        <w:gridCol w:w="1134"/>
        <w:gridCol w:w="2059"/>
      </w:tblGrid>
      <w:tr w:rsidR="00BA6948" w:rsidRPr="00711BF1" w14:paraId="783FC10F" w14:textId="77777777" w:rsidTr="00BA6948">
        <w:tc>
          <w:tcPr>
            <w:tcW w:w="624" w:type="dxa"/>
            <w:vMerge w:val="restart"/>
            <w:tcBorders>
              <w:top w:val="single" w:sz="4" w:space="0" w:color="auto"/>
              <w:left w:val="single" w:sz="4" w:space="0" w:color="auto"/>
              <w:right w:val="single" w:sz="4" w:space="0" w:color="auto"/>
            </w:tcBorders>
            <w:vAlign w:val="center"/>
          </w:tcPr>
          <w:p w14:paraId="0922B140" w14:textId="77777777" w:rsidR="00BA6948" w:rsidRPr="00711BF1" w:rsidRDefault="00BA6948" w:rsidP="00711BF1">
            <w:pPr>
              <w:autoSpaceDE w:val="0"/>
              <w:autoSpaceDN w:val="0"/>
              <w:adjustRightInd w:val="0"/>
              <w:jc w:val="center"/>
              <w:rPr>
                <w:sz w:val="20"/>
                <w:szCs w:val="20"/>
              </w:rPr>
            </w:pPr>
            <w:r w:rsidRPr="00711BF1">
              <w:rPr>
                <w:sz w:val="20"/>
                <w:szCs w:val="20"/>
              </w:rPr>
              <w:t>N п/п</w:t>
            </w:r>
          </w:p>
        </w:tc>
        <w:tc>
          <w:tcPr>
            <w:tcW w:w="1428" w:type="dxa"/>
            <w:vMerge w:val="restart"/>
            <w:tcBorders>
              <w:top w:val="single" w:sz="4" w:space="0" w:color="auto"/>
              <w:left w:val="single" w:sz="4" w:space="0" w:color="auto"/>
              <w:right w:val="single" w:sz="4" w:space="0" w:color="auto"/>
            </w:tcBorders>
            <w:vAlign w:val="center"/>
          </w:tcPr>
          <w:p w14:paraId="12F69E3F" w14:textId="77777777" w:rsidR="00BA6948" w:rsidRPr="00711BF1" w:rsidRDefault="00BA6948" w:rsidP="00711BF1">
            <w:pPr>
              <w:autoSpaceDE w:val="0"/>
              <w:autoSpaceDN w:val="0"/>
              <w:adjustRightInd w:val="0"/>
              <w:jc w:val="center"/>
              <w:rPr>
                <w:sz w:val="20"/>
                <w:szCs w:val="20"/>
              </w:rPr>
            </w:pPr>
            <w:r w:rsidRPr="00711BF1">
              <w:rPr>
                <w:sz w:val="20"/>
                <w:szCs w:val="20"/>
              </w:rPr>
              <w:t>Цель гарантирования</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A21A0FE" w14:textId="77777777" w:rsidR="00BA6948" w:rsidRPr="00711BF1" w:rsidRDefault="00BA6948" w:rsidP="00711BF1">
            <w:pPr>
              <w:autoSpaceDE w:val="0"/>
              <w:autoSpaceDN w:val="0"/>
              <w:adjustRightInd w:val="0"/>
              <w:jc w:val="center"/>
              <w:rPr>
                <w:sz w:val="20"/>
                <w:szCs w:val="20"/>
              </w:rPr>
            </w:pPr>
            <w:r w:rsidRPr="00711BF1">
              <w:rPr>
                <w:sz w:val="20"/>
                <w:szCs w:val="20"/>
              </w:rPr>
              <w:t>Общий объем гарантий, руб.</w:t>
            </w:r>
          </w:p>
        </w:tc>
        <w:tc>
          <w:tcPr>
            <w:tcW w:w="1485" w:type="dxa"/>
            <w:vMerge w:val="restart"/>
            <w:tcBorders>
              <w:top w:val="single" w:sz="4" w:space="0" w:color="auto"/>
              <w:left w:val="single" w:sz="4" w:space="0" w:color="auto"/>
              <w:right w:val="single" w:sz="4" w:space="0" w:color="auto"/>
            </w:tcBorders>
            <w:vAlign w:val="center"/>
          </w:tcPr>
          <w:p w14:paraId="1729FC67" w14:textId="77777777" w:rsidR="00BA6948" w:rsidRPr="00711BF1" w:rsidRDefault="00BA6948" w:rsidP="00711BF1">
            <w:pPr>
              <w:autoSpaceDE w:val="0"/>
              <w:autoSpaceDN w:val="0"/>
              <w:adjustRightInd w:val="0"/>
              <w:jc w:val="center"/>
              <w:rPr>
                <w:sz w:val="20"/>
                <w:szCs w:val="20"/>
              </w:rPr>
            </w:pPr>
            <w:r w:rsidRPr="00711BF1">
              <w:rPr>
                <w:sz w:val="20"/>
                <w:szCs w:val="20"/>
              </w:rPr>
              <w:t>Категория принципалов</w:t>
            </w:r>
          </w:p>
        </w:tc>
        <w:tc>
          <w:tcPr>
            <w:tcW w:w="1134" w:type="dxa"/>
            <w:vMerge w:val="restart"/>
            <w:tcBorders>
              <w:top w:val="single" w:sz="4" w:space="0" w:color="auto"/>
              <w:left w:val="single" w:sz="4" w:space="0" w:color="auto"/>
              <w:right w:val="single" w:sz="4" w:space="0" w:color="auto"/>
            </w:tcBorders>
            <w:vAlign w:val="center"/>
          </w:tcPr>
          <w:p w14:paraId="40C4C3E0" w14:textId="77777777" w:rsidR="00BA6948" w:rsidRPr="00711BF1" w:rsidRDefault="00BA6948" w:rsidP="00711BF1">
            <w:pPr>
              <w:autoSpaceDE w:val="0"/>
              <w:autoSpaceDN w:val="0"/>
              <w:adjustRightInd w:val="0"/>
              <w:jc w:val="center"/>
              <w:rPr>
                <w:sz w:val="20"/>
                <w:szCs w:val="20"/>
              </w:rPr>
            </w:pPr>
            <w:r w:rsidRPr="00711BF1">
              <w:rPr>
                <w:sz w:val="20"/>
                <w:szCs w:val="20"/>
              </w:rPr>
              <w:t>Наличие права регрессного требования</w:t>
            </w:r>
          </w:p>
        </w:tc>
        <w:tc>
          <w:tcPr>
            <w:tcW w:w="2059" w:type="dxa"/>
            <w:vMerge w:val="restart"/>
            <w:tcBorders>
              <w:top w:val="single" w:sz="4" w:space="0" w:color="auto"/>
              <w:left w:val="single" w:sz="4" w:space="0" w:color="auto"/>
              <w:right w:val="single" w:sz="4" w:space="0" w:color="auto"/>
            </w:tcBorders>
            <w:vAlign w:val="center"/>
          </w:tcPr>
          <w:p w14:paraId="579B34A7" w14:textId="77777777" w:rsidR="00BA6948" w:rsidRPr="00711BF1" w:rsidRDefault="00BA6948" w:rsidP="00711BF1">
            <w:pPr>
              <w:autoSpaceDE w:val="0"/>
              <w:autoSpaceDN w:val="0"/>
              <w:adjustRightInd w:val="0"/>
              <w:jc w:val="center"/>
              <w:rPr>
                <w:sz w:val="20"/>
                <w:szCs w:val="20"/>
              </w:rPr>
            </w:pPr>
            <w:r w:rsidRPr="00711BF1">
              <w:rPr>
                <w:sz w:val="20"/>
                <w:szCs w:val="20"/>
              </w:rPr>
              <w:t>Иные условия предоставления и исполнения государственных гарантий</w:t>
            </w:r>
          </w:p>
        </w:tc>
      </w:tr>
      <w:tr w:rsidR="00BA6948" w:rsidRPr="00711BF1" w14:paraId="0EAE8EC9" w14:textId="77777777" w:rsidTr="00BA6948">
        <w:tc>
          <w:tcPr>
            <w:tcW w:w="624" w:type="dxa"/>
            <w:vMerge/>
            <w:tcBorders>
              <w:left w:val="single" w:sz="4" w:space="0" w:color="auto"/>
              <w:bottom w:val="single" w:sz="4" w:space="0" w:color="auto"/>
              <w:right w:val="single" w:sz="4" w:space="0" w:color="auto"/>
            </w:tcBorders>
            <w:vAlign w:val="center"/>
          </w:tcPr>
          <w:p w14:paraId="40DE46D9" w14:textId="77777777" w:rsidR="00BA6948" w:rsidRPr="00711BF1" w:rsidRDefault="00BA6948" w:rsidP="00711BF1">
            <w:pPr>
              <w:autoSpaceDE w:val="0"/>
              <w:autoSpaceDN w:val="0"/>
              <w:adjustRightInd w:val="0"/>
              <w:jc w:val="center"/>
              <w:rPr>
                <w:sz w:val="20"/>
                <w:szCs w:val="20"/>
              </w:rPr>
            </w:pPr>
          </w:p>
        </w:tc>
        <w:tc>
          <w:tcPr>
            <w:tcW w:w="1428" w:type="dxa"/>
            <w:vMerge/>
            <w:tcBorders>
              <w:left w:val="single" w:sz="4" w:space="0" w:color="auto"/>
              <w:bottom w:val="single" w:sz="4" w:space="0" w:color="auto"/>
              <w:right w:val="single" w:sz="4" w:space="0" w:color="auto"/>
            </w:tcBorders>
            <w:vAlign w:val="center"/>
          </w:tcPr>
          <w:p w14:paraId="2A50C9FA" w14:textId="77777777" w:rsidR="00BA6948" w:rsidRPr="00711BF1" w:rsidRDefault="00BA6948" w:rsidP="00711BF1">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86138CF" w14:textId="77777777" w:rsidR="00BA6948" w:rsidRPr="00711BF1" w:rsidRDefault="00BA6948" w:rsidP="00711BF1">
            <w:pPr>
              <w:autoSpaceDE w:val="0"/>
              <w:autoSpaceDN w:val="0"/>
              <w:adjustRightInd w:val="0"/>
              <w:jc w:val="center"/>
              <w:rPr>
                <w:sz w:val="20"/>
                <w:szCs w:val="20"/>
              </w:rPr>
            </w:pPr>
            <w:r w:rsidRPr="00711BF1">
              <w:rPr>
                <w:sz w:val="20"/>
                <w:szCs w:val="20"/>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14:paraId="44CD57DB" w14:textId="77777777" w:rsidR="00BA6948" w:rsidRPr="00711BF1" w:rsidRDefault="00BA6948" w:rsidP="00711BF1">
            <w:pPr>
              <w:autoSpaceDE w:val="0"/>
              <w:autoSpaceDN w:val="0"/>
              <w:adjustRightInd w:val="0"/>
              <w:jc w:val="center"/>
              <w:rPr>
                <w:sz w:val="20"/>
                <w:szCs w:val="20"/>
              </w:rPr>
            </w:pPr>
            <w:r w:rsidRPr="00711BF1">
              <w:rPr>
                <w:sz w:val="20"/>
                <w:szCs w:val="20"/>
              </w:rPr>
              <w:t>2024год</w:t>
            </w:r>
          </w:p>
        </w:tc>
        <w:tc>
          <w:tcPr>
            <w:tcW w:w="1134" w:type="dxa"/>
            <w:tcBorders>
              <w:top w:val="single" w:sz="4" w:space="0" w:color="auto"/>
              <w:left w:val="single" w:sz="4" w:space="0" w:color="auto"/>
              <w:bottom w:val="single" w:sz="4" w:space="0" w:color="auto"/>
              <w:right w:val="single" w:sz="4" w:space="0" w:color="auto"/>
            </w:tcBorders>
          </w:tcPr>
          <w:p w14:paraId="14B053BD" w14:textId="77777777" w:rsidR="00BA6948" w:rsidRPr="00711BF1" w:rsidRDefault="00BA6948" w:rsidP="00711BF1">
            <w:pPr>
              <w:autoSpaceDE w:val="0"/>
              <w:autoSpaceDN w:val="0"/>
              <w:adjustRightInd w:val="0"/>
              <w:jc w:val="center"/>
              <w:rPr>
                <w:sz w:val="20"/>
                <w:szCs w:val="20"/>
              </w:rPr>
            </w:pPr>
          </w:p>
          <w:p w14:paraId="4B8931B5" w14:textId="77777777" w:rsidR="00BA6948" w:rsidRPr="00711BF1" w:rsidRDefault="00BA6948" w:rsidP="00711BF1">
            <w:pPr>
              <w:autoSpaceDE w:val="0"/>
              <w:autoSpaceDN w:val="0"/>
              <w:adjustRightInd w:val="0"/>
              <w:jc w:val="center"/>
              <w:rPr>
                <w:sz w:val="20"/>
                <w:szCs w:val="20"/>
              </w:rPr>
            </w:pPr>
            <w:r w:rsidRPr="00711BF1">
              <w:rPr>
                <w:sz w:val="20"/>
                <w:szCs w:val="20"/>
              </w:rPr>
              <w:t>2025 год</w:t>
            </w:r>
          </w:p>
        </w:tc>
        <w:tc>
          <w:tcPr>
            <w:tcW w:w="1485" w:type="dxa"/>
            <w:vMerge/>
            <w:tcBorders>
              <w:left w:val="single" w:sz="4" w:space="0" w:color="auto"/>
              <w:bottom w:val="single" w:sz="4" w:space="0" w:color="auto"/>
              <w:right w:val="single" w:sz="4" w:space="0" w:color="auto"/>
            </w:tcBorders>
            <w:vAlign w:val="center"/>
          </w:tcPr>
          <w:p w14:paraId="6944C17F" w14:textId="77777777" w:rsidR="00BA6948" w:rsidRPr="00711BF1" w:rsidRDefault="00BA6948" w:rsidP="00711BF1">
            <w:pPr>
              <w:autoSpaceDE w:val="0"/>
              <w:autoSpaceDN w:val="0"/>
              <w:adjustRightInd w:val="0"/>
              <w:jc w:val="center"/>
              <w:rPr>
                <w:sz w:val="20"/>
                <w:szCs w:val="20"/>
              </w:rPr>
            </w:pPr>
          </w:p>
        </w:tc>
        <w:tc>
          <w:tcPr>
            <w:tcW w:w="1134" w:type="dxa"/>
            <w:vMerge/>
            <w:tcBorders>
              <w:left w:val="single" w:sz="4" w:space="0" w:color="auto"/>
              <w:bottom w:val="single" w:sz="4" w:space="0" w:color="auto"/>
              <w:right w:val="single" w:sz="4" w:space="0" w:color="auto"/>
            </w:tcBorders>
            <w:vAlign w:val="center"/>
          </w:tcPr>
          <w:p w14:paraId="0DC00FB0" w14:textId="77777777" w:rsidR="00BA6948" w:rsidRPr="00711BF1" w:rsidRDefault="00BA6948" w:rsidP="00711BF1">
            <w:pPr>
              <w:autoSpaceDE w:val="0"/>
              <w:autoSpaceDN w:val="0"/>
              <w:adjustRightInd w:val="0"/>
              <w:jc w:val="center"/>
              <w:rPr>
                <w:sz w:val="20"/>
                <w:szCs w:val="20"/>
              </w:rPr>
            </w:pPr>
          </w:p>
        </w:tc>
        <w:tc>
          <w:tcPr>
            <w:tcW w:w="2059" w:type="dxa"/>
            <w:vMerge/>
            <w:tcBorders>
              <w:left w:val="single" w:sz="4" w:space="0" w:color="auto"/>
              <w:bottom w:val="single" w:sz="4" w:space="0" w:color="auto"/>
              <w:right w:val="single" w:sz="4" w:space="0" w:color="auto"/>
            </w:tcBorders>
            <w:vAlign w:val="center"/>
          </w:tcPr>
          <w:p w14:paraId="1C2691A8" w14:textId="77777777" w:rsidR="00BA6948" w:rsidRPr="00711BF1" w:rsidRDefault="00BA6948" w:rsidP="00711BF1">
            <w:pPr>
              <w:autoSpaceDE w:val="0"/>
              <w:autoSpaceDN w:val="0"/>
              <w:adjustRightInd w:val="0"/>
              <w:jc w:val="center"/>
              <w:rPr>
                <w:sz w:val="20"/>
                <w:szCs w:val="20"/>
              </w:rPr>
            </w:pPr>
          </w:p>
        </w:tc>
      </w:tr>
      <w:tr w:rsidR="00BA6948" w:rsidRPr="00711BF1" w14:paraId="070D313D" w14:textId="77777777" w:rsidTr="00BA6948">
        <w:tc>
          <w:tcPr>
            <w:tcW w:w="624" w:type="dxa"/>
            <w:tcBorders>
              <w:top w:val="single" w:sz="4" w:space="0" w:color="auto"/>
              <w:left w:val="single" w:sz="4" w:space="0" w:color="auto"/>
              <w:bottom w:val="single" w:sz="4" w:space="0" w:color="auto"/>
              <w:right w:val="single" w:sz="4" w:space="0" w:color="auto"/>
            </w:tcBorders>
            <w:vAlign w:val="center"/>
          </w:tcPr>
          <w:p w14:paraId="59A863B3" w14:textId="77777777" w:rsidR="00BA6948" w:rsidRPr="00711BF1" w:rsidRDefault="00BA6948" w:rsidP="00711BF1">
            <w:pPr>
              <w:autoSpaceDE w:val="0"/>
              <w:autoSpaceDN w:val="0"/>
              <w:adjustRightInd w:val="0"/>
              <w:jc w:val="center"/>
              <w:rPr>
                <w:sz w:val="20"/>
                <w:szCs w:val="20"/>
              </w:rPr>
            </w:pPr>
            <w:r w:rsidRPr="00711BF1">
              <w:rPr>
                <w:sz w:val="20"/>
                <w:szCs w:val="20"/>
              </w:rPr>
              <w:t>1</w:t>
            </w:r>
          </w:p>
        </w:tc>
        <w:tc>
          <w:tcPr>
            <w:tcW w:w="1428" w:type="dxa"/>
            <w:tcBorders>
              <w:top w:val="single" w:sz="4" w:space="0" w:color="auto"/>
              <w:left w:val="single" w:sz="4" w:space="0" w:color="auto"/>
              <w:bottom w:val="single" w:sz="4" w:space="0" w:color="auto"/>
              <w:right w:val="single" w:sz="4" w:space="0" w:color="auto"/>
            </w:tcBorders>
            <w:vAlign w:val="center"/>
          </w:tcPr>
          <w:p w14:paraId="2C05AA16" w14:textId="77777777" w:rsidR="00BA6948" w:rsidRPr="00711BF1" w:rsidRDefault="00BA6948" w:rsidP="00711BF1">
            <w:pPr>
              <w:autoSpaceDE w:val="0"/>
              <w:autoSpaceDN w:val="0"/>
              <w:adjustRightInd w:val="0"/>
              <w:jc w:val="center"/>
              <w:rPr>
                <w:sz w:val="20"/>
                <w:szCs w:val="20"/>
              </w:rPr>
            </w:pPr>
            <w:r w:rsidRPr="00711BF1">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705AE295" w14:textId="77777777" w:rsidR="00BA6948" w:rsidRPr="00711BF1" w:rsidRDefault="00BA6948" w:rsidP="00711BF1">
            <w:pPr>
              <w:autoSpaceDE w:val="0"/>
              <w:autoSpaceDN w:val="0"/>
              <w:adjustRightInd w:val="0"/>
              <w:jc w:val="center"/>
              <w:rPr>
                <w:sz w:val="20"/>
                <w:szCs w:val="20"/>
              </w:rPr>
            </w:pPr>
            <w:r w:rsidRPr="00711BF1">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69B3711A" w14:textId="77777777" w:rsidR="00BA6948" w:rsidRPr="00711BF1" w:rsidRDefault="00BA6948" w:rsidP="00711BF1">
            <w:pPr>
              <w:autoSpaceDE w:val="0"/>
              <w:autoSpaceDN w:val="0"/>
              <w:adjustRightInd w:val="0"/>
              <w:jc w:val="center"/>
              <w:rPr>
                <w:sz w:val="20"/>
                <w:szCs w:val="20"/>
              </w:rPr>
            </w:pPr>
            <w:r w:rsidRPr="00711BF1">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2406DFC5" w14:textId="77777777" w:rsidR="00BA6948" w:rsidRPr="00711BF1" w:rsidRDefault="00BA6948" w:rsidP="00711BF1">
            <w:pPr>
              <w:autoSpaceDE w:val="0"/>
              <w:autoSpaceDN w:val="0"/>
              <w:adjustRightInd w:val="0"/>
              <w:jc w:val="center"/>
              <w:rPr>
                <w:sz w:val="20"/>
                <w:szCs w:val="20"/>
              </w:rPr>
            </w:pPr>
            <w:r w:rsidRPr="00711BF1">
              <w:rPr>
                <w:sz w:val="20"/>
                <w:szCs w:val="20"/>
              </w:rPr>
              <w:t>5</w:t>
            </w:r>
          </w:p>
        </w:tc>
        <w:tc>
          <w:tcPr>
            <w:tcW w:w="1485" w:type="dxa"/>
            <w:tcBorders>
              <w:top w:val="single" w:sz="4" w:space="0" w:color="auto"/>
              <w:left w:val="single" w:sz="4" w:space="0" w:color="auto"/>
              <w:bottom w:val="single" w:sz="4" w:space="0" w:color="auto"/>
              <w:right w:val="single" w:sz="4" w:space="0" w:color="auto"/>
            </w:tcBorders>
            <w:vAlign w:val="center"/>
          </w:tcPr>
          <w:p w14:paraId="36C33C91" w14:textId="77777777" w:rsidR="00BA6948" w:rsidRPr="00711BF1" w:rsidRDefault="00BA6948" w:rsidP="00711BF1">
            <w:pPr>
              <w:autoSpaceDE w:val="0"/>
              <w:autoSpaceDN w:val="0"/>
              <w:adjustRightInd w:val="0"/>
              <w:jc w:val="center"/>
              <w:rPr>
                <w:sz w:val="20"/>
                <w:szCs w:val="20"/>
              </w:rPr>
            </w:pPr>
            <w:r w:rsidRPr="00711BF1">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7AF762C2" w14:textId="77777777" w:rsidR="00BA6948" w:rsidRPr="00711BF1" w:rsidRDefault="00BA6948" w:rsidP="00711BF1">
            <w:pPr>
              <w:autoSpaceDE w:val="0"/>
              <w:autoSpaceDN w:val="0"/>
              <w:adjustRightInd w:val="0"/>
              <w:jc w:val="center"/>
              <w:rPr>
                <w:sz w:val="20"/>
                <w:szCs w:val="20"/>
              </w:rPr>
            </w:pPr>
            <w:r w:rsidRPr="00711BF1">
              <w:rPr>
                <w:sz w:val="20"/>
                <w:szCs w:val="20"/>
              </w:rPr>
              <w:t>7</w:t>
            </w:r>
          </w:p>
        </w:tc>
        <w:tc>
          <w:tcPr>
            <w:tcW w:w="2059" w:type="dxa"/>
            <w:tcBorders>
              <w:top w:val="single" w:sz="4" w:space="0" w:color="auto"/>
              <w:left w:val="single" w:sz="4" w:space="0" w:color="auto"/>
              <w:bottom w:val="single" w:sz="4" w:space="0" w:color="auto"/>
              <w:right w:val="single" w:sz="4" w:space="0" w:color="auto"/>
            </w:tcBorders>
            <w:vAlign w:val="center"/>
          </w:tcPr>
          <w:p w14:paraId="7F94B5BE" w14:textId="77777777" w:rsidR="00BA6948" w:rsidRPr="00711BF1" w:rsidRDefault="00BA6948" w:rsidP="00711BF1">
            <w:pPr>
              <w:autoSpaceDE w:val="0"/>
              <w:autoSpaceDN w:val="0"/>
              <w:adjustRightInd w:val="0"/>
              <w:jc w:val="center"/>
              <w:rPr>
                <w:sz w:val="20"/>
                <w:szCs w:val="20"/>
              </w:rPr>
            </w:pPr>
            <w:r w:rsidRPr="00711BF1">
              <w:rPr>
                <w:sz w:val="20"/>
                <w:szCs w:val="20"/>
              </w:rPr>
              <w:t>8</w:t>
            </w:r>
          </w:p>
        </w:tc>
      </w:tr>
      <w:tr w:rsidR="00BA6948" w:rsidRPr="00711BF1" w14:paraId="4B0BF9D6" w14:textId="77777777" w:rsidTr="00BA6948">
        <w:tc>
          <w:tcPr>
            <w:tcW w:w="624" w:type="dxa"/>
            <w:tcBorders>
              <w:top w:val="single" w:sz="4" w:space="0" w:color="auto"/>
              <w:left w:val="single" w:sz="4" w:space="0" w:color="auto"/>
              <w:bottom w:val="single" w:sz="4" w:space="0" w:color="auto"/>
              <w:right w:val="single" w:sz="4" w:space="0" w:color="auto"/>
            </w:tcBorders>
          </w:tcPr>
          <w:p w14:paraId="2026A457" w14:textId="77777777" w:rsidR="00BA6948" w:rsidRPr="00711BF1" w:rsidRDefault="00BA6948" w:rsidP="00711BF1">
            <w:pPr>
              <w:autoSpaceDE w:val="0"/>
              <w:autoSpaceDN w:val="0"/>
              <w:adjustRightInd w:val="0"/>
              <w:jc w:val="center"/>
              <w:rPr>
                <w:sz w:val="20"/>
                <w:szCs w:val="20"/>
              </w:rPr>
            </w:pPr>
          </w:p>
        </w:tc>
        <w:tc>
          <w:tcPr>
            <w:tcW w:w="1428" w:type="dxa"/>
            <w:tcBorders>
              <w:top w:val="single" w:sz="4" w:space="0" w:color="auto"/>
              <w:left w:val="single" w:sz="4" w:space="0" w:color="auto"/>
              <w:bottom w:val="single" w:sz="4" w:space="0" w:color="auto"/>
              <w:right w:val="single" w:sz="4" w:space="0" w:color="auto"/>
            </w:tcBorders>
          </w:tcPr>
          <w:p w14:paraId="057B5368" w14:textId="77777777" w:rsidR="00BA6948" w:rsidRPr="00711BF1" w:rsidRDefault="00BA6948" w:rsidP="00711BF1">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73B804A" w14:textId="77777777" w:rsidR="00BA6948" w:rsidRPr="00711BF1" w:rsidRDefault="00BA6948" w:rsidP="00711BF1">
            <w:pPr>
              <w:autoSpaceDE w:val="0"/>
              <w:autoSpaceDN w:val="0"/>
              <w:adjustRightInd w:val="0"/>
              <w:jc w:val="center"/>
              <w:rPr>
                <w:sz w:val="20"/>
                <w:szCs w:val="20"/>
              </w:rPr>
            </w:pPr>
            <w:r w:rsidRPr="00711BF1">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0B589F8" w14:textId="77777777" w:rsidR="00BA6948" w:rsidRPr="00711BF1" w:rsidRDefault="00BA6948" w:rsidP="00711BF1">
            <w:pPr>
              <w:autoSpaceDE w:val="0"/>
              <w:autoSpaceDN w:val="0"/>
              <w:adjustRightInd w:val="0"/>
              <w:jc w:val="center"/>
              <w:rPr>
                <w:sz w:val="20"/>
                <w:szCs w:val="20"/>
              </w:rPr>
            </w:pPr>
            <w:r w:rsidRPr="00711BF1">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F7AEF4B" w14:textId="77777777" w:rsidR="00BA6948" w:rsidRPr="00711BF1" w:rsidRDefault="00BA6948" w:rsidP="00711BF1">
            <w:pPr>
              <w:autoSpaceDE w:val="0"/>
              <w:autoSpaceDN w:val="0"/>
              <w:adjustRightInd w:val="0"/>
              <w:jc w:val="center"/>
              <w:rPr>
                <w:sz w:val="20"/>
                <w:szCs w:val="20"/>
              </w:rPr>
            </w:pPr>
            <w:r w:rsidRPr="00711BF1">
              <w:rPr>
                <w:sz w:val="20"/>
                <w:szCs w:val="20"/>
              </w:rPr>
              <w:t>0,0</w:t>
            </w:r>
          </w:p>
        </w:tc>
        <w:tc>
          <w:tcPr>
            <w:tcW w:w="1485" w:type="dxa"/>
            <w:tcBorders>
              <w:top w:val="single" w:sz="4" w:space="0" w:color="auto"/>
              <w:left w:val="single" w:sz="4" w:space="0" w:color="auto"/>
              <w:bottom w:val="single" w:sz="4" w:space="0" w:color="auto"/>
              <w:right w:val="single" w:sz="4" w:space="0" w:color="auto"/>
            </w:tcBorders>
          </w:tcPr>
          <w:p w14:paraId="2A3B085C" w14:textId="77777777" w:rsidR="00BA6948" w:rsidRPr="00711BF1" w:rsidRDefault="00BA6948" w:rsidP="00711BF1">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BC6B7E" w14:textId="77777777" w:rsidR="00BA6948" w:rsidRPr="00711BF1" w:rsidRDefault="00BA6948" w:rsidP="00711BF1">
            <w:pPr>
              <w:autoSpaceDE w:val="0"/>
              <w:autoSpaceDN w:val="0"/>
              <w:adjustRightInd w:val="0"/>
              <w:jc w:val="center"/>
              <w:rPr>
                <w:sz w:val="20"/>
                <w:szCs w:val="20"/>
              </w:rPr>
            </w:pPr>
          </w:p>
        </w:tc>
        <w:tc>
          <w:tcPr>
            <w:tcW w:w="2059" w:type="dxa"/>
            <w:tcBorders>
              <w:top w:val="single" w:sz="4" w:space="0" w:color="auto"/>
              <w:left w:val="single" w:sz="4" w:space="0" w:color="auto"/>
              <w:bottom w:val="single" w:sz="4" w:space="0" w:color="auto"/>
              <w:right w:val="single" w:sz="4" w:space="0" w:color="auto"/>
            </w:tcBorders>
          </w:tcPr>
          <w:p w14:paraId="187491D9" w14:textId="77777777" w:rsidR="00BA6948" w:rsidRPr="00711BF1" w:rsidRDefault="00BA6948" w:rsidP="00711BF1">
            <w:pPr>
              <w:autoSpaceDE w:val="0"/>
              <w:autoSpaceDN w:val="0"/>
              <w:adjustRightInd w:val="0"/>
              <w:jc w:val="both"/>
              <w:rPr>
                <w:sz w:val="20"/>
                <w:szCs w:val="20"/>
              </w:rPr>
            </w:pPr>
          </w:p>
        </w:tc>
      </w:tr>
      <w:tr w:rsidR="00BA6948" w:rsidRPr="00711BF1" w14:paraId="1F435847" w14:textId="77777777" w:rsidTr="00BA6948">
        <w:tc>
          <w:tcPr>
            <w:tcW w:w="624" w:type="dxa"/>
            <w:tcBorders>
              <w:top w:val="single" w:sz="4" w:space="0" w:color="auto"/>
              <w:left w:val="single" w:sz="4" w:space="0" w:color="auto"/>
              <w:bottom w:val="single" w:sz="4" w:space="0" w:color="auto"/>
              <w:right w:val="single" w:sz="4" w:space="0" w:color="auto"/>
            </w:tcBorders>
          </w:tcPr>
          <w:p w14:paraId="257C75F0" w14:textId="77777777" w:rsidR="00BA6948" w:rsidRPr="00711BF1" w:rsidRDefault="00BA6948" w:rsidP="00711BF1">
            <w:pPr>
              <w:autoSpaceDE w:val="0"/>
              <w:autoSpaceDN w:val="0"/>
              <w:adjustRightInd w:val="0"/>
              <w:jc w:val="center"/>
              <w:rPr>
                <w:sz w:val="20"/>
                <w:szCs w:val="20"/>
              </w:rPr>
            </w:pPr>
          </w:p>
        </w:tc>
        <w:tc>
          <w:tcPr>
            <w:tcW w:w="1428" w:type="dxa"/>
            <w:tcBorders>
              <w:top w:val="single" w:sz="4" w:space="0" w:color="auto"/>
              <w:left w:val="single" w:sz="4" w:space="0" w:color="auto"/>
              <w:bottom w:val="single" w:sz="4" w:space="0" w:color="auto"/>
              <w:right w:val="single" w:sz="4" w:space="0" w:color="auto"/>
            </w:tcBorders>
          </w:tcPr>
          <w:p w14:paraId="32C540F2" w14:textId="77777777" w:rsidR="00BA6948" w:rsidRPr="00711BF1" w:rsidRDefault="00BA6948" w:rsidP="00711BF1">
            <w:pPr>
              <w:autoSpaceDE w:val="0"/>
              <w:autoSpaceDN w:val="0"/>
              <w:adjustRightInd w:val="0"/>
              <w:rPr>
                <w:sz w:val="20"/>
                <w:szCs w:val="20"/>
              </w:rPr>
            </w:pPr>
            <w:r w:rsidRPr="00711BF1">
              <w:rPr>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14:paraId="545945B3" w14:textId="77777777" w:rsidR="00BA6948" w:rsidRPr="00711BF1" w:rsidRDefault="00BA6948" w:rsidP="00711BF1">
            <w:pPr>
              <w:autoSpaceDE w:val="0"/>
              <w:autoSpaceDN w:val="0"/>
              <w:adjustRightInd w:val="0"/>
              <w:jc w:val="center"/>
              <w:rPr>
                <w:sz w:val="20"/>
                <w:szCs w:val="20"/>
              </w:rPr>
            </w:pPr>
            <w:r w:rsidRPr="00711BF1">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FD3D04C" w14:textId="77777777" w:rsidR="00BA6948" w:rsidRPr="00711BF1" w:rsidRDefault="00BA6948" w:rsidP="00711BF1">
            <w:pPr>
              <w:autoSpaceDE w:val="0"/>
              <w:autoSpaceDN w:val="0"/>
              <w:adjustRightInd w:val="0"/>
              <w:jc w:val="center"/>
              <w:rPr>
                <w:sz w:val="20"/>
                <w:szCs w:val="20"/>
              </w:rPr>
            </w:pPr>
            <w:r w:rsidRPr="00711BF1">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BEADF81" w14:textId="77777777" w:rsidR="00BA6948" w:rsidRPr="00711BF1" w:rsidRDefault="00BA6948" w:rsidP="00711BF1">
            <w:pPr>
              <w:autoSpaceDE w:val="0"/>
              <w:autoSpaceDN w:val="0"/>
              <w:adjustRightInd w:val="0"/>
              <w:jc w:val="center"/>
              <w:rPr>
                <w:sz w:val="20"/>
                <w:szCs w:val="20"/>
              </w:rPr>
            </w:pPr>
            <w:r w:rsidRPr="00711BF1">
              <w:rPr>
                <w:sz w:val="20"/>
                <w:szCs w:val="20"/>
              </w:rPr>
              <w:t>0,0</w:t>
            </w:r>
          </w:p>
        </w:tc>
        <w:tc>
          <w:tcPr>
            <w:tcW w:w="1485" w:type="dxa"/>
            <w:tcBorders>
              <w:top w:val="single" w:sz="4" w:space="0" w:color="auto"/>
              <w:left w:val="single" w:sz="4" w:space="0" w:color="auto"/>
              <w:bottom w:val="single" w:sz="4" w:space="0" w:color="auto"/>
              <w:right w:val="single" w:sz="4" w:space="0" w:color="auto"/>
            </w:tcBorders>
          </w:tcPr>
          <w:p w14:paraId="7C8D4747" w14:textId="77777777" w:rsidR="00BA6948" w:rsidRPr="00711BF1" w:rsidRDefault="00BA6948" w:rsidP="00711BF1">
            <w:pPr>
              <w:autoSpaceDE w:val="0"/>
              <w:autoSpaceDN w:val="0"/>
              <w:adjustRightInd w:val="0"/>
              <w:jc w:val="center"/>
              <w:rPr>
                <w:sz w:val="20"/>
                <w:szCs w:val="20"/>
              </w:rPr>
            </w:pPr>
            <w:r w:rsidRPr="00711BF1">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2F472E4" w14:textId="77777777" w:rsidR="00BA6948" w:rsidRPr="00711BF1" w:rsidRDefault="00BA6948" w:rsidP="00711BF1">
            <w:pPr>
              <w:autoSpaceDE w:val="0"/>
              <w:autoSpaceDN w:val="0"/>
              <w:adjustRightInd w:val="0"/>
              <w:jc w:val="center"/>
              <w:rPr>
                <w:sz w:val="20"/>
                <w:szCs w:val="20"/>
              </w:rPr>
            </w:pPr>
            <w:r w:rsidRPr="00711BF1">
              <w:rPr>
                <w:sz w:val="20"/>
                <w:szCs w:val="20"/>
              </w:rPr>
              <w:t>-</w:t>
            </w:r>
          </w:p>
        </w:tc>
        <w:tc>
          <w:tcPr>
            <w:tcW w:w="2059" w:type="dxa"/>
            <w:tcBorders>
              <w:top w:val="single" w:sz="4" w:space="0" w:color="auto"/>
              <w:left w:val="single" w:sz="4" w:space="0" w:color="auto"/>
              <w:bottom w:val="single" w:sz="4" w:space="0" w:color="auto"/>
              <w:right w:val="single" w:sz="4" w:space="0" w:color="auto"/>
            </w:tcBorders>
          </w:tcPr>
          <w:p w14:paraId="06E877AA" w14:textId="77777777" w:rsidR="00BA6948" w:rsidRPr="00711BF1" w:rsidRDefault="00BA6948" w:rsidP="00711BF1">
            <w:pPr>
              <w:autoSpaceDE w:val="0"/>
              <w:autoSpaceDN w:val="0"/>
              <w:adjustRightInd w:val="0"/>
              <w:jc w:val="center"/>
              <w:rPr>
                <w:sz w:val="20"/>
                <w:szCs w:val="20"/>
              </w:rPr>
            </w:pPr>
            <w:r w:rsidRPr="00711BF1">
              <w:rPr>
                <w:sz w:val="20"/>
                <w:szCs w:val="20"/>
              </w:rPr>
              <w:t>-</w:t>
            </w:r>
          </w:p>
        </w:tc>
      </w:tr>
    </w:tbl>
    <w:p w14:paraId="759E5303" w14:textId="77777777" w:rsidR="00BA6948" w:rsidRPr="00711BF1" w:rsidRDefault="00BA6948" w:rsidP="00711BF1">
      <w:pPr>
        <w:autoSpaceDE w:val="0"/>
        <w:autoSpaceDN w:val="0"/>
        <w:adjustRightInd w:val="0"/>
        <w:ind w:firstLine="540"/>
        <w:jc w:val="both"/>
        <w:rPr>
          <w:sz w:val="20"/>
          <w:szCs w:val="20"/>
        </w:rPr>
      </w:pPr>
    </w:p>
    <w:p w14:paraId="55E39545" w14:textId="77777777" w:rsidR="00BA6948" w:rsidRPr="00711BF1" w:rsidRDefault="00BA6948" w:rsidP="00711BF1">
      <w:pPr>
        <w:keepNext/>
        <w:widowControl w:val="0"/>
        <w:autoSpaceDE w:val="0"/>
        <w:autoSpaceDN w:val="0"/>
        <w:adjustRightInd w:val="0"/>
        <w:jc w:val="right"/>
        <w:outlineLvl w:val="2"/>
        <w:rPr>
          <w:bCs/>
          <w:sz w:val="20"/>
          <w:szCs w:val="20"/>
        </w:rPr>
      </w:pPr>
      <w:r w:rsidRPr="00711BF1">
        <w:rPr>
          <w:bCs/>
          <w:sz w:val="20"/>
          <w:szCs w:val="20"/>
        </w:rPr>
        <w:t>Приложение 19</w:t>
      </w:r>
    </w:p>
    <w:p w14:paraId="16E26996" w14:textId="77777777" w:rsidR="00BA6948" w:rsidRPr="00711BF1" w:rsidRDefault="00BA6948" w:rsidP="00711BF1">
      <w:pPr>
        <w:widowControl w:val="0"/>
        <w:autoSpaceDE w:val="0"/>
        <w:autoSpaceDN w:val="0"/>
        <w:adjustRightInd w:val="0"/>
        <w:jc w:val="right"/>
        <w:rPr>
          <w:bCs/>
          <w:sz w:val="20"/>
          <w:szCs w:val="20"/>
        </w:rPr>
      </w:pPr>
      <w:r w:rsidRPr="00711BF1">
        <w:rPr>
          <w:bCs/>
          <w:sz w:val="20"/>
          <w:szCs w:val="20"/>
        </w:rPr>
        <w:t xml:space="preserve">к решению сессии Совета депутатов </w:t>
      </w:r>
    </w:p>
    <w:p w14:paraId="06F95A17" w14:textId="77777777" w:rsidR="00BA6948" w:rsidRPr="00711BF1" w:rsidRDefault="00BA6948" w:rsidP="00711BF1">
      <w:pPr>
        <w:widowControl w:val="0"/>
        <w:autoSpaceDE w:val="0"/>
        <w:autoSpaceDN w:val="0"/>
        <w:adjustRightInd w:val="0"/>
        <w:jc w:val="right"/>
        <w:rPr>
          <w:bCs/>
          <w:sz w:val="20"/>
          <w:szCs w:val="20"/>
        </w:rPr>
      </w:pPr>
      <w:r w:rsidRPr="00711BF1">
        <w:rPr>
          <w:bCs/>
          <w:sz w:val="20"/>
          <w:szCs w:val="20"/>
        </w:rPr>
        <w:t xml:space="preserve">Куйбышевского </w:t>
      </w:r>
      <w:r w:rsidRPr="00711BF1">
        <w:rPr>
          <w:sz w:val="20"/>
          <w:szCs w:val="20"/>
        </w:rPr>
        <w:t xml:space="preserve">муниципального </w:t>
      </w:r>
      <w:r w:rsidRPr="00711BF1">
        <w:rPr>
          <w:bCs/>
          <w:sz w:val="20"/>
          <w:szCs w:val="20"/>
        </w:rPr>
        <w:t xml:space="preserve">района Новосибирской области  </w:t>
      </w:r>
    </w:p>
    <w:p w14:paraId="2701D97B" w14:textId="77777777" w:rsidR="00BA6948" w:rsidRPr="00711BF1" w:rsidRDefault="00BA6948" w:rsidP="00711BF1">
      <w:pPr>
        <w:widowControl w:val="0"/>
        <w:autoSpaceDE w:val="0"/>
        <w:autoSpaceDN w:val="0"/>
        <w:adjustRightInd w:val="0"/>
        <w:jc w:val="right"/>
        <w:rPr>
          <w:bCs/>
          <w:sz w:val="20"/>
          <w:szCs w:val="20"/>
        </w:rPr>
      </w:pPr>
      <w:r w:rsidRPr="00711BF1">
        <w:rPr>
          <w:bCs/>
          <w:sz w:val="20"/>
          <w:szCs w:val="20"/>
        </w:rPr>
        <w:t xml:space="preserve"> "О бюджете Куйбышевского </w:t>
      </w:r>
      <w:r w:rsidRPr="00711BF1">
        <w:rPr>
          <w:sz w:val="20"/>
          <w:szCs w:val="20"/>
        </w:rPr>
        <w:t xml:space="preserve">муниципального </w:t>
      </w:r>
      <w:r w:rsidRPr="00711BF1">
        <w:rPr>
          <w:bCs/>
          <w:sz w:val="20"/>
          <w:szCs w:val="20"/>
        </w:rPr>
        <w:t xml:space="preserve">района Новосибирской области </w:t>
      </w:r>
    </w:p>
    <w:p w14:paraId="0D011536" w14:textId="77777777" w:rsidR="00BA6948" w:rsidRPr="00711BF1" w:rsidRDefault="00BA6948" w:rsidP="00711BF1">
      <w:pPr>
        <w:widowControl w:val="0"/>
        <w:autoSpaceDE w:val="0"/>
        <w:autoSpaceDN w:val="0"/>
        <w:adjustRightInd w:val="0"/>
        <w:jc w:val="right"/>
        <w:rPr>
          <w:bCs/>
          <w:sz w:val="20"/>
          <w:szCs w:val="20"/>
        </w:rPr>
      </w:pPr>
      <w:r w:rsidRPr="00711BF1">
        <w:rPr>
          <w:bCs/>
          <w:sz w:val="20"/>
          <w:szCs w:val="20"/>
        </w:rPr>
        <w:t>Новосибирской области на 2023 год и плановый период 2024 и 2025 годов"</w:t>
      </w:r>
    </w:p>
    <w:p w14:paraId="7D975DB4" w14:textId="77777777" w:rsidR="00BA6948" w:rsidRPr="00711BF1" w:rsidRDefault="00BA6948" w:rsidP="00711BF1">
      <w:pPr>
        <w:widowControl w:val="0"/>
        <w:autoSpaceDE w:val="0"/>
        <w:autoSpaceDN w:val="0"/>
        <w:adjustRightInd w:val="0"/>
        <w:jc w:val="center"/>
        <w:rPr>
          <w:bCs/>
          <w:sz w:val="20"/>
          <w:szCs w:val="20"/>
        </w:rPr>
      </w:pPr>
    </w:p>
    <w:p w14:paraId="32F2BF39" w14:textId="77777777" w:rsidR="00BA6948" w:rsidRPr="00711BF1" w:rsidRDefault="00BA6948" w:rsidP="00711BF1">
      <w:pPr>
        <w:widowControl w:val="0"/>
        <w:autoSpaceDE w:val="0"/>
        <w:autoSpaceDN w:val="0"/>
        <w:adjustRightInd w:val="0"/>
        <w:jc w:val="center"/>
        <w:rPr>
          <w:sz w:val="20"/>
          <w:szCs w:val="20"/>
        </w:rPr>
      </w:pPr>
      <w:r w:rsidRPr="00711BF1">
        <w:rPr>
          <w:bCs/>
          <w:sz w:val="20"/>
          <w:szCs w:val="20"/>
        </w:rPr>
        <w:t>Положение</w:t>
      </w:r>
    </w:p>
    <w:p w14:paraId="259EB8DD" w14:textId="77777777" w:rsidR="00BA6948" w:rsidRPr="00711BF1" w:rsidRDefault="00BA6948" w:rsidP="00711BF1">
      <w:pPr>
        <w:widowControl w:val="0"/>
        <w:autoSpaceDE w:val="0"/>
        <w:autoSpaceDN w:val="0"/>
        <w:adjustRightInd w:val="0"/>
        <w:ind w:firstLine="720"/>
        <w:jc w:val="center"/>
        <w:rPr>
          <w:sz w:val="20"/>
          <w:szCs w:val="20"/>
        </w:rPr>
      </w:pPr>
      <w:r w:rsidRPr="00711BF1">
        <w:rPr>
          <w:bCs/>
          <w:sz w:val="20"/>
          <w:szCs w:val="20"/>
        </w:rPr>
        <w:t xml:space="preserve">об условиях и порядке предоставления бюджетных кредитов </w:t>
      </w:r>
    </w:p>
    <w:p w14:paraId="5526B0E1" w14:textId="77777777" w:rsidR="00BA6948" w:rsidRPr="00711BF1" w:rsidRDefault="00BA6948" w:rsidP="00711BF1">
      <w:pPr>
        <w:widowControl w:val="0"/>
        <w:autoSpaceDE w:val="0"/>
        <w:autoSpaceDN w:val="0"/>
        <w:adjustRightInd w:val="0"/>
        <w:ind w:firstLine="720"/>
        <w:jc w:val="center"/>
        <w:rPr>
          <w:sz w:val="20"/>
          <w:szCs w:val="20"/>
        </w:rPr>
      </w:pPr>
    </w:p>
    <w:p w14:paraId="485C833A" w14:textId="77777777" w:rsidR="00BA6948" w:rsidRPr="00711BF1" w:rsidRDefault="00BA6948" w:rsidP="00711BF1">
      <w:pPr>
        <w:keepNext/>
        <w:widowControl w:val="0"/>
        <w:autoSpaceDE w:val="0"/>
        <w:autoSpaceDN w:val="0"/>
        <w:adjustRightInd w:val="0"/>
        <w:ind w:firstLine="720"/>
        <w:jc w:val="center"/>
        <w:outlineLvl w:val="0"/>
        <w:rPr>
          <w:bCs/>
          <w:sz w:val="20"/>
          <w:szCs w:val="20"/>
        </w:rPr>
      </w:pPr>
      <w:r w:rsidRPr="00711BF1">
        <w:rPr>
          <w:bCs/>
          <w:sz w:val="20"/>
          <w:szCs w:val="20"/>
        </w:rPr>
        <w:t>1. Общие положения</w:t>
      </w:r>
    </w:p>
    <w:p w14:paraId="20231998" w14:textId="77777777" w:rsidR="00BA6948" w:rsidRPr="00711BF1" w:rsidRDefault="00BA6948" w:rsidP="00711BF1">
      <w:pPr>
        <w:widowControl w:val="0"/>
        <w:autoSpaceDE w:val="0"/>
        <w:autoSpaceDN w:val="0"/>
        <w:adjustRightInd w:val="0"/>
        <w:ind w:firstLine="720"/>
        <w:jc w:val="both"/>
        <w:rPr>
          <w:sz w:val="20"/>
          <w:szCs w:val="20"/>
        </w:rPr>
      </w:pPr>
      <w:r w:rsidRPr="00711BF1">
        <w:rPr>
          <w:sz w:val="20"/>
          <w:szCs w:val="20"/>
        </w:rPr>
        <w:t>1. Настоящее Положение разработано в соответствии с Бюджетным кодексом Российской Федерации и устанавливает цели и условия предоставления бюджетных кредитов из районного бюджета Куйбышевского муниципального района Новосибирской области Новосибирской области бюджетам муниципальных образований (далее-местные бюджеты) Куйбышевского района Новосибирской области и юридическим лицам, а также порядок предоставления бюджетных кредитов юридическим лицам и условия реструктуризации обязательств (задолженности) по бюджетным кредитам, а также по уплате процентов, начисленных за фактический срок пользования бюджетными кредитами, уплате пеней и штрафов (далее-реструктуризация).</w:t>
      </w:r>
    </w:p>
    <w:p w14:paraId="7D99A7AB" w14:textId="77777777" w:rsidR="00BA6948" w:rsidRPr="00711BF1" w:rsidRDefault="00BA6948" w:rsidP="00711BF1">
      <w:pPr>
        <w:widowControl w:val="0"/>
        <w:autoSpaceDE w:val="0"/>
        <w:autoSpaceDN w:val="0"/>
        <w:adjustRightInd w:val="0"/>
        <w:ind w:firstLine="720"/>
        <w:jc w:val="both"/>
        <w:rPr>
          <w:sz w:val="20"/>
          <w:szCs w:val="20"/>
        </w:rPr>
      </w:pPr>
      <w:r w:rsidRPr="00711BF1">
        <w:rPr>
          <w:sz w:val="20"/>
          <w:szCs w:val="20"/>
        </w:rPr>
        <w:t>2.Предоставление бюджетных кредитов местным бюджетам, использование и возврат бюджетных кредитов муниципальными образованиями Новосибирской области (далее-муниципальные образования) осуществляются в порядке, установленном администрацией Куйбышевского муниципального района Новосибирской области.</w:t>
      </w:r>
    </w:p>
    <w:p w14:paraId="0AC247F5" w14:textId="77777777" w:rsidR="00BA6948" w:rsidRPr="00711BF1" w:rsidRDefault="00BA6948" w:rsidP="00711BF1">
      <w:pPr>
        <w:widowControl w:val="0"/>
        <w:autoSpaceDE w:val="0"/>
        <w:autoSpaceDN w:val="0"/>
        <w:adjustRightInd w:val="0"/>
        <w:ind w:firstLine="720"/>
        <w:jc w:val="both"/>
        <w:rPr>
          <w:sz w:val="20"/>
          <w:szCs w:val="20"/>
        </w:rPr>
      </w:pPr>
      <w:r w:rsidRPr="00711BF1">
        <w:rPr>
          <w:sz w:val="20"/>
          <w:szCs w:val="20"/>
        </w:rPr>
        <w:lastRenderedPageBreak/>
        <w:t>3.Отчет о предоставлении и возврате бюджетных кредитов за очередной финансовый год предоставляется в Совет депутатов Куйбышевского муниципального района Новосибирской области одновременно с годовым отчетом об исполнении бюджета Куйбышевского района Новосибирской области в порядке, установленном в бюджетном процессе Куйбышевского района Новосибирской области.</w:t>
      </w:r>
    </w:p>
    <w:p w14:paraId="5A4F26CB" w14:textId="77777777" w:rsidR="00BA6948" w:rsidRPr="00711BF1" w:rsidRDefault="00BA6948" w:rsidP="00711BF1">
      <w:pPr>
        <w:widowControl w:val="0"/>
        <w:autoSpaceDE w:val="0"/>
        <w:autoSpaceDN w:val="0"/>
        <w:adjustRightInd w:val="0"/>
        <w:ind w:firstLine="720"/>
        <w:jc w:val="both"/>
        <w:rPr>
          <w:sz w:val="20"/>
          <w:szCs w:val="20"/>
        </w:rPr>
      </w:pPr>
    </w:p>
    <w:p w14:paraId="29901AB4" w14:textId="77777777" w:rsidR="00BA6948" w:rsidRPr="00711BF1" w:rsidRDefault="00BA6948" w:rsidP="00711BF1">
      <w:pPr>
        <w:keepNext/>
        <w:widowControl w:val="0"/>
        <w:autoSpaceDE w:val="0"/>
        <w:autoSpaceDN w:val="0"/>
        <w:adjustRightInd w:val="0"/>
        <w:ind w:firstLine="720"/>
        <w:jc w:val="both"/>
        <w:outlineLvl w:val="0"/>
        <w:rPr>
          <w:bCs/>
          <w:sz w:val="20"/>
          <w:szCs w:val="20"/>
        </w:rPr>
      </w:pPr>
      <w:r w:rsidRPr="00711BF1">
        <w:rPr>
          <w:bCs/>
          <w:sz w:val="20"/>
          <w:szCs w:val="20"/>
          <w:lang w:val="en-US"/>
        </w:rPr>
        <w:t>II</w:t>
      </w:r>
      <w:r w:rsidRPr="00711BF1">
        <w:rPr>
          <w:bCs/>
          <w:sz w:val="20"/>
          <w:szCs w:val="20"/>
        </w:rPr>
        <w:t>. Цели и условия предоставления бюджетных кредитов местным бюджетам</w:t>
      </w:r>
    </w:p>
    <w:p w14:paraId="185D46E1" w14:textId="77777777" w:rsidR="00BA6948" w:rsidRPr="00711BF1" w:rsidRDefault="00BA6948" w:rsidP="00711BF1">
      <w:pPr>
        <w:widowControl w:val="0"/>
        <w:autoSpaceDE w:val="0"/>
        <w:autoSpaceDN w:val="0"/>
        <w:adjustRightInd w:val="0"/>
        <w:ind w:firstLine="720"/>
        <w:jc w:val="both"/>
        <w:rPr>
          <w:bCs/>
          <w:iCs/>
          <w:sz w:val="20"/>
          <w:szCs w:val="20"/>
        </w:rPr>
      </w:pPr>
      <w:r w:rsidRPr="00711BF1">
        <w:rPr>
          <w:sz w:val="20"/>
          <w:szCs w:val="20"/>
        </w:rPr>
        <w:t xml:space="preserve">4.Местным бюджетам поселений Куйбышевского муниципального района Новосибирской области </w:t>
      </w:r>
      <w:r w:rsidRPr="00711BF1">
        <w:rPr>
          <w:bCs/>
          <w:iCs/>
          <w:sz w:val="20"/>
          <w:szCs w:val="20"/>
        </w:rPr>
        <w:t>бюджетные кредиты предоставляются на следующие цели:</w:t>
      </w:r>
    </w:p>
    <w:p w14:paraId="4D74F743" w14:textId="77777777" w:rsidR="00BA6948" w:rsidRPr="00711BF1" w:rsidRDefault="00BA6948" w:rsidP="00711BF1">
      <w:pPr>
        <w:widowControl w:val="0"/>
        <w:autoSpaceDE w:val="0"/>
        <w:autoSpaceDN w:val="0"/>
        <w:adjustRightInd w:val="0"/>
        <w:ind w:firstLine="720"/>
        <w:jc w:val="both"/>
        <w:rPr>
          <w:bCs/>
          <w:iCs/>
          <w:sz w:val="20"/>
          <w:szCs w:val="20"/>
        </w:rPr>
      </w:pPr>
      <w:r w:rsidRPr="00711BF1">
        <w:rPr>
          <w:bCs/>
          <w:iCs/>
          <w:sz w:val="20"/>
          <w:szCs w:val="20"/>
        </w:rPr>
        <w:t>1)покрытие временных кассовых разрывов, возникающих при исполнении местных бюджетов;</w:t>
      </w:r>
    </w:p>
    <w:p w14:paraId="1B3E90CC" w14:textId="77777777" w:rsidR="00BA6948" w:rsidRPr="00711BF1" w:rsidRDefault="00BA6948" w:rsidP="00711BF1">
      <w:pPr>
        <w:widowControl w:val="0"/>
        <w:autoSpaceDE w:val="0"/>
        <w:autoSpaceDN w:val="0"/>
        <w:adjustRightInd w:val="0"/>
        <w:ind w:firstLine="720"/>
        <w:jc w:val="both"/>
        <w:rPr>
          <w:bCs/>
          <w:iCs/>
          <w:sz w:val="20"/>
          <w:szCs w:val="20"/>
        </w:rPr>
      </w:pPr>
      <w:r w:rsidRPr="00711BF1">
        <w:rPr>
          <w:bCs/>
          <w:iCs/>
          <w:sz w:val="20"/>
          <w:szCs w:val="20"/>
        </w:rPr>
        <w:t>2)частичное покрытие дефицитов местных бюджетов;</w:t>
      </w:r>
    </w:p>
    <w:p w14:paraId="4A459237" w14:textId="77777777" w:rsidR="00BA6948" w:rsidRPr="00711BF1" w:rsidRDefault="00BA6948" w:rsidP="00711BF1">
      <w:pPr>
        <w:widowControl w:val="0"/>
        <w:autoSpaceDE w:val="0"/>
        <w:autoSpaceDN w:val="0"/>
        <w:adjustRightInd w:val="0"/>
        <w:ind w:firstLine="720"/>
        <w:jc w:val="both"/>
        <w:rPr>
          <w:bCs/>
          <w:iCs/>
          <w:sz w:val="20"/>
          <w:szCs w:val="20"/>
        </w:rPr>
      </w:pPr>
      <w:r w:rsidRPr="00711BF1">
        <w:rPr>
          <w:bCs/>
          <w:iCs/>
          <w:sz w:val="20"/>
          <w:szCs w:val="20"/>
        </w:rPr>
        <w:t>3)ликвидация последствий чрезвычайных ситуаций и стихийных бедствий;</w:t>
      </w:r>
    </w:p>
    <w:p w14:paraId="6A0712FB" w14:textId="77777777" w:rsidR="00BA6948" w:rsidRPr="00711BF1" w:rsidRDefault="00BA6948" w:rsidP="00711BF1">
      <w:pPr>
        <w:widowControl w:val="0"/>
        <w:autoSpaceDE w:val="0"/>
        <w:autoSpaceDN w:val="0"/>
        <w:adjustRightInd w:val="0"/>
        <w:ind w:firstLine="720"/>
        <w:jc w:val="both"/>
        <w:rPr>
          <w:bCs/>
          <w:iCs/>
          <w:sz w:val="20"/>
          <w:szCs w:val="20"/>
        </w:rPr>
      </w:pPr>
      <w:r w:rsidRPr="00711BF1">
        <w:rPr>
          <w:bCs/>
          <w:iCs/>
          <w:sz w:val="20"/>
          <w:szCs w:val="20"/>
        </w:rPr>
        <w:t>4)строительство, реконструкция, капитальный ремонт, ремонт объектов социально-культурной сферы и транспортно-дорожной инфраструктуры;</w:t>
      </w:r>
    </w:p>
    <w:p w14:paraId="2C702092" w14:textId="77777777" w:rsidR="00BA6948" w:rsidRPr="00711BF1" w:rsidRDefault="00BA6948" w:rsidP="00711BF1">
      <w:pPr>
        <w:widowControl w:val="0"/>
        <w:autoSpaceDE w:val="0"/>
        <w:autoSpaceDN w:val="0"/>
        <w:adjustRightInd w:val="0"/>
        <w:ind w:firstLine="720"/>
        <w:jc w:val="both"/>
        <w:rPr>
          <w:sz w:val="20"/>
          <w:szCs w:val="20"/>
        </w:rPr>
      </w:pPr>
      <w:r w:rsidRPr="00711BF1">
        <w:rPr>
          <w:bCs/>
          <w:iCs/>
          <w:sz w:val="20"/>
          <w:szCs w:val="20"/>
        </w:rPr>
        <w:t>5)иные цели</w:t>
      </w:r>
      <w:r w:rsidRPr="00711BF1">
        <w:rPr>
          <w:sz w:val="20"/>
          <w:szCs w:val="20"/>
        </w:rPr>
        <w:t xml:space="preserve"> за счет целевых бюджетных кредитов, получаемых районным бюджетом из областного бюджета.</w:t>
      </w:r>
    </w:p>
    <w:p w14:paraId="649E3E67" w14:textId="77777777" w:rsidR="00BA6948" w:rsidRPr="00711BF1" w:rsidRDefault="00BA6948" w:rsidP="00711BF1">
      <w:pPr>
        <w:widowControl w:val="0"/>
        <w:autoSpaceDE w:val="0"/>
        <w:autoSpaceDN w:val="0"/>
        <w:adjustRightInd w:val="0"/>
        <w:ind w:firstLine="720"/>
        <w:jc w:val="both"/>
        <w:rPr>
          <w:bCs/>
          <w:iCs/>
          <w:sz w:val="20"/>
          <w:szCs w:val="20"/>
        </w:rPr>
      </w:pPr>
      <w:r w:rsidRPr="00711BF1">
        <w:rPr>
          <w:bCs/>
          <w:iCs/>
          <w:sz w:val="20"/>
          <w:szCs w:val="20"/>
        </w:rPr>
        <w:t>5.Местным бюджетам бюджетные кредиты предоставляются на целевой, возвратной и безвозмездной основе при соблюдении муниципальными образованиями следующих условий:</w:t>
      </w:r>
    </w:p>
    <w:p w14:paraId="25CCEC8E" w14:textId="77777777" w:rsidR="00BA6948" w:rsidRPr="00711BF1" w:rsidRDefault="00BA6948" w:rsidP="00711BF1">
      <w:pPr>
        <w:widowControl w:val="0"/>
        <w:autoSpaceDE w:val="0"/>
        <w:autoSpaceDN w:val="0"/>
        <w:adjustRightInd w:val="0"/>
        <w:ind w:firstLine="720"/>
        <w:jc w:val="both"/>
        <w:rPr>
          <w:bCs/>
          <w:iCs/>
          <w:sz w:val="20"/>
          <w:szCs w:val="20"/>
        </w:rPr>
      </w:pPr>
      <w:r w:rsidRPr="00711BF1">
        <w:rPr>
          <w:bCs/>
          <w:iCs/>
          <w:sz w:val="20"/>
          <w:szCs w:val="20"/>
        </w:rPr>
        <w:t xml:space="preserve">1)отсутствие просроченной задолженности по денежным обязательствам перед </w:t>
      </w:r>
      <w:r w:rsidRPr="00711BF1">
        <w:rPr>
          <w:sz w:val="20"/>
          <w:szCs w:val="20"/>
        </w:rPr>
        <w:t>бюджетом Куйбышевского района Новосибирской области</w:t>
      </w:r>
      <w:r w:rsidRPr="00711BF1">
        <w:rPr>
          <w:bCs/>
          <w:iCs/>
          <w:sz w:val="20"/>
          <w:szCs w:val="20"/>
        </w:rPr>
        <w:t>;</w:t>
      </w:r>
    </w:p>
    <w:p w14:paraId="419BD615" w14:textId="77777777" w:rsidR="00BA6948" w:rsidRPr="00711BF1" w:rsidRDefault="00BA6948" w:rsidP="00711BF1">
      <w:pPr>
        <w:widowControl w:val="0"/>
        <w:autoSpaceDE w:val="0"/>
        <w:autoSpaceDN w:val="0"/>
        <w:adjustRightInd w:val="0"/>
        <w:ind w:firstLine="720"/>
        <w:jc w:val="both"/>
        <w:rPr>
          <w:bCs/>
          <w:iCs/>
          <w:sz w:val="20"/>
          <w:szCs w:val="20"/>
        </w:rPr>
      </w:pPr>
      <w:r w:rsidRPr="00711BF1">
        <w:rPr>
          <w:bCs/>
          <w:iCs/>
          <w:sz w:val="20"/>
          <w:szCs w:val="20"/>
        </w:rPr>
        <w:t>2)соблюдения требований бюджетного законодательства Российской Федерации и нормативных правовых актов, регулирующих бюджетные правоотношения, в том числе в части предельного размера муниципального долга и предельного размера дефицита местного бюджета в соответствии с отчетом об исполнении местного бюджета за отчетный финансовый год, решением о местном бюджете на текущий финансовый год, решением о местном бюджете на текущий финансовый год и отчетами об исполнении местного бюджета в текущем финансовом году;</w:t>
      </w:r>
    </w:p>
    <w:p w14:paraId="1270BCF2" w14:textId="77777777" w:rsidR="00BA6948" w:rsidRPr="00711BF1" w:rsidRDefault="00BA6948" w:rsidP="00711BF1">
      <w:pPr>
        <w:widowControl w:val="0"/>
        <w:autoSpaceDE w:val="0"/>
        <w:autoSpaceDN w:val="0"/>
        <w:adjustRightInd w:val="0"/>
        <w:ind w:firstLine="720"/>
        <w:jc w:val="both"/>
        <w:rPr>
          <w:sz w:val="20"/>
          <w:szCs w:val="20"/>
        </w:rPr>
      </w:pPr>
      <w:r w:rsidRPr="00711BF1">
        <w:rPr>
          <w:bCs/>
          <w:iCs/>
          <w:sz w:val="20"/>
          <w:szCs w:val="20"/>
        </w:rPr>
        <w:t>3)</w:t>
      </w:r>
      <w:r w:rsidRPr="00711BF1">
        <w:rPr>
          <w:sz w:val="20"/>
          <w:szCs w:val="20"/>
        </w:rPr>
        <w:t>предоставления муниципальным образованием обеспечения исполнения своего обязательства по возврату бюджетного кредита способами, установленными бюджетным законодательством Российской Федерации, за исключением обязательств по бюджетным кредитам, предоставляемым на покрытие временных кассовых разрывов, возникающих при исполнении местных бюджетов, и на ликвидацию последствий чрезвычайных ситуаций и стихийных бедствий;</w:t>
      </w:r>
    </w:p>
    <w:p w14:paraId="0A0D572D" w14:textId="77777777" w:rsidR="00BA6948" w:rsidRPr="00711BF1" w:rsidRDefault="00BA6948" w:rsidP="00711BF1">
      <w:pPr>
        <w:widowControl w:val="0"/>
        <w:autoSpaceDE w:val="0"/>
        <w:autoSpaceDN w:val="0"/>
        <w:adjustRightInd w:val="0"/>
        <w:ind w:firstLine="568"/>
        <w:jc w:val="both"/>
        <w:rPr>
          <w:bCs/>
          <w:iCs/>
          <w:sz w:val="20"/>
          <w:szCs w:val="20"/>
        </w:rPr>
      </w:pPr>
      <w:r w:rsidRPr="00711BF1">
        <w:rPr>
          <w:sz w:val="20"/>
          <w:szCs w:val="20"/>
        </w:rPr>
        <w:t xml:space="preserve">   4)</w:t>
      </w:r>
      <w:r w:rsidRPr="00711BF1">
        <w:rPr>
          <w:bCs/>
          <w:iCs/>
          <w:sz w:val="20"/>
          <w:szCs w:val="20"/>
        </w:rPr>
        <w:t xml:space="preserve"> включение в договор о предоставлении бюджетного кредита условий о согласии получателя бюджетного кредита на осуществление администрацией Куйбышевского района Новосибирской области, предоставляющей бюджетные кредиты, и органами муниципального финансового контроля Куйбышевского района Новосибирской области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14:paraId="3CD602DC" w14:textId="77777777" w:rsidR="00BA6948" w:rsidRPr="00711BF1" w:rsidRDefault="00BA6948" w:rsidP="00711BF1">
      <w:pPr>
        <w:widowControl w:val="0"/>
        <w:autoSpaceDE w:val="0"/>
        <w:autoSpaceDN w:val="0"/>
        <w:adjustRightInd w:val="0"/>
        <w:ind w:firstLine="568"/>
        <w:jc w:val="both"/>
        <w:rPr>
          <w:bCs/>
          <w:iCs/>
          <w:sz w:val="20"/>
          <w:szCs w:val="20"/>
        </w:rPr>
      </w:pPr>
      <w:r w:rsidRPr="00711BF1">
        <w:rPr>
          <w:bCs/>
          <w:iCs/>
          <w:sz w:val="20"/>
          <w:szCs w:val="20"/>
        </w:rPr>
        <w:t xml:space="preserve">  5) включение в договор о предоставлении бюджетного кредита условия об обеспечении возможности привлечения в местный бюджет кредитов от кредитных организаций, иностранных банков и международных финансовых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w:t>
      </w:r>
    </w:p>
    <w:p w14:paraId="79387D85" w14:textId="77777777" w:rsidR="00BA6948" w:rsidRPr="00711BF1" w:rsidRDefault="00BA6948" w:rsidP="00711BF1">
      <w:pPr>
        <w:widowControl w:val="0"/>
        <w:autoSpaceDE w:val="0"/>
        <w:autoSpaceDN w:val="0"/>
        <w:contextualSpacing/>
        <w:jc w:val="both"/>
        <w:rPr>
          <w:sz w:val="20"/>
          <w:szCs w:val="20"/>
        </w:rPr>
      </w:pPr>
      <w:r w:rsidRPr="00711BF1">
        <w:rPr>
          <w:sz w:val="20"/>
          <w:szCs w:val="20"/>
        </w:rPr>
        <w:t xml:space="preserve">           6. При предоставлении обеспечения обязательств муниципальное образование обязано соблюдать требования соответствующих положений гражданского и иного законодательства Российской Федерации, в том числе Федерального закона от 16.07.1998 № 102-ФЗ «Об ипотеке (залоге недвижимости)», а при осуществлении в целях предоставления обеспечения обязательств оценки, принадлежащих муниципальному образованию на праве собственности объектов недвижимости – предоставлять субъектам оценочной деятельности все документы и материалы, связанные с возникновением, изменением и прекращением прав на оцениваемое имущество муниципального образования и третьих лиц, в том числе связанные с его обременениями, требовать от субъектов оценочной деятельности учитывать указанные положения законодательства при осуществлении оценочной деятельности.</w:t>
      </w:r>
    </w:p>
    <w:p w14:paraId="07346216" w14:textId="77777777" w:rsidR="00BA6948" w:rsidRPr="00711BF1" w:rsidRDefault="00BA6948" w:rsidP="00711BF1">
      <w:pPr>
        <w:widowControl w:val="0"/>
        <w:autoSpaceDE w:val="0"/>
        <w:autoSpaceDN w:val="0"/>
        <w:ind w:firstLine="709"/>
        <w:contextualSpacing/>
        <w:jc w:val="both"/>
        <w:rPr>
          <w:sz w:val="20"/>
          <w:szCs w:val="20"/>
        </w:rPr>
      </w:pPr>
      <w:r w:rsidRPr="00711BF1">
        <w:rPr>
          <w:sz w:val="20"/>
          <w:szCs w:val="20"/>
        </w:rPr>
        <w:t>7. Бюджетные кредиты, предоставляемые за счет бюджетных кредитов, полученных из областного бюджета, предоставляются с учетом условий соответствующих договоров (соглашений), заключенных с областными органами исполнительной власти, предоставившими бюджетные кредиты. Указанные бюджетные кредиты могут предоставляться на возмездной основе и (или) без предоставления обеспечения обязательств.</w:t>
      </w:r>
    </w:p>
    <w:p w14:paraId="7FA3A8C0" w14:textId="77777777" w:rsidR="00BA6948" w:rsidRPr="00711BF1" w:rsidRDefault="00BA6948" w:rsidP="00711BF1">
      <w:pPr>
        <w:widowControl w:val="0"/>
        <w:autoSpaceDE w:val="0"/>
        <w:autoSpaceDN w:val="0"/>
        <w:ind w:firstLine="709"/>
        <w:contextualSpacing/>
        <w:jc w:val="both"/>
        <w:rPr>
          <w:sz w:val="20"/>
          <w:szCs w:val="20"/>
        </w:rPr>
      </w:pPr>
      <w:r w:rsidRPr="00711BF1">
        <w:rPr>
          <w:sz w:val="20"/>
          <w:szCs w:val="20"/>
        </w:rPr>
        <w:t>8. Бюджетный кредит на покрытие временных кассовых разрывов, возникающих при исполнении местных бюджетов, предоставляется на срок, не выходящий за пределы финансового года, в котором предоставляется бюджетный кредит.</w:t>
      </w:r>
    </w:p>
    <w:p w14:paraId="448DC7E2" w14:textId="77777777" w:rsidR="00BA6948" w:rsidRPr="00711BF1" w:rsidRDefault="00BA6948" w:rsidP="00711BF1">
      <w:pPr>
        <w:widowControl w:val="0"/>
        <w:autoSpaceDE w:val="0"/>
        <w:autoSpaceDN w:val="0"/>
        <w:ind w:firstLine="709"/>
        <w:contextualSpacing/>
        <w:jc w:val="both"/>
        <w:rPr>
          <w:sz w:val="20"/>
          <w:szCs w:val="20"/>
        </w:rPr>
      </w:pPr>
      <w:r w:rsidRPr="00711BF1">
        <w:rPr>
          <w:sz w:val="20"/>
          <w:szCs w:val="20"/>
        </w:rPr>
        <w:t xml:space="preserve">9. Местному бюджету, в отношении которого осуществляются меры, предусмотренные </w:t>
      </w:r>
      <w:hyperlink r:id="rId11" w:history="1">
        <w:r w:rsidRPr="00711BF1">
          <w:rPr>
            <w:sz w:val="20"/>
            <w:szCs w:val="20"/>
          </w:rPr>
          <w:t>пунктом 4 статьи 136</w:t>
        </w:r>
      </w:hyperlink>
      <w:r w:rsidRPr="00711BF1">
        <w:rPr>
          <w:sz w:val="20"/>
          <w:szCs w:val="20"/>
        </w:rPr>
        <w:t xml:space="preserve"> Бюджетного кодекса Российской Федерации, бюджетные кредиты на покрытие временных кассовых разрывов, возникающих при исполнении местного бюджета, предоставляются при условии получения местным бюджетом дотаций на выравнивание бюджетной обеспеченности, субсидий на поддержку мер по обеспечению сбалансированности местного бюджета в размере не менее 100 процентов от запланированного объема.</w:t>
      </w:r>
    </w:p>
    <w:p w14:paraId="0E3A05F1" w14:textId="77777777" w:rsidR="00BA6948" w:rsidRPr="00711BF1" w:rsidRDefault="00BA6948" w:rsidP="00711BF1">
      <w:pPr>
        <w:widowControl w:val="0"/>
        <w:autoSpaceDE w:val="0"/>
        <w:autoSpaceDN w:val="0"/>
        <w:ind w:firstLine="709"/>
        <w:contextualSpacing/>
        <w:jc w:val="both"/>
        <w:rPr>
          <w:sz w:val="20"/>
          <w:szCs w:val="20"/>
        </w:rPr>
      </w:pPr>
    </w:p>
    <w:p w14:paraId="6302A40C" w14:textId="77777777" w:rsidR="00BA6948" w:rsidRPr="00711BF1" w:rsidRDefault="00BA6948" w:rsidP="00711BF1">
      <w:pPr>
        <w:widowControl w:val="0"/>
        <w:autoSpaceDE w:val="0"/>
        <w:autoSpaceDN w:val="0"/>
        <w:ind w:firstLine="709"/>
        <w:contextualSpacing/>
        <w:rPr>
          <w:sz w:val="20"/>
          <w:szCs w:val="20"/>
        </w:rPr>
      </w:pPr>
    </w:p>
    <w:p w14:paraId="775C54B8" w14:textId="77777777" w:rsidR="00BA6948" w:rsidRPr="00711BF1" w:rsidRDefault="00BA6948" w:rsidP="00711BF1">
      <w:pPr>
        <w:widowControl w:val="0"/>
        <w:autoSpaceDE w:val="0"/>
        <w:autoSpaceDN w:val="0"/>
        <w:ind w:firstLine="709"/>
        <w:contextualSpacing/>
        <w:rPr>
          <w:sz w:val="20"/>
          <w:szCs w:val="20"/>
        </w:rPr>
      </w:pPr>
      <w:r w:rsidRPr="00711BF1">
        <w:rPr>
          <w:sz w:val="20"/>
          <w:szCs w:val="20"/>
        </w:rPr>
        <w:t xml:space="preserve">       III.  Контроль за использованием бюджетных кредитов</w:t>
      </w:r>
    </w:p>
    <w:p w14:paraId="2C2B1A6B" w14:textId="77777777" w:rsidR="00BA6948" w:rsidRPr="00711BF1" w:rsidRDefault="00BA6948" w:rsidP="00711BF1">
      <w:pPr>
        <w:widowControl w:val="0"/>
        <w:autoSpaceDE w:val="0"/>
        <w:autoSpaceDN w:val="0"/>
        <w:ind w:firstLine="709"/>
        <w:contextualSpacing/>
        <w:jc w:val="both"/>
        <w:rPr>
          <w:sz w:val="20"/>
          <w:szCs w:val="20"/>
        </w:rPr>
      </w:pPr>
    </w:p>
    <w:p w14:paraId="0CA15337" w14:textId="77777777" w:rsidR="00BA6948" w:rsidRPr="00711BF1" w:rsidRDefault="00BA6948" w:rsidP="00711BF1">
      <w:pPr>
        <w:widowControl w:val="0"/>
        <w:autoSpaceDE w:val="0"/>
        <w:autoSpaceDN w:val="0"/>
        <w:ind w:firstLine="709"/>
        <w:contextualSpacing/>
        <w:jc w:val="both"/>
        <w:rPr>
          <w:sz w:val="20"/>
          <w:szCs w:val="20"/>
        </w:rPr>
      </w:pPr>
      <w:r w:rsidRPr="00711BF1">
        <w:rPr>
          <w:sz w:val="20"/>
          <w:szCs w:val="20"/>
        </w:rPr>
        <w:t>10. Контроль за целевым использованием бюджетного кредита осуществляет администрация Куйбышевского муниципального района Новосибирской области, ведет учет обязательств по возврату бюджетных кредитов и обеспечению обязательств, а также исполнительный орган администрации Куйбышевского муниципального района Новосибирской области, уполномоченный в сфере муниципального финансового контроля в Куйбышевском районе.</w:t>
      </w:r>
    </w:p>
    <w:p w14:paraId="24021E61" w14:textId="77777777" w:rsidR="00BA6948" w:rsidRPr="00711BF1" w:rsidRDefault="00BA6948" w:rsidP="00711BF1">
      <w:pPr>
        <w:widowControl w:val="0"/>
        <w:autoSpaceDE w:val="0"/>
        <w:autoSpaceDN w:val="0"/>
        <w:ind w:firstLine="709"/>
        <w:contextualSpacing/>
        <w:jc w:val="both"/>
        <w:rPr>
          <w:sz w:val="20"/>
          <w:szCs w:val="20"/>
        </w:rPr>
      </w:pPr>
      <w:r w:rsidRPr="00711BF1">
        <w:rPr>
          <w:sz w:val="20"/>
          <w:szCs w:val="20"/>
        </w:rPr>
        <w:t xml:space="preserve">11.Администрация Куйбышевского муниципального района Новосибирской области на условиях заключенных договоров о предоставлении бюджетного кредита и предоставлении обеспечения обязательств осуществляет проверку финансового состояния заемщиков, гарантов, поручителей, а также достаточности предоставленного обеспечения </w:t>
      </w:r>
      <w:r w:rsidRPr="00711BF1">
        <w:rPr>
          <w:sz w:val="20"/>
          <w:szCs w:val="20"/>
        </w:rPr>
        <w:lastRenderedPageBreak/>
        <w:t>обязательств в любое время в период действия договора о предоставлении бюджетного кредита и до полного исполнения обязательств по нему.</w:t>
      </w:r>
    </w:p>
    <w:p w14:paraId="005427F7" w14:textId="77777777" w:rsidR="00BA6948" w:rsidRPr="00711BF1" w:rsidRDefault="00BA6948" w:rsidP="00711BF1">
      <w:pPr>
        <w:widowControl w:val="0"/>
        <w:autoSpaceDE w:val="0"/>
        <w:autoSpaceDN w:val="0"/>
        <w:ind w:firstLine="709"/>
        <w:contextualSpacing/>
        <w:jc w:val="both"/>
        <w:rPr>
          <w:sz w:val="20"/>
          <w:szCs w:val="20"/>
        </w:rPr>
      </w:pPr>
      <w:r w:rsidRPr="00711BF1">
        <w:rPr>
          <w:sz w:val="20"/>
          <w:szCs w:val="20"/>
        </w:rPr>
        <w:t xml:space="preserve">12. Заемщик обязан представлять в администрацию Куйбышевского муниципального района Новосибирской области в срок, установленный договором о предоставлении бюджетного кредита, информацию и отчет об использовании бюджетного кредита для осуществления контроля за использованием бюджетного кредита. </w:t>
      </w:r>
    </w:p>
    <w:p w14:paraId="378DCF1A" w14:textId="77777777" w:rsidR="00BA6948" w:rsidRPr="00711BF1" w:rsidRDefault="00BA6948" w:rsidP="00711BF1">
      <w:pPr>
        <w:widowControl w:val="0"/>
        <w:autoSpaceDE w:val="0"/>
        <w:autoSpaceDN w:val="0"/>
        <w:ind w:firstLine="709"/>
        <w:contextualSpacing/>
        <w:jc w:val="both"/>
        <w:rPr>
          <w:sz w:val="20"/>
          <w:szCs w:val="20"/>
        </w:rPr>
      </w:pPr>
      <w:r w:rsidRPr="00711BF1">
        <w:rPr>
          <w:sz w:val="20"/>
          <w:szCs w:val="20"/>
        </w:rPr>
        <w:t>Заемщик (гарант, поручитель) обязан представлять иную информацию и документы, запрашиваемые администрацией Куйбышевского муниципального района Новосибирской области, на условиях, определяемых соответствующими договорами.</w:t>
      </w:r>
    </w:p>
    <w:p w14:paraId="564EDDE7" w14:textId="77777777" w:rsidR="00BA6948" w:rsidRPr="00711BF1" w:rsidRDefault="00BA6948" w:rsidP="00711BF1">
      <w:pPr>
        <w:widowControl w:val="0"/>
        <w:autoSpaceDE w:val="0"/>
        <w:autoSpaceDN w:val="0"/>
        <w:ind w:firstLine="709"/>
        <w:contextualSpacing/>
        <w:jc w:val="both"/>
        <w:rPr>
          <w:sz w:val="20"/>
          <w:szCs w:val="20"/>
        </w:rPr>
      </w:pPr>
    </w:p>
    <w:p w14:paraId="2AA3DDC2" w14:textId="77777777" w:rsidR="00BA6948" w:rsidRPr="00711BF1" w:rsidRDefault="00BA6948" w:rsidP="00711BF1">
      <w:pPr>
        <w:widowControl w:val="0"/>
        <w:tabs>
          <w:tab w:val="center" w:pos="5315"/>
          <w:tab w:val="left" w:pos="6877"/>
        </w:tabs>
        <w:autoSpaceDE w:val="0"/>
        <w:autoSpaceDN w:val="0"/>
        <w:contextualSpacing/>
        <w:jc w:val="center"/>
        <w:rPr>
          <w:sz w:val="20"/>
          <w:szCs w:val="20"/>
        </w:rPr>
      </w:pPr>
      <w:r w:rsidRPr="00711BF1">
        <w:rPr>
          <w:sz w:val="20"/>
          <w:szCs w:val="20"/>
        </w:rPr>
        <w:t xml:space="preserve">              V</w:t>
      </w:r>
      <w:r w:rsidRPr="00711BF1">
        <w:rPr>
          <w:sz w:val="20"/>
          <w:szCs w:val="20"/>
          <w:lang w:val="en-US"/>
        </w:rPr>
        <w:t>I</w:t>
      </w:r>
      <w:r w:rsidRPr="00711BF1">
        <w:rPr>
          <w:sz w:val="20"/>
          <w:szCs w:val="20"/>
        </w:rPr>
        <w:t>. Реструктуризация обязательств (задолженности) по бюджетным кредитам</w:t>
      </w:r>
    </w:p>
    <w:p w14:paraId="6B7F1219" w14:textId="77777777" w:rsidR="00BA6948" w:rsidRPr="00711BF1" w:rsidRDefault="00BA6948" w:rsidP="00711BF1">
      <w:pPr>
        <w:widowControl w:val="0"/>
        <w:autoSpaceDE w:val="0"/>
        <w:autoSpaceDN w:val="0"/>
        <w:ind w:firstLine="709"/>
        <w:contextualSpacing/>
        <w:jc w:val="both"/>
        <w:rPr>
          <w:sz w:val="20"/>
          <w:szCs w:val="20"/>
        </w:rPr>
      </w:pPr>
    </w:p>
    <w:p w14:paraId="04E632E2" w14:textId="77777777" w:rsidR="00BA6948" w:rsidRPr="00711BF1" w:rsidRDefault="00BA6948" w:rsidP="00711BF1">
      <w:pPr>
        <w:widowControl w:val="0"/>
        <w:autoSpaceDE w:val="0"/>
        <w:autoSpaceDN w:val="0"/>
        <w:ind w:firstLine="709"/>
        <w:contextualSpacing/>
        <w:jc w:val="both"/>
        <w:rPr>
          <w:sz w:val="20"/>
          <w:szCs w:val="20"/>
        </w:rPr>
      </w:pPr>
      <w:r w:rsidRPr="00711BF1">
        <w:rPr>
          <w:sz w:val="20"/>
          <w:szCs w:val="20"/>
        </w:rPr>
        <w:t xml:space="preserve">13. Условия реструктуризации по каждому заемщику определяются администрацией Куйбышевского муниципального района Новосибирской области индивидуально в зависимости от оценки финансового состояния заемщика. </w:t>
      </w:r>
    </w:p>
    <w:p w14:paraId="0E3ACDDD" w14:textId="77777777" w:rsidR="00BA6948" w:rsidRPr="00711BF1" w:rsidRDefault="00BA6948" w:rsidP="00711BF1">
      <w:pPr>
        <w:widowControl w:val="0"/>
        <w:autoSpaceDE w:val="0"/>
        <w:autoSpaceDN w:val="0"/>
        <w:ind w:firstLine="709"/>
        <w:contextualSpacing/>
        <w:jc w:val="both"/>
        <w:rPr>
          <w:sz w:val="20"/>
          <w:szCs w:val="20"/>
        </w:rPr>
      </w:pPr>
      <w:r w:rsidRPr="00711BF1">
        <w:rPr>
          <w:sz w:val="20"/>
          <w:szCs w:val="20"/>
        </w:rPr>
        <w:t>14. Оценка финансового состояния заемщика в целях проведения реструктуризации осуществляется администрацией Куйбышевского муниципального района Новосибирской области в установленном им порядке.</w:t>
      </w:r>
    </w:p>
    <w:p w14:paraId="00F84EE3" w14:textId="77777777" w:rsidR="00BA6948" w:rsidRPr="00711BF1" w:rsidRDefault="00BA6948" w:rsidP="00711BF1">
      <w:pPr>
        <w:widowControl w:val="0"/>
        <w:autoSpaceDE w:val="0"/>
        <w:autoSpaceDN w:val="0"/>
        <w:ind w:firstLine="709"/>
        <w:contextualSpacing/>
        <w:jc w:val="both"/>
        <w:rPr>
          <w:sz w:val="20"/>
          <w:szCs w:val="20"/>
        </w:rPr>
      </w:pPr>
      <w:r w:rsidRPr="00711BF1">
        <w:rPr>
          <w:sz w:val="20"/>
          <w:szCs w:val="20"/>
        </w:rPr>
        <w:t xml:space="preserve">15. В случае проведения реструктуризации обязательств (задолженности) Куйбышевского района Новосибирской области по бюджетным кредитам, полученным из областного бюджета, реструктуризация обязательств (задолженности) местных бюджетов по бюджетным кредитам, полученным из районного бюджета за счет бюджетных кредитов, предоставленных из областного бюджета, проводится с учетом условий договоров (соглашений) о реструктуризации обязательств (задолженности) Куйбышевского района Новосибирской области. В указанном случае реструктуризация может проводиться без осуществления оценки финансового состояния заемщика. </w:t>
      </w:r>
    </w:p>
    <w:p w14:paraId="50F70566" w14:textId="77777777" w:rsidR="00BA6948" w:rsidRPr="00711BF1" w:rsidRDefault="00BA6948" w:rsidP="00711BF1">
      <w:pPr>
        <w:widowControl w:val="0"/>
        <w:autoSpaceDE w:val="0"/>
        <w:autoSpaceDN w:val="0"/>
        <w:ind w:firstLine="709"/>
        <w:contextualSpacing/>
        <w:jc w:val="both"/>
        <w:rPr>
          <w:sz w:val="20"/>
          <w:szCs w:val="20"/>
        </w:rPr>
      </w:pPr>
      <w:r w:rsidRPr="00711BF1">
        <w:rPr>
          <w:sz w:val="20"/>
          <w:szCs w:val="20"/>
        </w:rPr>
        <w:t>16. Проведение реструктуризации осуществляется в порядке, установленном администрацией Куйбышевского муниципального района Новосибирской области.</w:t>
      </w:r>
    </w:p>
    <w:p w14:paraId="2F96F6F8" w14:textId="77777777" w:rsidR="00BA6948" w:rsidRPr="00711BF1" w:rsidRDefault="00BA6948" w:rsidP="00711BF1">
      <w:pPr>
        <w:widowControl w:val="0"/>
        <w:autoSpaceDE w:val="0"/>
        <w:autoSpaceDN w:val="0"/>
        <w:ind w:firstLine="709"/>
        <w:contextualSpacing/>
        <w:jc w:val="both"/>
        <w:rPr>
          <w:sz w:val="20"/>
          <w:szCs w:val="20"/>
        </w:rPr>
      </w:pPr>
    </w:p>
    <w:p w14:paraId="4D8D5006" w14:textId="77777777" w:rsidR="00BA6948" w:rsidRPr="00711BF1" w:rsidRDefault="00BA6948" w:rsidP="00711BF1">
      <w:pPr>
        <w:widowControl w:val="0"/>
        <w:autoSpaceDE w:val="0"/>
        <w:autoSpaceDN w:val="0"/>
        <w:ind w:firstLine="709"/>
        <w:contextualSpacing/>
        <w:jc w:val="both"/>
        <w:rPr>
          <w:sz w:val="20"/>
          <w:szCs w:val="20"/>
        </w:rPr>
      </w:pPr>
    </w:p>
    <w:p w14:paraId="4143DE68" w14:textId="77777777" w:rsidR="00BA6948" w:rsidRPr="00711BF1" w:rsidRDefault="00BA6948" w:rsidP="00711BF1">
      <w:pPr>
        <w:widowControl w:val="0"/>
        <w:autoSpaceDE w:val="0"/>
        <w:autoSpaceDN w:val="0"/>
        <w:ind w:firstLine="709"/>
        <w:contextualSpacing/>
        <w:jc w:val="both"/>
        <w:rPr>
          <w:sz w:val="20"/>
          <w:szCs w:val="20"/>
        </w:rPr>
      </w:pPr>
    </w:p>
    <w:tbl>
      <w:tblPr>
        <w:tblW w:w="10803" w:type="dxa"/>
        <w:tblInd w:w="78" w:type="dxa"/>
        <w:tblLayout w:type="fixed"/>
        <w:tblLook w:val="0000" w:firstRow="0" w:lastRow="0" w:firstColumn="0" w:lastColumn="0" w:noHBand="0" w:noVBand="0"/>
      </w:tblPr>
      <w:tblGrid>
        <w:gridCol w:w="3149"/>
        <w:gridCol w:w="2410"/>
        <w:gridCol w:w="2126"/>
        <w:gridCol w:w="3118"/>
      </w:tblGrid>
      <w:tr w:rsidR="00BA6948" w:rsidRPr="00711BF1" w14:paraId="2524ACA1" w14:textId="77777777" w:rsidTr="00BA6948">
        <w:trPr>
          <w:trHeight w:val="362"/>
        </w:trPr>
        <w:tc>
          <w:tcPr>
            <w:tcW w:w="5559" w:type="dxa"/>
            <w:gridSpan w:val="2"/>
            <w:tcBorders>
              <w:top w:val="nil"/>
              <w:left w:val="nil"/>
              <w:bottom w:val="nil"/>
              <w:right w:val="nil"/>
            </w:tcBorders>
          </w:tcPr>
          <w:p w14:paraId="63B808A8" w14:textId="77777777" w:rsidR="00BA6948" w:rsidRPr="00711BF1" w:rsidRDefault="00BA6948" w:rsidP="00711BF1">
            <w:pPr>
              <w:autoSpaceDE w:val="0"/>
              <w:autoSpaceDN w:val="0"/>
              <w:adjustRightInd w:val="0"/>
              <w:jc w:val="center"/>
              <w:rPr>
                <w:bCs/>
                <w:color w:val="000000"/>
                <w:sz w:val="20"/>
                <w:szCs w:val="20"/>
              </w:rPr>
            </w:pPr>
            <w:r w:rsidRPr="00711BF1">
              <w:rPr>
                <w:bCs/>
                <w:color w:val="000000"/>
                <w:sz w:val="20"/>
                <w:szCs w:val="20"/>
              </w:rPr>
              <w:t>Основные характеристики бюджета на 2023-2025гг</w:t>
            </w:r>
          </w:p>
        </w:tc>
        <w:tc>
          <w:tcPr>
            <w:tcW w:w="2126" w:type="dxa"/>
            <w:tcBorders>
              <w:top w:val="nil"/>
              <w:left w:val="nil"/>
              <w:bottom w:val="nil"/>
              <w:right w:val="nil"/>
            </w:tcBorders>
          </w:tcPr>
          <w:p w14:paraId="2630FCCF" w14:textId="77777777" w:rsidR="00BA6948" w:rsidRPr="00711BF1" w:rsidRDefault="00BA6948" w:rsidP="00711BF1">
            <w:pPr>
              <w:autoSpaceDE w:val="0"/>
              <w:autoSpaceDN w:val="0"/>
              <w:adjustRightInd w:val="0"/>
              <w:jc w:val="center"/>
              <w:rPr>
                <w:color w:val="000000"/>
                <w:sz w:val="20"/>
                <w:szCs w:val="20"/>
              </w:rPr>
            </w:pPr>
          </w:p>
        </w:tc>
        <w:tc>
          <w:tcPr>
            <w:tcW w:w="3118" w:type="dxa"/>
            <w:tcBorders>
              <w:top w:val="nil"/>
              <w:left w:val="nil"/>
              <w:bottom w:val="nil"/>
              <w:right w:val="nil"/>
            </w:tcBorders>
          </w:tcPr>
          <w:p w14:paraId="405F5AA1" w14:textId="77777777" w:rsidR="00BA6948" w:rsidRPr="00711BF1" w:rsidRDefault="00BA6948" w:rsidP="00711BF1">
            <w:pPr>
              <w:autoSpaceDE w:val="0"/>
              <w:autoSpaceDN w:val="0"/>
              <w:adjustRightInd w:val="0"/>
              <w:jc w:val="center"/>
              <w:rPr>
                <w:color w:val="000000"/>
                <w:sz w:val="20"/>
                <w:szCs w:val="20"/>
              </w:rPr>
            </w:pPr>
          </w:p>
        </w:tc>
      </w:tr>
      <w:tr w:rsidR="00BA6948" w:rsidRPr="00711BF1" w14:paraId="458E5166" w14:textId="77777777" w:rsidTr="00BA6948">
        <w:trPr>
          <w:trHeight w:val="362"/>
        </w:trPr>
        <w:tc>
          <w:tcPr>
            <w:tcW w:w="3149" w:type="dxa"/>
            <w:tcBorders>
              <w:top w:val="nil"/>
              <w:left w:val="nil"/>
              <w:bottom w:val="nil"/>
              <w:right w:val="nil"/>
            </w:tcBorders>
          </w:tcPr>
          <w:p w14:paraId="0AFF63AC" w14:textId="77777777" w:rsidR="00BA6948" w:rsidRPr="00711BF1" w:rsidRDefault="00BA6948" w:rsidP="00711BF1">
            <w:pPr>
              <w:autoSpaceDE w:val="0"/>
              <w:autoSpaceDN w:val="0"/>
              <w:adjustRightInd w:val="0"/>
              <w:jc w:val="right"/>
              <w:rPr>
                <w:color w:val="000000"/>
                <w:sz w:val="20"/>
                <w:szCs w:val="20"/>
              </w:rPr>
            </w:pPr>
          </w:p>
        </w:tc>
        <w:tc>
          <w:tcPr>
            <w:tcW w:w="2410" w:type="dxa"/>
            <w:tcBorders>
              <w:top w:val="nil"/>
              <w:left w:val="nil"/>
              <w:bottom w:val="nil"/>
              <w:right w:val="nil"/>
            </w:tcBorders>
          </w:tcPr>
          <w:p w14:paraId="029F8665" w14:textId="77777777" w:rsidR="00BA6948" w:rsidRPr="00711BF1" w:rsidRDefault="00BA6948" w:rsidP="00711BF1">
            <w:pPr>
              <w:autoSpaceDE w:val="0"/>
              <w:autoSpaceDN w:val="0"/>
              <w:adjustRightInd w:val="0"/>
              <w:jc w:val="right"/>
              <w:rPr>
                <w:color w:val="000000"/>
                <w:sz w:val="20"/>
                <w:szCs w:val="20"/>
              </w:rPr>
            </w:pPr>
          </w:p>
        </w:tc>
        <w:tc>
          <w:tcPr>
            <w:tcW w:w="2126" w:type="dxa"/>
            <w:tcBorders>
              <w:top w:val="nil"/>
              <w:left w:val="nil"/>
              <w:bottom w:val="nil"/>
              <w:right w:val="nil"/>
            </w:tcBorders>
          </w:tcPr>
          <w:p w14:paraId="3CF37A0D" w14:textId="77777777" w:rsidR="00BA6948" w:rsidRPr="00711BF1" w:rsidRDefault="00BA6948" w:rsidP="00711BF1">
            <w:pPr>
              <w:autoSpaceDE w:val="0"/>
              <w:autoSpaceDN w:val="0"/>
              <w:adjustRightInd w:val="0"/>
              <w:jc w:val="right"/>
              <w:rPr>
                <w:color w:val="000000"/>
                <w:sz w:val="20"/>
                <w:szCs w:val="20"/>
              </w:rPr>
            </w:pPr>
          </w:p>
        </w:tc>
        <w:tc>
          <w:tcPr>
            <w:tcW w:w="3118" w:type="dxa"/>
            <w:tcBorders>
              <w:top w:val="nil"/>
              <w:left w:val="nil"/>
              <w:bottom w:val="nil"/>
              <w:right w:val="nil"/>
            </w:tcBorders>
          </w:tcPr>
          <w:p w14:paraId="639E28C1" w14:textId="77777777" w:rsidR="00BA6948" w:rsidRPr="00711BF1" w:rsidRDefault="00BA6948" w:rsidP="00711BF1">
            <w:pPr>
              <w:autoSpaceDE w:val="0"/>
              <w:autoSpaceDN w:val="0"/>
              <w:adjustRightInd w:val="0"/>
              <w:rPr>
                <w:color w:val="000000"/>
                <w:sz w:val="20"/>
                <w:szCs w:val="20"/>
              </w:rPr>
            </w:pPr>
            <w:r w:rsidRPr="00711BF1">
              <w:rPr>
                <w:color w:val="000000"/>
                <w:sz w:val="20"/>
                <w:szCs w:val="20"/>
              </w:rPr>
              <w:t>руб.</w:t>
            </w:r>
          </w:p>
        </w:tc>
      </w:tr>
      <w:tr w:rsidR="00BA6948" w:rsidRPr="00711BF1" w14:paraId="23D7BF7C" w14:textId="77777777" w:rsidTr="00BA6948">
        <w:trPr>
          <w:trHeight w:val="362"/>
        </w:trPr>
        <w:tc>
          <w:tcPr>
            <w:tcW w:w="3149" w:type="dxa"/>
            <w:tcBorders>
              <w:top w:val="single" w:sz="6" w:space="0" w:color="auto"/>
              <w:left w:val="single" w:sz="6" w:space="0" w:color="auto"/>
              <w:bottom w:val="single" w:sz="6" w:space="0" w:color="auto"/>
              <w:right w:val="single" w:sz="6" w:space="0" w:color="auto"/>
            </w:tcBorders>
          </w:tcPr>
          <w:p w14:paraId="7FD5955C" w14:textId="77777777" w:rsidR="00BA6948" w:rsidRPr="00711BF1" w:rsidRDefault="00BA6948" w:rsidP="00711BF1">
            <w:pPr>
              <w:autoSpaceDE w:val="0"/>
              <w:autoSpaceDN w:val="0"/>
              <w:adjustRightInd w:val="0"/>
              <w:rPr>
                <w:color w:val="000000"/>
                <w:sz w:val="20"/>
                <w:szCs w:val="20"/>
              </w:rPr>
            </w:pPr>
            <w:r w:rsidRPr="00711BF1">
              <w:rPr>
                <w:color w:val="000000"/>
                <w:sz w:val="20"/>
                <w:szCs w:val="20"/>
              </w:rPr>
              <w:t>Наименование показателя</w:t>
            </w:r>
          </w:p>
        </w:tc>
        <w:tc>
          <w:tcPr>
            <w:tcW w:w="2410" w:type="dxa"/>
            <w:tcBorders>
              <w:top w:val="single" w:sz="6" w:space="0" w:color="auto"/>
              <w:left w:val="single" w:sz="6" w:space="0" w:color="auto"/>
              <w:bottom w:val="single" w:sz="6" w:space="0" w:color="auto"/>
              <w:right w:val="single" w:sz="6" w:space="0" w:color="auto"/>
            </w:tcBorders>
          </w:tcPr>
          <w:p w14:paraId="3FCFEC6C" w14:textId="77777777" w:rsidR="00BA6948" w:rsidRPr="00711BF1" w:rsidRDefault="00BA6948" w:rsidP="00711BF1">
            <w:pPr>
              <w:autoSpaceDE w:val="0"/>
              <w:autoSpaceDN w:val="0"/>
              <w:adjustRightInd w:val="0"/>
              <w:jc w:val="center"/>
              <w:rPr>
                <w:color w:val="000000"/>
                <w:sz w:val="20"/>
                <w:szCs w:val="20"/>
              </w:rPr>
            </w:pPr>
            <w:r w:rsidRPr="00711BF1">
              <w:rPr>
                <w:color w:val="000000"/>
                <w:sz w:val="20"/>
                <w:szCs w:val="20"/>
              </w:rPr>
              <w:t>2 023</w:t>
            </w:r>
          </w:p>
        </w:tc>
        <w:tc>
          <w:tcPr>
            <w:tcW w:w="2126" w:type="dxa"/>
            <w:tcBorders>
              <w:top w:val="single" w:sz="6" w:space="0" w:color="auto"/>
              <w:left w:val="single" w:sz="6" w:space="0" w:color="auto"/>
              <w:bottom w:val="single" w:sz="6" w:space="0" w:color="auto"/>
              <w:right w:val="single" w:sz="6" w:space="0" w:color="auto"/>
            </w:tcBorders>
          </w:tcPr>
          <w:p w14:paraId="26ADCAC5" w14:textId="77777777" w:rsidR="00BA6948" w:rsidRPr="00711BF1" w:rsidRDefault="00BA6948" w:rsidP="00711BF1">
            <w:pPr>
              <w:autoSpaceDE w:val="0"/>
              <w:autoSpaceDN w:val="0"/>
              <w:adjustRightInd w:val="0"/>
              <w:jc w:val="center"/>
              <w:rPr>
                <w:color w:val="000000"/>
                <w:sz w:val="20"/>
                <w:szCs w:val="20"/>
              </w:rPr>
            </w:pPr>
            <w:r w:rsidRPr="00711BF1">
              <w:rPr>
                <w:color w:val="000000"/>
                <w:sz w:val="20"/>
                <w:szCs w:val="20"/>
              </w:rPr>
              <w:t>2 024</w:t>
            </w:r>
          </w:p>
        </w:tc>
        <w:tc>
          <w:tcPr>
            <w:tcW w:w="3118" w:type="dxa"/>
            <w:tcBorders>
              <w:top w:val="single" w:sz="6" w:space="0" w:color="auto"/>
              <w:left w:val="single" w:sz="6" w:space="0" w:color="auto"/>
              <w:bottom w:val="single" w:sz="6" w:space="0" w:color="auto"/>
              <w:right w:val="single" w:sz="6" w:space="0" w:color="auto"/>
            </w:tcBorders>
          </w:tcPr>
          <w:p w14:paraId="7448B1BE" w14:textId="77777777" w:rsidR="00BA6948" w:rsidRPr="00711BF1" w:rsidRDefault="00BA6948" w:rsidP="00711BF1">
            <w:pPr>
              <w:autoSpaceDE w:val="0"/>
              <w:autoSpaceDN w:val="0"/>
              <w:adjustRightInd w:val="0"/>
              <w:jc w:val="center"/>
              <w:rPr>
                <w:color w:val="000000"/>
                <w:sz w:val="20"/>
                <w:szCs w:val="20"/>
              </w:rPr>
            </w:pPr>
            <w:r w:rsidRPr="00711BF1">
              <w:rPr>
                <w:color w:val="000000"/>
                <w:sz w:val="20"/>
                <w:szCs w:val="20"/>
              </w:rPr>
              <w:t>2 025</w:t>
            </w:r>
          </w:p>
        </w:tc>
      </w:tr>
      <w:tr w:rsidR="00BA6948" w:rsidRPr="00711BF1" w14:paraId="09CA62A5" w14:textId="77777777" w:rsidTr="00BA6948">
        <w:trPr>
          <w:trHeight w:val="362"/>
        </w:trPr>
        <w:tc>
          <w:tcPr>
            <w:tcW w:w="3149" w:type="dxa"/>
            <w:tcBorders>
              <w:top w:val="single" w:sz="6" w:space="0" w:color="auto"/>
              <w:left w:val="single" w:sz="6" w:space="0" w:color="auto"/>
              <w:bottom w:val="single" w:sz="6" w:space="0" w:color="auto"/>
              <w:right w:val="single" w:sz="6" w:space="0" w:color="auto"/>
            </w:tcBorders>
          </w:tcPr>
          <w:p w14:paraId="26D9BC75" w14:textId="77777777" w:rsidR="00BA6948" w:rsidRPr="00711BF1" w:rsidRDefault="00BA6948" w:rsidP="00711BF1">
            <w:pPr>
              <w:autoSpaceDE w:val="0"/>
              <w:autoSpaceDN w:val="0"/>
              <w:adjustRightInd w:val="0"/>
              <w:rPr>
                <w:color w:val="000000"/>
                <w:sz w:val="20"/>
                <w:szCs w:val="20"/>
              </w:rPr>
            </w:pPr>
            <w:r w:rsidRPr="00711BF1">
              <w:rPr>
                <w:color w:val="000000"/>
                <w:sz w:val="20"/>
                <w:szCs w:val="20"/>
              </w:rPr>
              <w:t>доходы</w:t>
            </w:r>
          </w:p>
        </w:tc>
        <w:tc>
          <w:tcPr>
            <w:tcW w:w="2410" w:type="dxa"/>
            <w:tcBorders>
              <w:top w:val="single" w:sz="6" w:space="0" w:color="auto"/>
              <w:left w:val="single" w:sz="6" w:space="0" w:color="auto"/>
              <w:bottom w:val="single" w:sz="6" w:space="0" w:color="auto"/>
              <w:right w:val="single" w:sz="6" w:space="0" w:color="auto"/>
            </w:tcBorders>
          </w:tcPr>
          <w:p w14:paraId="0A1FA821" w14:textId="77777777" w:rsidR="00BA6948" w:rsidRPr="00711BF1" w:rsidRDefault="00BA6948" w:rsidP="00711BF1">
            <w:pPr>
              <w:autoSpaceDE w:val="0"/>
              <w:autoSpaceDN w:val="0"/>
              <w:adjustRightInd w:val="0"/>
              <w:jc w:val="center"/>
              <w:rPr>
                <w:color w:val="000000"/>
                <w:sz w:val="20"/>
                <w:szCs w:val="20"/>
              </w:rPr>
            </w:pPr>
            <w:r w:rsidRPr="00711BF1">
              <w:rPr>
                <w:color w:val="000000"/>
                <w:sz w:val="20"/>
                <w:szCs w:val="20"/>
              </w:rPr>
              <w:t>2 788 760 076,20</w:t>
            </w:r>
          </w:p>
        </w:tc>
        <w:tc>
          <w:tcPr>
            <w:tcW w:w="2126" w:type="dxa"/>
            <w:tcBorders>
              <w:top w:val="single" w:sz="6" w:space="0" w:color="auto"/>
              <w:left w:val="single" w:sz="6" w:space="0" w:color="auto"/>
              <w:bottom w:val="single" w:sz="6" w:space="0" w:color="auto"/>
              <w:right w:val="single" w:sz="6" w:space="0" w:color="auto"/>
            </w:tcBorders>
          </w:tcPr>
          <w:p w14:paraId="7B81A25F" w14:textId="77777777" w:rsidR="00BA6948" w:rsidRPr="00711BF1" w:rsidRDefault="00BA6948" w:rsidP="00711BF1">
            <w:pPr>
              <w:autoSpaceDE w:val="0"/>
              <w:autoSpaceDN w:val="0"/>
              <w:adjustRightInd w:val="0"/>
              <w:jc w:val="center"/>
              <w:rPr>
                <w:color w:val="000000"/>
                <w:sz w:val="20"/>
                <w:szCs w:val="20"/>
              </w:rPr>
            </w:pPr>
            <w:r w:rsidRPr="00711BF1">
              <w:rPr>
                <w:color w:val="000000"/>
                <w:sz w:val="20"/>
                <w:szCs w:val="20"/>
              </w:rPr>
              <w:t>2 126 462 059,68</w:t>
            </w:r>
          </w:p>
        </w:tc>
        <w:tc>
          <w:tcPr>
            <w:tcW w:w="3118" w:type="dxa"/>
            <w:tcBorders>
              <w:top w:val="single" w:sz="6" w:space="0" w:color="auto"/>
              <w:left w:val="single" w:sz="6" w:space="0" w:color="auto"/>
              <w:bottom w:val="single" w:sz="6" w:space="0" w:color="auto"/>
              <w:right w:val="single" w:sz="6" w:space="0" w:color="auto"/>
            </w:tcBorders>
          </w:tcPr>
          <w:p w14:paraId="373F130B" w14:textId="77777777" w:rsidR="00BA6948" w:rsidRPr="00711BF1" w:rsidRDefault="00BA6948" w:rsidP="00711BF1">
            <w:pPr>
              <w:autoSpaceDE w:val="0"/>
              <w:autoSpaceDN w:val="0"/>
              <w:adjustRightInd w:val="0"/>
              <w:jc w:val="center"/>
              <w:rPr>
                <w:color w:val="000000"/>
                <w:sz w:val="20"/>
                <w:szCs w:val="20"/>
              </w:rPr>
            </w:pPr>
            <w:r w:rsidRPr="00711BF1">
              <w:rPr>
                <w:color w:val="000000"/>
                <w:sz w:val="20"/>
                <w:szCs w:val="20"/>
              </w:rPr>
              <w:t>2 147 071 233,61</w:t>
            </w:r>
          </w:p>
        </w:tc>
      </w:tr>
      <w:tr w:rsidR="00BA6948" w:rsidRPr="00711BF1" w14:paraId="7657AE5C" w14:textId="77777777" w:rsidTr="00BA6948">
        <w:trPr>
          <w:trHeight w:val="362"/>
        </w:trPr>
        <w:tc>
          <w:tcPr>
            <w:tcW w:w="3149" w:type="dxa"/>
            <w:tcBorders>
              <w:top w:val="single" w:sz="6" w:space="0" w:color="auto"/>
              <w:left w:val="single" w:sz="6" w:space="0" w:color="auto"/>
              <w:bottom w:val="single" w:sz="6" w:space="0" w:color="auto"/>
              <w:right w:val="single" w:sz="6" w:space="0" w:color="auto"/>
            </w:tcBorders>
          </w:tcPr>
          <w:p w14:paraId="3436F8A8" w14:textId="77777777" w:rsidR="00BA6948" w:rsidRPr="00711BF1" w:rsidRDefault="00BA6948" w:rsidP="00711BF1">
            <w:pPr>
              <w:autoSpaceDE w:val="0"/>
              <w:autoSpaceDN w:val="0"/>
              <w:adjustRightInd w:val="0"/>
              <w:rPr>
                <w:color w:val="000000"/>
                <w:sz w:val="20"/>
                <w:szCs w:val="20"/>
              </w:rPr>
            </w:pPr>
            <w:r w:rsidRPr="00711BF1">
              <w:rPr>
                <w:color w:val="000000"/>
                <w:sz w:val="20"/>
                <w:szCs w:val="20"/>
              </w:rPr>
              <w:t>расходы</w:t>
            </w:r>
          </w:p>
        </w:tc>
        <w:tc>
          <w:tcPr>
            <w:tcW w:w="2410" w:type="dxa"/>
            <w:tcBorders>
              <w:top w:val="single" w:sz="6" w:space="0" w:color="auto"/>
              <w:left w:val="single" w:sz="6" w:space="0" w:color="auto"/>
              <w:bottom w:val="single" w:sz="6" w:space="0" w:color="auto"/>
              <w:right w:val="single" w:sz="6" w:space="0" w:color="auto"/>
            </w:tcBorders>
          </w:tcPr>
          <w:p w14:paraId="3BEE1F05" w14:textId="77777777" w:rsidR="00BA6948" w:rsidRPr="00711BF1" w:rsidRDefault="00BA6948" w:rsidP="00711BF1">
            <w:pPr>
              <w:autoSpaceDE w:val="0"/>
              <w:autoSpaceDN w:val="0"/>
              <w:adjustRightInd w:val="0"/>
              <w:jc w:val="center"/>
              <w:rPr>
                <w:color w:val="000000"/>
                <w:sz w:val="20"/>
                <w:szCs w:val="20"/>
              </w:rPr>
            </w:pPr>
            <w:r w:rsidRPr="00711BF1">
              <w:rPr>
                <w:color w:val="000000"/>
                <w:sz w:val="20"/>
                <w:szCs w:val="20"/>
              </w:rPr>
              <w:t>2 788 760 076,20</w:t>
            </w:r>
          </w:p>
        </w:tc>
        <w:tc>
          <w:tcPr>
            <w:tcW w:w="2126" w:type="dxa"/>
            <w:tcBorders>
              <w:top w:val="single" w:sz="6" w:space="0" w:color="auto"/>
              <w:left w:val="single" w:sz="6" w:space="0" w:color="auto"/>
              <w:bottom w:val="single" w:sz="6" w:space="0" w:color="auto"/>
              <w:right w:val="single" w:sz="6" w:space="0" w:color="auto"/>
            </w:tcBorders>
          </w:tcPr>
          <w:p w14:paraId="3928E26D" w14:textId="77777777" w:rsidR="00BA6948" w:rsidRPr="00711BF1" w:rsidRDefault="00BA6948" w:rsidP="00711BF1">
            <w:pPr>
              <w:autoSpaceDE w:val="0"/>
              <w:autoSpaceDN w:val="0"/>
              <w:adjustRightInd w:val="0"/>
              <w:jc w:val="center"/>
              <w:rPr>
                <w:color w:val="000000"/>
                <w:sz w:val="20"/>
                <w:szCs w:val="20"/>
              </w:rPr>
            </w:pPr>
            <w:r w:rsidRPr="00711BF1">
              <w:rPr>
                <w:color w:val="000000"/>
                <w:sz w:val="20"/>
                <w:szCs w:val="20"/>
              </w:rPr>
              <w:t>2 126 462 059,68</w:t>
            </w:r>
          </w:p>
        </w:tc>
        <w:tc>
          <w:tcPr>
            <w:tcW w:w="3118" w:type="dxa"/>
            <w:tcBorders>
              <w:top w:val="single" w:sz="6" w:space="0" w:color="auto"/>
              <w:left w:val="single" w:sz="6" w:space="0" w:color="auto"/>
              <w:bottom w:val="single" w:sz="6" w:space="0" w:color="auto"/>
              <w:right w:val="single" w:sz="6" w:space="0" w:color="auto"/>
            </w:tcBorders>
          </w:tcPr>
          <w:p w14:paraId="708340BE" w14:textId="77777777" w:rsidR="00BA6948" w:rsidRPr="00711BF1" w:rsidRDefault="00BA6948" w:rsidP="00711BF1">
            <w:pPr>
              <w:autoSpaceDE w:val="0"/>
              <w:autoSpaceDN w:val="0"/>
              <w:adjustRightInd w:val="0"/>
              <w:jc w:val="center"/>
              <w:rPr>
                <w:color w:val="000000"/>
                <w:sz w:val="20"/>
                <w:szCs w:val="20"/>
              </w:rPr>
            </w:pPr>
            <w:r w:rsidRPr="00711BF1">
              <w:rPr>
                <w:color w:val="000000"/>
                <w:sz w:val="20"/>
                <w:szCs w:val="20"/>
              </w:rPr>
              <w:t>2 147 071 233,61</w:t>
            </w:r>
          </w:p>
        </w:tc>
      </w:tr>
      <w:tr w:rsidR="00BA6948" w:rsidRPr="00711BF1" w14:paraId="06A72136" w14:textId="77777777" w:rsidTr="00BA6948">
        <w:trPr>
          <w:trHeight w:val="362"/>
        </w:trPr>
        <w:tc>
          <w:tcPr>
            <w:tcW w:w="3149" w:type="dxa"/>
            <w:tcBorders>
              <w:top w:val="single" w:sz="6" w:space="0" w:color="auto"/>
              <w:left w:val="single" w:sz="6" w:space="0" w:color="auto"/>
              <w:bottom w:val="single" w:sz="6" w:space="0" w:color="auto"/>
              <w:right w:val="single" w:sz="6" w:space="0" w:color="auto"/>
            </w:tcBorders>
          </w:tcPr>
          <w:p w14:paraId="1CC8EAA6" w14:textId="77777777" w:rsidR="00BA6948" w:rsidRPr="00711BF1" w:rsidRDefault="00BA6948" w:rsidP="00711BF1">
            <w:pPr>
              <w:autoSpaceDE w:val="0"/>
              <w:autoSpaceDN w:val="0"/>
              <w:adjustRightInd w:val="0"/>
              <w:rPr>
                <w:color w:val="000000"/>
                <w:sz w:val="20"/>
                <w:szCs w:val="20"/>
              </w:rPr>
            </w:pPr>
            <w:r w:rsidRPr="00711BF1">
              <w:rPr>
                <w:color w:val="000000"/>
                <w:sz w:val="20"/>
                <w:szCs w:val="20"/>
              </w:rPr>
              <w:t>дефицит</w:t>
            </w:r>
          </w:p>
        </w:tc>
        <w:tc>
          <w:tcPr>
            <w:tcW w:w="2410" w:type="dxa"/>
            <w:tcBorders>
              <w:top w:val="single" w:sz="6" w:space="0" w:color="auto"/>
              <w:left w:val="single" w:sz="6" w:space="0" w:color="auto"/>
              <w:bottom w:val="single" w:sz="6" w:space="0" w:color="auto"/>
              <w:right w:val="single" w:sz="6" w:space="0" w:color="auto"/>
            </w:tcBorders>
          </w:tcPr>
          <w:p w14:paraId="62DE9315" w14:textId="77777777" w:rsidR="00BA6948" w:rsidRPr="00711BF1" w:rsidRDefault="00BA6948" w:rsidP="00711BF1">
            <w:pPr>
              <w:autoSpaceDE w:val="0"/>
              <w:autoSpaceDN w:val="0"/>
              <w:adjustRightInd w:val="0"/>
              <w:jc w:val="center"/>
              <w:rPr>
                <w:color w:val="000000"/>
                <w:sz w:val="20"/>
                <w:szCs w:val="20"/>
              </w:rPr>
            </w:pPr>
            <w:r w:rsidRPr="00711BF1">
              <w:rPr>
                <w:color w:val="000000"/>
                <w:sz w:val="20"/>
                <w:szCs w:val="20"/>
              </w:rPr>
              <w:t>0,00</w:t>
            </w:r>
          </w:p>
        </w:tc>
        <w:tc>
          <w:tcPr>
            <w:tcW w:w="2126" w:type="dxa"/>
            <w:tcBorders>
              <w:top w:val="single" w:sz="6" w:space="0" w:color="auto"/>
              <w:left w:val="single" w:sz="6" w:space="0" w:color="auto"/>
              <w:bottom w:val="single" w:sz="6" w:space="0" w:color="auto"/>
              <w:right w:val="single" w:sz="6" w:space="0" w:color="auto"/>
            </w:tcBorders>
          </w:tcPr>
          <w:p w14:paraId="0FBD6FFD" w14:textId="77777777" w:rsidR="00BA6948" w:rsidRPr="00711BF1" w:rsidRDefault="00BA6948" w:rsidP="00711BF1">
            <w:pPr>
              <w:autoSpaceDE w:val="0"/>
              <w:autoSpaceDN w:val="0"/>
              <w:adjustRightInd w:val="0"/>
              <w:jc w:val="center"/>
              <w:rPr>
                <w:color w:val="000000"/>
                <w:sz w:val="20"/>
                <w:szCs w:val="20"/>
              </w:rPr>
            </w:pPr>
            <w:r w:rsidRPr="00711BF1">
              <w:rPr>
                <w:color w:val="000000"/>
                <w:sz w:val="20"/>
                <w:szCs w:val="20"/>
              </w:rPr>
              <w:t>0,00</w:t>
            </w:r>
          </w:p>
        </w:tc>
        <w:tc>
          <w:tcPr>
            <w:tcW w:w="3118" w:type="dxa"/>
            <w:tcBorders>
              <w:top w:val="single" w:sz="6" w:space="0" w:color="auto"/>
              <w:left w:val="single" w:sz="6" w:space="0" w:color="auto"/>
              <w:bottom w:val="single" w:sz="6" w:space="0" w:color="auto"/>
              <w:right w:val="single" w:sz="6" w:space="0" w:color="auto"/>
            </w:tcBorders>
          </w:tcPr>
          <w:p w14:paraId="717DEAD7" w14:textId="77777777" w:rsidR="00BA6948" w:rsidRPr="00711BF1" w:rsidRDefault="00BA6948" w:rsidP="00711BF1">
            <w:pPr>
              <w:autoSpaceDE w:val="0"/>
              <w:autoSpaceDN w:val="0"/>
              <w:adjustRightInd w:val="0"/>
              <w:jc w:val="center"/>
              <w:rPr>
                <w:color w:val="000000"/>
                <w:sz w:val="20"/>
                <w:szCs w:val="20"/>
              </w:rPr>
            </w:pPr>
            <w:r w:rsidRPr="00711BF1">
              <w:rPr>
                <w:color w:val="000000"/>
                <w:sz w:val="20"/>
                <w:szCs w:val="20"/>
              </w:rPr>
              <w:t>0,00</w:t>
            </w:r>
          </w:p>
        </w:tc>
      </w:tr>
    </w:tbl>
    <w:p w14:paraId="54B1C5B2" w14:textId="77777777" w:rsidR="00BA6948" w:rsidRPr="00711BF1" w:rsidRDefault="00BA6948" w:rsidP="00711BF1">
      <w:pPr>
        <w:widowControl w:val="0"/>
        <w:autoSpaceDE w:val="0"/>
        <w:autoSpaceDN w:val="0"/>
        <w:ind w:firstLine="709"/>
        <w:contextualSpacing/>
        <w:jc w:val="both"/>
        <w:rPr>
          <w:sz w:val="20"/>
          <w:szCs w:val="20"/>
        </w:rPr>
      </w:pPr>
    </w:p>
    <w:p w14:paraId="42FA1687" w14:textId="77777777" w:rsidR="00BA6948" w:rsidRPr="00711BF1" w:rsidRDefault="00BA6948" w:rsidP="00711BF1">
      <w:pPr>
        <w:widowControl w:val="0"/>
        <w:autoSpaceDE w:val="0"/>
        <w:autoSpaceDN w:val="0"/>
        <w:ind w:firstLine="709"/>
        <w:contextualSpacing/>
        <w:jc w:val="both"/>
        <w:rPr>
          <w:sz w:val="20"/>
          <w:szCs w:val="20"/>
        </w:rPr>
      </w:pPr>
    </w:p>
    <w:p w14:paraId="0F3F2338" w14:textId="77777777" w:rsidR="00BA6948" w:rsidRPr="00711BF1" w:rsidRDefault="00BA6948" w:rsidP="00711BF1">
      <w:pPr>
        <w:widowControl w:val="0"/>
        <w:autoSpaceDE w:val="0"/>
        <w:autoSpaceDN w:val="0"/>
        <w:ind w:firstLine="709"/>
        <w:contextualSpacing/>
        <w:jc w:val="both"/>
        <w:rPr>
          <w:sz w:val="20"/>
          <w:szCs w:val="20"/>
        </w:rPr>
      </w:pPr>
    </w:p>
    <w:p w14:paraId="0436DD96" w14:textId="77777777" w:rsidR="00BA6948" w:rsidRPr="00711BF1" w:rsidRDefault="00BA6948" w:rsidP="00711BF1">
      <w:pPr>
        <w:pStyle w:val="22"/>
        <w:widowControl w:val="0"/>
        <w:spacing w:line="240" w:lineRule="auto"/>
        <w:rPr>
          <w:bCs/>
          <w:sz w:val="20"/>
          <w:szCs w:val="20"/>
        </w:rPr>
      </w:pPr>
    </w:p>
    <w:p w14:paraId="47DF667C" w14:textId="77777777" w:rsidR="00BA6948" w:rsidRPr="00711BF1" w:rsidRDefault="00BA6948" w:rsidP="00711BF1">
      <w:pPr>
        <w:pStyle w:val="10"/>
        <w:jc w:val="center"/>
        <w:rPr>
          <w:sz w:val="20"/>
        </w:rPr>
      </w:pPr>
      <w:r w:rsidRPr="00711BF1">
        <w:rPr>
          <w:noProof/>
          <w:color w:val="000000"/>
          <w:sz w:val="20"/>
        </w:rPr>
        <w:drawing>
          <wp:inline distT="0" distB="0" distL="0" distR="0" wp14:anchorId="515A2F24" wp14:editId="0BCF5046">
            <wp:extent cx="361279" cy="430199"/>
            <wp:effectExtent l="0" t="0" r="127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62822" cy="432036"/>
                    </a:xfrm>
                    <a:prstGeom prst="rect">
                      <a:avLst/>
                    </a:prstGeom>
                    <a:noFill/>
                    <a:ln>
                      <a:noFill/>
                    </a:ln>
                  </pic:spPr>
                </pic:pic>
              </a:graphicData>
            </a:graphic>
          </wp:inline>
        </w:drawing>
      </w:r>
    </w:p>
    <w:p w14:paraId="606B7637" w14:textId="77777777" w:rsidR="00BA6948" w:rsidRPr="00711BF1" w:rsidRDefault="00BA6948" w:rsidP="00711BF1">
      <w:pPr>
        <w:pStyle w:val="10"/>
        <w:jc w:val="center"/>
        <w:rPr>
          <w:sz w:val="20"/>
        </w:rPr>
      </w:pPr>
    </w:p>
    <w:p w14:paraId="15A30DA6" w14:textId="77777777" w:rsidR="00BA6948" w:rsidRPr="00711BF1" w:rsidRDefault="00BA6948" w:rsidP="00711BF1">
      <w:pPr>
        <w:pStyle w:val="10"/>
        <w:jc w:val="center"/>
        <w:rPr>
          <w:sz w:val="20"/>
        </w:rPr>
      </w:pPr>
      <w:r w:rsidRPr="00711BF1">
        <w:rPr>
          <w:sz w:val="20"/>
        </w:rPr>
        <w:t>АДМИНИСТРАЦИЯ</w:t>
      </w:r>
    </w:p>
    <w:p w14:paraId="2B4F61D6" w14:textId="77777777" w:rsidR="00BA6948" w:rsidRPr="00711BF1" w:rsidRDefault="00BA6948" w:rsidP="00711BF1">
      <w:pPr>
        <w:pStyle w:val="10"/>
        <w:jc w:val="center"/>
        <w:rPr>
          <w:sz w:val="20"/>
        </w:rPr>
      </w:pPr>
      <w:r w:rsidRPr="00711BF1">
        <w:rPr>
          <w:sz w:val="20"/>
        </w:rPr>
        <w:t>КУЙБЫШЕВСКОГО МУНИЦИПАЛЬНОГО РАЙОНА</w:t>
      </w:r>
    </w:p>
    <w:p w14:paraId="1F6921FD" w14:textId="77777777" w:rsidR="00BA6948" w:rsidRPr="00711BF1" w:rsidRDefault="00BA6948" w:rsidP="00711BF1">
      <w:pPr>
        <w:pStyle w:val="10"/>
        <w:jc w:val="center"/>
        <w:rPr>
          <w:sz w:val="20"/>
        </w:rPr>
      </w:pPr>
      <w:r w:rsidRPr="00711BF1">
        <w:rPr>
          <w:sz w:val="20"/>
        </w:rPr>
        <w:t>НОВОСИБИРСКОЙ ОБЛАСТИ</w:t>
      </w:r>
    </w:p>
    <w:p w14:paraId="1F49B92F" w14:textId="77777777" w:rsidR="00BA6948" w:rsidRPr="00711BF1" w:rsidRDefault="00BA6948" w:rsidP="00711BF1">
      <w:pPr>
        <w:pStyle w:val="20"/>
        <w:rPr>
          <w:sz w:val="20"/>
        </w:rPr>
      </w:pPr>
    </w:p>
    <w:p w14:paraId="6A52047B" w14:textId="77777777" w:rsidR="00BA6948" w:rsidRPr="00711BF1" w:rsidRDefault="00BA6948" w:rsidP="00711BF1">
      <w:pPr>
        <w:pStyle w:val="20"/>
        <w:rPr>
          <w:sz w:val="20"/>
        </w:rPr>
      </w:pPr>
      <w:r w:rsidRPr="00711BF1">
        <w:rPr>
          <w:sz w:val="20"/>
        </w:rPr>
        <w:t>ПОСТАНОВЛЕНИЕ</w:t>
      </w:r>
    </w:p>
    <w:p w14:paraId="6782DCAA" w14:textId="77777777" w:rsidR="00BA6948" w:rsidRPr="00711BF1" w:rsidRDefault="00BA6948" w:rsidP="00711BF1">
      <w:pPr>
        <w:rPr>
          <w:sz w:val="20"/>
          <w:szCs w:val="20"/>
        </w:rPr>
      </w:pPr>
    </w:p>
    <w:p w14:paraId="22585ADF" w14:textId="77777777" w:rsidR="00BA6948" w:rsidRPr="00711BF1" w:rsidRDefault="00BA6948" w:rsidP="00711BF1">
      <w:pPr>
        <w:jc w:val="center"/>
        <w:rPr>
          <w:sz w:val="20"/>
          <w:szCs w:val="20"/>
        </w:rPr>
      </w:pPr>
      <w:r w:rsidRPr="00711BF1">
        <w:rPr>
          <w:sz w:val="20"/>
          <w:szCs w:val="20"/>
        </w:rPr>
        <w:t xml:space="preserve">г. Куйбышев </w:t>
      </w:r>
    </w:p>
    <w:p w14:paraId="32A2F32E" w14:textId="77777777" w:rsidR="00BA6948" w:rsidRPr="00711BF1" w:rsidRDefault="00BA6948" w:rsidP="00711BF1">
      <w:pPr>
        <w:jc w:val="center"/>
        <w:rPr>
          <w:sz w:val="20"/>
          <w:szCs w:val="20"/>
        </w:rPr>
      </w:pPr>
      <w:r w:rsidRPr="00711BF1">
        <w:rPr>
          <w:sz w:val="20"/>
          <w:szCs w:val="20"/>
        </w:rPr>
        <w:t>Новосибирская область</w:t>
      </w:r>
    </w:p>
    <w:p w14:paraId="30580135" w14:textId="77777777" w:rsidR="00BA6948" w:rsidRPr="00711BF1" w:rsidRDefault="00BA6948" w:rsidP="00711BF1">
      <w:pPr>
        <w:pStyle w:val="30"/>
        <w:rPr>
          <w:b w:val="0"/>
          <w:sz w:val="20"/>
        </w:rPr>
      </w:pPr>
    </w:p>
    <w:p w14:paraId="3B330B65" w14:textId="77777777" w:rsidR="00BA6948" w:rsidRPr="00711BF1" w:rsidRDefault="00BA6948" w:rsidP="00711BF1">
      <w:pPr>
        <w:jc w:val="center"/>
        <w:rPr>
          <w:sz w:val="20"/>
          <w:szCs w:val="20"/>
        </w:rPr>
      </w:pPr>
      <w:r w:rsidRPr="00711BF1">
        <w:rPr>
          <w:sz w:val="20"/>
          <w:szCs w:val="20"/>
        </w:rPr>
        <w:t xml:space="preserve">02.11.2022 № 856 </w:t>
      </w:r>
    </w:p>
    <w:p w14:paraId="304903EC" w14:textId="77777777" w:rsidR="00BA6948" w:rsidRPr="00711BF1" w:rsidRDefault="00BA6948" w:rsidP="00711BF1">
      <w:pPr>
        <w:jc w:val="center"/>
        <w:rPr>
          <w:rStyle w:val="FontStyle44"/>
          <w:sz w:val="20"/>
          <w:szCs w:val="20"/>
        </w:rPr>
      </w:pPr>
      <w:r w:rsidRPr="00711BF1">
        <w:rPr>
          <w:rStyle w:val="FontStyle44"/>
          <w:sz w:val="20"/>
          <w:szCs w:val="20"/>
        </w:rPr>
        <w:t>Об утверждении основных направлений бюджетной, налоговой и долговой политики Куйбышевского муниципального района Новосибирской области на 2023 год и плановый период 2024 и 2025 годов</w:t>
      </w:r>
    </w:p>
    <w:p w14:paraId="7C285397" w14:textId="77777777" w:rsidR="00BA6948" w:rsidRPr="00711BF1" w:rsidRDefault="00BA6948" w:rsidP="00711BF1">
      <w:pPr>
        <w:jc w:val="both"/>
        <w:rPr>
          <w:rStyle w:val="FontStyle44"/>
          <w:sz w:val="20"/>
          <w:szCs w:val="20"/>
        </w:rPr>
      </w:pPr>
      <w:r w:rsidRPr="00711BF1">
        <w:rPr>
          <w:rStyle w:val="FontStyle44"/>
          <w:sz w:val="20"/>
          <w:szCs w:val="20"/>
        </w:rPr>
        <w:t xml:space="preserve">В соответствии с пунктом 13 статьи 107.1 Бюджетного кодекса Российской Федерации, статьей 6 Положения о бюджетном процессе в Куйбышевском районе, утвержденного решением двенадцатой сессии  Совета депутатов Куйбышевского района от 22.12.2011 № 6 </w:t>
      </w:r>
      <w:r w:rsidRPr="00711BF1">
        <w:rPr>
          <w:sz w:val="20"/>
          <w:szCs w:val="20"/>
        </w:rPr>
        <w:t>«О принятии Положения о бюджетном процессе в Куйбышевском районе»</w:t>
      </w:r>
      <w:r w:rsidRPr="00711BF1">
        <w:rPr>
          <w:rStyle w:val="FontStyle44"/>
          <w:sz w:val="20"/>
          <w:szCs w:val="20"/>
        </w:rPr>
        <w:t>, руководствуясь постановлением администрации Куйбышевского района от 25.05.2012 № 816  «О порядке и сроках составления проекта бюджета Куйбышевского района на очередной финансовый год и плановый период и порядке подготовки документов и материалов, представляемых в Совет депутатов Куйбышевского района одновременно с проектом бюджета Куйбышевского района», администрация Куйбышевского муниципального района Новосибирской области</w:t>
      </w:r>
    </w:p>
    <w:p w14:paraId="321BC669" w14:textId="77777777" w:rsidR="00BA6948" w:rsidRPr="00711BF1" w:rsidRDefault="00BA6948" w:rsidP="00711BF1">
      <w:pPr>
        <w:jc w:val="both"/>
        <w:rPr>
          <w:rStyle w:val="FontStyle44"/>
          <w:sz w:val="20"/>
          <w:szCs w:val="20"/>
        </w:rPr>
      </w:pPr>
      <w:r w:rsidRPr="00711BF1">
        <w:rPr>
          <w:rStyle w:val="FontStyle44"/>
          <w:sz w:val="20"/>
          <w:szCs w:val="20"/>
        </w:rPr>
        <w:t xml:space="preserve">ПОСТАНОВЛЯЕТ: </w:t>
      </w:r>
    </w:p>
    <w:p w14:paraId="6E977C0A" w14:textId="77777777" w:rsidR="00BA6948" w:rsidRPr="00711BF1" w:rsidRDefault="00BA6948" w:rsidP="00711BF1">
      <w:pPr>
        <w:jc w:val="both"/>
        <w:rPr>
          <w:rStyle w:val="FontStyle44"/>
          <w:sz w:val="20"/>
          <w:szCs w:val="20"/>
        </w:rPr>
      </w:pPr>
      <w:r w:rsidRPr="00711BF1">
        <w:rPr>
          <w:rStyle w:val="FontStyle44"/>
          <w:sz w:val="20"/>
          <w:szCs w:val="20"/>
        </w:rPr>
        <w:t>1. Утвердить прилагаемые:</w:t>
      </w:r>
    </w:p>
    <w:p w14:paraId="447E79ED" w14:textId="77777777" w:rsidR="00BA6948" w:rsidRPr="00711BF1" w:rsidRDefault="00BA6948" w:rsidP="00711BF1">
      <w:pPr>
        <w:ind w:firstLine="567"/>
        <w:jc w:val="both"/>
        <w:rPr>
          <w:rStyle w:val="FontStyle44"/>
          <w:sz w:val="20"/>
          <w:szCs w:val="20"/>
        </w:rPr>
      </w:pPr>
      <w:r w:rsidRPr="00711BF1">
        <w:rPr>
          <w:rStyle w:val="FontStyle44"/>
          <w:sz w:val="20"/>
          <w:szCs w:val="20"/>
        </w:rPr>
        <w:t xml:space="preserve">  1) основные направления бюджетной и налоговой политики Куйбышевского муниципального района Новосибирской области на 2023 год и плановый период 2024 и 2025 годов;</w:t>
      </w:r>
    </w:p>
    <w:p w14:paraId="43186153" w14:textId="77777777" w:rsidR="00BA6948" w:rsidRPr="00711BF1" w:rsidRDefault="00BA6948" w:rsidP="00711BF1">
      <w:pPr>
        <w:ind w:firstLine="567"/>
        <w:jc w:val="both"/>
        <w:rPr>
          <w:rStyle w:val="FontStyle44"/>
          <w:sz w:val="20"/>
          <w:szCs w:val="20"/>
        </w:rPr>
      </w:pPr>
      <w:r w:rsidRPr="00711BF1">
        <w:rPr>
          <w:rStyle w:val="FontStyle44"/>
          <w:sz w:val="20"/>
          <w:szCs w:val="20"/>
        </w:rPr>
        <w:lastRenderedPageBreak/>
        <w:t xml:space="preserve">  2) основные направления долговой политики Куйбышевского муниципального района Новосибирской области на 2023 год и плановый период 2024 и 2025 годов.</w:t>
      </w:r>
    </w:p>
    <w:p w14:paraId="195A7A08" w14:textId="77777777" w:rsidR="00BA6948" w:rsidRPr="00711BF1" w:rsidRDefault="00BA6948" w:rsidP="00711BF1">
      <w:pPr>
        <w:jc w:val="both"/>
        <w:rPr>
          <w:rStyle w:val="FontStyle44"/>
          <w:sz w:val="20"/>
          <w:szCs w:val="20"/>
        </w:rPr>
      </w:pPr>
      <w:r w:rsidRPr="00711BF1">
        <w:rPr>
          <w:rStyle w:val="FontStyle44"/>
          <w:sz w:val="20"/>
          <w:szCs w:val="20"/>
        </w:rPr>
        <w:t>2. Муниципальным учреждениям Куйбышевского муниципального района Новосибирской области при осуществлении планирования расходов и обоснования бюджетных ассигнований бюджета Куйбышевского муниципального района Новосибирской области на 2023 год и плановый период 2024 и 2025 годов руководствоваться Основными направлениями бюджетной налоговой и долговой политики.</w:t>
      </w:r>
    </w:p>
    <w:p w14:paraId="3F084652" w14:textId="77777777" w:rsidR="00BA6948" w:rsidRPr="00711BF1" w:rsidRDefault="00BA6948" w:rsidP="00711BF1">
      <w:pPr>
        <w:jc w:val="both"/>
        <w:rPr>
          <w:rStyle w:val="FontStyle44"/>
          <w:sz w:val="20"/>
          <w:szCs w:val="20"/>
        </w:rPr>
      </w:pPr>
      <w:r w:rsidRPr="00711BF1">
        <w:rPr>
          <w:rStyle w:val="FontStyle44"/>
          <w:sz w:val="20"/>
          <w:szCs w:val="20"/>
        </w:rPr>
        <w:t>3.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B7E8138" w14:textId="77777777" w:rsidR="00BA6948" w:rsidRPr="00711BF1" w:rsidRDefault="00BA6948" w:rsidP="00711BF1">
      <w:pPr>
        <w:jc w:val="both"/>
        <w:rPr>
          <w:sz w:val="20"/>
          <w:szCs w:val="20"/>
        </w:rPr>
      </w:pPr>
      <w:r w:rsidRPr="00711BF1">
        <w:rPr>
          <w:rStyle w:val="FontStyle44"/>
          <w:sz w:val="20"/>
          <w:szCs w:val="20"/>
        </w:rPr>
        <w:t>4.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w:t>
      </w:r>
      <w:r w:rsidRPr="00711BF1">
        <w:rPr>
          <w:rStyle w:val="11"/>
          <w:rFonts w:eastAsiaTheme="minorHAnsi"/>
          <w:sz w:val="20"/>
        </w:rPr>
        <w:t xml:space="preserve"> </w:t>
      </w:r>
      <w:r w:rsidRPr="00711BF1">
        <w:rPr>
          <w:rStyle w:val="FontStyle44"/>
          <w:sz w:val="20"/>
          <w:szCs w:val="20"/>
        </w:rPr>
        <w:t>Новосибирской области Мусатова А.М.</w:t>
      </w:r>
    </w:p>
    <w:p w14:paraId="7F301B7B" w14:textId="77777777" w:rsidR="00BA6948" w:rsidRPr="00711BF1" w:rsidRDefault="00BA6948" w:rsidP="00711BF1">
      <w:pPr>
        <w:pStyle w:val="10"/>
        <w:jc w:val="both"/>
        <w:rPr>
          <w:sz w:val="20"/>
        </w:rPr>
      </w:pPr>
      <w:r w:rsidRPr="00711BF1">
        <w:rPr>
          <w:sz w:val="20"/>
        </w:rPr>
        <w:t xml:space="preserve">Глава Куйбышевского муниципального </w:t>
      </w:r>
    </w:p>
    <w:p w14:paraId="739B2B3A" w14:textId="77777777" w:rsidR="00BA6948" w:rsidRPr="00711BF1" w:rsidRDefault="00BA6948" w:rsidP="00711BF1">
      <w:pPr>
        <w:pStyle w:val="10"/>
        <w:jc w:val="both"/>
        <w:rPr>
          <w:sz w:val="20"/>
        </w:rPr>
      </w:pPr>
      <w:r w:rsidRPr="00711BF1">
        <w:rPr>
          <w:sz w:val="20"/>
        </w:rPr>
        <w:t>района Новосибирской области</w:t>
      </w:r>
      <w:r w:rsidRPr="00711BF1">
        <w:rPr>
          <w:sz w:val="20"/>
        </w:rPr>
        <w:tab/>
      </w:r>
      <w:r w:rsidRPr="00711BF1">
        <w:rPr>
          <w:sz w:val="20"/>
        </w:rPr>
        <w:tab/>
      </w:r>
      <w:r w:rsidRPr="00711BF1">
        <w:rPr>
          <w:sz w:val="20"/>
        </w:rPr>
        <w:tab/>
      </w:r>
      <w:r w:rsidRPr="00711BF1">
        <w:rPr>
          <w:sz w:val="20"/>
        </w:rPr>
        <w:tab/>
      </w:r>
      <w:r w:rsidRPr="00711BF1">
        <w:rPr>
          <w:sz w:val="20"/>
        </w:rPr>
        <w:tab/>
      </w:r>
      <w:r w:rsidRPr="00711BF1">
        <w:rPr>
          <w:sz w:val="20"/>
        </w:rPr>
        <w:tab/>
        <w:t xml:space="preserve">                                                              О.В. Караваев</w:t>
      </w:r>
    </w:p>
    <w:p w14:paraId="22D63F7E" w14:textId="77777777" w:rsidR="00BA6948" w:rsidRPr="00711BF1" w:rsidRDefault="00BA6948" w:rsidP="00711BF1">
      <w:pPr>
        <w:rPr>
          <w:sz w:val="20"/>
          <w:szCs w:val="20"/>
        </w:rPr>
      </w:pPr>
    </w:p>
    <w:p w14:paraId="104E7C26" w14:textId="77777777" w:rsidR="00BA6948" w:rsidRPr="00711BF1" w:rsidRDefault="00BA6948" w:rsidP="00711BF1">
      <w:pPr>
        <w:rPr>
          <w:sz w:val="20"/>
          <w:szCs w:val="20"/>
        </w:rPr>
      </w:pPr>
    </w:p>
    <w:p w14:paraId="2DFD7A33" w14:textId="77777777" w:rsidR="00BA6948" w:rsidRPr="00711BF1" w:rsidRDefault="00BA6948" w:rsidP="00711BF1">
      <w:pPr>
        <w:pStyle w:val="22"/>
        <w:widowControl w:val="0"/>
        <w:spacing w:line="240" w:lineRule="auto"/>
        <w:rPr>
          <w:bCs/>
          <w:sz w:val="20"/>
          <w:szCs w:val="20"/>
        </w:rPr>
      </w:pPr>
    </w:p>
    <w:p w14:paraId="7045B970" w14:textId="77777777" w:rsidR="00BA6948" w:rsidRPr="00711BF1" w:rsidRDefault="00BA6948" w:rsidP="00711BF1">
      <w:pPr>
        <w:rPr>
          <w:sz w:val="20"/>
          <w:szCs w:val="20"/>
        </w:rPr>
      </w:pPr>
    </w:p>
    <w:p w14:paraId="3DE7DF65" w14:textId="77777777" w:rsidR="00BA6948" w:rsidRPr="00711BF1" w:rsidRDefault="00BA6948" w:rsidP="00711BF1">
      <w:pPr>
        <w:rPr>
          <w:sz w:val="20"/>
          <w:szCs w:val="20"/>
        </w:rPr>
      </w:pPr>
      <w:r w:rsidRPr="00711BF1">
        <w:rPr>
          <w:sz w:val="20"/>
          <w:szCs w:val="20"/>
        </w:rPr>
        <w:br w:type="page"/>
      </w:r>
    </w:p>
    <w:p w14:paraId="0371FA24" w14:textId="77777777" w:rsidR="00BA6948" w:rsidRPr="00711BF1" w:rsidRDefault="00BA6948" w:rsidP="00711BF1">
      <w:pPr>
        <w:pStyle w:val="25"/>
        <w:framePr w:w="10109" w:h="1674" w:hRule="exact" w:wrap="none" w:vAnchor="page" w:hAnchor="page" w:x="1331" w:y="1703"/>
        <w:shd w:val="clear" w:color="auto" w:fill="auto"/>
        <w:spacing w:after="0" w:line="240" w:lineRule="auto"/>
        <w:ind w:right="100"/>
        <w:jc w:val="right"/>
        <w:rPr>
          <w:rFonts w:ascii="Times New Roman" w:hAnsi="Times New Roman" w:cs="Times New Roman"/>
          <w:sz w:val="20"/>
          <w:szCs w:val="20"/>
        </w:rPr>
      </w:pPr>
      <w:r w:rsidRPr="00711BF1">
        <w:rPr>
          <w:rFonts w:ascii="Times New Roman" w:hAnsi="Times New Roman" w:cs="Times New Roman"/>
          <w:sz w:val="20"/>
          <w:szCs w:val="20"/>
        </w:rPr>
        <w:lastRenderedPageBreak/>
        <w:t>УТВЕРЖДЕНЫ</w:t>
      </w:r>
      <w:r w:rsidRPr="00711BF1">
        <w:rPr>
          <w:rFonts w:ascii="Times New Roman" w:hAnsi="Times New Roman" w:cs="Times New Roman"/>
          <w:sz w:val="20"/>
          <w:szCs w:val="20"/>
        </w:rPr>
        <w:br/>
        <w:t>постановлением администрации</w:t>
      </w:r>
      <w:r w:rsidRPr="00711BF1">
        <w:rPr>
          <w:rFonts w:ascii="Times New Roman" w:hAnsi="Times New Roman" w:cs="Times New Roman"/>
          <w:sz w:val="20"/>
          <w:szCs w:val="20"/>
        </w:rPr>
        <w:br/>
        <w:t>Куйбышевского</w:t>
      </w:r>
      <w:r w:rsidRPr="00711BF1">
        <w:rPr>
          <w:rFonts w:ascii="Times New Roman" w:hAnsi="Times New Roman" w:cs="Times New Roman"/>
          <w:sz w:val="20"/>
          <w:szCs w:val="20"/>
        </w:rPr>
        <w:br/>
        <w:t>муниципального района</w:t>
      </w:r>
      <w:r w:rsidRPr="00711BF1">
        <w:rPr>
          <w:rFonts w:ascii="Times New Roman" w:hAnsi="Times New Roman" w:cs="Times New Roman"/>
          <w:sz w:val="20"/>
          <w:szCs w:val="20"/>
        </w:rPr>
        <w:br/>
        <w:t>От 02.11.2022г. №856</w:t>
      </w:r>
    </w:p>
    <w:p w14:paraId="4695DF64" w14:textId="77777777" w:rsidR="00BA6948" w:rsidRPr="00711BF1" w:rsidRDefault="00BA6948" w:rsidP="00711BF1">
      <w:pPr>
        <w:pStyle w:val="17"/>
        <w:framePr w:w="10109" w:h="1386" w:hRule="exact" w:wrap="none" w:vAnchor="page" w:hAnchor="page" w:x="1331" w:y="3964"/>
        <w:shd w:val="clear" w:color="auto" w:fill="auto"/>
        <w:spacing w:before="0" w:line="240" w:lineRule="auto"/>
        <w:rPr>
          <w:rFonts w:ascii="Times New Roman" w:hAnsi="Times New Roman" w:cs="Times New Roman"/>
          <w:b w:val="0"/>
          <w:sz w:val="20"/>
          <w:szCs w:val="20"/>
        </w:rPr>
      </w:pPr>
      <w:bookmarkStart w:id="4" w:name="bookmark0"/>
      <w:r w:rsidRPr="00711BF1">
        <w:rPr>
          <w:rFonts w:ascii="Times New Roman" w:hAnsi="Times New Roman" w:cs="Times New Roman"/>
          <w:b w:val="0"/>
          <w:sz w:val="20"/>
          <w:szCs w:val="20"/>
        </w:rPr>
        <w:t>ОСНОВНЫЕ НАПРАВЛЕНИЯ</w:t>
      </w:r>
      <w:bookmarkEnd w:id="4"/>
    </w:p>
    <w:p w14:paraId="7EA7CE86" w14:textId="77777777" w:rsidR="00BA6948" w:rsidRPr="00711BF1" w:rsidRDefault="00BA6948" w:rsidP="00711BF1">
      <w:pPr>
        <w:pStyle w:val="33"/>
        <w:framePr w:w="10109" w:h="1386" w:hRule="exact" w:wrap="none" w:vAnchor="page" w:hAnchor="page" w:x="1331" w:y="3964"/>
        <w:shd w:val="clear" w:color="auto" w:fill="auto"/>
        <w:spacing w:line="240" w:lineRule="auto"/>
        <w:rPr>
          <w:rFonts w:ascii="Times New Roman" w:hAnsi="Times New Roman" w:cs="Times New Roman"/>
          <w:sz w:val="20"/>
          <w:szCs w:val="20"/>
        </w:rPr>
      </w:pPr>
      <w:r w:rsidRPr="00711BF1">
        <w:rPr>
          <w:rFonts w:ascii="Times New Roman" w:hAnsi="Times New Roman" w:cs="Times New Roman"/>
          <w:sz w:val="20"/>
          <w:szCs w:val="20"/>
        </w:rPr>
        <w:t>бюджетной и налоговой политики Куйбышевского муниципального района</w:t>
      </w:r>
      <w:r w:rsidRPr="00711BF1">
        <w:rPr>
          <w:rFonts w:ascii="Times New Roman" w:hAnsi="Times New Roman" w:cs="Times New Roman"/>
          <w:sz w:val="20"/>
          <w:szCs w:val="20"/>
        </w:rPr>
        <w:br/>
        <w:t>Новосибирской области на 2023 год и плановый период</w:t>
      </w:r>
    </w:p>
    <w:p w14:paraId="06AAEAA9" w14:textId="77777777" w:rsidR="00BA6948" w:rsidRPr="00711BF1" w:rsidRDefault="00BA6948" w:rsidP="00711BF1">
      <w:pPr>
        <w:pStyle w:val="33"/>
        <w:framePr w:w="10109" w:h="1386" w:hRule="exact" w:wrap="none" w:vAnchor="page" w:hAnchor="page" w:x="1331" w:y="3964"/>
        <w:shd w:val="clear" w:color="auto" w:fill="auto"/>
        <w:spacing w:line="240" w:lineRule="auto"/>
        <w:rPr>
          <w:rFonts w:ascii="Times New Roman" w:hAnsi="Times New Roman" w:cs="Times New Roman"/>
          <w:sz w:val="20"/>
          <w:szCs w:val="20"/>
        </w:rPr>
      </w:pPr>
      <w:r w:rsidRPr="00711BF1">
        <w:rPr>
          <w:rFonts w:ascii="Times New Roman" w:hAnsi="Times New Roman" w:cs="Times New Roman"/>
          <w:sz w:val="20"/>
          <w:szCs w:val="20"/>
        </w:rPr>
        <w:t>2024 и 2025 годов</w:t>
      </w:r>
    </w:p>
    <w:p w14:paraId="65F91229" w14:textId="77777777" w:rsidR="00BA6948" w:rsidRPr="00711BF1" w:rsidRDefault="00BA6948" w:rsidP="00711BF1">
      <w:pPr>
        <w:pStyle w:val="17"/>
        <w:framePr w:w="10109" w:h="7081" w:hRule="exact" w:wrap="none" w:vAnchor="page" w:hAnchor="page" w:x="1331" w:y="5941"/>
        <w:numPr>
          <w:ilvl w:val="0"/>
          <w:numId w:val="24"/>
        </w:numPr>
        <w:shd w:val="clear" w:color="auto" w:fill="auto"/>
        <w:tabs>
          <w:tab w:val="left" w:pos="4063"/>
        </w:tabs>
        <w:spacing w:before="0" w:after="253" w:line="240" w:lineRule="auto"/>
        <w:ind w:left="3760"/>
        <w:jc w:val="both"/>
        <w:rPr>
          <w:rFonts w:ascii="Times New Roman" w:hAnsi="Times New Roman" w:cs="Times New Roman"/>
          <w:b w:val="0"/>
          <w:sz w:val="20"/>
          <w:szCs w:val="20"/>
        </w:rPr>
      </w:pPr>
      <w:bookmarkStart w:id="5" w:name="bookmark1"/>
      <w:r w:rsidRPr="00711BF1">
        <w:rPr>
          <w:rFonts w:ascii="Times New Roman" w:hAnsi="Times New Roman" w:cs="Times New Roman"/>
          <w:b w:val="0"/>
          <w:sz w:val="20"/>
          <w:szCs w:val="20"/>
        </w:rPr>
        <w:t>Общие положения</w:t>
      </w:r>
      <w:bookmarkEnd w:id="5"/>
    </w:p>
    <w:p w14:paraId="1F3A94A6" w14:textId="77777777" w:rsidR="00BA6948" w:rsidRPr="00711BF1" w:rsidRDefault="00BA6948" w:rsidP="00711BF1">
      <w:pPr>
        <w:pStyle w:val="25"/>
        <w:framePr w:w="10109" w:h="7081" w:hRule="exact" w:wrap="none" w:vAnchor="page" w:hAnchor="page" w:x="1331" w:y="5941"/>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Основные направления бюджетной политики и основные направления налоговой политики Куйбышевского муниципального района Новосибирской области на 2023 год и плановый период 2024 и 2025 годов (далее - Основные направления) разработаны в целях определения ограничений и приоритетов при составлении и исполнении бюджета Куйбышевского муниципального района Новосибирской области (далее - районный бюджет) 2023-2025 годов, определения доминирующих факторов сложившейся экономической ситуации в Российской Федерации, Новосибирской области и Куйбышевском районе.</w:t>
      </w:r>
    </w:p>
    <w:p w14:paraId="25657168" w14:textId="77777777" w:rsidR="00BA6948" w:rsidRPr="00711BF1" w:rsidRDefault="00BA6948" w:rsidP="00711BF1">
      <w:pPr>
        <w:pStyle w:val="25"/>
        <w:framePr w:w="10109" w:h="7081" w:hRule="exact" w:wrap="none" w:vAnchor="page" w:hAnchor="page" w:x="1331" w:y="5941"/>
        <w:shd w:val="clear" w:color="auto" w:fill="auto"/>
        <w:spacing w:after="33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Основные направления базируются на положениях Указа Президента Российской Федерации от 21.07.2020 №474 «О национальных целях развития Российской Федерации на период до 2030 года», решениях, принятых в 2022 году Президентом Российской Федерации, основных параметрах прогноза социально-экономического развития Новосибирской области на 2023 год и плановый период 2024 и 2025 годов и приоритетах социально-экономического развития Новосибирской области на 2023 год и плановый период 2024 и 2025 годов, основных параметрах прогноза социально-экономического развития Куйбышевского муниципального района Новосибирской области на 2023 год и плановый период 2024 и 2025 годов.</w:t>
      </w:r>
    </w:p>
    <w:p w14:paraId="3FBC7919" w14:textId="77777777" w:rsidR="00BA6948" w:rsidRPr="00711BF1" w:rsidRDefault="00BA6948" w:rsidP="00711BF1">
      <w:pPr>
        <w:pStyle w:val="17"/>
        <w:framePr w:w="10109" w:h="7081" w:hRule="exact" w:wrap="none" w:vAnchor="page" w:hAnchor="page" w:x="1331" w:y="5941"/>
        <w:shd w:val="clear" w:color="auto" w:fill="auto"/>
        <w:spacing w:before="0" w:line="240" w:lineRule="auto"/>
        <w:rPr>
          <w:rFonts w:ascii="Times New Roman" w:hAnsi="Times New Roman" w:cs="Times New Roman"/>
          <w:b w:val="0"/>
          <w:sz w:val="20"/>
          <w:szCs w:val="20"/>
        </w:rPr>
      </w:pPr>
      <w:bookmarkStart w:id="6" w:name="bookmark2"/>
      <w:r w:rsidRPr="00711BF1">
        <w:rPr>
          <w:rFonts w:ascii="Times New Roman" w:hAnsi="Times New Roman" w:cs="Times New Roman"/>
          <w:b w:val="0"/>
          <w:sz w:val="20"/>
          <w:szCs w:val="20"/>
        </w:rPr>
        <w:t>II. Налоговая политика</w:t>
      </w:r>
      <w:bookmarkEnd w:id="6"/>
    </w:p>
    <w:p w14:paraId="3C7E9783" w14:textId="77777777" w:rsidR="00BA6948" w:rsidRPr="00711BF1" w:rsidRDefault="00BA6948" w:rsidP="00711BF1">
      <w:pPr>
        <w:pStyle w:val="25"/>
        <w:framePr w:w="10109" w:h="1957" w:hRule="exact" w:wrap="none" w:vAnchor="page" w:hAnchor="page" w:x="1331" w:y="13290"/>
        <w:shd w:val="clear" w:color="auto" w:fill="auto"/>
        <w:spacing w:after="253"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Итоги реализации налоговой политики в 2021 -2022 годах</w:t>
      </w:r>
    </w:p>
    <w:p w14:paraId="5F8757DA" w14:textId="77777777" w:rsidR="00BA6948" w:rsidRPr="00711BF1" w:rsidRDefault="00BA6948" w:rsidP="00711BF1">
      <w:pPr>
        <w:pStyle w:val="25"/>
        <w:framePr w:w="10109" w:h="1957" w:hRule="exact" w:wrap="none" w:vAnchor="page" w:hAnchor="page" w:x="1331" w:y="13290"/>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В 2021 году завершился период нормализации экономического состояния после пандемии 2020 года. По мере восстановления деловой активности и снятия антиковидных ограничений акцент смевцался на обеспечение устойчивых темпов роста экономики и расширение потенциала сбалансированного развития.</w:t>
      </w:r>
    </w:p>
    <w:p w14:paraId="6642292C" w14:textId="77777777" w:rsidR="00BA6948" w:rsidRPr="00711BF1" w:rsidRDefault="00BA6948" w:rsidP="00711BF1">
      <w:pPr>
        <w:rPr>
          <w:sz w:val="20"/>
          <w:szCs w:val="20"/>
        </w:rPr>
        <w:sectPr w:rsidR="00BA6948" w:rsidRPr="00711BF1" w:rsidSect="00C15934">
          <w:footerReference w:type="default" r:id="rId13"/>
          <w:headerReference w:type="first" r:id="rId14"/>
          <w:pgSz w:w="11900" w:h="16840"/>
          <w:pgMar w:top="684" w:right="567" w:bottom="567" w:left="567" w:header="0" w:footer="3" w:gutter="0"/>
          <w:pgNumType w:start="3"/>
          <w:cols w:space="720"/>
          <w:noEndnote/>
          <w:docGrid w:linePitch="360"/>
        </w:sectPr>
      </w:pPr>
    </w:p>
    <w:p w14:paraId="13327B2B" w14:textId="77777777" w:rsidR="00BA6948" w:rsidRPr="00711BF1" w:rsidRDefault="00BA6948" w:rsidP="00711BF1">
      <w:pPr>
        <w:pStyle w:val="25"/>
        <w:framePr w:w="10099" w:h="14424" w:hRule="exact" w:wrap="none" w:vAnchor="page" w:hAnchor="page" w:x="1336" w:y="1038"/>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lastRenderedPageBreak/>
        <w:t>Отсутствие жестких карантинных ограничений для деловой активности, меры поддержки, оказанные населению и бизнесу, позволили вернуться на уровень 2020 года и со второго полугодия 2021 года выйти на устойчивую траекторию роста.</w:t>
      </w:r>
    </w:p>
    <w:p w14:paraId="12ABCF9B" w14:textId="77777777" w:rsidR="00BA6948" w:rsidRPr="00711BF1" w:rsidRDefault="00BA6948" w:rsidP="00711BF1">
      <w:pPr>
        <w:pStyle w:val="25"/>
        <w:framePr w:w="10099" w:h="14424" w:hRule="exact" w:wrap="none" w:vAnchor="page" w:hAnchor="page" w:x="1336" w:y="1038"/>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По итогам 2021 года объем отгруженных товаров собственного производства, выполненных работ и услуг собственными силами организаций, включая обрабатывающую отрасль, отрасль производства и распределения электроэнергии, газа и воды против прошлого года увеличился в действующих ценах на 6,1% и составил порядка 6мрд.642 млн.руб..</w:t>
      </w:r>
    </w:p>
    <w:p w14:paraId="64481C83" w14:textId="77777777" w:rsidR="00BA6948" w:rsidRPr="00711BF1" w:rsidRDefault="00BA6948" w:rsidP="00711BF1">
      <w:pPr>
        <w:pStyle w:val="25"/>
        <w:framePr w:w="10099" w:h="14424" w:hRule="exact" w:wrap="none" w:vAnchor="page" w:hAnchor="page" w:x="1336" w:y="1038"/>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Объем валовой продукции сельского хозяйства во всех категориях хозяйств за 2021 год составил 1 млрд. 369 млн. руб., что к уровню 2020года 110,5%. Закупочная цена на молоко в четвертом квартале подросла и цена за 1кг составила 28,00 руб., зерно урожая 2021 года (12000 рублей за 1тн), на 12% выросла цена на мясо.</w:t>
      </w:r>
    </w:p>
    <w:p w14:paraId="3D7AB810" w14:textId="77777777" w:rsidR="00BA6948" w:rsidRPr="00711BF1" w:rsidRDefault="00BA6948" w:rsidP="00711BF1">
      <w:pPr>
        <w:pStyle w:val="25"/>
        <w:framePr w:w="10099" w:h="14424" w:hRule="exact" w:wrap="none" w:vAnchor="page" w:hAnchor="page" w:x="1336" w:y="1038"/>
        <w:shd w:val="clear" w:color="auto" w:fill="auto"/>
        <w:spacing w:after="244" w:line="240" w:lineRule="auto"/>
        <w:ind w:firstLine="300"/>
        <w:jc w:val="both"/>
        <w:rPr>
          <w:rFonts w:ascii="Times New Roman" w:hAnsi="Times New Roman" w:cs="Times New Roman"/>
          <w:sz w:val="20"/>
          <w:szCs w:val="20"/>
        </w:rPr>
      </w:pPr>
      <w:r w:rsidRPr="00711BF1">
        <w:rPr>
          <w:rFonts w:ascii="Times New Roman" w:hAnsi="Times New Roman" w:cs="Times New Roman"/>
          <w:sz w:val="20"/>
          <w:szCs w:val="20"/>
        </w:rPr>
        <w:t>В 2021 году продолжается рост инвестиционной активности, сумма инвестиций в основной капитал за счет всех источников финансирования за 202 Под составила 2млрд.201 млн.руб., в том числе сумма инвестиций за счет бюджетов всех уровней 454,6 млн.руб. Объем инвестиций в расчете на душу населения - 39630руб.</w:t>
      </w:r>
    </w:p>
    <w:p w14:paraId="27F41BED" w14:textId="77777777" w:rsidR="00BA6948" w:rsidRPr="00711BF1" w:rsidRDefault="00BA6948" w:rsidP="00711BF1">
      <w:pPr>
        <w:pStyle w:val="25"/>
        <w:framePr w:w="10099" w:h="14424" w:hRule="exact" w:wrap="none" w:vAnchor="page" w:hAnchor="page" w:x="1336" w:y="1038"/>
        <w:shd w:val="clear" w:color="auto" w:fill="auto"/>
        <w:spacing w:after="236" w:line="240" w:lineRule="auto"/>
        <w:ind w:firstLine="620"/>
        <w:jc w:val="both"/>
        <w:rPr>
          <w:rFonts w:ascii="Times New Roman" w:hAnsi="Times New Roman" w:cs="Times New Roman"/>
          <w:sz w:val="20"/>
          <w:szCs w:val="20"/>
        </w:rPr>
      </w:pPr>
      <w:r w:rsidRPr="00711BF1">
        <w:rPr>
          <w:rFonts w:ascii="Times New Roman" w:hAnsi="Times New Roman" w:cs="Times New Roman"/>
          <w:sz w:val="20"/>
          <w:szCs w:val="20"/>
        </w:rPr>
        <w:t>В Куйбышевском районе готовится к открытию новое предприятие газовой промышленности Терминал по хранению и отгрузке смеси пропана-бутана технического, построен на землях Октябрьского сельсовета.</w:t>
      </w:r>
    </w:p>
    <w:p w14:paraId="5AE00BF8" w14:textId="77777777" w:rsidR="00BA6948" w:rsidRPr="00711BF1" w:rsidRDefault="00BA6948" w:rsidP="00711BF1">
      <w:pPr>
        <w:pStyle w:val="25"/>
        <w:framePr w:w="10099" w:h="14424" w:hRule="exact" w:wrap="none" w:vAnchor="page" w:hAnchor="page" w:x="1336" w:y="1038"/>
        <w:shd w:val="clear" w:color="auto" w:fill="auto"/>
        <w:spacing w:after="0" w:line="240" w:lineRule="auto"/>
        <w:ind w:firstLine="620"/>
        <w:jc w:val="both"/>
        <w:rPr>
          <w:rFonts w:ascii="Times New Roman" w:hAnsi="Times New Roman" w:cs="Times New Roman"/>
          <w:sz w:val="20"/>
          <w:szCs w:val="20"/>
        </w:rPr>
      </w:pPr>
      <w:r w:rsidRPr="00711BF1">
        <w:rPr>
          <w:rFonts w:ascii="Times New Roman" w:hAnsi="Times New Roman" w:cs="Times New Roman"/>
          <w:sz w:val="20"/>
          <w:szCs w:val="20"/>
        </w:rPr>
        <w:t>Устойчивый потребительский спрос обеспечил рост розничной торговли. В 2021 году оборот розничной торговли увеличился в сравнении с отчетным периодом прошлого года на 6,4 % и сформировался на уровне 6млрд.688млн.руб.</w:t>
      </w:r>
    </w:p>
    <w:p w14:paraId="6037FDC3" w14:textId="77777777" w:rsidR="00BA6948" w:rsidRPr="00711BF1" w:rsidRDefault="00BA6948" w:rsidP="00711BF1">
      <w:pPr>
        <w:pStyle w:val="25"/>
        <w:framePr w:w="10099" w:h="14424" w:hRule="exact" w:wrap="none" w:vAnchor="page" w:hAnchor="page" w:x="1336" w:y="1038"/>
        <w:shd w:val="clear" w:color="auto" w:fill="auto"/>
        <w:spacing w:after="0" w:line="240" w:lineRule="auto"/>
        <w:ind w:firstLine="620"/>
        <w:jc w:val="both"/>
        <w:rPr>
          <w:rFonts w:ascii="Times New Roman" w:hAnsi="Times New Roman" w:cs="Times New Roman"/>
          <w:sz w:val="20"/>
          <w:szCs w:val="20"/>
        </w:rPr>
      </w:pPr>
      <w:r w:rsidRPr="00711BF1">
        <w:rPr>
          <w:rFonts w:ascii="Times New Roman" w:hAnsi="Times New Roman" w:cs="Times New Roman"/>
          <w:sz w:val="20"/>
          <w:szCs w:val="20"/>
        </w:rPr>
        <w:t>За 9 месяцев 2022 года оборот розничной торговли вырос в сравнении с отчетным периодом прошлого года на 12% и составил 5млрд.658млн.руб.</w:t>
      </w:r>
    </w:p>
    <w:p w14:paraId="5F0F056B" w14:textId="77777777" w:rsidR="00BA6948" w:rsidRPr="00711BF1" w:rsidRDefault="00BA6948" w:rsidP="00711BF1">
      <w:pPr>
        <w:pStyle w:val="25"/>
        <w:framePr w:w="10099" w:h="14424" w:hRule="exact" w:wrap="none" w:vAnchor="page" w:hAnchor="page" w:x="1336" w:y="1038"/>
        <w:shd w:val="clear" w:color="auto" w:fill="auto"/>
        <w:spacing w:after="0" w:line="240" w:lineRule="auto"/>
        <w:ind w:firstLine="620"/>
        <w:jc w:val="both"/>
        <w:rPr>
          <w:rFonts w:ascii="Times New Roman" w:hAnsi="Times New Roman" w:cs="Times New Roman"/>
          <w:sz w:val="20"/>
          <w:szCs w:val="20"/>
        </w:rPr>
      </w:pPr>
      <w:r w:rsidRPr="00711BF1">
        <w:rPr>
          <w:rFonts w:ascii="Times New Roman" w:hAnsi="Times New Roman" w:cs="Times New Roman"/>
          <w:sz w:val="20"/>
          <w:szCs w:val="20"/>
        </w:rPr>
        <w:t>Одним из факторов наращивания товарооборота на сегодняшний день является рост цен, в том числе за счет инфляции.</w:t>
      </w:r>
    </w:p>
    <w:p w14:paraId="5E4FC312" w14:textId="77777777" w:rsidR="00BA6948" w:rsidRPr="00711BF1" w:rsidRDefault="00BA6948" w:rsidP="00711BF1">
      <w:pPr>
        <w:pStyle w:val="25"/>
        <w:framePr w:w="10099" w:h="14424" w:hRule="exact" w:wrap="none" w:vAnchor="page" w:hAnchor="page" w:x="1336" w:y="1038"/>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Для таргетирования инфляции Центральным банком Российской Федерации начиная с марта 2021 года были приняты меры по поэтапному увеличению ключевой ставки с 4,25% до 8,5% к декабрю 2021 года, что частично притормозило рост цен.</w:t>
      </w:r>
    </w:p>
    <w:p w14:paraId="34FB6447" w14:textId="77777777" w:rsidR="00BA6948" w:rsidRPr="00711BF1" w:rsidRDefault="00BA6948" w:rsidP="00711BF1">
      <w:pPr>
        <w:pStyle w:val="25"/>
        <w:framePr w:w="10099" w:h="14424" w:hRule="exact" w:wrap="none" w:vAnchor="page" w:hAnchor="page" w:x="1336" w:y="1038"/>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Таким образом, 2021 год стал для Куйбышевского района Новосибирской области экономически успешным; преодолен «провал» первого пандемийного года, возвращены темпы уверенного развития.</w:t>
      </w:r>
    </w:p>
    <w:p w14:paraId="2B42D05C" w14:textId="77777777" w:rsidR="00BA6948" w:rsidRPr="00711BF1" w:rsidRDefault="00BA6948" w:rsidP="00711BF1">
      <w:pPr>
        <w:pStyle w:val="25"/>
        <w:framePr w:w="10099" w:h="14424" w:hRule="exact" w:wrap="none" w:vAnchor="page" w:hAnchor="page" w:x="1336" w:y="1038"/>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В 2022 году условия реализации экономической политики принципиально изменились в связи с обострением геополитических событий. Введение беспрецедентных санкций со стороны иностранных государств создали новые вызовы для экономики страны.</w:t>
      </w:r>
    </w:p>
    <w:p w14:paraId="3D4027B9" w14:textId="77777777" w:rsidR="00BA6948" w:rsidRPr="00711BF1" w:rsidRDefault="00BA6948" w:rsidP="00711BF1">
      <w:pPr>
        <w:pStyle w:val="25"/>
        <w:framePr w:w="10099" w:h="14424" w:hRule="exact" w:wrap="none" w:vAnchor="page" w:hAnchor="page" w:x="1336" w:y="1038"/>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Для преодоления последствий санкционного давления на федеральном уровне предприняты меры, направленные на стимулирование экономической и инвестиционной активности, поддержку приоритетных отраслей, сохранение</w:t>
      </w:r>
    </w:p>
    <w:p w14:paraId="6140B6ED" w14:textId="77777777" w:rsidR="00BA6948" w:rsidRPr="00711BF1" w:rsidRDefault="00BA6948" w:rsidP="00711BF1">
      <w:pPr>
        <w:rPr>
          <w:sz w:val="20"/>
          <w:szCs w:val="20"/>
        </w:rPr>
        <w:sectPr w:rsidR="00BA6948" w:rsidRPr="00711BF1">
          <w:pgSz w:w="11900" w:h="16840"/>
          <w:pgMar w:top="360" w:right="360" w:bottom="360" w:left="360" w:header="0" w:footer="3" w:gutter="0"/>
          <w:cols w:space="720"/>
          <w:noEndnote/>
          <w:docGrid w:linePitch="360"/>
        </w:sectPr>
      </w:pPr>
    </w:p>
    <w:p w14:paraId="0AB69052" w14:textId="77777777" w:rsidR="00BA6948" w:rsidRPr="00711BF1" w:rsidRDefault="00BA6948" w:rsidP="00711BF1">
      <w:pPr>
        <w:pStyle w:val="25"/>
        <w:framePr w:w="10118" w:h="10021" w:hRule="exact" w:wrap="none" w:vAnchor="page" w:hAnchor="page" w:x="1326" w:y="1044"/>
        <w:shd w:val="clear" w:color="auto" w:fill="auto"/>
        <w:spacing w:after="0" w:line="240" w:lineRule="auto"/>
        <w:jc w:val="both"/>
        <w:rPr>
          <w:rFonts w:ascii="Times New Roman" w:hAnsi="Times New Roman" w:cs="Times New Roman"/>
          <w:sz w:val="20"/>
          <w:szCs w:val="20"/>
        </w:rPr>
      </w:pPr>
      <w:r w:rsidRPr="00711BF1">
        <w:rPr>
          <w:rFonts w:ascii="Times New Roman" w:hAnsi="Times New Roman" w:cs="Times New Roman"/>
          <w:sz w:val="20"/>
          <w:szCs w:val="20"/>
        </w:rPr>
        <w:lastRenderedPageBreak/>
        <w:t>доходов населения. Помимо этого, цифровизация налогового администрирования привела к принятию новых мер, направленных на увеличение собираемости налогов, а также повышению качества оказания государственных услуг.</w:t>
      </w:r>
    </w:p>
    <w:p w14:paraId="18CB54AF" w14:textId="77777777" w:rsidR="00BA6948" w:rsidRPr="00711BF1" w:rsidRDefault="00BA6948" w:rsidP="00711BF1">
      <w:pPr>
        <w:pStyle w:val="25"/>
        <w:framePr w:w="10118" w:h="10021" w:hRule="exact" w:wrap="none" w:vAnchor="page" w:hAnchor="page" w:x="1326" w:y="1044"/>
        <w:shd w:val="clear" w:color="auto" w:fill="auto"/>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К числу наиболее важных принятых мер следует отнести:</w:t>
      </w:r>
    </w:p>
    <w:p w14:paraId="4B7C8E92" w14:textId="77777777" w:rsidR="00BA6948" w:rsidRPr="00711BF1" w:rsidRDefault="00BA6948" w:rsidP="00711BF1">
      <w:pPr>
        <w:pStyle w:val="25"/>
        <w:framePr w:w="10118" w:h="10021" w:hRule="exact" w:wrap="none" w:vAnchor="page" w:hAnchor="page" w:x="1326" w:y="1044"/>
        <w:numPr>
          <w:ilvl w:val="0"/>
          <w:numId w:val="25"/>
        </w:numPr>
        <w:shd w:val="clear" w:color="auto" w:fill="auto"/>
        <w:tabs>
          <w:tab w:val="left" w:pos="1047"/>
        </w:tabs>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Перенос сроков уплаты налогов по упрощенной системе налогообложения (далее - УСН) за 2021 год и авансового платежа за 1 квартал 2022 года (март-апрель 2022 года) на полгода (на сентябрь-октябрь) с последующей рассрочкой до 6 месяцев для представителей наиболее пострадавших отраслей.</w:t>
      </w:r>
    </w:p>
    <w:p w14:paraId="04765E72" w14:textId="77777777" w:rsidR="00BA6948" w:rsidRPr="00711BF1" w:rsidRDefault="00BA6948" w:rsidP="00711BF1">
      <w:pPr>
        <w:pStyle w:val="25"/>
        <w:framePr w:w="10118" w:h="10021" w:hRule="exact" w:wrap="none" w:vAnchor="page" w:hAnchor="page" w:x="1326" w:y="1044"/>
        <w:numPr>
          <w:ilvl w:val="0"/>
          <w:numId w:val="25"/>
        </w:numPr>
        <w:shd w:val="clear" w:color="auto" w:fill="auto"/>
        <w:tabs>
          <w:tab w:val="left" w:pos="1042"/>
        </w:tabs>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Продление на месяц срока уплаты авансового платежа по налогу на прибыль организаций, который приходился на 28 марта 2022 года.</w:t>
      </w:r>
    </w:p>
    <w:p w14:paraId="4C11E200" w14:textId="77777777" w:rsidR="00BA6948" w:rsidRPr="00711BF1" w:rsidRDefault="00BA6948" w:rsidP="00711BF1">
      <w:pPr>
        <w:pStyle w:val="25"/>
        <w:framePr w:w="10118" w:h="10021" w:hRule="exact" w:wrap="none" w:vAnchor="page" w:hAnchor="page" w:x="1326" w:y="1044"/>
        <w:numPr>
          <w:ilvl w:val="0"/>
          <w:numId w:val="25"/>
        </w:numPr>
        <w:shd w:val="clear" w:color="auto" w:fill="auto"/>
        <w:tabs>
          <w:tab w:val="left" w:pos="1052"/>
        </w:tabs>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Обнуление ставки по налогу на прибыль организаций сферы ИТ-технологий на 2022-2024 годы. .</w:t>
      </w:r>
    </w:p>
    <w:p w14:paraId="651808BE" w14:textId="77777777" w:rsidR="00BA6948" w:rsidRPr="00711BF1" w:rsidRDefault="00BA6948" w:rsidP="00711BF1">
      <w:pPr>
        <w:pStyle w:val="25"/>
        <w:framePr w:w="10118" w:h="10021" w:hRule="exact" w:wrap="none" w:vAnchor="page" w:hAnchor="page" w:x="1326" w:y="1044"/>
        <w:numPr>
          <w:ilvl w:val="0"/>
          <w:numId w:val="25"/>
        </w:numPr>
        <w:shd w:val="clear" w:color="auto" w:fill="auto"/>
        <w:tabs>
          <w:tab w:val="left" w:pos="1052"/>
        </w:tabs>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Для сохранения сбережений граждан, поддержки ликвидности в банковской сфере принято решение об освобождении от уплаты налога на доходы физических лиц (далее - НДФЛ) с доходов по банковским вкладам, полученных в 2021-2022 годах, а также материальной выгоды от экономии на процентах за пользование заемными средствами полученной в 2022-2023 годах.</w:t>
      </w:r>
    </w:p>
    <w:p w14:paraId="66144CB2" w14:textId="77777777" w:rsidR="00BA6948" w:rsidRPr="00711BF1" w:rsidRDefault="00BA6948" w:rsidP="00711BF1">
      <w:pPr>
        <w:pStyle w:val="25"/>
        <w:framePr w:w="10118" w:h="10021" w:hRule="exact" w:wrap="none" w:vAnchor="page" w:hAnchor="page" w:x="1326" w:y="1044"/>
        <w:numPr>
          <w:ilvl w:val="0"/>
          <w:numId w:val="25"/>
        </w:numPr>
        <w:shd w:val="clear" w:color="auto" w:fill="auto"/>
        <w:tabs>
          <w:tab w:val="left" w:pos="1066"/>
        </w:tabs>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Благодаря изменениям федерального законодательства, у субъектов Российской Федерации появилось право продлить еще на один год действие налоговой ставки в размере 0% по упрощенной и патентной системам налогообложения для новых предпринимателей, планирующих работать в научной, социальной, производственной или бытовой сферах (до 1 января 2025 года).</w:t>
      </w:r>
    </w:p>
    <w:p w14:paraId="33CF232E" w14:textId="77777777" w:rsidR="00BA6948" w:rsidRPr="00711BF1" w:rsidRDefault="00BA6948" w:rsidP="00711BF1">
      <w:pPr>
        <w:pStyle w:val="25"/>
        <w:framePr w:w="10118" w:h="10021" w:hRule="exact" w:wrap="none" w:vAnchor="page" w:hAnchor="page" w:x="1326" w:y="1044"/>
        <w:numPr>
          <w:ilvl w:val="0"/>
          <w:numId w:val="25"/>
        </w:numPr>
        <w:shd w:val="clear" w:color="auto" w:fill="auto"/>
        <w:tabs>
          <w:tab w:val="left" w:pos="1062"/>
        </w:tabs>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Введение института единого налогового платежа, предусматривающего уплату налогов одним платежным поручением с последующим распределением в счет причитающихся налоговых обязательств при наступлении сроков уплаты, позволит повысить собираемость доходов И снизить издержки для бизнеса.</w:t>
      </w:r>
    </w:p>
    <w:p w14:paraId="2C855F5F" w14:textId="77777777" w:rsidR="00BA6948" w:rsidRPr="00711BF1" w:rsidRDefault="00BA6948" w:rsidP="00711BF1">
      <w:pPr>
        <w:pStyle w:val="25"/>
        <w:framePr w:w="10118" w:h="10021" w:hRule="exact" w:wrap="none" w:vAnchor="page" w:hAnchor="page" w:x="1326" w:y="1044"/>
        <w:numPr>
          <w:ilvl w:val="0"/>
          <w:numId w:val="25"/>
        </w:numPr>
        <w:shd w:val="clear" w:color="auto" w:fill="auto"/>
        <w:tabs>
          <w:tab w:val="left" w:pos="1047"/>
        </w:tabs>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Установлено право для налогоплательщиков по налогу на прибыль организаций перейти в течение 2022 года на уплату ежемесячных авансовых платежей исходя из фактически полученной прибыли.</w:t>
      </w:r>
    </w:p>
    <w:p w14:paraId="13A89A2E" w14:textId="77777777" w:rsidR="00BA6948" w:rsidRPr="00711BF1" w:rsidRDefault="00BA6948" w:rsidP="00711BF1">
      <w:pPr>
        <w:pStyle w:val="25"/>
        <w:framePr w:w="10118" w:h="4846" w:hRule="exact" w:wrap="none" w:vAnchor="page" w:hAnchor="page" w:x="1326" w:y="10666"/>
        <w:shd w:val="clear" w:color="auto" w:fill="auto"/>
        <w:tabs>
          <w:tab w:val="left" w:pos="1047"/>
        </w:tabs>
        <w:spacing w:after="0" w:line="240" w:lineRule="auto"/>
        <w:ind w:left="820"/>
        <w:jc w:val="both"/>
        <w:rPr>
          <w:rFonts w:ascii="Times New Roman" w:hAnsi="Times New Roman" w:cs="Times New Roman"/>
          <w:sz w:val="20"/>
          <w:szCs w:val="20"/>
        </w:rPr>
      </w:pPr>
      <w:r w:rsidRPr="00711BF1">
        <w:rPr>
          <w:rFonts w:ascii="Times New Roman" w:hAnsi="Times New Roman" w:cs="Times New Roman"/>
          <w:sz w:val="20"/>
          <w:szCs w:val="20"/>
        </w:rPr>
        <w:t>Основными направлениями налоговой политики в указанный период стали:</w:t>
      </w:r>
    </w:p>
    <w:p w14:paraId="462F81F2" w14:textId="77777777" w:rsidR="00BA6948" w:rsidRPr="00711BF1" w:rsidRDefault="00BA6948" w:rsidP="00711BF1">
      <w:pPr>
        <w:pStyle w:val="25"/>
        <w:framePr w:w="10118" w:h="4846" w:hRule="exact" w:wrap="none" w:vAnchor="page" w:hAnchor="page" w:x="1326" w:y="10666"/>
        <w:shd w:val="clear" w:color="auto" w:fill="auto"/>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1. Актуализация налоговой нагрузки.</w:t>
      </w:r>
    </w:p>
    <w:p w14:paraId="2798F356" w14:textId="77777777" w:rsidR="00BA6948" w:rsidRPr="00711BF1" w:rsidRDefault="00BA6948" w:rsidP="00711BF1">
      <w:pPr>
        <w:pStyle w:val="25"/>
        <w:framePr w:w="10118" w:h="4846" w:hRule="exact" w:wrap="none" w:vAnchor="page" w:hAnchor="page" w:x="1326" w:y="10666"/>
        <w:numPr>
          <w:ilvl w:val="0"/>
          <w:numId w:val="26"/>
        </w:numPr>
        <w:shd w:val="clear" w:color="auto" w:fill="auto"/>
        <w:tabs>
          <w:tab w:val="left" w:pos="1435"/>
        </w:tabs>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Для нормализации экономической ситуации, сложившейся после февраля 2022 года, сохранения устойчивости предприятий, занятости и рабочих мест, снижения административной нагрузки на бизнес в условиях введения санкций со стороны недружественных стран, 21 марта 2022 года был утвержден региональный План по обеспечению устойчивости экономики Новосибирской области (далее - Региональный план). Пунктом 1.1 Регионального плана предусмотрено введение моратория на принятие решений о повышении в 2022 году региональных налогов для юридических и физических лиц.</w:t>
      </w:r>
    </w:p>
    <w:p w14:paraId="31BBFC97" w14:textId="77777777" w:rsidR="00BA6948" w:rsidRPr="00711BF1" w:rsidRDefault="00BA6948" w:rsidP="00711BF1">
      <w:pPr>
        <w:pStyle w:val="25"/>
        <w:framePr w:w="10118" w:h="4846" w:hRule="exact" w:wrap="none" w:vAnchor="page" w:hAnchor="page" w:x="1326" w:y="10666"/>
        <w:numPr>
          <w:ilvl w:val="0"/>
          <w:numId w:val="26"/>
        </w:numPr>
        <w:shd w:val="clear" w:color="auto" w:fill="auto"/>
        <w:tabs>
          <w:tab w:val="left" w:pos="1263"/>
        </w:tabs>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В 2022 году продолжилась работа по вопросу установления пониженных ставок по УСН для налогоплательщиков, перешедших с уплаты единого налога на вмененный доход (далее - ЕНВД) на УСН.</w:t>
      </w:r>
    </w:p>
    <w:p w14:paraId="13D5F83D" w14:textId="77777777" w:rsidR="00BA6948" w:rsidRPr="00711BF1" w:rsidRDefault="00BA6948" w:rsidP="00711BF1">
      <w:pPr>
        <w:rPr>
          <w:sz w:val="20"/>
          <w:szCs w:val="20"/>
        </w:rPr>
        <w:sectPr w:rsidR="00BA6948" w:rsidRPr="00711BF1">
          <w:pgSz w:w="11900" w:h="16840"/>
          <w:pgMar w:top="360" w:right="360" w:bottom="360" w:left="360" w:header="0" w:footer="3" w:gutter="0"/>
          <w:cols w:space="720"/>
          <w:noEndnote/>
          <w:docGrid w:linePitch="360"/>
        </w:sectPr>
      </w:pPr>
    </w:p>
    <w:p w14:paraId="12A0E54D" w14:textId="77777777" w:rsidR="00BA6948" w:rsidRPr="00711BF1" w:rsidRDefault="00BA6948" w:rsidP="00711BF1">
      <w:pPr>
        <w:pStyle w:val="25"/>
        <w:framePr w:w="10099" w:h="14495" w:hRule="exact" w:wrap="none" w:vAnchor="page" w:hAnchor="page" w:x="1199" w:y="954"/>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lastRenderedPageBreak/>
        <w:t>На основании налоговых статистических отчетов за 2020-2021 годы выполнена оценка изменения налоговой нагрузки предпринимателей. По итогам проведенного анализа было определено, что при переходе на УСН налоговая нагрузка бывших плательщиков ЕНВД не имеет значительных отклонений от налоговой нагрузки ранее действовавших плательщиков УСН и не нарушает принцип справедливого налогообложения,</w:t>
      </w:r>
    </w:p>
    <w:p w14:paraId="418963BC" w14:textId="77777777" w:rsidR="00BA6948" w:rsidRPr="00711BF1" w:rsidRDefault="00BA6948" w:rsidP="00711BF1">
      <w:pPr>
        <w:pStyle w:val="25"/>
        <w:framePr w:w="10099" w:h="14495" w:hRule="exact" w:wrap="none" w:vAnchor="page" w:hAnchor="page" w:x="1199" w:y="954"/>
        <w:numPr>
          <w:ilvl w:val="0"/>
          <w:numId w:val="27"/>
        </w:numPr>
        <w:shd w:val="clear" w:color="auto" w:fill="auto"/>
        <w:tabs>
          <w:tab w:val="left" w:pos="1139"/>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Актуализация налогового законодательства.</w:t>
      </w:r>
    </w:p>
    <w:p w14:paraId="4EC3F5F1" w14:textId="77777777" w:rsidR="00BA6948" w:rsidRPr="00711BF1" w:rsidRDefault="00BA6948" w:rsidP="00711BF1">
      <w:pPr>
        <w:pStyle w:val="25"/>
        <w:framePr w:w="10099" w:h="14495" w:hRule="exact" w:wrap="none" w:vAnchor="page" w:hAnchor="page" w:x="1199" w:y="954"/>
        <w:numPr>
          <w:ilvl w:val="1"/>
          <w:numId w:val="27"/>
        </w:numPr>
        <w:shd w:val="clear" w:color="auto" w:fill="auto"/>
        <w:tabs>
          <w:tab w:val="left" w:pos="1139"/>
        </w:tabs>
        <w:spacing w:after="0" w:line="240" w:lineRule="auto"/>
        <w:ind w:firstLine="660"/>
        <w:jc w:val="both"/>
        <w:rPr>
          <w:rFonts w:ascii="Times New Roman" w:hAnsi="Times New Roman" w:cs="Times New Roman"/>
          <w:sz w:val="20"/>
          <w:szCs w:val="20"/>
        </w:rPr>
      </w:pPr>
      <w:r w:rsidRPr="00711BF1">
        <w:rPr>
          <w:rFonts w:ascii="Times New Roman" w:hAnsi="Times New Roman" w:cs="Times New Roman"/>
          <w:sz w:val="20"/>
          <w:szCs w:val="20"/>
        </w:rPr>
        <w:t>В связи с прекращением действия системы налогообложения в виде ЕНВД по отдельным видам деятельности, был расширен с 4 до 34 видов перечень видов деятельности по патентной системе налогообложения (далее - ПСН), в результате чего предприниматели - бывшие налогоплательщики ЕНВД смогли продолжить свою деятельность.</w:t>
      </w:r>
    </w:p>
    <w:p w14:paraId="4EBF05CD" w14:textId="77777777" w:rsidR="00BA6948" w:rsidRPr="00711BF1" w:rsidRDefault="00BA6948" w:rsidP="00711BF1">
      <w:pPr>
        <w:pStyle w:val="25"/>
        <w:framePr w:w="10099" w:h="14495" w:hRule="exact" w:wrap="none" w:vAnchor="page" w:hAnchor="page" w:x="1199" w:y="954"/>
        <w:shd w:val="clear" w:color="auto" w:fill="auto"/>
        <w:spacing w:after="0" w:line="240" w:lineRule="auto"/>
        <w:ind w:firstLine="660"/>
        <w:jc w:val="both"/>
        <w:rPr>
          <w:rFonts w:ascii="Times New Roman" w:hAnsi="Times New Roman" w:cs="Times New Roman"/>
          <w:sz w:val="20"/>
          <w:szCs w:val="20"/>
        </w:rPr>
      </w:pPr>
      <w:r w:rsidRPr="00711BF1">
        <w:rPr>
          <w:rFonts w:ascii="Times New Roman" w:hAnsi="Times New Roman" w:cs="Times New Roman"/>
          <w:sz w:val="20"/>
          <w:szCs w:val="20"/>
        </w:rPr>
        <w:t>После введения в России самозанятости, многие ИП задумались о смене налогового режима. Сейчас часть предпринимателей, сохранив свой статус, пользуются преимуществами самозанятости. Самозанятых на территории Куйбышевского муниципального района зарегистрировано около 1000 чел.</w:t>
      </w:r>
    </w:p>
    <w:p w14:paraId="114E6EDB" w14:textId="77777777" w:rsidR="00BA6948" w:rsidRPr="00711BF1" w:rsidRDefault="00BA6948" w:rsidP="00711BF1">
      <w:pPr>
        <w:pStyle w:val="25"/>
        <w:framePr w:w="10099" w:h="14495" w:hRule="exact" w:wrap="none" w:vAnchor="page" w:hAnchor="page" w:x="1199" w:y="954"/>
        <w:numPr>
          <w:ilvl w:val="0"/>
          <w:numId w:val="28"/>
        </w:numPr>
        <w:shd w:val="clear" w:color="auto" w:fill="auto"/>
        <w:tabs>
          <w:tab w:val="left" w:pos="1258"/>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В 2021 году впервые с 2006 года проведена актуализация ставок транспортного налога. Решение согласовано с представителями органов государственной власти Новосибирской области и органов местного самоуправления муниципальных образований Новосибирской области и стало важным шагом к улучшению содержания автомобильных дорог, поскольку упомянутый платеж - единственный источник дорожного фонда, регулирование которого находится в полномочиях регионов.</w:t>
      </w:r>
    </w:p>
    <w:p w14:paraId="08FF71D2" w14:textId="77777777" w:rsidR="00BA6948" w:rsidRPr="00711BF1" w:rsidRDefault="00BA6948" w:rsidP="00711BF1">
      <w:pPr>
        <w:pStyle w:val="25"/>
        <w:framePr w:w="10099" w:h="14495" w:hRule="exact" w:wrap="none" w:vAnchor="page" w:hAnchor="page" w:x="1199" w:y="954"/>
        <w:shd w:val="clear" w:color="auto" w:fill="auto"/>
        <w:spacing w:after="0" w:line="240" w:lineRule="auto"/>
        <w:ind w:firstLine="660"/>
        <w:jc w:val="both"/>
        <w:rPr>
          <w:rFonts w:ascii="Times New Roman" w:hAnsi="Times New Roman" w:cs="Times New Roman"/>
          <w:sz w:val="20"/>
          <w:szCs w:val="20"/>
        </w:rPr>
      </w:pPr>
      <w:r w:rsidRPr="00711BF1">
        <w:rPr>
          <w:rFonts w:ascii="Times New Roman" w:hAnsi="Times New Roman" w:cs="Times New Roman"/>
          <w:sz w:val="20"/>
          <w:szCs w:val="20"/>
        </w:rPr>
        <w:t>Поправки коснулись владельцев ряда транспортных средств, включая легковые автомобили, мотоциклы, снегоходы, катера, яхты, гидроциклы. Своевременно принятая мера обеспечит районный бюджет дополнительными доходами в размере около 3 млн рублей ежегодно, начиная с 2023 года. Эти средства являются дополнительным источником для финансирования дорожных работ, обеспечения ресурсами реального сектора экономики.</w:t>
      </w:r>
    </w:p>
    <w:p w14:paraId="4ABE49D9" w14:textId="77777777" w:rsidR="00BA6948" w:rsidRPr="00711BF1" w:rsidRDefault="00BA6948" w:rsidP="00711BF1">
      <w:pPr>
        <w:pStyle w:val="25"/>
        <w:framePr w:w="10099" w:h="14495" w:hRule="exact" w:wrap="none" w:vAnchor="page" w:hAnchor="page" w:x="1199" w:y="954"/>
        <w:numPr>
          <w:ilvl w:val="1"/>
          <w:numId w:val="28"/>
        </w:numPr>
        <w:shd w:val="clear" w:color="auto" w:fill="auto"/>
        <w:tabs>
          <w:tab w:val="left" w:pos="1258"/>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В целях стимулирования развития секторов экономики, важных для Новосибирской области и Куйбышевском районе, было принято решение о предоставлении начиная с 2022 года на 3 года налоговых преференций для организаций сферы ИТ-технологий: снижение с 15% до 5% ставки налога по УСН для объекта налогообложения «доходы, уменьшенные на величину расходов», освобождение от уплаты налога на имущество организаций, предоставление возможности применения инвестиционного налогового вычета по налогу на прибыль организаций.</w:t>
      </w:r>
    </w:p>
    <w:p w14:paraId="0123EB65" w14:textId="77777777" w:rsidR="00BA6948" w:rsidRPr="00711BF1" w:rsidRDefault="00BA6948" w:rsidP="00711BF1">
      <w:pPr>
        <w:pStyle w:val="25"/>
        <w:framePr w:w="10099" w:h="14495" w:hRule="exact" w:wrap="none" w:vAnchor="page" w:hAnchor="page" w:x="1199" w:y="954"/>
        <w:numPr>
          <w:ilvl w:val="0"/>
          <w:numId w:val="27"/>
        </w:numPr>
        <w:shd w:val="clear" w:color="auto" w:fill="auto"/>
        <w:tabs>
          <w:tab w:val="left" w:pos="1139"/>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Повышение собираемости налогов и недопущение роста недоимки.</w:t>
      </w:r>
    </w:p>
    <w:p w14:paraId="5A0A21D6" w14:textId="77777777" w:rsidR="00BA6948" w:rsidRPr="00711BF1" w:rsidRDefault="00BA6948" w:rsidP="00711BF1">
      <w:pPr>
        <w:pStyle w:val="25"/>
        <w:framePr w:w="10099" w:h="14495" w:hRule="exact" w:wrap="none" w:vAnchor="page" w:hAnchor="page" w:x="1199" w:y="954"/>
        <w:numPr>
          <w:ilvl w:val="0"/>
          <w:numId w:val="29"/>
        </w:numPr>
        <w:shd w:val="clear" w:color="auto" w:fill="auto"/>
        <w:tabs>
          <w:tab w:val="left" w:pos="1258"/>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Практика предыдущих лет показала высокую эффективность взаимодействия органов власти всех уровней при реализации планов, направленных на мобилизацию доходов. Начиная с 2021 года планы по мобилизации доходов региональных и местных бюджетов и по информированию граждан утверждаются на 3 года. Это способствует высокой степени организации взаимодействия заинтересованных структур в укреплении доходной части бюджета.</w:t>
      </w:r>
    </w:p>
    <w:p w14:paraId="51C0E5A9" w14:textId="77777777" w:rsidR="00BA6948" w:rsidRPr="00711BF1" w:rsidRDefault="00BA6948" w:rsidP="00711BF1">
      <w:pPr>
        <w:rPr>
          <w:sz w:val="20"/>
          <w:szCs w:val="20"/>
        </w:rPr>
        <w:sectPr w:rsidR="00BA6948" w:rsidRPr="00711BF1">
          <w:pgSz w:w="11900" w:h="16840"/>
          <w:pgMar w:top="360" w:right="360" w:bottom="360" w:left="360" w:header="0" w:footer="3" w:gutter="0"/>
          <w:cols w:space="720"/>
          <w:noEndnote/>
          <w:docGrid w:linePitch="360"/>
        </w:sectPr>
      </w:pPr>
    </w:p>
    <w:p w14:paraId="70375E4E" w14:textId="77777777" w:rsidR="00BA6948" w:rsidRPr="00711BF1" w:rsidRDefault="00BA6948" w:rsidP="00711BF1">
      <w:pPr>
        <w:pStyle w:val="25"/>
        <w:framePr w:w="10099" w:h="7472" w:hRule="exact" w:wrap="none" w:vAnchor="page" w:hAnchor="page" w:x="1233" w:y="1084"/>
        <w:shd w:val="clear" w:color="auto" w:fill="auto"/>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lastRenderedPageBreak/>
        <w:t>Данные Управления Федеральной налоговой службы по Новосибирской области (далее -УФНС России по Новосибирской области) о задолженности бюджетных организаций, финансируемых из местных бюджетов, перед бюджетом и государственными внебюджетными фондами, ежеквартально доводятся до сведения администраций муниципальных образований Куйбышевского района для работы по погашению указанной задолженности,</w:t>
      </w:r>
    </w:p>
    <w:p w14:paraId="1729D558" w14:textId="77777777" w:rsidR="00BA6948" w:rsidRPr="00711BF1" w:rsidRDefault="00BA6948" w:rsidP="00711BF1">
      <w:pPr>
        <w:pStyle w:val="25"/>
        <w:framePr w:w="10099" w:h="7472" w:hRule="exact" w:wrap="none" w:vAnchor="page" w:hAnchor="page" w:x="1233" w:y="1084"/>
        <w:numPr>
          <w:ilvl w:val="0"/>
          <w:numId w:val="29"/>
        </w:numPr>
        <w:shd w:val="clear" w:color="auto" w:fill="auto"/>
        <w:tabs>
          <w:tab w:val="left" w:pos="1263"/>
        </w:tabs>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В целях повышения налоговой грамотности населения, в том числе стимулирования своевременного исполнения налоговых обязательств физическими лицами, министерством финансов и налоговой политики Новосибирской области разработаны рекомендации по проведению информационных кампаний на территории Новосибирской области. Данные рекомендации подготовлены с учетом практического опыта, полученного в ходе проведения разъяснительных мероприятий в период с 2016 по 2020 годы, а также с использованием теоретических основ информационного маркетинга.</w:t>
      </w:r>
    </w:p>
    <w:p w14:paraId="3AEA3FF3" w14:textId="77777777" w:rsidR="00BA6948" w:rsidRPr="00711BF1" w:rsidRDefault="00BA6948" w:rsidP="00711BF1">
      <w:pPr>
        <w:pStyle w:val="25"/>
        <w:framePr w:w="10099" w:h="7472" w:hRule="exact" w:wrap="none" w:vAnchor="page" w:hAnchor="page" w:x="1233" w:y="1084"/>
        <w:shd w:val="clear" w:color="auto" w:fill="auto"/>
        <w:spacing w:after="333"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В 2021 году впервые проведена информационная кампания с применением указанных рекомендаций на территории Куйбышевского района. Результатом этого стало повышение собираемости имущественных налогов физических лиц до 91,2% («+» 10,8% к 2020 году). Благодаря слаженному взаимодействию ответственных лиц всех уровней власти, эффективным методам размещения разъяснительных материалов, повышается налоговая сознательность населения и укрепляется доверие граждан к государству.</w:t>
      </w:r>
    </w:p>
    <w:p w14:paraId="47A422D8" w14:textId="77777777" w:rsidR="00BA6948" w:rsidRPr="00711BF1" w:rsidRDefault="00BA6948" w:rsidP="00711BF1">
      <w:pPr>
        <w:pStyle w:val="25"/>
        <w:framePr w:w="10099" w:h="7472" w:hRule="exact" w:wrap="none" w:vAnchor="page" w:hAnchor="page" w:x="1233" w:y="1084"/>
        <w:shd w:val="clear" w:color="auto" w:fill="auto"/>
        <w:spacing w:after="0" w:line="240" w:lineRule="auto"/>
        <w:rPr>
          <w:rFonts w:ascii="Times New Roman" w:hAnsi="Times New Roman" w:cs="Times New Roman"/>
          <w:sz w:val="20"/>
          <w:szCs w:val="20"/>
        </w:rPr>
      </w:pPr>
      <w:r w:rsidRPr="00711BF1">
        <w:rPr>
          <w:rFonts w:ascii="Times New Roman" w:hAnsi="Times New Roman" w:cs="Times New Roman"/>
          <w:sz w:val="20"/>
          <w:szCs w:val="20"/>
        </w:rPr>
        <w:t>Направления налоговой политики на 2023-2025 годы</w:t>
      </w:r>
    </w:p>
    <w:p w14:paraId="7ED9A2F0" w14:textId="77777777" w:rsidR="00BA6948" w:rsidRPr="00711BF1" w:rsidRDefault="00BA6948" w:rsidP="00711BF1">
      <w:pPr>
        <w:pStyle w:val="25"/>
        <w:framePr w:w="10099" w:h="6459" w:hRule="exact" w:wrap="none" w:vAnchor="page" w:hAnchor="page" w:x="1233" w:y="8802"/>
        <w:shd w:val="clear" w:color="auto" w:fill="auto"/>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Восстановление экономической ситуации в 2021 году и первой половине 2022 года позволяет продолжить в 2023 году ряд направлений, начатых ранее.</w:t>
      </w:r>
    </w:p>
    <w:p w14:paraId="7E4CD5A8" w14:textId="77777777" w:rsidR="00BA6948" w:rsidRPr="00711BF1" w:rsidRDefault="00BA6948" w:rsidP="00711BF1">
      <w:pPr>
        <w:pStyle w:val="25"/>
        <w:framePr w:w="10099" w:h="6459" w:hRule="exact" w:wrap="none" w:vAnchor="page" w:hAnchor="page" w:x="1233" w:y="8802"/>
        <w:numPr>
          <w:ilvl w:val="0"/>
          <w:numId w:val="30"/>
        </w:numPr>
        <w:shd w:val="clear" w:color="auto" w:fill="auto"/>
        <w:tabs>
          <w:tab w:val="left" w:pos="1176"/>
        </w:tabs>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Актуализация налоговой нагрузки.</w:t>
      </w:r>
    </w:p>
    <w:p w14:paraId="64AD93A0" w14:textId="77777777" w:rsidR="00BA6948" w:rsidRPr="00711BF1" w:rsidRDefault="00BA6948" w:rsidP="00711BF1">
      <w:pPr>
        <w:pStyle w:val="25"/>
        <w:framePr w:w="10099" w:h="6459" w:hRule="exact" w:wrap="none" w:vAnchor="page" w:hAnchor="page" w:x="1233" w:y="8802"/>
        <w:numPr>
          <w:ilvl w:val="1"/>
          <w:numId w:val="30"/>
        </w:numPr>
        <w:shd w:val="clear" w:color="auto" w:fill="auto"/>
        <w:tabs>
          <w:tab w:val="left" w:pos="1254"/>
        </w:tabs>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Возобновление работы по актуализации размеров ПВГД при применении ПСН.</w:t>
      </w:r>
    </w:p>
    <w:p w14:paraId="72055C3B" w14:textId="77777777" w:rsidR="00BA6948" w:rsidRPr="00711BF1" w:rsidRDefault="00BA6948" w:rsidP="00711BF1">
      <w:pPr>
        <w:pStyle w:val="25"/>
        <w:framePr w:w="10099" w:h="6459" w:hRule="exact" w:wrap="none" w:vAnchor="page" w:hAnchor="page" w:x="1233" w:y="8802"/>
        <w:shd w:val="clear" w:color="auto" w:fill="auto"/>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С момента введения патентной системы в 2013 году размеры ПВГД оставались неизменными. За это время основные экономические показатели, такие как индекс потребительских цен и МРОТ, которые характеризуют сферу деятельности малого предпринимательства, выросли.</w:t>
      </w:r>
    </w:p>
    <w:p w14:paraId="52B02DFB" w14:textId="77777777" w:rsidR="00BA6948" w:rsidRPr="00711BF1" w:rsidRDefault="00BA6948" w:rsidP="00711BF1">
      <w:pPr>
        <w:pStyle w:val="25"/>
        <w:framePr w:w="10099" w:h="6459" w:hRule="exact" w:wrap="none" w:vAnchor="page" w:hAnchor="page" w:x="1233" w:y="8802"/>
        <w:shd w:val="clear" w:color="auto" w:fill="auto"/>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Подобная ситуация приводит к нарушению принципов равенства и справедливого налогообложения. Так, налогоплательщики, уплачивающие налоги по упрощенной или общей системам налогообложения, уплачивают их с учетом роста МРОТ, а также иных экономических показателей. Однако, налогоплательщики, применяющие ПСН, уплачивают налоги исходя из экономической ситуации 2012 года. Актуализация размеров ПВГД позволит нивелировать накопившиеся диспропорции в налогообложении.</w:t>
      </w:r>
    </w:p>
    <w:p w14:paraId="4BE0DB69" w14:textId="77777777" w:rsidR="00BA6948" w:rsidRPr="00711BF1" w:rsidRDefault="00BA6948" w:rsidP="00711BF1">
      <w:pPr>
        <w:pStyle w:val="25"/>
        <w:framePr w:w="10099" w:h="6459" w:hRule="exact" w:wrap="none" w:vAnchor="page" w:hAnchor="page" w:x="1233" w:y="8802"/>
        <w:numPr>
          <w:ilvl w:val="1"/>
          <w:numId w:val="30"/>
        </w:numPr>
        <w:shd w:val="clear" w:color="auto" w:fill="auto"/>
        <w:tabs>
          <w:tab w:val="left" w:pos="1273"/>
        </w:tabs>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В целях выравнивания налоговой нагрузки при налогообложении объектов недвижимости от кадастровой стоимости предложен к рассмотрению вопрос о снижении ограничения по площади объектов торгово-офисного назначения, облагаемых по кадастровой стоимости.</w:t>
      </w:r>
    </w:p>
    <w:p w14:paraId="0C4E3433" w14:textId="77777777" w:rsidR="00BA6948" w:rsidRPr="00711BF1" w:rsidRDefault="00BA6948" w:rsidP="00711BF1">
      <w:pPr>
        <w:rPr>
          <w:sz w:val="20"/>
          <w:szCs w:val="20"/>
        </w:rPr>
        <w:sectPr w:rsidR="00BA6948" w:rsidRPr="00711BF1">
          <w:pgSz w:w="11900" w:h="16840"/>
          <w:pgMar w:top="360" w:right="360" w:bottom="360" w:left="360" w:header="0" w:footer="3" w:gutter="0"/>
          <w:cols w:space="720"/>
          <w:noEndnote/>
          <w:docGrid w:linePitch="360"/>
        </w:sectPr>
      </w:pPr>
    </w:p>
    <w:p w14:paraId="2F352EF8" w14:textId="77777777" w:rsidR="00BA6948" w:rsidRPr="00711BF1" w:rsidRDefault="00BA6948" w:rsidP="00711BF1">
      <w:pPr>
        <w:rPr>
          <w:sz w:val="20"/>
          <w:szCs w:val="20"/>
        </w:rPr>
      </w:pPr>
    </w:p>
    <w:p w14:paraId="26579A8A" w14:textId="77777777" w:rsidR="00BA6948" w:rsidRPr="00711BF1" w:rsidRDefault="00BA6948" w:rsidP="00711BF1">
      <w:pPr>
        <w:rPr>
          <w:sz w:val="20"/>
          <w:szCs w:val="20"/>
        </w:rPr>
      </w:pPr>
    </w:p>
    <w:p w14:paraId="09D06DB0" w14:textId="77777777" w:rsidR="00BA6948" w:rsidRPr="00711BF1" w:rsidRDefault="00BA6948" w:rsidP="00711BF1">
      <w:pPr>
        <w:rPr>
          <w:sz w:val="20"/>
          <w:szCs w:val="20"/>
        </w:rPr>
      </w:pPr>
    </w:p>
    <w:p w14:paraId="1C0CAC57" w14:textId="77777777" w:rsidR="00BA6948" w:rsidRPr="00711BF1" w:rsidRDefault="00BA6948" w:rsidP="00711BF1">
      <w:pPr>
        <w:rPr>
          <w:sz w:val="20"/>
          <w:szCs w:val="20"/>
        </w:rPr>
      </w:pPr>
    </w:p>
    <w:p w14:paraId="2D3C504F" w14:textId="77777777" w:rsidR="00BA6948" w:rsidRPr="00711BF1" w:rsidRDefault="00BA6948" w:rsidP="00711BF1">
      <w:pPr>
        <w:rPr>
          <w:sz w:val="20"/>
          <w:szCs w:val="20"/>
        </w:rPr>
      </w:pPr>
    </w:p>
    <w:p w14:paraId="7DE1C435" w14:textId="77777777" w:rsidR="00BA6948" w:rsidRPr="00711BF1" w:rsidRDefault="00BA6948" w:rsidP="00711BF1">
      <w:pPr>
        <w:rPr>
          <w:sz w:val="20"/>
          <w:szCs w:val="20"/>
        </w:rPr>
      </w:pPr>
    </w:p>
    <w:p w14:paraId="59311977" w14:textId="77777777" w:rsidR="00BA6948" w:rsidRPr="00711BF1" w:rsidRDefault="00BA6948" w:rsidP="00711BF1">
      <w:pPr>
        <w:rPr>
          <w:sz w:val="20"/>
          <w:szCs w:val="20"/>
        </w:rPr>
      </w:pPr>
    </w:p>
    <w:p w14:paraId="4BAADFF1" w14:textId="77777777" w:rsidR="00BA6948" w:rsidRPr="00711BF1" w:rsidRDefault="00BA6948" w:rsidP="00711BF1">
      <w:pPr>
        <w:rPr>
          <w:sz w:val="20"/>
          <w:szCs w:val="20"/>
        </w:rPr>
      </w:pPr>
    </w:p>
    <w:p w14:paraId="755E0819" w14:textId="77777777" w:rsidR="00BA6948" w:rsidRPr="00711BF1" w:rsidRDefault="00BA6948" w:rsidP="00711BF1">
      <w:pPr>
        <w:rPr>
          <w:sz w:val="20"/>
          <w:szCs w:val="20"/>
        </w:rPr>
      </w:pPr>
    </w:p>
    <w:p w14:paraId="3369A856" w14:textId="77777777" w:rsidR="00BA6948" w:rsidRPr="00711BF1" w:rsidRDefault="00BA6948" w:rsidP="00711BF1">
      <w:pPr>
        <w:rPr>
          <w:sz w:val="20"/>
          <w:szCs w:val="20"/>
        </w:rPr>
      </w:pPr>
    </w:p>
    <w:p w14:paraId="776BAB74" w14:textId="77777777" w:rsidR="00BA6948" w:rsidRPr="00711BF1" w:rsidRDefault="00BA6948" w:rsidP="00711BF1">
      <w:pPr>
        <w:rPr>
          <w:sz w:val="20"/>
          <w:szCs w:val="20"/>
        </w:rPr>
      </w:pPr>
    </w:p>
    <w:p w14:paraId="789D7487" w14:textId="77777777" w:rsidR="00BA6948" w:rsidRPr="00711BF1" w:rsidRDefault="00BA6948" w:rsidP="00711BF1">
      <w:pPr>
        <w:rPr>
          <w:sz w:val="20"/>
          <w:szCs w:val="20"/>
        </w:rPr>
      </w:pPr>
    </w:p>
    <w:p w14:paraId="4B8C54C1" w14:textId="77777777" w:rsidR="00BA6948" w:rsidRPr="00711BF1" w:rsidRDefault="00BA6948" w:rsidP="00711BF1">
      <w:pPr>
        <w:rPr>
          <w:sz w:val="20"/>
          <w:szCs w:val="20"/>
        </w:rPr>
      </w:pPr>
    </w:p>
    <w:p w14:paraId="619C57BD" w14:textId="77777777" w:rsidR="00BA6948" w:rsidRPr="00711BF1" w:rsidRDefault="00BA6948" w:rsidP="00711BF1">
      <w:pPr>
        <w:rPr>
          <w:sz w:val="20"/>
          <w:szCs w:val="20"/>
        </w:rPr>
      </w:pPr>
    </w:p>
    <w:p w14:paraId="45DECF84" w14:textId="77777777" w:rsidR="00BA6948" w:rsidRPr="00711BF1" w:rsidRDefault="00BA6948" w:rsidP="00711BF1">
      <w:pPr>
        <w:rPr>
          <w:sz w:val="20"/>
          <w:szCs w:val="20"/>
        </w:rPr>
      </w:pPr>
    </w:p>
    <w:p w14:paraId="0FCBDD56" w14:textId="77777777" w:rsidR="00BA6948" w:rsidRPr="00711BF1" w:rsidRDefault="00BA6948" w:rsidP="00711BF1">
      <w:pPr>
        <w:rPr>
          <w:sz w:val="20"/>
          <w:szCs w:val="20"/>
        </w:rPr>
      </w:pPr>
    </w:p>
    <w:p w14:paraId="1AF6F2AD" w14:textId="77777777" w:rsidR="00BA6948" w:rsidRPr="00711BF1" w:rsidRDefault="00BA6948" w:rsidP="00711BF1">
      <w:pPr>
        <w:rPr>
          <w:sz w:val="20"/>
          <w:szCs w:val="20"/>
        </w:rPr>
      </w:pPr>
    </w:p>
    <w:p w14:paraId="0EC8A6CD" w14:textId="77777777" w:rsidR="00BA6948" w:rsidRPr="00711BF1" w:rsidRDefault="00BA6948" w:rsidP="00711BF1">
      <w:pPr>
        <w:rPr>
          <w:sz w:val="20"/>
          <w:szCs w:val="20"/>
        </w:rPr>
      </w:pPr>
    </w:p>
    <w:p w14:paraId="42B3B2AE" w14:textId="77777777" w:rsidR="00BA6948" w:rsidRPr="00711BF1" w:rsidRDefault="00BA6948" w:rsidP="00711BF1">
      <w:pPr>
        <w:rPr>
          <w:sz w:val="20"/>
          <w:szCs w:val="20"/>
        </w:rPr>
      </w:pPr>
    </w:p>
    <w:p w14:paraId="02DA9D7F" w14:textId="77777777" w:rsidR="00BA6948" w:rsidRPr="00711BF1" w:rsidRDefault="00BA6948" w:rsidP="00711BF1">
      <w:pPr>
        <w:rPr>
          <w:sz w:val="20"/>
          <w:szCs w:val="20"/>
        </w:rPr>
      </w:pPr>
    </w:p>
    <w:p w14:paraId="17D8D446" w14:textId="77777777" w:rsidR="00BA6948" w:rsidRPr="00711BF1" w:rsidRDefault="00BA6948" w:rsidP="00711BF1">
      <w:pPr>
        <w:rPr>
          <w:sz w:val="20"/>
          <w:szCs w:val="20"/>
        </w:rPr>
      </w:pPr>
    </w:p>
    <w:p w14:paraId="745451AD" w14:textId="77777777" w:rsidR="00BA6948" w:rsidRPr="00711BF1" w:rsidRDefault="00BA6948" w:rsidP="00711BF1">
      <w:pPr>
        <w:rPr>
          <w:sz w:val="20"/>
          <w:szCs w:val="20"/>
        </w:rPr>
      </w:pPr>
    </w:p>
    <w:p w14:paraId="61CE5F4B" w14:textId="77777777" w:rsidR="00BA6948" w:rsidRPr="00711BF1" w:rsidRDefault="00BA6948" w:rsidP="00711BF1">
      <w:pPr>
        <w:rPr>
          <w:sz w:val="20"/>
          <w:szCs w:val="20"/>
        </w:rPr>
      </w:pPr>
    </w:p>
    <w:p w14:paraId="452AAD6B" w14:textId="77777777" w:rsidR="00BA6948" w:rsidRPr="00711BF1" w:rsidRDefault="00BA6948" w:rsidP="00711BF1">
      <w:pPr>
        <w:rPr>
          <w:sz w:val="20"/>
          <w:szCs w:val="20"/>
        </w:rPr>
      </w:pPr>
    </w:p>
    <w:p w14:paraId="114BAE4D" w14:textId="77777777" w:rsidR="00BA6948" w:rsidRPr="00711BF1" w:rsidRDefault="00BA6948" w:rsidP="00711BF1">
      <w:pPr>
        <w:rPr>
          <w:sz w:val="20"/>
          <w:szCs w:val="20"/>
        </w:rPr>
      </w:pPr>
    </w:p>
    <w:p w14:paraId="1F6A7DF1" w14:textId="77777777" w:rsidR="00BA6948" w:rsidRPr="00711BF1" w:rsidRDefault="00BA6948" w:rsidP="00711BF1">
      <w:pPr>
        <w:rPr>
          <w:sz w:val="20"/>
          <w:szCs w:val="20"/>
        </w:rPr>
      </w:pPr>
    </w:p>
    <w:p w14:paraId="536E4258" w14:textId="77777777" w:rsidR="00BA6948" w:rsidRPr="00711BF1" w:rsidRDefault="00BA6948" w:rsidP="00711BF1">
      <w:pPr>
        <w:rPr>
          <w:sz w:val="20"/>
          <w:szCs w:val="20"/>
        </w:rPr>
      </w:pPr>
    </w:p>
    <w:p w14:paraId="47F401DC" w14:textId="77777777" w:rsidR="00BA6948" w:rsidRPr="00711BF1" w:rsidRDefault="00BA6948" w:rsidP="00711BF1">
      <w:pPr>
        <w:rPr>
          <w:sz w:val="20"/>
          <w:szCs w:val="20"/>
        </w:rPr>
      </w:pPr>
    </w:p>
    <w:p w14:paraId="76F8313B" w14:textId="77777777" w:rsidR="00BA6948" w:rsidRPr="00711BF1" w:rsidRDefault="00BA6948" w:rsidP="00711BF1">
      <w:pPr>
        <w:rPr>
          <w:sz w:val="20"/>
          <w:szCs w:val="20"/>
        </w:rPr>
      </w:pPr>
    </w:p>
    <w:p w14:paraId="2A859C3F" w14:textId="77777777" w:rsidR="00BA6948" w:rsidRPr="00711BF1" w:rsidRDefault="00BA6948" w:rsidP="00711BF1">
      <w:pPr>
        <w:rPr>
          <w:sz w:val="20"/>
          <w:szCs w:val="20"/>
        </w:rPr>
      </w:pPr>
    </w:p>
    <w:p w14:paraId="62C7E172" w14:textId="77777777" w:rsidR="00BA6948" w:rsidRPr="00711BF1" w:rsidRDefault="00BA6948" w:rsidP="00711BF1">
      <w:pPr>
        <w:rPr>
          <w:sz w:val="20"/>
          <w:szCs w:val="20"/>
        </w:rPr>
      </w:pPr>
    </w:p>
    <w:p w14:paraId="2920B3F9" w14:textId="77777777" w:rsidR="00BA6948" w:rsidRPr="00711BF1" w:rsidRDefault="00BA6948" w:rsidP="00711BF1">
      <w:pPr>
        <w:rPr>
          <w:sz w:val="20"/>
          <w:szCs w:val="20"/>
        </w:rPr>
      </w:pPr>
    </w:p>
    <w:p w14:paraId="66A51DF6" w14:textId="77777777" w:rsidR="00BA6948" w:rsidRPr="00711BF1" w:rsidRDefault="00BA6948" w:rsidP="00711BF1">
      <w:pPr>
        <w:rPr>
          <w:sz w:val="20"/>
          <w:szCs w:val="20"/>
        </w:rPr>
      </w:pPr>
    </w:p>
    <w:p w14:paraId="677B63A5" w14:textId="77777777" w:rsidR="00BA6948" w:rsidRPr="00711BF1" w:rsidRDefault="00BA6948" w:rsidP="00711BF1">
      <w:pPr>
        <w:rPr>
          <w:sz w:val="20"/>
          <w:szCs w:val="20"/>
        </w:rPr>
      </w:pPr>
    </w:p>
    <w:p w14:paraId="03AAA5C2" w14:textId="77777777" w:rsidR="00BA6948" w:rsidRPr="00711BF1" w:rsidRDefault="00BA6948" w:rsidP="00711BF1">
      <w:pPr>
        <w:rPr>
          <w:sz w:val="20"/>
          <w:szCs w:val="20"/>
        </w:rPr>
      </w:pPr>
    </w:p>
    <w:p w14:paraId="44A5BDC5" w14:textId="77777777" w:rsidR="00BA6948" w:rsidRPr="00711BF1" w:rsidRDefault="00BA6948" w:rsidP="00711BF1">
      <w:pPr>
        <w:rPr>
          <w:sz w:val="20"/>
          <w:szCs w:val="20"/>
        </w:rPr>
      </w:pPr>
    </w:p>
    <w:p w14:paraId="256E148C" w14:textId="77777777" w:rsidR="00BA6948" w:rsidRPr="00711BF1" w:rsidRDefault="00BA6948" w:rsidP="00711BF1">
      <w:pPr>
        <w:rPr>
          <w:sz w:val="20"/>
          <w:szCs w:val="20"/>
        </w:rPr>
      </w:pPr>
    </w:p>
    <w:p w14:paraId="0B16FA81" w14:textId="77777777" w:rsidR="00BA6948" w:rsidRPr="00711BF1" w:rsidRDefault="00BA6948" w:rsidP="00711BF1">
      <w:pPr>
        <w:rPr>
          <w:sz w:val="20"/>
          <w:szCs w:val="20"/>
        </w:rPr>
      </w:pPr>
    </w:p>
    <w:p w14:paraId="0B94F0D2" w14:textId="77777777" w:rsidR="00BA6948" w:rsidRPr="00711BF1" w:rsidRDefault="00BA6948" w:rsidP="00711BF1">
      <w:pPr>
        <w:rPr>
          <w:sz w:val="20"/>
          <w:szCs w:val="20"/>
        </w:rPr>
      </w:pPr>
    </w:p>
    <w:p w14:paraId="6BE7667A" w14:textId="77777777" w:rsidR="00BA6948" w:rsidRPr="00711BF1" w:rsidRDefault="00BA6948" w:rsidP="00711BF1">
      <w:pPr>
        <w:rPr>
          <w:sz w:val="20"/>
          <w:szCs w:val="20"/>
        </w:rPr>
      </w:pPr>
    </w:p>
    <w:p w14:paraId="27534D62" w14:textId="77777777" w:rsidR="00BA6948" w:rsidRPr="00711BF1" w:rsidRDefault="00BA6948" w:rsidP="00711BF1">
      <w:pPr>
        <w:rPr>
          <w:sz w:val="20"/>
          <w:szCs w:val="20"/>
        </w:rPr>
      </w:pPr>
    </w:p>
    <w:p w14:paraId="41CC7434" w14:textId="77777777" w:rsidR="00BA6948" w:rsidRPr="00711BF1" w:rsidRDefault="00BA6948" w:rsidP="00711BF1">
      <w:pPr>
        <w:rPr>
          <w:sz w:val="20"/>
          <w:szCs w:val="20"/>
        </w:rPr>
      </w:pPr>
    </w:p>
    <w:p w14:paraId="5B92D34B" w14:textId="77777777" w:rsidR="00BA6948" w:rsidRPr="00711BF1" w:rsidRDefault="00BA6948" w:rsidP="00711BF1">
      <w:pPr>
        <w:pStyle w:val="25"/>
        <w:framePr w:w="10118" w:h="5553" w:hRule="exact" w:wrap="none" w:vAnchor="page" w:hAnchor="page" w:x="1399" w:y="1138"/>
        <w:shd w:val="clear" w:color="auto" w:fill="auto"/>
        <w:spacing w:after="0" w:line="240" w:lineRule="auto"/>
        <w:jc w:val="both"/>
        <w:rPr>
          <w:rFonts w:ascii="Times New Roman" w:hAnsi="Times New Roman" w:cs="Times New Roman"/>
          <w:sz w:val="20"/>
          <w:szCs w:val="20"/>
        </w:rPr>
      </w:pPr>
      <w:r w:rsidRPr="00711BF1">
        <w:rPr>
          <w:rFonts w:ascii="Times New Roman" w:hAnsi="Times New Roman" w:cs="Times New Roman"/>
          <w:sz w:val="20"/>
          <w:szCs w:val="20"/>
        </w:rPr>
        <w:t>под знаком высоких инфляционных воздействий, набравших свою скорость к концу 2021 года. Инфляционная динамика, влекущая за собой в том числе рост цен на товары, работы и услуги, продолжает оказывать значительное влияние на выполнение принятых районным бюджетом обязательств.</w:t>
      </w:r>
    </w:p>
    <w:p w14:paraId="2AC0CD5F" w14:textId="77777777" w:rsidR="00BA6948" w:rsidRPr="00711BF1" w:rsidRDefault="00BA6948" w:rsidP="00711BF1">
      <w:pPr>
        <w:pStyle w:val="25"/>
        <w:framePr w:w="10118" w:h="5553" w:hRule="exact" w:wrap="none" w:vAnchor="page" w:hAnchor="page" w:x="1399" w:y="1138"/>
        <w:shd w:val="clear" w:color="auto" w:fill="auto"/>
        <w:spacing w:after="0" w:line="240" w:lineRule="auto"/>
        <w:ind w:firstLine="800"/>
        <w:jc w:val="left"/>
        <w:rPr>
          <w:rFonts w:ascii="Times New Roman" w:hAnsi="Times New Roman" w:cs="Times New Roman"/>
          <w:sz w:val="20"/>
          <w:szCs w:val="20"/>
        </w:rPr>
      </w:pPr>
      <w:r w:rsidRPr="00711BF1">
        <w:rPr>
          <w:rFonts w:ascii="Times New Roman" w:hAnsi="Times New Roman" w:cs="Times New Roman"/>
          <w:sz w:val="20"/>
          <w:szCs w:val="20"/>
        </w:rPr>
        <w:t>В сложившихся условиях ключевыми задачами бюджетной политики как в рамках федеральной, так и региональной повестки, являются; рост реальных доходов и социальная поддержка населения; защита семьи и сохранение здоровья граждан;</w:t>
      </w:r>
    </w:p>
    <w:p w14:paraId="41938948" w14:textId="77777777" w:rsidR="00BA6948" w:rsidRPr="00711BF1" w:rsidRDefault="00BA6948" w:rsidP="00711BF1">
      <w:pPr>
        <w:pStyle w:val="25"/>
        <w:framePr w:w="10118" w:h="5553" w:hRule="exact" w:wrap="none" w:vAnchor="page" w:hAnchor="page" w:x="1399" w:y="1138"/>
        <w:shd w:val="clear" w:color="auto" w:fill="auto"/>
        <w:spacing w:after="0" w:line="240" w:lineRule="auto"/>
        <w:ind w:firstLine="800"/>
        <w:jc w:val="left"/>
        <w:rPr>
          <w:rFonts w:ascii="Times New Roman" w:hAnsi="Times New Roman" w:cs="Times New Roman"/>
          <w:sz w:val="20"/>
          <w:szCs w:val="20"/>
        </w:rPr>
      </w:pPr>
      <w:r w:rsidRPr="00711BF1">
        <w:rPr>
          <w:rFonts w:ascii="Times New Roman" w:hAnsi="Times New Roman" w:cs="Times New Roman"/>
          <w:sz w:val="20"/>
          <w:szCs w:val="20"/>
        </w:rPr>
        <w:t>поддержка отраслей экономики, в том числе системообразующих организаций и субъектов малого и среднего предпринимательства; сохранение занятости и рабочих мест; обеспечение финансовой и ценовой стабильности; развитие информационных технологий;</w:t>
      </w:r>
    </w:p>
    <w:p w14:paraId="54066BD7" w14:textId="77777777" w:rsidR="00BA6948" w:rsidRPr="00711BF1" w:rsidRDefault="00BA6948" w:rsidP="00711BF1">
      <w:pPr>
        <w:pStyle w:val="25"/>
        <w:framePr w:w="10118" w:h="5553" w:hRule="exact" w:wrap="none" w:vAnchor="page" w:hAnchor="page" w:x="1399" w:y="1138"/>
        <w:shd w:val="clear" w:color="auto" w:fill="auto"/>
        <w:tabs>
          <w:tab w:val="left" w:pos="2261"/>
          <w:tab w:val="left" w:pos="5270"/>
        </w:tabs>
        <w:spacing w:after="0" w:line="240" w:lineRule="auto"/>
        <w:ind w:firstLine="800"/>
        <w:jc w:val="left"/>
        <w:rPr>
          <w:rFonts w:ascii="Times New Roman" w:hAnsi="Times New Roman" w:cs="Times New Roman"/>
          <w:sz w:val="20"/>
          <w:szCs w:val="20"/>
        </w:rPr>
      </w:pPr>
      <w:r w:rsidRPr="00711BF1">
        <w:rPr>
          <w:rFonts w:ascii="Times New Roman" w:hAnsi="Times New Roman" w:cs="Times New Roman"/>
          <w:sz w:val="20"/>
          <w:szCs w:val="20"/>
        </w:rPr>
        <w:t>повышение качества и эффективности управления бюджетными средствами; совершенствование межбюджетных отношений, выравнивание бюджетной обеспеченности</w:t>
      </w:r>
      <w:r w:rsidRPr="00711BF1">
        <w:rPr>
          <w:rFonts w:ascii="Times New Roman" w:hAnsi="Times New Roman" w:cs="Times New Roman"/>
          <w:sz w:val="20"/>
          <w:szCs w:val="20"/>
        </w:rPr>
        <w:tab/>
        <w:t>местных бюджетов</w:t>
      </w:r>
      <w:r w:rsidRPr="00711BF1">
        <w:rPr>
          <w:rFonts w:ascii="Times New Roman" w:hAnsi="Times New Roman" w:cs="Times New Roman"/>
          <w:sz w:val="20"/>
          <w:szCs w:val="20"/>
        </w:rPr>
        <w:tab/>
        <w:t>и укрепление самостоятельности</w:t>
      </w:r>
    </w:p>
    <w:p w14:paraId="15640B66" w14:textId="77777777" w:rsidR="00BA6948" w:rsidRPr="00711BF1" w:rsidRDefault="00BA6948" w:rsidP="00711BF1">
      <w:pPr>
        <w:pStyle w:val="25"/>
        <w:framePr w:w="10118" w:h="5553" w:hRule="exact" w:wrap="none" w:vAnchor="page" w:hAnchor="page" w:x="1399" w:y="1138"/>
        <w:shd w:val="clear" w:color="auto" w:fill="auto"/>
        <w:tabs>
          <w:tab w:val="left" w:pos="5270"/>
        </w:tabs>
        <w:spacing w:after="0" w:line="240" w:lineRule="auto"/>
        <w:jc w:val="both"/>
        <w:rPr>
          <w:rFonts w:ascii="Times New Roman" w:hAnsi="Times New Roman" w:cs="Times New Roman"/>
          <w:sz w:val="20"/>
          <w:szCs w:val="20"/>
        </w:rPr>
      </w:pPr>
      <w:r w:rsidRPr="00711BF1">
        <w:rPr>
          <w:rFonts w:ascii="Times New Roman" w:hAnsi="Times New Roman" w:cs="Times New Roman"/>
          <w:sz w:val="20"/>
          <w:szCs w:val="20"/>
        </w:rPr>
        <w:t>муниципальных бюджетов</w:t>
      </w:r>
      <w:r w:rsidRPr="00711BF1">
        <w:rPr>
          <w:rFonts w:ascii="Times New Roman" w:hAnsi="Times New Roman" w:cs="Times New Roman"/>
          <w:sz w:val="20"/>
          <w:szCs w:val="20"/>
        </w:rPr>
        <w:tab/>
        <w:t>,</w:t>
      </w:r>
    </w:p>
    <w:p w14:paraId="3A15F7EF" w14:textId="77777777" w:rsidR="00BA6948" w:rsidRPr="00711BF1" w:rsidRDefault="00BA6948" w:rsidP="00711BF1">
      <w:pPr>
        <w:pStyle w:val="25"/>
        <w:framePr w:w="10118" w:h="8381" w:hRule="exact" w:wrap="none" w:vAnchor="page" w:hAnchor="page" w:x="1399" w:y="6926"/>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Несмотря на очередной серьезный вызов для бюджетной системы Куйбышевского района, многое уже удалось сделать для реализации задач, поставленных в 2021-2022 годах. Ключевым здесь является:</w:t>
      </w:r>
    </w:p>
    <w:p w14:paraId="77D56848" w14:textId="77777777" w:rsidR="00BA6948" w:rsidRPr="00711BF1" w:rsidRDefault="00BA6948" w:rsidP="00711BF1">
      <w:pPr>
        <w:pStyle w:val="25"/>
        <w:framePr w:w="10118" w:h="8381" w:hRule="exact" w:wrap="none" w:vAnchor="page" w:hAnchor="page" w:x="1399" w:y="6926"/>
        <w:shd w:val="clear" w:color="auto" w:fill="auto"/>
        <w:spacing w:after="0" w:line="240" w:lineRule="auto"/>
        <w:ind w:firstLine="800"/>
        <w:jc w:val="left"/>
        <w:rPr>
          <w:rFonts w:ascii="Times New Roman" w:hAnsi="Times New Roman" w:cs="Times New Roman"/>
          <w:sz w:val="20"/>
          <w:szCs w:val="20"/>
        </w:rPr>
      </w:pPr>
      <w:r w:rsidRPr="00711BF1">
        <w:rPr>
          <w:rFonts w:ascii="Times New Roman" w:hAnsi="Times New Roman" w:cs="Times New Roman"/>
          <w:sz w:val="20"/>
          <w:szCs w:val="20"/>
        </w:rPr>
        <w:t>1. В социальной сфере.</w:t>
      </w:r>
    </w:p>
    <w:p w14:paraId="510E97E7" w14:textId="77777777" w:rsidR="00BA6948" w:rsidRPr="00711BF1" w:rsidRDefault="00BA6948" w:rsidP="00711BF1">
      <w:pPr>
        <w:pStyle w:val="25"/>
        <w:framePr w:w="10118" w:h="8381" w:hRule="exact" w:wrap="none" w:vAnchor="page" w:hAnchor="page" w:x="1399" w:y="6926"/>
        <w:numPr>
          <w:ilvl w:val="0"/>
          <w:numId w:val="31"/>
        </w:numPr>
        <w:shd w:val="clear" w:color="auto" w:fill="auto"/>
        <w:tabs>
          <w:tab w:val="left" w:pos="1314"/>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Поддержка доходов населения.</w:t>
      </w:r>
    </w:p>
    <w:p w14:paraId="37E65B99" w14:textId="77777777" w:rsidR="00BA6948" w:rsidRPr="00711BF1" w:rsidRDefault="00BA6948" w:rsidP="00711BF1">
      <w:pPr>
        <w:pStyle w:val="25"/>
        <w:framePr w:w="10118" w:h="8381" w:hRule="exact" w:wrap="none" w:vAnchor="page" w:hAnchor="page" w:x="1399" w:y="6926"/>
        <w:numPr>
          <w:ilvl w:val="0"/>
          <w:numId w:val="32"/>
        </w:numPr>
        <w:shd w:val="clear" w:color="auto" w:fill="auto"/>
        <w:tabs>
          <w:tab w:val="left" w:pos="1470"/>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Ускорение в 2021 году темпов роста начисленной заработной платы в среднем по наемным работникам, а также уточнение подходов при расчете средней заработной платы классных руководителей потребовало направить дополнительные средства на обеспечение контрольных соотношений оплаты труда «указных» категорий работников бюджетной сферы. В целях обеспечения конкурентоспособности уровня оплаты труда работников учреждений «неуказных» категорий фонды оплаты труда государственных и муниципальных учреждений с 01.10.2021 года повышены на 8,9%.</w:t>
      </w:r>
    </w:p>
    <w:p w14:paraId="1B54DEE4" w14:textId="77777777" w:rsidR="00BA6948" w:rsidRPr="00711BF1" w:rsidRDefault="00BA6948" w:rsidP="00711BF1">
      <w:pPr>
        <w:pStyle w:val="25"/>
        <w:framePr w:w="10118" w:h="8381" w:hRule="exact" w:wrap="none" w:vAnchor="page" w:hAnchor="page" w:x="1399" w:y="6926"/>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В условиях ускорения темпов инфляции в 2022 году для обеспечения повышения уровня реального содержания заработной платы работников муниципальных учреждений Куйбышевского района Новосибирской области с 01.07.2022 года на 10% увеличены оклады (гарантированная часть заработной платы) и фонды оплаты труда всех категорий работников бюджетной сферы. Кроме этого, с 01.06.2022 года на 10% увеличен МРОТ - до 19 099 рублей в месяц с учетом районного коэффициента.</w:t>
      </w:r>
    </w:p>
    <w:p w14:paraId="21F7904B" w14:textId="77777777" w:rsidR="00BA6948" w:rsidRPr="00711BF1" w:rsidRDefault="00BA6948" w:rsidP="00711BF1">
      <w:pPr>
        <w:pStyle w:val="25"/>
        <w:framePr w:w="10118" w:h="8381" w:hRule="exact" w:wrap="none" w:vAnchor="page" w:hAnchor="page" w:x="1399" w:y="6926"/>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Эти решения - результат последовательного проведения политики опережающего роста заработных плат относительно увеличения стоимости жизни, направленные на повышение благосостояния и улучшение качества жизни граждан как ключевой задачи бюджетной политики.</w:t>
      </w:r>
    </w:p>
    <w:p w14:paraId="31676151" w14:textId="77777777" w:rsidR="00BA6948" w:rsidRPr="00711BF1" w:rsidRDefault="00BA6948" w:rsidP="00711BF1">
      <w:pPr>
        <w:pStyle w:val="25"/>
        <w:framePr w:w="10118" w:h="8381" w:hRule="exact" w:wrap="none" w:vAnchor="page" w:hAnchor="page" w:x="1399" w:y="6926"/>
        <w:numPr>
          <w:ilvl w:val="0"/>
          <w:numId w:val="32"/>
        </w:numPr>
        <w:shd w:val="clear" w:color="auto" w:fill="auto"/>
        <w:tabs>
          <w:tab w:val="left" w:pos="1474"/>
        </w:tabs>
        <w:spacing w:after="0" w:line="240" w:lineRule="auto"/>
        <w:ind w:firstLine="800"/>
        <w:jc w:val="left"/>
        <w:rPr>
          <w:rFonts w:ascii="Times New Roman" w:hAnsi="Times New Roman" w:cs="Times New Roman"/>
          <w:sz w:val="20"/>
          <w:szCs w:val="20"/>
        </w:rPr>
      </w:pPr>
      <w:r w:rsidRPr="00711BF1">
        <w:rPr>
          <w:rFonts w:ascii="Times New Roman" w:hAnsi="Times New Roman" w:cs="Times New Roman"/>
          <w:sz w:val="20"/>
          <w:szCs w:val="20"/>
        </w:rPr>
        <w:t>В 2022 году одним из механизмов по поддержке доходов населения является реализация мероприятий по созданию новых рабочих мест</w:t>
      </w:r>
    </w:p>
    <w:p w14:paraId="660D329F" w14:textId="77777777" w:rsidR="00BA6948" w:rsidRPr="00711BF1" w:rsidRDefault="00BA6948" w:rsidP="00711BF1">
      <w:pPr>
        <w:rPr>
          <w:sz w:val="20"/>
          <w:szCs w:val="20"/>
        </w:rPr>
        <w:sectPr w:rsidR="00BA6948" w:rsidRPr="00711BF1">
          <w:pgSz w:w="11900" w:h="16840"/>
          <w:pgMar w:top="360" w:right="360" w:bottom="360" w:left="360" w:header="0" w:footer="3" w:gutter="0"/>
          <w:cols w:space="720"/>
          <w:noEndnote/>
          <w:docGrid w:linePitch="360"/>
        </w:sectPr>
      </w:pPr>
    </w:p>
    <w:p w14:paraId="235BE191" w14:textId="77777777" w:rsidR="00BA6948" w:rsidRPr="00711BF1" w:rsidRDefault="00BA6948" w:rsidP="00711BF1">
      <w:pPr>
        <w:pStyle w:val="25"/>
        <w:framePr w:w="10157" w:h="14168" w:hRule="exact" w:wrap="none" w:vAnchor="page" w:hAnchor="page" w:x="1283" w:y="877"/>
        <w:shd w:val="clear" w:color="auto" w:fill="auto"/>
        <w:spacing w:after="0" w:line="240" w:lineRule="auto"/>
        <w:ind w:right="140"/>
        <w:jc w:val="both"/>
        <w:rPr>
          <w:rFonts w:ascii="Times New Roman" w:hAnsi="Times New Roman" w:cs="Times New Roman"/>
          <w:sz w:val="20"/>
          <w:szCs w:val="20"/>
        </w:rPr>
      </w:pPr>
      <w:r w:rsidRPr="00711BF1">
        <w:rPr>
          <w:rFonts w:ascii="Times New Roman" w:hAnsi="Times New Roman" w:cs="Times New Roman"/>
          <w:sz w:val="20"/>
          <w:szCs w:val="20"/>
        </w:rPr>
        <w:lastRenderedPageBreak/>
        <w:t>на производствах отечественной продукции, что является определяющим условием для дальнейшего экономического развития области.</w:t>
      </w:r>
    </w:p>
    <w:p w14:paraId="16E94F6B" w14:textId="77777777" w:rsidR="00BA6948" w:rsidRPr="00711BF1" w:rsidRDefault="00BA6948" w:rsidP="00711BF1">
      <w:pPr>
        <w:pStyle w:val="25"/>
        <w:framePr w:w="10157" w:h="14168" w:hRule="exact" w:wrap="none" w:vAnchor="page" w:hAnchor="page" w:x="1283" w:y="877"/>
        <w:shd w:val="clear" w:color="auto" w:fill="auto"/>
        <w:spacing w:after="0" w:line="240" w:lineRule="auto"/>
        <w:ind w:right="140" w:firstLine="800"/>
        <w:jc w:val="both"/>
        <w:rPr>
          <w:rFonts w:ascii="Times New Roman" w:hAnsi="Times New Roman" w:cs="Times New Roman"/>
          <w:sz w:val="20"/>
          <w:szCs w:val="20"/>
        </w:rPr>
      </w:pPr>
      <w:r w:rsidRPr="00711BF1">
        <w:rPr>
          <w:rFonts w:ascii="Times New Roman" w:hAnsi="Times New Roman" w:cs="Times New Roman"/>
          <w:sz w:val="20"/>
          <w:szCs w:val="20"/>
        </w:rPr>
        <w:t>Также в районе действуют мероприятия, направленные на снижение напряженности на рынке труда, в том числе предоставляются субсидии юридическим лицам.</w:t>
      </w:r>
    </w:p>
    <w:p w14:paraId="0F988A40" w14:textId="77777777" w:rsidR="00BA6948" w:rsidRPr="00711BF1" w:rsidRDefault="00BA6948" w:rsidP="00711BF1">
      <w:pPr>
        <w:pStyle w:val="25"/>
        <w:framePr w:w="10157" w:h="14168" w:hRule="exact" w:wrap="none" w:vAnchor="page" w:hAnchor="page" w:x="1283" w:y="877"/>
        <w:shd w:val="clear" w:color="auto" w:fill="auto"/>
        <w:spacing w:after="0" w:line="240" w:lineRule="auto"/>
        <w:ind w:right="140" w:firstLine="680"/>
        <w:jc w:val="both"/>
        <w:rPr>
          <w:rFonts w:ascii="Times New Roman" w:hAnsi="Times New Roman" w:cs="Times New Roman"/>
          <w:sz w:val="20"/>
          <w:szCs w:val="20"/>
        </w:rPr>
      </w:pPr>
      <w:r w:rsidRPr="00711BF1">
        <w:rPr>
          <w:rFonts w:ascii="Times New Roman" w:hAnsi="Times New Roman" w:cs="Times New Roman"/>
          <w:sz w:val="20"/>
          <w:szCs w:val="20"/>
        </w:rPr>
        <w:t>В рамках Программы социальной адаптации безработных граждан на рынке труда в «Клубе ищущих работу» проводились занятия, охвачено 148 безработных граждан.</w:t>
      </w:r>
    </w:p>
    <w:p w14:paraId="69FC6C93" w14:textId="77777777" w:rsidR="00BA6948" w:rsidRPr="00711BF1" w:rsidRDefault="00BA6948" w:rsidP="00711BF1">
      <w:pPr>
        <w:pStyle w:val="25"/>
        <w:framePr w:w="10157" w:h="14168" w:hRule="exact" w:wrap="none" w:vAnchor="page" w:hAnchor="page" w:x="1283" w:y="877"/>
        <w:shd w:val="clear" w:color="auto" w:fill="auto"/>
        <w:spacing w:after="0" w:line="240" w:lineRule="auto"/>
        <w:ind w:right="140" w:firstLine="680"/>
        <w:jc w:val="both"/>
        <w:rPr>
          <w:rFonts w:ascii="Times New Roman" w:hAnsi="Times New Roman" w:cs="Times New Roman"/>
          <w:sz w:val="20"/>
          <w:szCs w:val="20"/>
        </w:rPr>
      </w:pPr>
      <w:r w:rsidRPr="00711BF1">
        <w:rPr>
          <w:rFonts w:ascii="Times New Roman" w:hAnsi="Times New Roman" w:cs="Times New Roman"/>
          <w:sz w:val="20"/>
          <w:szCs w:val="20"/>
        </w:rPr>
        <w:t>В рамках Программы по трудоустройству безработных граждан, испытывающих трудности в поиске подходящей работы - трудоустроено 47 человек.</w:t>
      </w:r>
    </w:p>
    <w:p w14:paraId="13DE2D81" w14:textId="77777777" w:rsidR="00BA6948" w:rsidRPr="00711BF1" w:rsidRDefault="00BA6948" w:rsidP="00711BF1">
      <w:pPr>
        <w:pStyle w:val="25"/>
        <w:framePr w:w="10157" w:h="14168" w:hRule="exact" w:wrap="none" w:vAnchor="page" w:hAnchor="page" w:x="1283" w:y="877"/>
        <w:shd w:val="clear" w:color="auto" w:fill="auto"/>
        <w:spacing w:after="0" w:line="240" w:lineRule="auto"/>
        <w:ind w:right="140" w:firstLine="680"/>
        <w:jc w:val="both"/>
        <w:rPr>
          <w:rFonts w:ascii="Times New Roman" w:hAnsi="Times New Roman" w:cs="Times New Roman"/>
          <w:sz w:val="20"/>
          <w:szCs w:val="20"/>
        </w:rPr>
      </w:pPr>
      <w:r w:rsidRPr="00711BF1">
        <w:rPr>
          <w:rFonts w:ascii="Times New Roman" w:hAnsi="Times New Roman" w:cs="Times New Roman"/>
          <w:sz w:val="20"/>
          <w:szCs w:val="20"/>
        </w:rPr>
        <w:t>По региональной программе «Успешный старт» трудоустроено 2 гражданина с особой учитываемой категорией «Инвалид».</w:t>
      </w:r>
    </w:p>
    <w:p w14:paraId="4D846922" w14:textId="77777777" w:rsidR="00BA6948" w:rsidRPr="00711BF1" w:rsidRDefault="00BA6948" w:rsidP="00711BF1">
      <w:pPr>
        <w:pStyle w:val="25"/>
        <w:framePr w:w="10157" w:h="14168" w:hRule="exact" w:wrap="none" w:vAnchor="page" w:hAnchor="page" w:x="1283" w:y="877"/>
        <w:shd w:val="clear" w:color="auto" w:fill="auto"/>
        <w:spacing w:after="0" w:line="240" w:lineRule="auto"/>
        <w:ind w:right="140" w:firstLine="680"/>
        <w:jc w:val="both"/>
        <w:rPr>
          <w:rFonts w:ascii="Times New Roman" w:hAnsi="Times New Roman" w:cs="Times New Roman"/>
          <w:sz w:val="20"/>
          <w:szCs w:val="20"/>
        </w:rPr>
      </w:pPr>
      <w:r w:rsidRPr="00711BF1">
        <w:rPr>
          <w:rFonts w:ascii="Times New Roman" w:hAnsi="Times New Roman" w:cs="Times New Roman"/>
          <w:sz w:val="20"/>
          <w:szCs w:val="20"/>
        </w:rPr>
        <w:t>По Программе «Организация временного трудоустройства несовершеннолетних граждан в возрасте от 14 до 18 лет в свободное от учебы время» трудоустроено 624 человека.</w:t>
      </w:r>
    </w:p>
    <w:p w14:paraId="6BC20AD3" w14:textId="77777777" w:rsidR="00BA6948" w:rsidRPr="00711BF1" w:rsidRDefault="00BA6948" w:rsidP="00711BF1">
      <w:pPr>
        <w:pStyle w:val="25"/>
        <w:framePr w:w="10157" w:h="14168" w:hRule="exact" w:wrap="none" w:vAnchor="page" w:hAnchor="page" w:x="1283" w:y="877"/>
        <w:shd w:val="clear" w:color="auto" w:fill="auto"/>
        <w:spacing w:after="0" w:line="240" w:lineRule="auto"/>
        <w:ind w:right="140" w:firstLine="680"/>
        <w:jc w:val="both"/>
        <w:rPr>
          <w:rFonts w:ascii="Times New Roman" w:hAnsi="Times New Roman" w:cs="Times New Roman"/>
          <w:sz w:val="20"/>
          <w:szCs w:val="20"/>
        </w:rPr>
      </w:pPr>
      <w:r w:rsidRPr="00711BF1">
        <w:rPr>
          <w:rFonts w:ascii="Times New Roman" w:hAnsi="Times New Roman" w:cs="Times New Roman"/>
          <w:sz w:val="20"/>
          <w:szCs w:val="20"/>
        </w:rPr>
        <w:t>Оказано содействие в предпринимательской деятельности 91 безработному гражданину. Получили единовременную финансовую помощь при соответствующей государственной регистрации 14 человек, из числа заключивших социальный контракт по мероприятию «Осуществление индивидуальной предпринимательской деятельности» зарегистрировались в качестве налогоплательщиков налога на профессиональный доход 25 человек.</w:t>
      </w:r>
    </w:p>
    <w:p w14:paraId="0E2639D1" w14:textId="77777777" w:rsidR="00BA6948" w:rsidRPr="00711BF1" w:rsidRDefault="00BA6948" w:rsidP="00711BF1">
      <w:pPr>
        <w:pStyle w:val="25"/>
        <w:framePr w:w="10157" w:h="14168" w:hRule="exact" w:wrap="none" w:vAnchor="page" w:hAnchor="page" w:x="1283" w:y="877"/>
        <w:shd w:val="clear" w:color="auto" w:fill="auto"/>
        <w:spacing w:after="0" w:line="240" w:lineRule="auto"/>
        <w:ind w:right="140" w:firstLine="680"/>
        <w:jc w:val="both"/>
        <w:rPr>
          <w:rFonts w:ascii="Times New Roman" w:hAnsi="Times New Roman" w:cs="Times New Roman"/>
          <w:sz w:val="20"/>
          <w:szCs w:val="20"/>
        </w:rPr>
      </w:pPr>
      <w:r w:rsidRPr="00711BF1">
        <w:rPr>
          <w:rFonts w:ascii="Times New Roman" w:hAnsi="Times New Roman" w:cs="Times New Roman"/>
          <w:sz w:val="20"/>
          <w:szCs w:val="20"/>
        </w:rPr>
        <w:t>Трудоустроено за 2021 год 1870 человек, из числа заключивших социальный контракт по мероприятию «Поиск работы» трудоустроено 153 человека.</w:t>
      </w:r>
    </w:p>
    <w:p w14:paraId="6B84AF76" w14:textId="77777777" w:rsidR="00BA6948" w:rsidRPr="00711BF1" w:rsidRDefault="00BA6948" w:rsidP="00711BF1">
      <w:pPr>
        <w:pStyle w:val="25"/>
        <w:framePr w:w="10157" w:h="14168" w:hRule="exact" w:wrap="none" w:vAnchor="page" w:hAnchor="page" w:x="1283" w:y="877"/>
        <w:shd w:val="clear" w:color="auto" w:fill="auto"/>
        <w:spacing w:after="0" w:line="240" w:lineRule="auto"/>
        <w:ind w:firstLine="680"/>
        <w:jc w:val="both"/>
        <w:rPr>
          <w:rFonts w:ascii="Times New Roman" w:hAnsi="Times New Roman" w:cs="Times New Roman"/>
          <w:sz w:val="20"/>
          <w:szCs w:val="20"/>
        </w:rPr>
      </w:pPr>
      <w:r w:rsidRPr="00711BF1">
        <w:rPr>
          <w:rFonts w:ascii="Times New Roman" w:hAnsi="Times New Roman" w:cs="Times New Roman"/>
          <w:sz w:val="20"/>
          <w:szCs w:val="20"/>
        </w:rPr>
        <w:t>В общественных работах приняло участие 81 человек.</w:t>
      </w:r>
    </w:p>
    <w:p w14:paraId="5C4C25F8" w14:textId="77777777" w:rsidR="00BA6948" w:rsidRPr="00711BF1" w:rsidRDefault="00BA6948" w:rsidP="00711BF1">
      <w:pPr>
        <w:pStyle w:val="25"/>
        <w:framePr w:w="10157" w:h="14168" w:hRule="exact" w:wrap="none" w:vAnchor="page" w:hAnchor="page" w:x="1283" w:y="877"/>
        <w:numPr>
          <w:ilvl w:val="0"/>
          <w:numId w:val="31"/>
        </w:numPr>
        <w:shd w:val="clear" w:color="auto" w:fill="auto"/>
        <w:tabs>
          <w:tab w:val="left" w:pos="1319"/>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Социальная поддержка.</w:t>
      </w:r>
    </w:p>
    <w:p w14:paraId="70598EB5" w14:textId="77777777" w:rsidR="00BA6948" w:rsidRPr="00711BF1" w:rsidRDefault="00BA6948" w:rsidP="00711BF1">
      <w:pPr>
        <w:pStyle w:val="25"/>
        <w:framePr w:w="10157" w:h="14168" w:hRule="exact" w:wrap="none" w:vAnchor="page" w:hAnchor="page" w:x="1283" w:y="877"/>
        <w:shd w:val="clear" w:color="auto" w:fill="auto"/>
        <w:spacing w:after="0" w:line="240" w:lineRule="auto"/>
        <w:ind w:right="140" w:firstLine="800"/>
        <w:jc w:val="both"/>
        <w:rPr>
          <w:rFonts w:ascii="Times New Roman" w:hAnsi="Times New Roman" w:cs="Times New Roman"/>
          <w:sz w:val="20"/>
          <w:szCs w:val="20"/>
        </w:rPr>
      </w:pPr>
      <w:r w:rsidRPr="00711BF1">
        <w:rPr>
          <w:rFonts w:ascii="Times New Roman" w:hAnsi="Times New Roman" w:cs="Times New Roman"/>
          <w:sz w:val="20"/>
          <w:szCs w:val="20"/>
        </w:rPr>
        <w:t>Важнейшими критериями социальной поддержки выступают принципы нуждаемости, адресности помощи и простоты ее получения.</w:t>
      </w:r>
    </w:p>
    <w:p w14:paraId="36C49A02" w14:textId="77777777" w:rsidR="00BA6948" w:rsidRPr="00711BF1" w:rsidRDefault="00BA6948" w:rsidP="00711BF1">
      <w:pPr>
        <w:pStyle w:val="25"/>
        <w:framePr w:w="10157" w:h="14168" w:hRule="exact" w:wrap="none" w:vAnchor="page" w:hAnchor="page" w:x="1283" w:y="877"/>
        <w:shd w:val="clear" w:color="auto" w:fill="auto"/>
        <w:spacing w:after="0" w:line="240" w:lineRule="auto"/>
        <w:ind w:right="140" w:firstLine="680"/>
        <w:jc w:val="both"/>
        <w:rPr>
          <w:rFonts w:ascii="Times New Roman" w:hAnsi="Times New Roman" w:cs="Times New Roman"/>
          <w:sz w:val="20"/>
          <w:szCs w:val="20"/>
        </w:rPr>
      </w:pPr>
      <w:r w:rsidRPr="00711BF1">
        <w:rPr>
          <w:rFonts w:ascii="Times New Roman" w:hAnsi="Times New Roman" w:cs="Times New Roman"/>
          <w:sz w:val="20"/>
          <w:szCs w:val="20"/>
        </w:rPr>
        <w:t>За 2021 год социальную помощь получили 5932 человека на общую сумму 21 млн.2тыс. руб., из них за счет средств областного бюджета - 18 млн.30 тыс. руб., районного бюджета 2 млн.972 тыс. руб., в сравнении с аналогичным периодом 2020года объем оказанной социальной помощи вырос на 111,3%.</w:t>
      </w:r>
    </w:p>
    <w:p w14:paraId="2F551A11" w14:textId="77777777" w:rsidR="00BA6948" w:rsidRPr="00711BF1" w:rsidRDefault="00BA6948" w:rsidP="00711BF1">
      <w:pPr>
        <w:pStyle w:val="25"/>
        <w:framePr w:w="10157" w:h="14168" w:hRule="exact" w:wrap="none" w:vAnchor="page" w:hAnchor="page" w:x="1283" w:y="877"/>
        <w:shd w:val="clear" w:color="auto" w:fill="auto"/>
        <w:spacing w:after="0" w:line="240" w:lineRule="auto"/>
        <w:ind w:right="140" w:firstLine="320"/>
        <w:jc w:val="both"/>
        <w:rPr>
          <w:rFonts w:ascii="Times New Roman" w:hAnsi="Times New Roman" w:cs="Times New Roman"/>
          <w:sz w:val="20"/>
          <w:szCs w:val="20"/>
        </w:rPr>
      </w:pPr>
      <w:r w:rsidRPr="00711BF1">
        <w:rPr>
          <w:rFonts w:ascii="Times New Roman" w:hAnsi="Times New Roman" w:cs="Times New Roman"/>
          <w:sz w:val="20"/>
          <w:szCs w:val="20"/>
          <w:lang w:val="en-US" w:bidi="en-US"/>
        </w:rPr>
        <w:t>i</w:t>
      </w:r>
      <w:r w:rsidRPr="00711BF1">
        <w:rPr>
          <w:rFonts w:ascii="Times New Roman" w:hAnsi="Times New Roman" w:cs="Times New Roman"/>
          <w:sz w:val="20"/>
          <w:szCs w:val="20"/>
          <w:lang w:bidi="en-US"/>
        </w:rPr>
        <w:t xml:space="preserve"> </w:t>
      </w:r>
      <w:r w:rsidRPr="00711BF1">
        <w:rPr>
          <w:rFonts w:ascii="Times New Roman" w:hAnsi="Times New Roman" w:cs="Times New Roman"/>
          <w:sz w:val="20"/>
          <w:szCs w:val="20"/>
        </w:rPr>
        <w:t>1.2.2. Продолжается решение одной из приоритетных в сфере социальной поддержки отдельных категорий граждан задач по поэтапной ликвидации до 2025 года накопившейся задолженности по обеспечению детей-сирот жилыми помещениями.</w:t>
      </w:r>
    </w:p>
    <w:p w14:paraId="6ED5C1C2" w14:textId="77777777" w:rsidR="00BA6948" w:rsidRPr="00711BF1" w:rsidRDefault="00BA6948" w:rsidP="00711BF1">
      <w:pPr>
        <w:pStyle w:val="25"/>
        <w:framePr w:w="10157" w:h="14168" w:hRule="exact" w:wrap="none" w:vAnchor="page" w:hAnchor="page" w:x="1283" w:y="877"/>
        <w:shd w:val="clear" w:color="auto" w:fill="auto"/>
        <w:spacing w:after="0" w:line="240" w:lineRule="auto"/>
        <w:ind w:right="140" w:firstLine="800"/>
        <w:jc w:val="both"/>
        <w:rPr>
          <w:rFonts w:ascii="Times New Roman" w:hAnsi="Times New Roman" w:cs="Times New Roman"/>
          <w:sz w:val="20"/>
          <w:szCs w:val="20"/>
        </w:rPr>
      </w:pPr>
      <w:r w:rsidRPr="00711BF1">
        <w:rPr>
          <w:rFonts w:ascii="Times New Roman" w:hAnsi="Times New Roman" w:cs="Times New Roman"/>
          <w:sz w:val="20"/>
          <w:szCs w:val="20"/>
        </w:rPr>
        <w:t>В целях решения указанной задачи финансирование на приобретение и строительство жилья в Куйбышевском районе в 2021 году увеличено по сравнению с 2020 годом в 2,3 раза - до 14 млн.345тыс.рублей, в 2022 году на эти цели выделено 114млн.175тыс.рублей.</w:t>
      </w:r>
    </w:p>
    <w:p w14:paraId="1977298A" w14:textId="77777777" w:rsidR="00BA6948" w:rsidRPr="00711BF1" w:rsidRDefault="00BA6948" w:rsidP="00711BF1">
      <w:pPr>
        <w:pStyle w:val="25"/>
        <w:framePr w:w="10157" w:h="14168" w:hRule="exact" w:wrap="none" w:vAnchor="page" w:hAnchor="page" w:x="1283" w:y="877"/>
        <w:shd w:val="clear" w:color="auto" w:fill="auto"/>
        <w:spacing w:after="0" w:line="240" w:lineRule="auto"/>
        <w:ind w:right="140" w:firstLine="800"/>
        <w:jc w:val="both"/>
        <w:rPr>
          <w:rFonts w:ascii="Times New Roman" w:hAnsi="Times New Roman" w:cs="Times New Roman"/>
          <w:sz w:val="20"/>
          <w:szCs w:val="20"/>
        </w:rPr>
      </w:pPr>
      <w:r w:rsidRPr="00711BF1">
        <w:rPr>
          <w:rFonts w:ascii="Times New Roman" w:hAnsi="Times New Roman" w:cs="Times New Roman"/>
          <w:sz w:val="20"/>
          <w:szCs w:val="20"/>
        </w:rPr>
        <w:t>Принимая во внимание тенденцию роста стоимости жилья. Правительством Новосибирской области принято решение при приобретении и строительстве жилых помещений для данной категории детей учитывать оптимальную стоимость по муниципальным районам и городским округам Новосибирской</w:t>
      </w:r>
    </w:p>
    <w:p w14:paraId="0B814291" w14:textId="77777777" w:rsidR="00BA6948" w:rsidRPr="00711BF1" w:rsidRDefault="00BA6948" w:rsidP="00711BF1">
      <w:pPr>
        <w:rPr>
          <w:sz w:val="20"/>
          <w:szCs w:val="20"/>
        </w:rPr>
        <w:sectPr w:rsidR="00BA6948" w:rsidRPr="00711BF1">
          <w:pgSz w:w="11900" w:h="16840"/>
          <w:pgMar w:top="360" w:right="360" w:bottom="360" w:left="360" w:header="0" w:footer="3" w:gutter="0"/>
          <w:cols w:space="720"/>
          <w:noEndnote/>
          <w:docGrid w:linePitch="360"/>
        </w:sectPr>
      </w:pPr>
    </w:p>
    <w:p w14:paraId="78E36753" w14:textId="77777777" w:rsidR="00BA6948" w:rsidRPr="00711BF1" w:rsidRDefault="00BA6948" w:rsidP="00711BF1">
      <w:pPr>
        <w:pStyle w:val="25"/>
        <w:framePr w:w="10109" w:h="14504" w:hRule="exact" w:wrap="none" w:vAnchor="page" w:hAnchor="page" w:x="1477" w:y="1100"/>
        <w:shd w:val="clear" w:color="auto" w:fill="auto"/>
        <w:spacing w:after="0" w:line="240" w:lineRule="auto"/>
        <w:jc w:val="both"/>
        <w:rPr>
          <w:rFonts w:ascii="Times New Roman" w:hAnsi="Times New Roman" w:cs="Times New Roman"/>
          <w:sz w:val="20"/>
          <w:szCs w:val="20"/>
        </w:rPr>
      </w:pPr>
      <w:r w:rsidRPr="00711BF1">
        <w:rPr>
          <w:rFonts w:ascii="Times New Roman" w:hAnsi="Times New Roman" w:cs="Times New Roman"/>
          <w:sz w:val="20"/>
          <w:szCs w:val="20"/>
        </w:rPr>
        <w:lastRenderedPageBreak/>
        <w:t>области. Соответствующий нормативный акт подготовлен министерством строительства Новосибирской области.</w:t>
      </w:r>
    </w:p>
    <w:p w14:paraId="46FFD343" w14:textId="77777777" w:rsidR="00BA6948" w:rsidRPr="00711BF1" w:rsidRDefault="00BA6948" w:rsidP="00711BF1">
      <w:pPr>
        <w:pStyle w:val="25"/>
        <w:framePr w:w="10109" w:h="14504" w:hRule="exact" w:wrap="none" w:vAnchor="page" w:hAnchor="page" w:x="1477" w:y="1100"/>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 xml:space="preserve">В качестве дополнительной возможности решения данного вопроса принят Закон Новосибирской области от 14.07.2021 № 91-03 «О социальной выплате на приобретение жилого помещения», по которому предоставлено право на однократное получение из областного бюджета социальной выплаты на приобретение в собственность жилого помещения на территории Новосибирской области детям-сиротам и лицам из их числа, а также тем, кто относился к </w:t>
      </w:r>
      <w:r w:rsidRPr="00711BF1">
        <w:rPr>
          <w:rStyle w:val="210pt0"/>
          <w:rFonts w:eastAsiaTheme="minorHAnsi"/>
          <w:b w:val="0"/>
        </w:rPr>
        <w:t xml:space="preserve">НИМ, </w:t>
      </w:r>
      <w:r w:rsidRPr="00711BF1">
        <w:rPr>
          <w:rFonts w:ascii="Times New Roman" w:hAnsi="Times New Roman" w:cs="Times New Roman"/>
          <w:sz w:val="20"/>
          <w:szCs w:val="20"/>
        </w:rPr>
        <w:t>достиг возраста 23 лет, но не был обеспечен жильем.</w:t>
      </w:r>
    </w:p>
    <w:p w14:paraId="5F5891C5" w14:textId="77777777" w:rsidR="00BA6948" w:rsidRPr="00711BF1" w:rsidRDefault="00BA6948" w:rsidP="00711BF1">
      <w:pPr>
        <w:pStyle w:val="25"/>
        <w:framePr w:w="10109" w:h="14504" w:hRule="exact" w:wrap="none" w:vAnchor="page" w:hAnchor="page" w:x="1477" w:y="1100"/>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Кроме того, на территории муниципального района в условиях дефицита на вторичном рынке жилых помещений, подходящих для предоставления детям- сиротам, принято решение об увеличении темпов строительства жилья для данной категории граждан.</w:t>
      </w:r>
    </w:p>
    <w:p w14:paraId="63DD2A00" w14:textId="77777777" w:rsidR="00BA6948" w:rsidRPr="00711BF1" w:rsidRDefault="00BA6948" w:rsidP="00711BF1">
      <w:pPr>
        <w:pStyle w:val="25"/>
        <w:framePr w:w="10109" w:h="14504" w:hRule="exact" w:wrap="none" w:vAnchor="page" w:hAnchor="page" w:x="1477" w:y="1100"/>
        <w:numPr>
          <w:ilvl w:val="0"/>
          <w:numId w:val="30"/>
        </w:numPr>
        <w:shd w:val="clear" w:color="auto" w:fill="auto"/>
        <w:tabs>
          <w:tab w:val="left" w:pos="1047"/>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Развитие управленческого функционала и эффективности бюджетных расходов.</w:t>
      </w:r>
    </w:p>
    <w:p w14:paraId="36A1305F" w14:textId="77777777" w:rsidR="00BA6948" w:rsidRPr="00711BF1" w:rsidRDefault="00BA6948" w:rsidP="00711BF1">
      <w:pPr>
        <w:pStyle w:val="25"/>
        <w:framePr w:w="10109" w:h="14504" w:hRule="exact" w:wrap="none" w:vAnchor="page" w:hAnchor="page" w:x="1477" w:y="1100"/>
        <w:numPr>
          <w:ilvl w:val="1"/>
          <w:numId w:val="30"/>
        </w:numPr>
        <w:shd w:val="clear" w:color="auto" w:fill="auto"/>
        <w:tabs>
          <w:tab w:val="left" w:pos="1254"/>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Сегодня на территории Куйбышевского района Новосибирской области существует обширная сеть муниципальных бюджетных учреждений</w:t>
      </w:r>
    </w:p>
    <w:p w14:paraId="60C97557" w14:textId="77777777" w:rsidR="00BA6948" w:rsidRPr="00711BF1" w:rsidRDefault="00BA6948" w:rsidP="00711BF1">
      <w:pPr>
        <w:pStyle w:val="25"/>
        <w:framePr w:w="10109" w:h="14504" w:hRule="exact" w:wrap="none" w:vAnchor="page" w:hAnchor="page" w:x="1477" w:y="1100"/>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На текущей стадии реализация оптимизационных мероприятий по учреждениям культуры, а именно передача полномочий от поселений района муниципальному району, укрупнение сети и объединение муниципальных учреждений. В 2023 году данные мероприятия завершатся.</w:t>
      </w:r>
    </w:p>
    <w:p w14:paraId="2BA779BA" w14:textId="77777777" w:rsidR="00BA6948" w:rsidRPr="00711BF1" w:rsidRDefault="00BA6948" w:rsidP="00711BF1">
      <w:pPr>
        <w:pStyle w:val="25"/>
        <w:framePr w:w="10109" w:h="14504" w:hRule="exact" w:wrap="none" w:vAnchor="page" w:hAnchor="page" w:x="1477" w:y="1100"/>
        <w:numPr>
          <w:ilvl w:val="1"/>
          <w:numId w:val="30"/>
        </w:numPr>
        <w:shd w:val="clear" w:color="auto" w:fill="auto"/>
        <w:tabs>
          <w:tab w:val="left" w:pos="1263"/>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При формировании и осуществлении расходов на содержание органов местного самоуправления поселений Куйбышевского района в 2021 году обеспечено соблюдение норматива, установленного на региональном уровне.</w:t>
      </w:r>
    </w:p>
    <w:p w14:paraId="52F5965B" w14:textId="77777777" w:rsidR="00BA6948" w:rsidRPr="00711BF1" w:rsidRDefault="00BA6948" w:rsidP="00711BF1">
      <w:pPr>
        <w:pStyle w:val="25"/>
        <w:framePr w:w="10109" w:h="14504" w:hRule="exact" w:wrap="none" w:vAnchor="page" w:hAnchor="page" w:x="1477" w:y="1100"/>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Наряду с осуществлением мероприятий, направленных на повышение эффективности бюджетных расходов в сфере государственного управления, в текущем году реализуется задача по совершенствованию механизма формирования расходов на содержание органов местного самоуправления. Совместная с территориальными финансовыми органами работа по контролю за исполнением расходов на содержание органов местного самоуправления положительно сказывается на снижении количества нарушений по соблюдению установленного норматива.</w:t>
      </w:r>
    </w:p>
    <w:p w14:paraId="32960D55" w14:textId="77777777" w:rsidR="00BA6948" w:rsidRPr="00711BF1" w:rsidRDefault="00BA6948" w:rsidP="00711BF1">
      <w:pPr>
        <w:pStyle w:val="25"/>
        <w:framePr w:w="10109" w:h="14504" w:hRule="exact" w:wrap="none" w:vAnchor="page" w:hAnchor="page" w:x="1477" w:y="1100"/>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3 . Поддержка муниципальных образований.</w:t>
      </w:r>
    </w:p>
    <w:p w14:paraId="418A3B6A" w14:textId="77777777" w:rsidR="00BA6948" w:rsidRPr="00711BF1" w:rsidRDefault="00BA6948" w:rsidP="00711BF1">
      <w:pPr>
        <w:pStyle w:val="25"/>
        <w:framePr w:w="10109" w:h="14504" w:hRule="exact" w:wrap="none" w:vAnchor="page" w:hAnchor="page" w:x="1477" w:y="1100"/>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Политика в сфере межбюджетных отношений с муниципальными образованиями Куйбышевского района Новосибирской области выстраивалась с использованием основных инструментов мер межбюджетного регулирования: выравнивание бюджетной обеспеченности муниципалитетов посредством предоставления соответствующей дотации, обеспечение достаточности финансовых ресурсов в местных бюджетах на первоочередные расходы за счет предоставления иных межбюджетных трансфертов.</w:t>
      </w:r>
    </w:p>
    <w:p w14:paraId="6F161A8F" w14:textId="77777777" w:rsidR="00BA6948" w:rsidRPr="00711BF1" w:rsidRDefault="00BA6948" w:rsidP="00711BF1">
      <w:pPr>
        <w:pStyle w:val="25"/>
        <w:framePr w:w="10109" w:h="14504" w:hRule="exact" w:wrap="none" w:vAnchor="page" w:hAnchor="page" w:x="1477" w:y="1100"/>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В 2021 году были усовершенствованы методики расчета дотации на выравнивание бюджетной обеспеченности и субсидии на реализацию мероприятий по обеспечению сбалансированности. Данные новации были применены при расчете нецелевой финансовой помощи муниципальным образованиям при формировании областного бюджета на 2022 год.</w:t>
      </w:r>
    </w:p>
    <w:p w14:paraId="3E05E3F9" w14:textId="77777777" w:rsidR="00BA6948" w:rsidRPr="00711BF1" w:rsidRDefault="00BA6948" w:rsidP="00711BF1">
      <w:pPr>
        <w:rPr>
          <w:sz w:val="20"/>
          <w:szCs w:val="20"/>
        </w:rPr>
        <w:sectPr w:rsidR="00BA6948" w:rsidRPr="00711BF1">
          <w:pgSz w:w="11900" w:h="16840"/>
          <w:pgMar w:top="360" w:right="360" w:bottom="360" w:left="360" w:header="0" w:footer="3" w:gutter="0"/>
          <w:cols w:space="720"/>
          <w:noEndnote/>
          <w:docGrid w:linePitch="360"/>
        </w:sectPr>
      </w:pPr>
    </w:p>
    <w:p w14:paraId="0307A366" w14:textId="77777777" w:rsidR="00BA6948" w:rsidRPr="00711BF1" w:rsidRDefault="00BA6948" w:rsidP="00711BF1">
      <w:pPr>
        <w:pStyle w:val="25"/>
        <w:framePr w:w="10099" w:h="8717" w:hRule="exact" w:wrap="none" w:vAnchor="page" w:hAnchor="page" w:x="1310" w:y="950"/>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lastRenderedPageBreak/>
        <w:t>Внесенные изменения устранили недостатки действующей методики расчета нецелевой финансовой помощи.</w:t>
      </w:r>
    </w:p>
    <w:p w14:paraId="57142EA9" w14:textId="77777777" w:rsidR="00BA6948" w:rsidRPr="00711BF1" w:rsidRDefault="00BA6948" w:rsidP="00711BF1">
      <w:pPr>
        <w:pStyle w:val="25"/>
        <w:framePr w:w="10099" w:h="8717" w:hRule="exact" w:wrap="none" w:vAnchor="page" w:hAnchor="page" w:x="1310" w:y="950"/>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При расчете учтен расширенный перечень «приоритетных» расходов по муниципальным учреждениям, которые гарантированно обеспечиваются за счет средств бюджета. В данный перечень вошли расходы, такие как обслуживание транспорта, обучение, повышение квалификации работников, аттестация рабочих мест, дезинфекция и дератизация помещений, испытание электрозащитных установок, поверка оборудования и приборов учета, взносы за капитальный ремонт муниципального жилищного фонда и так далее. Ранее данные расходы учитывались через норматив «прочих» расходов.</w:t>
      </w:r>
    </w:p>
    <w:p w14:paraId="3C4EE27D" w14:textId="77777777" w:rsidR="00BA6948" w:rsidRPr="00711BF1" w:rsidRDefault="00BA6948" w:rsidP="00711BF1">
      <w:pPr>
        <w:pStyle w:val="25"/>
        <w:framePr w:w="10099" w:h="8717" w:hRule="exact" w:wrap="none" w:vAnchor="page" w:hAnchor="page" w:x="1310" w:y="950"/>
        <w:numPr>
          <w:ilvl w:val="0"/>
          <w:numId w:val="27"/>
        </w:numPr>
        <w:shd w:val="clear" w:color="auto" w:fill="auto"/>
        <w:tabs>
          <w:tab w:val="left" w:pos="1042"/>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В соответствии с изменениями бюджетного законодательства начиная с 2023 года решением о районном бюджете на регулярной основе установлены средства местного бюджета, подлежащие казначейскому сопровождению.</w:t>
      </w:r>
    </w:p>
    <w:p w14:paraId="39539EC4" w14:textId="77777777" w:rsidR="00BA6948" w:rsidRPr="00711BF1" w:rsidRDefault="00BA6948" w:rsidP="00711BF1">
      <w:pPr>
        <w:pStyle w:val="25"/>
        <w:framePr w:w="10099" w:h="8717" w:hRule="exact" w:wrap="none" w:vAnchor="page" w:hAnchor="page" w:x="1310" w:y="950"/>
        <w:numPr>
          <w:ilvl w:val="0"/>
          <w:numId w:val="27"/>
        </w:numPr>
        <w:shd w:val="clear" w:color="auto" w:fill="auto"/>
        <w:tabs>
          <w:tab w:val="left" w:pos="1132"/>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Комплексная оценка эффективности налоговых расходов.</w:t>
      </w:r>
    </w:p>
    <w:p w14:paraId="57FE985F" w14:textId="77777777" w:rsidR="00BA6948" w:rsidRPr="00711BF1" w:rsidRDefault="00BA6948" w:rsidP="00711BF1">
      <w:pPr>
        <w:pStyle w:val="25"/>
        <w:framePr w:w="10099" w:h="8717" w:hRule="exact" w:wrap="none" w:vAnchor="page" w:hAnchor="page" w:x="1310" w:y="950"/>
        <w:shd w:val="clear" w:color="auto" w:fill="auto"/>
        <w:tabs>
          <w:tab w:val="left" w:pos="7272"/>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В результате проведения мероприятий по оценке эффективности налоговых льгот, предусмотренных законодательством (в соответствии с постановлением Правительства Российской Федерации от 22.06.2019</w:t>
      </w:r>
      <w:r w:rsidRPr="00711BF1">
        <w:rPr>
          <w:rFonts w:ascii="Times New Roman" w:hAnsi="Times New Roman" w:cs="Times New Roman"/>
          <w:sz w:val="20"/>
          <w:szCs w:val="20"/>
        </w:rPr>
        <w:tab/>
        <w:t>№796 «Об общих</w:t>
      </w:r>
    </w:p>
    <w:p w14:paraId="5D28662D" w14:textId="77777777" w:rsidR="00BA6948" w:rsidRPr="00711BF1" w:rsidRDefault="00BA6948" w:rsidP="00711BF1">
      <w:pPr>
        <w:pStyle w:val="25"/>
        <w:framePr w:w="10099" w:h="8717" w:hRule="exact" w:wrap="none" w:vAnchor="page" w:hAnchor="page" w:x="1310" w:y="950"/>
        <w:shd w:val="clear" w:color="auto" w:fill="auto"/>
        <w:spacing w:after="0" w:line="240" w:lineRule="auto"/>
        <w:jc w:val="both"/>
        <w:rPr>
          <w:rFonts w:ascii="Times New Roman" w:hAnsi="Times New Roman" w:cs="Times New Roman"/>
          <w:sz w:val="20"/>
          <w:szCs w:val="20"/>
        </w:rPr>
      </w:pPr>
      <w:r w:rsidRPr="00711BF1">
        <w:rPr>
          <w:rFonts w:ascii="Times New Roman" w:hAnsi="Times New Roman" w:cs="Times New Roman"/>
          <w:sz w:val="20"/>
          <w:szCs w:val="20"/>
        </w:rPr>
        <w:t>требованиях к оценке налоговых расходов субъектов Российской Федерации и муниципальных образований» и постановлением Правительства Новосибирской области от 28.10.2019 № 418-п «Об установлении Порядка формирования перечня налоговых расходов Новосибирской области и оценки налоговых расходов Новосибирской области») в текущем году сформирована оценка налоговых расходов Куйбышевского района Новосибирской области, обусловленных налоговыми льготами и иными преференциями. Комплексная оценка, включающая в себя том числе оценку эффективности, сформирована на основе данных, представленных кураторами налоговых расходов. По итогам проведенной оценки неэффективные налоговые льготы не выявлены.</w:t>
      </w:r>
    </w:p>
    <w:p w14:paraId="71E4BB3D" w14:textId="77777777" w:rsidR="00BA6948" w:rsidRPr="00711BF1" w:rsidRDefault="00BA6948" w:rsidP="00711BF1">
      <w:pPr>
        <w:pStyle w:val="25"/>
        <w:framePr w:w="10099" w:h="362" w:hRule="exact" w:wrap="none" w:vAnchor="page" w:hAnchor="page" w:x="1310" w:y="10263"/>
        <w:shd w:val="clear" w:color="auto" w:fill="auto"/>
        <w:spacing w:after="0" w:line="240" w:lineRule="auto"/>
        <w:rPr>
          <w:rFonts w:ascii="Times New Roman" w:hAnsi="Times New Roman" w:cs="Times New Roman"/>
          <w:sz w:val="20"/>
          <w:szCs w:val="20"/>
        </w:rPr>
      </w:pPr>
      <w:r w:rsidRPr="00711BF1">
        <w:rPr>
          <w:rFonts w:ascii="Times New Roman" w:hAnsi="Times New Roman" w:cs="Times New Roman"/>
          <w:sz w:val="20"/>
          <w:szCs w:val="20"/>
        </w:rPr>
        <w:t>Направления бюджетной политики на 2023-2025 годы</w:t>
      </w:r>
    </w:p>
    <w:p w14:paraId="6EF00CC4" w14:textId="77777777" w:rsidR="00BA6948" w:rsidRPr="00711BF1" w:rsidRDefault="00BA6948" w:rsidP="00711BF1">
      <w:pPr>
        <w:pStyle w:val="25"/>
        <w:framePr w:w="10099" w:h="4236" w:hRule="exact" w:wrap="none" w:vAnchor="page" w:hAnchor="page" w:x="1310" w:y="10873"/>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В условиях быстроменяющейся экономической ситуации траектория бюджетного курса будет выстроена с учетом его адаптации под новые вызовы и условия. В контексте влияния последствий ограничительных мер, вызванных как последствиями распространения коронавирусной инфекции, так и геополитическим фактором, предстоящее трехлетнее планирование бюджетных расходов должно быть основано на;</w:t>
      </w:r>
    </w:p>
    <w:p w14:paraId="0A26B3EB" w14:textId="77777777" w:rsidR="00BA6948" w:rsidRPr="00711BF1" w:rsidRDefault="00BA6948" w:rsidP="00711BF1">
      <w:pPr>
        <w:pStyle w:val="25"/>
        <w:framePr w:w="10099" w:h="4236" w:hRule="exact" w:wrap="none" w:vAnchor="page" w:hAnchor="page" w:x="1310" w:y="10873"/>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концентрации бюджетных и управленческих ресурсов на экономических и социальных направлениях, способствующих достижению национальных целей развития;</w:t>
      </w:r>
    </w:p>
    <w:p w14:paraId="09D0E377" w14:textId="77777777" w:rsidR="00BA6948" w:rsidRPr="00711BF1" w:rsidRDefault="00BA6948" w:rsidP="00711BF1">
      <w:pPr>
        <w:pStyle w:val="25"/>
        <w:framePr w:w="10099" w:h="4236" w:hRule="exact" w:wrap="none" w:vAnchor="page" w:hAnchor="page" w:x="1310" w:y="10873"/>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отдаче приоритета тем расходным обязательствам, которые могут быть обеспечены финансовой поддержкой со стороны областного Правительства и источника софинансирования внутри действующих бюджетных обязательств;</w:t>
      </w:r>
    </w:p>
    <w:p w14:paraId="2DB2FC56" w14:textId="77777777" w:rsidR="00BA6948" w:rsidRPr="00711BF1" w:rsidRDefault="00BA6948" w:rsidP="00711BF1">
      <w:pPr>
        <w:pStyle w:val="25"/>
        <w:framePr w:w="10099" w:h="4236" w:hRule="exact" w:wrap="none" w:vAnchor="page" w:hAnchor="page" w:x="1310" w:y="10873"/>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исключении мероприятий с низкой эффективностью.</w:t>
      </w:r>
    </w:p>
    <w:p w14:paraId="46873A3F" w14:textId="77777777" w:rsidR="00BA6948" w:rsidRPr="00711BF1" w:rsidRDefault="00BA6948" w:rsidP="00711BF1">
      <w:pPr>
        <w:rPr>
          <w:sz w:val="20"/>
          <w:szCs w:val="20"/>
        </w:rPr>
        <w:sectPr w:rsidR="00BA6948" w:rsidRPr="00711BF1">
          <w:pgSz w:w="11900" w:h="16840"/>
          <w:pgMar w:top="360" w:right="360" w:bottom="360" w:left="360" w:header="0" w:footer="3" w:gutter="0"/>
          <w:cols w:space="720"/>
          <w:noEndnote/>
          <w:docGrid w:linePitch="360"/>
        </w:sectPr>
      </w:pPr>
    </w:p>
    <w:p w14:paraId="4CD255E8" w14:textId="77777777" w:rsidR="00BA6948" w:rsidRPr="00711BF1" w:rsidRDefault="00BA6948" w:rsidP="00711BF1">
      <w:pPr>
        <w:pStyle w:val="25"/>
        <w:framePr w:w="10099" w:h="14476" w:hRule="exact" w:wrap="none" w:vAnchor="page" w:hAnchor="page" w:x="1299" w:y="1028"/>
        <w:shd w:val="clear" w:color="auto" w:fill="auto"/>
        <w:tabs>
          <w:tab w:val="left" w:pos="5318"/>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lastRenderedPageBreak/>
        <w:t>Особое внимание участникам бюджетного процесса необходимо уделить следующим направлениям:</w:t>
      </w:r>
      <w:r w:rsidRPr="00711BF1">
        <w:rPr>
          <w:rFonts w:ascii="Times New Roman" w:hAnsi="Times New Roman" w:cs="Times New Roman"/>
          <w:sz w:val="20"/>
          <w:szCs w:val="20"/>
        </w:rPr>
        <w:tab/>
        <w:t>.</w:t>
      </w:r>
    </w:p>
    <w:p w14:paraId="3C368903" w14:textId="77777777" w:rsidR="00BA6948" w:rsidRPr="00711BF1" w:rsidRDefault="00BA6948" w:rsidP="00711BF1">
      <w:pPr>
        <w:pStyle w:val="25"/>
        <w:framePr w:w="10099" w:h="14476" w:hRule="exact" w:wrap="none" w:vAnchor="page" w:hAnchor="page" w:x="1299" w:y="1028"/>
        <w:numPr>
          <w:ilvl w:val="0"/>
          <w:numId w:val="33"/>
        </w:numPr>
        <w:shd w:val="clear" w:color="auto" w:fill="auto"/>
        <w:tabs>
          <w:tab w:val="left" w:pos="1103"/>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В социальной сфере.</w:t>
      </w:r>
    </w:p>
    <w:p w14:paraId="133308DE" w14:textId="77777777" w:rsidR="00BA6948" w:rsidRPr="00711BF1" w:rsidRDefault="00BA6948" w:rsidP="00711BF1">
      <w:pPr>
        <w:pStyle w:val="25"/>
        <w:framePr w:w="10099" w:h="14476" w:hRule="exact" w:wrap="none" w:vAnchor="page" w:hAnchor="page" w:x="1299" w:y="1028"/>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1.1; Поддержание уровня доходов населения требуется обеспечить через соблюдение следующих условий при планировании бюджетных ассигнований:</w:t>
      </w:r>
    </w:p>
    <w:p w14:paraId="27E7D8C8" w14:textId="77777777" w:rsidR="00BA6948" w:rsidRPr="00711BF1" w:rsidRDefault="00BA6948" w:rsidP="00711BF1">
      <w:pPr>
        <w:pStyle w:val="25"/>
        <w:framePr w:w="10099" w:h="14476" w:hRule="exact" w:wrap="none" w:vAnchor="page" w:hAnchor="page" w:x="1299" w:y="1028"/>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сохранение достигнутого соотношения между уровнем оплаты труда отдельных категорий работников бюджетной сферы и уровнем средней заработной платы «наемных работников» в районе. Для этого продолжит действие особый порядок использования бюджетных средств, который будет предусматривать резервирование дополнительной потребности на данные цели в полном объеме на четвертый квартал текущего финансового года. Предоставление зарезервированных средств будет осуществляться по мере необходимости доведения средней заработной платы фактически работающим до уровня прогнозного значения среднемесячного дохода от трудовой деятельности, только после его уточнения министерством труда и социального развития Новосибирской области;</w:t>
      </w:r>
    </w:p>
    <w:p w14:paraId="047449FA" w14:textId="77777777" w:rsidR="00BA6948" w:rsidRPr="00711BF1" w:rsidRDefault="00BA6948" w:rsidP="00711BF1">
      <w:pPr>
        <w:pStyle w:val="25"/>
        <w:framePr w:w="10099" w:h="14476" w:hRule="exact" w:wrap="none" w:vAnchor="page" w:hAnchor="page" w:x="1299" w:y="1028"/>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повышение МРОТ не ниже величины прожиточного, минимума трудоспособного населения в целом по Российской Федерации на очередной год и не ниже МРОТ, установленного на текущий год;</w:t>
      </w:r>
    </w:p>
    <w:p w14:paraId="7C469CB6" w14:textId="77777777" w:rsidR="00BA6948" w:rsidRPr="00711BF1" w:rsidRDefault="00BA6948" w:rsidP="00711BF1">
      <w:pPr>
        <w:pStyle w:val="25"/>
        <w:framePr w:w="10099" w:h="14476" w:hRule="exact" w:wrap="none" w:vAnchor="page" w:hAnchor="page" w:x="1299" w:y="1028"/>
        <w:shd w:val="clear" w:color="auto" w:fill="auto"/>
        <w:tabs>
          <w:tab w:val="left" w:pos="8342"/>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индексации оплаты труда работников государственных и муниципальных учреждений, не являющимися «указными» категориями, в соответствии с прогнозным уровнем инфляции.</w:t>
      </w:r>
      <w:r w:rsidRPr="00711BF1">
        <w:rPr>
          <w:rFonts w:ascii="Times New Roman" w:hAnsi="Times New Roman" w:cs="Times New Roman"/>
          <w:sz w:val="20"/>
          <w:szCs w:val="20"/>
        </w:rPr>
        <w:tab/>
        <w:t>'</w:t>
      </w:r>
    </w:p>
    <w:p w14:paraId="3BF6E85B" w14:textId="77777777" w:rsidR="00BA6948" w:rsidRPr="00711BF1" w:rsidRDefault="00BA6948" w:rsidP="00711BF1">
      <w:pPr>
        <w:pStyle w:val="25"/>
        <w:framePr w:w="10099" w:h="14476" w:hRule="exact" w:wrap="none" w:vAnchor="page" w:hAnchor="page" w:x="1299" w:y="1028"/>
        <w:numPr>
          <w:ilvl w:val="1"/>
          <w:numId w:val="33"/>
        </w:numPr>
        <w:shd w:val="clear" w:color="auto" w:fill="auto"/>
        <w:tabs>
          <w:tab w:val="left" w:pos="1263"/>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Бюджетная политика в социальной сфере ориентирована на устойчивое развитие всех ее отраслей. В сфере социальной защиты населения и занятости населения важно продолжить реализацию мероприятий, направленных на:</w:t>
      </w:r>
    </w:p>
    <w:p w14:paraId="0A3CB6D1" w14:textId="77777777" w:rsidR="00BA6948" w:rsidRPr="00711BF1" w:rsidRDefault="00BA6948" w:rsidP="00711BF1">
      <w:pPr>
        <w:pStyle w:val="25"/>
        <w:framePr w:w="10099" w:h="14476" w:hRule="exact" w:wrap="none" w:vAnchor="page" w:hAnchor="page" w:x="1299" w:y="1028"/>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решение задачи по строительству жилых помещений для обеспечения ими детей-сирот в соответствии с рыночной стоимостью жилья;</w:t>
      </w:r>
    </w:p>
    <w:p w14:paraId="563E158A" w14:textId="77777777" w:rsidR="00BA6948" w:rsidRPr="00711BF1" w:rsidRDefault="00BA6948" w:rsidP="00711BF1">
      <w:pPr>
        <w:pStyle w:val="25"/>
        <w:framePr w:w="10099" w:h="14476" w:hRule="exact" w:wrap="none" w:vAnchor="page" w:hAnchor="page" w:x="1299" w:y="1028"/>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создание новых рабочих мест и снижение напряженности на рынке труда;</w:t>
      </w:r>
    </w:p>
    <w:p w14:paraId="26CD3004" w14:textId="77777777" w:rsidR="00BA6948" w:rsidRPr="00711BF1" w:rsidRDefault="00BA6948" w:rsidP="00711BF1">
      <w:pPr>
        <w:pStyle w:val="25"/>
        <w:framePr w:w="10099" w:h="14476" w:hRule="exact" w:wrap="none" w:vAnchor="page" w:hAnchor="page" w:x="1299" w:y="1028"/>
        <w:numPr>
          <w:ilvl w:val="0"/>
          <w:numId w:val="34"/>
        </w:numPr>
        <w:shd w:val="clear" w:color="auto" w:fill="auto"/>
        <w:tabs>
          <w:tab w:val="left" w:pos="1047"/>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В области развития управленческого функционала и повышения эффективности бюджетных расходов.</w:t>
      </w:r>
    </w:p>
    <w:p w14:paraId="28B7DDF9" w14:textId="77777777" w:rsidR="00BA6948" w:rsidRPr="00711BF1" w:rsidRDefault="00BA6948" w:rsidP="00711BF1">
      <w:pPr>
        <w:pStyle w:val="25"/>
        <w:framePr w:w="10099" w:h="14476" w:hRule="exact" w:wrap="none" w:vAnchor="page" w:hAnchor="page" w:x="1299" w:y="1028"/>
        <w:numPr>
          <w:ilvl w:val="1"/>
          <w:numId w:val="34"/>
        </w:numPr>
        <w:shd w:val="clear" w:color="auto" w:fill="auto"/>
        <w:tabs>
          <w:tab w:val="left" w:pos="1268"/>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Учитывая гибкость и оперативность принимаемых решений, маневренность районного бюджета в условиях складывающейся геополитической и экономической ситуации основной задачей в предстоящей перспективе будет возможность использования механизма отзыва лимитов бюджетных обязательств в объеме экономии, складывающейся в результате проведения конкурентных закупок с последующим перераспределением отозванных лимитов бюджетных обязательств на увеличение объема резервного фонда администрации Куйбышевского муниципального района Новосибирской области.</w:t>
      </w:r>
    </w:p>
    <w:p w14:paraId="30CB6F1A" w14:textId="77777777" w:rsidR="00BA6948" w:rsidRPr="00711BF1" w:rsidRDefault="00BA6948" w:rsidP="00711BF1">
      <w:pPr>
        <w:pStyle w:val="25"/>
        <w:framePr w:w="10099" w:h="14476" w:hRule="exact" w:wrap="none" w:vAnchor="page" w:hAnchor="page" w:x="1299" w:y="1028"/>
        <w:numPr>
          <w:ilvl w:val="0"/>
          <w:numId w:val="35"/>
        </w:numPr>
        <w:shd w:val="clear" w:color="auto" w:fill="auto"/>
        <w:tabs>
          <w:tab w:val="left" w:pos="1254"/>
        </w:tabs>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При формировании и осуществлении расходов на содержание органов местного самоуправления Куйбышевского района будет продолжено обеспечение соблюдения норматива, установленного на региональном уровне.</w:t>
      </w:r>
    </w:p>
    <w:p w14:paraId="07720387" w14:textId="77777777" w:rsidR="00BA6948" w:rsidRPr="00711BF1" w:rsidRDefault="00BA6948" w:rsidP="00711BF1">
      <w:pPr>
        <w:pStyle w:val="25"/>
        <w:framePr w:w="10099" w:h="14476" w:hRule="exact" w:wrap="none" w:vAnchor="page" w:hAnchor="page" w:x="1299" w:y="1028"/>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Органам местного самоуправления, которым Правительством Новосибирской области установлен финансовый норматив, определяющий предельный объем средств на содержание местных администраций, необходимо обеспечить его соблюдение, в том числе посредством сокращения данных</w:t>
      </w:r>
    </w:p>
    <w:p w14:paraId="3BFE05AB" w14:textId="77777777" w:rsidR="00BA6948" w:rsidRPr="00711BF1" w:rsidRDefault="00BA6948" w:rsidP="00711BF1">
      <w:pPr>
        <w:rPr>
          <w:sz w:val="20"/>
          <w:szCs w:val="20"/>
        </w:rPr>
        <w:sectPr w:rsidR="00BA6948" w:rsidRPr="00711BF1">
          <w:pgSz w:w="11900" w:h="16840"/>
          <w:pgMar w:top="360" w:right="360" w:bottom="360" w:left="360" w:header="0" w:footer="3" w:gutter="0"/>
          <w:cols w:space="720"/>
          <w:noEndnote/>
          <w:docGrid w:linePitch="360"/>
        </w:sectPr>
      </w:pPr>
    </w:p>
    <w:p w14:paraId="1B2C50BB" w14:textId="77777777" w:rsidR="00BA6948" w:rsidRPr="00711BF1" w:rsidRDefault="00BA6948" w:rsidP="00711BF1">
      <w:pPr>
        <w:pStyle w:val="25"/>
        <w:framePr w:w="10109" w:h="14187" w:hRule="exact" w:wrap="none" w:vAnchor="page" w:hAnchor="page" w:x="1294" w:y="961"/>
        <w:shd w:val="clear" w:color="auto" w:fill="auto"/>
        <w:spacing w:after="0" w:line="240" w:lineRule="auto"/>
        <w:jc w:val="both"/>
        <w:rPr>
          <w:rFonts w:ascii="Times New Roman" w:hAnsi="Times New Roman" w:cs="Times New Roman"/>
          <w:sz w:val="20"/>
          <w:szCs w:val="20"/>
        </w:rPr>
      </w:pPr>
      <w:r w:rsidRPr="00711BF1">
        <w:rPr>
          <w:rFonts w:ascii="Times New Roman" w:hAnsi="Times New Roman" w:cs="Times New Roman"/>
          <w:sz w:val="20"/>
          <w:szCs w:val="20"/>
        </w:rPr>
        <w:lastRenderedPageBreak/>
        <w:t>расходов в результате оптимизации системы муниципального управления при процедуре совершенствования территориальной организации, особенно в отношении малочисленных муниципальных поселений.</w:t>
      </w:r>
    </w:p>
    <w:p w14:paraId="0E21E716" w14:textId="77777777" w:rsidR="00BA6948" w:rsidRPr="00711BF1" w:rsidRDefault="00BA6948" w:rsidP="00711BF1">
      <w:pPr>
        <w:pStyle w:val="25"/>
        <w:framePr w:w="10109" w:h="14187" w:hRule="exact" w:wrap="none" w:vAnchor="page" w:hAnchor="page" w:x="1294" w:y="961"/>
        <w:shd w:val="clear" w:color="auto" w:fill="auto"/>
        <w:tabs>
          <w:tab w:val="left" w:pos="3744"/>
          <w:tab w:val="left" w:pos="4330"/>
        </w:tabs>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За последние годы прирост заработной платы отдельных категорий работников бюджетной сферы, поименованных в Указах Президента Российской Федерации от 07.05.2012</w:t>
      </w:r>
      <w:r w:rsidRPr="00711BF1">
        <w:rPr>
          <w:rFonts w:ascii="Times New Roman" w:hAnsi="Times New Roman" w:cs="Times New Roman"/>
          <w:sz w:val="20"/>
          <w:szCs w:val="20"/>
        </w:rPr>
        <w:tab/>
        <w:t>№</w:t>
      </w:r>
      <w:r w:rsidRPr="00711BF1">
        <w:rPr>
          <w:rFonts w:ascii="Times New Roman" w:hAnsi="Times New Roman" w:cs="Times New Roman"/>
          <w:sz w:val="20"/>
          <w:szCs w:val="20"/>
        </w:rPr>
        <w:tab/>
        <w:t>597 «О мероприятиях по реализации</w:t>
      </w:r>
    </w:p>
    <w:p w14:paraId="45AADF9A" w14:textId="77777777" w:rsidR="00BA6948" w:rsidRPr="00711BF1" w:rsidRDefault="00BA6948" w:rsidP="00711BF1">
      <w:pPr>
        <w:pStyle w:val="25"/>
        <w:framePr w:w="10109" w:h="14187" w:hRule="exact" w:wrap="none" w:vAnchor="page" w:hAnchor="page" w:x="1294" w:y="961"/>
        <w:shd w:val="clear" w:color="auto" w:fill="auto"/>
        <w:spacing w:after="0" w:line="240" w:lineRule="auto"/>
        <w:jc w:val="both"/>
        <w:rPr>
          <w:rFonts w:ascii="Times New Roman" w:hAnsi="Times New Roman" w:cs="Times New Roman"/>
          <w:sz w:val="20"/>
          <w:szCs w:val="20"/>
        </w:rPr>
      </w:pPr>
      <w:r w:rsidRPr="00711BF1">
        <w:rPr>
          <w:rFonts w:ascii="Times New Roman" w:hAnsi="Times New Roman" w:cs="Times New Roman"/>
          <w:sz w:val="20"/>
          <w:szCs w:val="20"/>
        </w:rPr>
        <w:t>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зашиты детей-сирот и детей, оставшихся без попечения родителей» был значительно выше, чем прирост оплаты труда работников органов местного самоуправления.</w:t>
      </w:r>
    </w:p>
    <w:p w14:paraId="47510205" w14:textId="77777777" w:rsidR="00BA6948" w:rsidRPr="00711BF1" w:rsidRDefault="00BA6948" w:rsidP="00711BF1">
      <w:pPr>
        <w:pStyle w:val="25"/>
        <w:framePr w:w="10109" w:h="14187" w:hRule="exact" w:wrap="none" w:vAnchor="page" w:hAnchor="page" w:x="1294" w:y="961"/>
        <w:shd w:val="clear" w:color="auto" w:fill="auto"/>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В целях исключения риска оттока наиболее квалифицированных кадров и диспаритета в оплате труда принимались меры по индексации оплаты труда работников органов местного самоуправления в соответствии с прогнозным уровнем инфляции, которые обеспечили достаточный прирост их заработной платы. Задача по сохранению достигнутого соотношения в уровнях заработной платы данных категорий остается и на период 2023-2025 годов.</w:t>
      </w:r>
    </w:p>
    <w:p w14:paraId="09C742F3" w14:textId="77777777" w:rsidR="00BA6948" w:rsidRPr="00711BF1" w:rsidRDefault="00BA6948" w:rsidP="00711BF1">
      <w:pPr>
        <w:pStyle w:val="25"/>
        <w:framePr w:w="10109" w:h="14187" w:hRule="exact" w:wrap="none" w:vAnchor="page" w:hAnchor="page" w:x="1294" w:y="961"/>
        <w:numPr>
          <w:ilvl w:val="0"/>
          <w:numId w:val="34"/>
        </w:numPr>
        <w:shd w:val="clear" w:color="auto" w:fill="auto"/>
        <w:tabs>
          <w:tab w:val="left" w:pos="1147"/>
        </w:tabs>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В сфере межбюджетных отношений.</w:t>
      </w:r>
    </w:p>
    <w:p w14:paraId="3C60228B" w14:textId="77777777" w:rsidR="00BA6948" w:rsidRPr="00711BF1" w:rsidRDefault="00BA6948" w:rsidP="00711BF1">
      <w:pPr>
        <w:pStyle w:val="25"/>
        <w:framePr w:w="10109" w:h="14187" w:hRule="exact" w:wrap="none" w:vAnchor="page" w:hAnchor="page" w:x="1294" w:y="961"/>
        <w:shd w:val="clear" w:color="auto" w:fill="auto"/>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В сложившихся обстоятельствах 2022 года главной задачей межбюджетной политики в Куйбышевском районе Новосибирской области остается не только гарантированное финансовое обеспечение «приоритетных» расходов и обеспечение сбалансированности местных бюджетов, но и создание стимулов муниципальным образованиям для развития налогового потенциала, расширения их финансовой самостоятельности</w:t>
      </w:r>
    </w:p>
    <w:p w14:paraId="4F1A0629" w14:textId="77777777" w:rsidR="00BA6948" w:rsidRPr="00711BF1" w:rsidRDefault="00BA6948" w:rsidP="00711BF1">
      <w:pPr>
        <w:pStyle w:val="25"/>
        <w:framePr w:w="10109" w:h="14187" w:hRule="exact" w:wrap="none" w:vAnchor="page" w:hAnchor="page" w:x="1294" w:y="961"/>
        <w:shd w:val="clear" w:color="auto" w:fill="auto"/>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В связи с чем, необходимо провести анализ и при заключении соглашений о выделении средств межбюджетных трансфертов из областного бюджета руководствоваться действующими уровнями софинансирования расходных обязательств муниципальных образований в соответствие с предельными уровнями, утвержденными распоряжением Правительства Новосибирской области от 16.08.2022 №472-рп «О предельных уровнях софинансирования Новосибирской областью (в процентах) объемов расходных обязательств муниципальных образований Новосибирской области на 2023 год и плановый период 2024-2025 годов».</w:t>
      </w:r>
    </w:p>
    <w:p w14:paraId="346B40AA" w14:textId="77777777" w:rsidR="00BA6948" w:rsidRPr="00711BF1" w:rsidRDefault="00BA6948" w:rsidP="00711BF1">
      <w:pPr>
        <w:pStyle w:val="25"/>
        <w:framePr w:w="10109" w:h="14187" w:hRule="exact" w:wrap="none" w:vAnchor="page" w:hAnchor="page" w:x="1294" w:y="961"/>
        <w:numPr>
          <w:ilvl w:val="0"/>
          <w:numId w:val="34"/>
        </w:numPr>
        <w:shd w:val="clear" w:color="auto" w:fill="auto"/>
        <w:tabs>
          <w:tab w:val="left" w:pos="1042"/>
        </w:tabs>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В сфере бюджетных инвестиций в объекты муниципальной собственности основными проблемами являются:</w:t>
      </w:r>
    </w:p>
    <w:p w14:paraId="119C9792" w14:textId="77777777" w:rsidR="00BA6948" w:rsidRPr="00711BF1" w:rsidRDefault="00BA6948" w:rsidP="00711BF1">
      <w:pPr>
        <w:pStyle w:val="25"/>
        <w:framePr w:w="10109" w:h="14187" w:hRule="exact" w:wrap="none" w:vAnchor="page" w:hAnchor="page" w:x="1294" w:y="961"/>
        <w:shd w:val="clear" w:color="auto" w:fill="auto"/>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необходимость частого уточнения проектно-сметной документации, обусловленная технологическими решениями, новыми видами работ, ростом цен на строительные ресурсы,</w:t>
      </w:r>
    </w:p>
    <w:p w14:paraId="3F6F7F66" w14:textId="77777777" w:rsidR="00BA6948" w:rsidRPr="00711BF1" w:rsidRDefault="00BA6948" w:rsidP="00711BF1">
      <w:pPr>
        <w:pStyle w:val="25"/>
        <w:framePr w:w="10109" w:h="14187" w:hRule="exact" w:wrap="none" w:vAnchor="page" w:hAnchor="page" w:x="1294" w:y="961"/>
        <w:shd w:val="clear" w:color="auto" w:fill="auto"/>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низкое качество подготовки документации, а также неисполнение принятых подрядчиками обязательств.</w:t>
      </w:r>
    </w:p>
    <w:p w14:paraId="33775135" w14:textId="3ED5E587" w:rsidR="00BA6948" w:rsidRPr="00711BF1" w:rsidRDefault="00BA6948" w:rsidP="00711BF1">
      <w:pPr>
        <w:pStyle w:val="25"/>
        <w:framePr w:w="10109" w:h="14187" w:hRule="exact" w:wrap="none" w:vAnchor="page" w:hAnchor="page" w:x="1294" w:y="961"/>
        <w:shd w:val="clear" w:color="auto" w:fill="auto"/>
        <w:spacing w:after="0" w:line="240" w:lineRule="auto"/>
        <w:ind w:firstLine="820"/>
        <w:jc w:val="both"/>
        <w:rPr>
          <w:rFonts w:ascii="Times New Roman" w:hAnsi="Times New Roman" w:cs="Times New Roman"/>
          <w:sz w:val="20"/>
          <w:szCs w:val="20"/>
        </w:rPr>
      </w:pPr>
      <w:r w:rsidRPr="00711BF1">
        <w:rPr>
          <w:rFonts w:ascii="Times New Roman" w:hAnsi="Times New Roman" w:cs="Times New Roman"/>
          <w:sz w:val="20"/>
          <w:szCs w:val="20"/>
        </w:rPr>
        <w:t>Поэтому при формировании районного бюджета необходимо сконцентрировать ресурсы на завершении начатых объектов, определить их уточненную стоимость, усилить контроль за качеством разрабатываемой проектно-сметной документацией и выполнением контрактов, с безусловным</w:t>
      </w:r>
      <w:r w:rsidR="000B5589">
        <w:rPr>
          <w:rFonts w:ascii="Times New Roman" w:hAnsi="Times New Roman" w:cs="Times New Roman"/>
          <w:sz w:val="20"/>
          <w:szCs w:val="20"/>
        </w:rPr>
        <w:t xml:space="preserve"> </w:t>
      </w:r>
    </w:p>
    <w:p w14:paraId="03734057" w14:textId="77777777" w:rsidR="00BA6948" w:rsidRPr="00711BF1" w:rsidRDefault="00BA6948" w:rsidP="00711BF1">
      <w:pPr>
        <w:rPr>
          <w:sz w:val="20"/>
          <w:szCs w:val="20"/>
        </w:rPr>
        <w:sectPr w:rsidR="00BA6948" w:rsidRPr="00711BF1">
          <w:pgSz w:w="11900" w:h="16840"/>
          <w:pgMar w:top="360" w:right="360" w:bottom="360" w:left="360" w:header="0" w:footer="3" w:gutter="0"/>
          <w:cols w:space="720"/>
          <w:noEndnote/>
          <w:docGrid w:linePitch="360"/>
        </w:sectPr>
      </w:pPr>
    </w:p>
    <w:p w14:paraId="7777F429" w14:textId="77777777" w:rsidR="00BA6948" w:rsidRPr="00711BF1" w:rsidRDefault="00BA6948" w:rsidP="000B5589">
      <w:pPr>
        <w:pStyle w:val="25"/>
        <w:framePr w:w="10090" w:h="749" w:hRule="exact" w:wrap="none" w:vAnchor="page" w:hAnchor="page" w:x="1266" w:y="1227"/>
        <w:shd w:val="clear" w:color="auto" w:fill="auto"/>
        <w:spacing w:after="0" w:line="240" w:lineRule="auto"/>
        <w:ind w:firstLine="426"/>
        <w:jc w:val="both"/>
        <w:rPr>
          <w:rFonts w:ascii="Times New Roman" w:hAnsi="Times New Roman" w:cs="Times New Roman"/>
          <w:sz w:val="20"/>
          <w:szCs w:val="20"/>
        </w:rPr>
      </w:pPr>
      <w:r w:rsidRPr="00711BF1">
        <w:rPr>
          <w:rFonts w:ascii="Times New Roman" w:hAnsi="Times New Roman" w:cs="Times New Roman"/>
          <w:sz w:val="20"/>
          <w:szCs w:val="20"/>
        </w:rPr>
        <w:lastRenderedPageBreak/>
        <w:t>применением законодательно установленных штрафных санкций за неисполнение условий контрактов.</w:t>
      </w:r>
    </w:p>
    <w:p w14:paraId="4FDECFB1" w14:textId="77777777" w:rsidR="00BA6948" w:rsidRPr="00711BF1" w:rsidRDefault="00BA6948" w:rsidP="00711BF1">
      <w:pPr>
        <w:rPr>
          <w:sz w:val="20"/>
          <w:szCs w:val="20"/>
        </w:rPr>
        <w:sectPr w:rsidR="00BA6948" w:rsidRPr="00711BF1">
          <w:pgSz w:w="11900" w:h="16840"/>
          <w:pgMar w:top="360" w:right="360" w:bottom="360" w:left="360" w:header="0" w:footer="3" w:gutter="0"/>
          <w:cols w:space="720"/>
          <w:noEndnote/>
          <w:docGrid w:linePitch="360"/>
        </w:sectPr>
      </w:pPr>
    </w:p>
    <w:p w14:paraId="31D28A73" w14:textId="77777777" w:rsidR="00BA6948" w:rsidRPr="00711BF1" w:rsidRDefault="00BA6948" w:rsidP="00711BF1">
      <w:pPr>
        <w:pStyle w:val="25"/>
        <w:framePr w:w="9691" w:h="2806" w:hRule="exact" w:wrap="none" w:vAnchor="page" w:hAnchor="page" w:x="1951" w:y="496"/>
        <w:shd w:val="clear" w:color="auto" w:fill="auto"/>
        <w:spacing w:after="0" w:line="240" w:lineRule="auto"/>
        <w:ind w:left="6080"/>
        <w:jc w:val="left"/>
        <w:rPr>
          <w:rFonts w:ascii="Times New Roman" w:hAnsi="Times New Roman" w:cs="Times New Roman"/>
          <w:sz w:val="20"/>
          <w:szCs w:val="20"/>
        </w:rPr>
      </w:pPr>
      <w:r w:rsidRPr="00711BF1">
        <w:rPr>
          <w:rFonts w:ascii="Times New Roman" w:hAnsi="Times New Roman" w:cs="Times New Roman"/>
          <w:sz w:val="20"/>
          <w:szCs w:val="20"/>
        </w:rPr>
        <w:lastRenderedPageBreak/>
        <w:t>УТВЕРЖДЕНЫ</w:t>
      </w:r>
      <w:r w:rsidRPr="00711BF1">
        <w:rPr>
          <w:rFonts w:ascii="Times New Roman" w:hAnsi="Times New Roman" w:cs="Times New Roman"/>
          <w:sz w:val="20"/>
          <w:szCs w:val="20"/>
        </w:rPr>
        <w:br/>
        <w:t>постановлением администрации</w:t>
      </w:r>
    </w:p>
    <w:p w14:paraId="75162CC0" w14:textId="77777777" w:rsidR="00BA6948" w:rsidRPr="00711BF1" w:rsidRDefault="00BA6948" w:rsidP="00711BF1">
      <w:pPr>
        <w:pStyle w:val="25"/>
        <w:framePr w:w="9691" w:h="2806" w:hRule="exact" w:wrap="none" w:vAnchor="page" w:hAnchor="page" w:x="1951" w:y="496"/>
        <w:shd w:val="clear" w:color="auto" w:fill="auto"/>
        <w:spacing w:after="0" w:line="240" w:lineRule="auto"/>
        <w:ind w:left="6080"/>
        <w:jc w:val="left"/>
        <w:rPr>
          <w:rFonts w:ascii="Times New Roman" w:hAnsi="Times New Roman" w:cs="Times New Roman"/>
          <w:sz w:val="20"/>
          <w:szCs w:val="20"/>
        </w:rPr>
      </w:pPr>
      <w:r w:rsidRPr="00711BF1">
        <w:rPr>
          <w:rFonts w:ascii="Times New Roman" w:hAnsi="Times New Roman" w:cs="Times New Roman"/>
          <w:sz w:val="20"/>
          <w:szCs w:val="20"/>
        </w:rPr>
        <w:t>Куйбышевского</w:t>
      </w:r>
    </w:p>
    <w:p w14:paraId="6EBFACD2" w14:textId="77777777" w:rsidR="00BA6948" w:rsidRPr="00711BF1" w:rsidRDefault="00BA6948" w:rsidP="00711BF1">
      <w:pPr>
        <w:pStyle w:val="25"/>
        <w:framePr w:w="9691" w:h="2806" w:hRule="exact" w:wrap="none" w:vAnchor="page" w:hAnchor="page" w:x="1951" w:y="496"/>
        <w:shd w:val="clear" w:color="auto" w:fill="auto"/>
        <w:spacing w:after="0" w:line="240" w:lineRule="auto"/>
        <w:ind w:left="6080"/>
        <w:jc w:val="left"/>
        <w:rPr>
          <w:rFonts w:ascii="Times New Roman" w:hAnsi="Times New Roman" w:cs="Times New Roman"/>
          <w:sz w:val="20"/>
          <w:szCs w:val="20"/>
        </w:rPr>
      </w:pPr>
      <w:r w:rsidRPr="00711BF1">
        <w:rPr>
          <w:rFonts w:ascii="Times New Roman" w:hAnsi="Times New Roman" w:cs="Times New Roman"/>
          <w:sz w:val="20"/>
          <w:szCs w:val="20"/>
        </w:rPr>
        <w:t>муниципального района</w:t>
      </w:r>
    </w:p>
    <w:p w14:paraId="4A55E3DB" w14:textId="77777777" w:rsidR="00BA6948" w:rsidRPr="00711BF1" w:rsidRDefault="00BA6948" w:rsidP="00711BF1">
      <w:pPr>
        <w:pStyle w:val="25"/>
        <w:framePr w:w="9691" w:h="2806" w:hRule="exact" w:wrap="none" w:vAnchor="page" w:hAnchor="page" w:x="1951" w:y="496"/>
        <w:shd w:val="clear" w:color="auto" w:fill="auto"/>
        <w:spacing w:after="0" w:line="240" w:lineRule="auto"/>
        <w:ind w:left="6080"/>
        <w:jc w:val="left"/>
        <w:rPr>
          <w:rFonts w:ascii="Times New Roman" w:hAnsi="Times New Roman" w:cs="Times New Roman"/>
          <w:sz w:val="20"/>
          <w:szCs w:val="20"/>
        </w:rPr>
      </w:pPr>
      <w:r w:rsidRPr="00711BF1">
        <w:rPr>
          <w:rFonts w:ascii="Times New Roman" w:hAnsi="Times New Roman" w:cs="Times New Roman"/>
          <w:sz w:val="20"/>
          <w:szCs w:val="20"/>
        </w:rPr>
        <w:t>От 02.11.2022г. №856</w:t>
      </w:r>
    </w:p>
    <w:p w14:paraId="5C13343B" w14:textId="77777777" w:rsidR="00BA6948" w:rsidRPr="00711BF1" w:rsidRDefault="00BA6948" w:rsidP="00711BF1">
      <w:pPr>
        <w:pStyle w:val="33"/>
        <w:framePr w:w="10080" w:h="4236" w:hRule="exact" w:wrap="none" w:vAnchor="page" w:hAnchor="page" w:x="1185" w:y="3179"/>
        <w:shd w:val="clear" w:color="auto" w:fill="auto"/>
        <w:spacing w:after="304" w:line="240" w:lineRule="auto"/>
        <w:ind w:left="360" w:firstLine="3020"/>
        <w:jc w:val="left"/>
        <w:rPr>
          <w:rFonts w:ascii="Times New Roman" w:hAnsi="Times New Roman" w:cs="Times New Roman"/>
          <w:sz w:val="20"/>
          <w:szCs w:val="20"/>
        </w:rPr>
      </w:pPr>
      <w:r w:rsidRPr="00711BF1">
        <w:rPr>
          <w:rFonts w:ascii="Times New Roman" w:hAnsi="Times New Roman" w:cs="Times New Roman"/>
          <w:sz w:val="20"/>
          <w:szCs w:val="20"/>
        </w:rPr>
        <w:t>ОСНОВНЫЕ НАПРАВЛЕНИЯ долговой политики Куйбышевского муниципального района Новосибирской области на 2023 год и плановый период 2024 и 2025 годов</w:t>
      </w:r>
    </w:p>
    <w:p w14:paraId="67C795F2" w14:textId="77777777" w:rsidR="00BA6948" w:rsidRPr="00711BF1" w:rsidRDefault="00BA6948" w:rsidP="00711BF1">
      <w:pPr>
        <w:pStyle w:val="25"/>
        <w:framePr w:w="10080" w:h="4236" w:hRule="exact" w:wrap="none" w:vAnchor="page" w:hAnchor="page" w:x="1185" w:y="3179"/>
        <w:shd w:val="clear" w:color="auto" w:fill="auto"/>
        <w:spacing w:after="33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Долговая политика Куйбышевского муниципального района Новосибирской области (далее - долговая политика) является производной от бюджетной политики района и его налогового потенциала. Целью долговой политики является обеспечение сбалансированности районного бюджета Куйбышевского муниципального района Новосибирской области (далее - районный бюджет) на 2023 год и плановый период 2024-2025 годов посредством привлечения заемного финансирования при необходимости в этом.</w:t>
      </w:r>
    </w:p>
    <w:p w14:paraId="6ED04EEF" w14:textId="77777777" w:rsidR="00BA6948" w:rsidRPr="00711BF1" w:rsidRDefault="00BA6948" w:rsidP="00711BF1">
      <w:pPr>
        <w:pStyle w:val="17"/>
        <w:framePr w:w="10080" w:h="4236" w:hRule="exact" w:wrap="none" w:vAnchor="page" w:hAnchor="page" w:x="1185" w:y="3179"/>
        <w:shd w:val="clear" w:color="auto" w:fill="auto"/>
        <w:spacing w:before="0" w:line="240" w:lineRule="auto"/>
        <w:ind w:left="20"/>
        <w:rPr>
          <w:rFonts w:ascii="Times New Roman" w:hAnsi="Times New Roman" w:cs="Times New Roman"/>
          <w:b w:val="0"/>
          <w:sz w:val="20"/>
          <w:szCs w:val="20"/>
        </w:rPr>
      </w:pPr>
      <w:r w:rsidRPr="00711BF1">
        <w:rPr>
          <w:rFonts w:ascii="Times New Roman" w:hAnsi="Times New Roman" w:cs="Times New Roman"/>
          <w:b w:val="0"/>
          <w:sz w:val="20"/>
          <w:szCs w:val="20"/>
        </w:rPr>
        <w:t>Итоги реализации долговой политики предыдущего периода</w:t>
      </w:r>
    </w:p>
    <w:p w14:paraId="487127DA" w14:textId="77777777" w:rsidR="00BA6948" w:rsidRPr="00711BF1" w:rsidRDefault="00BA6948" w:rsidP="00711BF1">
      <w:pPr>
        <w:pStyle w:val="25"/>
        <w:framePr w:w="1613" w:h="669" w:hRule="exact" w:wrap="none" w:vAnchor="page" w:hAnchor="page" w:x="9643" w:y="7704"/>
        <w:shd w:val="clear" w:color="auto" w:fill="auto"/>
        <w:spacing w:after="0" w:line="240" w:lineRule="auto"/>
        <w:jc w:val="left"/>
        <w:rPr>
          <w:rFonts w:ascii="Times New Roman" w:hAnsi="Times New Roman" w:cs="Times New Roman"/>
          <w:sz w:val="20"/>
          <w:szCs w:val="20"/>
        </w:rPr>
      </w:pPr>
      <w:r w:rsidRPr="00711BF1">
        <w:rPr>
          <w:rFonts w:ascii="Times New Roman" w:hAnsi="Times New Roman" w:cs="Times New Roman"/>
          <w:sz w:val="20"/>
          <w:szCs w:val="20"/>
        </w:rPr>
        <w:t>поступления</w:t>
      </w:r>
    </w:p>
    <w:p w14:paraId="3812A7F1" w14:textId="77777777" w:rsidR="00BA6948" w:rsidRPr="00711BF1" w:rsidRDefault="00BA6948" w:rsidP="00711BF1">
      <w:pPr>
        <w:pStyle w:val="25"/>
        <w:framePr w:w="1613" w:h="669" w:hRule="exact" w:wrap="none" w:vAnchor="page" w:hAnchor="page" w:x="9643" w:y="7704"/>
        <w:shd w:val="clear" w:color="auto" w:fill="auto"/>
        <w:spacing w:after="0" w:line="240" w:lineRule="auto"/>
        <w:ind w:left="200"/>
        <w:jc w:val="left"/>
        <w:rPr>
          <w:rFonts w:ascii="Times New Roman" w:hAnsi="Times New Roman" w:cs="Times New Roman"/>
          <w:sz w:val="20"/>
          <w:szCs w:val="20"/>
        </w:rPr>
      </w:pPr>
      <w:r w:rsidRPr="00711BF1">
        <w:rPr>
          <w:rFonts w:ascii="Times New Roman" w:hAnsi="Times New Roman" w:cs="Times New Roman"/>
          <w:sz w:val="20"/>
          <w:szCs w:val="20"/>
        </w:rPr>
        <w:t>обеспечить</w:t>
      </w:r>
    </w:p>
    <w:p w14:paraId="3EC1A8E9" w14:textId="77777777" w:rsidR="00BA6948" w:rsidRPr="00711BF1" w:rsidRDefault="00BA6948" w:rsidP="00711BF1">
      <w:pPr>
        <w:pStyle w:val="25"/>
        <w:framePr w:w="10080" w:h="3268" w:hRule="exact" w:wrap="none" w:vAnchor="page" w:hAnchor="page" w:x="1185" w:y="7661"/>
        <w:shd w:val="clear" w:color="auto" w:fill="auto"/>
        <w:spacing w:after="0" w:line="240" w:lineRule="auto"/>
        <w:ind w:left="9" w:right="1738" w:firstLine="800"/>
        <w:jc w:val="both"/>
        <w:rPr>
          <w:rFonts w:ascii="Times New Roman" w:hAnsi="Times New Roman" w:cs="Times New Roman"/>
          <w:sz w:val="20"/>
          <w:szCs w:val="20"/>
        </w:rPr>
      </w:pPr>
      <w:r w:rsidRPr="00711BF1">
        <w:rPr>
          <w:rFonts w:ascii="Times New Roman" w:hAnsi="Times New Roman" w:cs="Times New Roman"/>
          <w:sz w:val="20"/>
          <w:szCs w:val="20"/>
        </w:rPr>
        <w:t>Качественное завершение 2020 года и уверенная динамика</w:t>
      </w:r>
      <w:r w:rsidRPr="00711BF1">
        <w:rPr>
          <w:rFonts w:ascii="Times New Roman" w:hAnsi="Times New Roman" w:cs="Times New Roman"/>
          <w:sz w:val="20"/>
          <w:szCs w:val="20"/>
        </w:rPr>
        <w:br/>
        <w:t>собственных доходов в течение 2021 года позволили</w:t>
      </w:r>
      <w:r w:rsidRPr="00711BF1">
        <w:rPr>
          <w:rFonts w:ascii="Times New Roman" w:hAnsi="Times New Roman" w:cs="Times New Roman"/>
          <w:sz w:val="20"/>
          <w:szCs w:val="20"/>
        </w:rPr>
        <w:br/>
        <w:t>сбалансированное исполнение бюджета.</w:t>
      </w:r>
    </w:p>
    <w:p w14:paraId="2679BCC0" w14:textId="77777777" w:rsidR="00BA6948" w:rsidRPr="00711BF1" w:rsidRDefault="00BA6948" w:rsidP="00711BF1">
      <w:pPr>
        <w:pStyle w:val="25"/>
        <w:framePr w:w="10080" w:h="3268" w:hRule="exact" w:wrap="none" w:vAnchor="page" w:hAnchor="page" w:x="1185" w:y="7661"/>
        <w:shd w:val="clear" w:color="auto" w:fill="auto"/>
        <w:spacing w:after="0" w:line="240" w:lineRule="auto"/>
        <w:ind w:left="9" w:right="68" w:firstLine="800"/>
        <w:jc w:val="both"/>
        <w:rPr>
          <w:rFonts w:ascii="Times New Roman" w:hAnsi="Times New Roman" w:cs="Times New Roman"/>
          <w:sz w:val="20"/>
          <w:szCs w:val="20"/>
        </w:rPr>
      </w:pPr>
      <w:r w:rsidRPr="00711BF1">
        <w:rPr>
          <w:rFonts w:ascii="Times New Roman" w:hAnsi="Times New Roman" w:cs="Times New Roman"/>
          <w:sz w:val="20"/>
          <w:szCs w:val="20"/>
        </w:rPr>
        <w:t>Фактическое исполнение областного бюджета в 2021 году с профицитом</w:t>
      </w:r>
      <w:r w:rsidRPr="00711BF1">
        <w:rPr>
          <w:rFonts w:ascii="Times New Roman" w:hAnsi="Times New Roman" w:cs="Times New Roman"/>
          <w:sz w:val="20"/>
          <w:szCs w:val="20"/>
        </w:rPr>
        <w:br/>
        <w:t>способствовало сокращению долговой нагрузки.</w:t>
      </w:r>
    </w:p>
    <w:p w14:paraId="274ADDE1" w14:textId="77777777" w:rsidR="00BA6948" w:rsidRPr="00711BF1" w:rsidRDefault="00BA6948" w:rsidP="00711BF1">
      <w:pPr>
        <w:pStyle w:val="25"/>
        <w:framePr w:w="10080" w:h="3268" w:hRule="exact" w:wrap="none" w:vAnchor="page" w:hAnchor="page" w:x="1185" w:y="7661"/>
        <w:shd w:val="clear" w:color="auto" w:fill="auto"/>
        <w:spacing w:after="0" w:line="240" w:lineRule="auto"/>
        <w:ind w:right="1709" w:firstLine="800"/>
        <w:jc w:val="both"/>
        <w:rPr>
          <w:rFonts w:ascii="Times New Roman" w:hAnsi="Times New Roman" w:cs="Times New Roman"/>
          <w:sz w:val="20"/>
          <w:szCs w:val="20"/>
        </w:rPr>
      </w:pPr>
      <w:r w:rsidRPr="00711BF1">
        <w:rPr>
          <w:rFonts w:ascii="Times New Roman" w:hAnsi="Times New Roman" w:cs="Times New Roman"/>
          <w:sz w:val="20"/>
          <w:szCs w:val="20"/>
        </w:rPr>
        <w:t>Отсутствие потребности в привлечении заимствований и</w:t>
      </w:r>
    </w:p>
    <w:p w14:paraId="7E2EC931" w14:textId="77777777" w:rsidR="00BA6948" w:rsidRPr="00711BF1" w:rsidRDefault="00BA6948" w:rsidP="00711BF1">
      <w:pPr>
        <w:pStyle w:val="25"/>
        <w:framePr w:w="10080" w:h="3268" w:hRule="exact" w:wrap="none" w:vAnchor="page" w:hAnchor="page" w:x="1185" w:y="7661"/>
        <w:shd w:val="clear" w:color="auto" w:fill="auto"/>
        <w:spacing w:after="0" w:line="240" w:lineRule="auto"/>
        <w:ind w:left="9" w:right="1940"/>
        <w:jc w:val="both"/>
        <w:rPr>
          <w:rFonts w:ascii="Times New Roman" w:hAnsi="Times New Roman" w:cs="Times New Roman"/>
          <w:sz w:val="20"/>
          <w:szCs w:val="20"/>
        </w:rPr>
      </w:pPr>
      <w:r w:rsidRPr="00711BF1">
        <w:rPr>
          <w:rFonts w:ascii="Times New Roman" w:hAnsi="Times New Roman" w:cs="Times New Roman"/>
          <w:sz w:val="20"/>
          <w:szCs w:val="20"/>
        </w:rPr>
        <w:t>ассигнований на обслуживание долга позволило в течение</w:t>
      </w:r>
      <w:r w:rsidRPr="00711BF1">
        <w:rPr>
          <w:rFonts w:ascii="Times New Roman" w:hAnsi="Times New Roman" w:cs="Times New Roman"/>
          <w:sz w:val="20"/>
          <w:szCs w:val="20"/>
        </w:rPr>
        <w:br/>
        <w:t>приоритетные социально-экономические задачи.</w:t>
      </w:r>
    </w:p>
    <w:p w14:paraId="63E94F70" w14:textId="77777777" w:rsidR="00BA6948" w:rsidRPr="00711BF1" w:rsidRDefault="00BA6948" w:rsidP="00711BF1">
      <w:pPr>
        <w:pStyle w:val="25"/>
        <w:framePr w:w="10080" w:h="3268" w:hRule="exact" w:wrap="none" w:vAnchor="page" w:hAnchor="page" w:x="1185" w:y="7661"/>
        <w:shd w:val="clear" w:color="auto" w:fill="auto"/>
        <w:spacing w:after="0" w:line="240" w:lineRule="auto"/>
        <w:ind w:left="9" w:right="58" w:firstLine="800"/>
        <w:jc w:val="both"/>
        <w:rPr>
          <w:rFonts w:ascii="Times New Roman" w:hAnsi="Times New Roman" w:cs="Times New Roman"/>
          <w:sz w:val="20"/>
          <w:szCs w:val="20"/>
        </w:rPr>
      </w:pPr>
      <w:r w:rsidRPr="00711BF1">
        <w:rPr>
          <w:rFonts w:ascii="Times New Roman" w:hAnsi="Times New Roman" w:cs="Times New Roman"/>
          <w:sz w:val="20"/>
          <w:szCs w:val="20"/>
        </w:rPr>
        <w:t>На 2021 год по Куйбышевскому муниципальному района были</w:t>
      </w:r>
      <w:r w:rsidRPr="00711BF1">
        <w:rPr>
          <w:rFonts w:ascii="Times New Roman" w:hAnsi="Times New Roman" w:cs="Times New Roman"/>
          <w:sz w:val="20"/>
          <w:szCs w:val="20"/>
        </w:rPr>
        <w:br/>
        <w:t>установлены и исполнены следующие количественные показатели:</w:t>
      </w:r>
    </w:p>
    <w:p w14:paraId="08997899" w14:textId="77777777" w:rsidR="00BA6948" w:rsidRPr="00711BF1" w:rsidRDefault="00BA6948" w:rsidP="00711BF1">
      <w:pPr>
        <w:pStyle w:val="25"/>
        <w:framePr w:w="1718" w:h="704" w:hRule="exact" w:wrap="none" w:vAnchor="page" w:hAnchor="page" w:x="9547" w:y="9280"/>
        <w:shd w:val="clear" w:color="auto" w:fill="auto"/>
        <w:spacing w:after="0" w:line="240" w:lineRule="auto"/>
        <w:jc w:val="right"/>
        <w:rPr>
          <w:rFonts w:ascii="Times New Roman" w:hAnsi="Times New Roman" w:cs="Times New Roman"/>
          <w:sz w:val="20"/>
          <w:szCs w:val="20"/>
        </w:rPr>
      </w:pPr>
      <w:r w:rsidRPr="00711BF1">
        <w:rPr>
          <w:rFonts w:ascii="Times New Roman" w:hAnsi="Times New Roman" w:cs="Times New Roman"/>
          <w:sz w:val="20"/>
          <w:szCs w:val="20"/>
        </w:rPr>
        <w:t>бюджетных</w:t>
      </w:r>
    </w:p>
    <w:p w14:paraId="02B43132" w14:textId="77777777" w:rsidR="00BA6948" w:rsidRPr="00711BF1" w:rsidRDefault="00BA6948" w:rsidP="00711BF1">
      <w:pPr>
        <w:pStyle w:val="25"/>
        <w:framePr w:w="1718" w:h="704" w:hRule="exact" w:wrap="none" w:vAnchor="page" w:hAnchor="page" w:x="9547" w:y="9280"/>
        <w:shd w:val="clear" w:color="auto" w:fill="auto"/>
        <w:spacing w:after="0" w:line="240" w:lineRule="auto"/>
        <w:jc w:val="right"/>
        <w:rPr>
          <w:rFonts w:ascii="Times New Roman" w:hAnsi="Times New Roman" w:cs="Times New Roman"/>
          <w:sz w:val="20"/>
          <w:szCs w:val="20"/>
        </w:rPr>
      </w:pPr>
      <w:r w:rsidRPr="00711BF1">
        <w:rPr>
          <w:rFonts w:ascii="Times New Roman" w:hAnsi="Times New Roman" w:cs="Times New Roman"/>
          <w:sz w:val="20"/>
          <w:szCs w:val="20"/>
        </w:rPr>
        <w:t>года решать</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6"/>
        <w:gridCol w:w="6797"/>
        <w:gridCol w:w="1277"/>
        <w:gridCol w:w="1296"/>
      </w:tblGrid>
      <w:tr w:rsidR="00BA6948" w:rsidRPr="00711BF1" w14:paraId="6F9528BD" w14:textId="77777777" w:rsidTr="00BA6948">
        <w:trPr>
          <w:trHeight w:hRule="exact" w:val="874"/>
        </w:trPr>
        <w:tc>
          <w:tcPr>
            <w:tcW w:w="586" w:type="dxa"/>
            <w:tcBorders>
              <w:top w:val="single" w:sz="4" w:space="0" w:color="auto"/>
              <w:left w:val="single" w:sz="4" w:space="0" w:color="auto"/>
            </w:tcBorders>
            <w:shd w:val="clear" w:color="auto" w:fill="FFFFFF"/>
            <w:vAlign w:val="center"/>
          </w:tcPr>
          <w:p w14:paraId="55CFF3B3" w14:textId="77777777" w:rsidR="00BA6948" w:rsidRPr="00711BF1" w:rsidRDefault="00BA6948" w:rsidP="00711BF1">
            <w:pPr>
              <w:pStyle w:val="25"/>
              <w:framePr w:w="9955" w:h="4109" w:wrap="none" w:vAnchor="page" w:hAnchor="page" w:x="1248" w:y="11211"/>
              <w:shd w:val="clear" w:color="auto" w:fill="auto"/>
              <w:spacing w:after="60" w:line="240" w:lineRule="auto"/>
              <w:ind w:left="200"/>
              <w:jc w:val="left"/>
              <w:rPr>
                <w:rFonts w:ascii="Times New Roman" w:hAnsi="Times New Roman" w:cs="Times New Roman"/>
                <w:sz w:val="20"/>
                <w:szCs w:val="20"/>
              </w:rPr>
            </w:pPr>
            <w:r w:rsidRPr="00711BF1">
              <w:rPr>
                <w:rFonts w:ascii="Times New Roman" w:hAnsi="Times New Roman" w:cs="Times New Roman"/>
                <w:sz w:val="20"/>
                <w:szCs w:val="20"/>
              </w:rPr>
              <w:t>№</w:t>
            </w:r>
          </w:p>
          <w:p w14:paraId="25C4FE23" w14:textId="77777777" w:rsidR="00BA6948" w:rsidRPr="00711BF1" w:rsidRDefault="00BA6948" w:rsidP="00711BF1">
            <w:pPr>
              <w:pStyle w:val="25"/>
              <w:framePr w:w="9955" w:h="4109" w:wrap="none" w:vAnchor="page" w:hAnchor="page" w:x="1248" w:y="11211"/>
              <w:shd w:val="clear" w:color="auto" w:fill="auto"/>
              <w:spacing w:before="60" w:after="0" w:line="240" w:lineRule="auto"/>
              <w:ind w:left="200"/>
              <w:jc w:val="left"/>
              <w:rPr>
                <w:rFonts w:ascii="Times New Roman" w:hAnsi="Times New Roman" w:cs="Times New Roman"/>
                <w:sz w:val="20"/>
                <w:szCs w:val="20"/>
              </w:rPr>
            </w:pPr>
            <w:r w:rsidRPr="00711BF1">
              <w:rPr>
                <w:rFonts w:ascii="Times New Roman" w:hAnsi="Times New Roman" w:cs="Times New Roman"/>
                <w:sz w:val="20"/>
                <w:szCs w:val="20"/>
              </w:rPr>
              <w:t>п/п</w:t>
            </w:r>
          </w:p>
        </w:tc>
        <w:tc>
          <w:tcPr>
            <w:tcW w:w="6797" w:type="dxa"/>
            <w:tcBorders>
              <w:top w:val="single" w:sz="4" w:space="0" w:color="auto"/>
              <w:left w:val="single" w:sz="4" w:space="0" w:color="auto"/>
            </w:tcBorders>
            <w:shd w:val="clear" w:color="auto" w:fill="FFFFFF"/>
            <w:vAlign w:val="center"/>
          </w:tcPr>
          <w:p w14:paraId="1156429C" w14:textId="77777777" w:rsidR="00BA6948" w:rsidRPr="00711BF1" w:rsidRDefault="00BA6948" w:rsidP="00711BF1">
            <w:pPr>
              <w:pStyle w:val="25"/>
              <w:framePr w:w="9955" w:h="4109" w:wrap="none" w:vAnchor="page" w:hAnchor="page" w:x="1248" w:y="11211"/>
              <w:shd w:val="clear" w:color="auto" w:fill="auto"/>
              <w:spacing w:after="0" w:line="240" w:lineRule="auto"/>
              <w:rPr>
                <w:rFonts w:ascii="Times New Roman" w:hAnsi="Times New Roman" w:cs="Times New Roman"/>
                <w:sz w:val="20"/>
                <w:szCs w:val="20"/>
              </w:rPr>
            </w:pPr>
            <w:r w:rsidRPr="00711BF1">
              <w:rPr>
                <w:rFonts w:ascii="Times New Roman" w:hAnsi="Times New Roman" w:cs="Times New Roman"/>
                <w:sz w:val="20"/>
                <w:szCs w:val="20"/>
              </w:rPr>
              <w:t>Показатель (индикатор)</w:t>
            </w:r>
          </w:p>
        </w:tc>
        <w:tc>
          <w:tcPr>
            <w:tcW w:w="1277" w:type="dxa"/>
            <w:tcBorders>
              <w:top w:val="single" w:sz="4" w:space="0" w:color="auto"/>
              <w:left w:val="single" w:sz="4" w:space="0" w:color="auto"/>
            </w:tcBorders>
            <w:shd w:val="clear" w:color="auto" w:fill="FFFFFF"/>
            <w:vAlign w:val="center"/>
          </w:tcPr>
          <w:p w14:paraId="35460F7F" w14:textId="77777777" w:rsidR="00BA6948" w:rsidRPr="00711BF1" w:rsidRDefault="00BA6948" w:rsidP="00711BF1">
            <w:pPr>
              <w:pStyle w:val="25"/>
              <w:framePr w:w="9955" w:h="4109" w:wrap="none" w:vAnchor="page" w:hAnchor="page" w:x="1248" w:y="11211"/>
              <w:shd w:val="clear" w:color="auto" w:fill="auto"/>
              <w:spacing w:after="0" w:line="240" w:lineRule="auto"/>
              <w:rPr>
                <w:rFonts w:ascii="Times New Roman" w:hAnsi="Times New Roman" w:cs="Times New Roman"/>
                <w:sz w:val="20"/>
                <w:szCs w:val="20"/>
              </w:rPr>
            </w:pPr>
            <w:r w:rsidRPr="00711BF1">
              <w:rPr>
                <w:rFonts w:ascii="Times New Roman" w:hAnsi="Times New Roman" w:cs="Times New Roman"/>
                <w:sz w:val="20"/>
                <w:szCs w:val="20"/>
              </w:rPr>
              <w:t>2021 год, план</w:t>
            </w:r>
          </w:p>
        </w:tc>
        <w:tc>
          <w:tcPr>
            <w:tcW w:w="1296" w:type="dxa"/>
            <w:tcBorders>
              <w:top w:val="single" w:sz="4" w:space="0" w:color="auto"/>
              <w:left w:val="single" w:sz="4" w:space="0" w:color="auto"/>
              <w:right w:val="single" w:sz="4" w:space="0" w:color="auto"/>
            </w:tcBorders>
            <w:shd w:val="clear" w:color="auto" w:fill="FFFFFF"/>
            <w:vAlign w:val="center"/>
          </w:tcPr>
          <w:p w14:paraId="5BCD5726" w14:textId="77777777" w:rsidR="00BA6948" w:rsidRPr="00711BF1" w:rsidRDefault="00BA6948" w:rsidP="00711BF1">
            <w:pPr>
              <w:pStyle w:val="25"/>
              <w:framePr w:w="9955" w:h="4109" w:wrap="none" w:vAnchor="page" w:hAnchor="page" w:x="1248" w:y="11211"/>
              <w:shd w:val="clear" w:color="auto" w:fill="auto"/>
              <w:spacing w:after="0" w:line="240" w:lineRule="auto"/>
              <w:rPr>
                <w:rFonts w:ascii="Times New Roman" w:hAnsi="Times New Roman" w:cs="Times New Roman"/>
                <w:sz w:val="20"/>
                <w:szCs w:val="20"/>
              </w:rPr>
            </w:pPr>
            <w:r w:rsidRPr="00711BF1">
              <w:rPr>
                <w:rFonts w:ascii="Times New Roman" w:hAnsi="Times New Roman" w:cs="Times New Roman"/>
                <w:sz w:val="20"/>
                <w:szCs w:val="20"/>
              </w:rPr>
              <w:t>2021 год, факт</w:t>
            </w:r>
          </w:p>
        </w:tc>
      </w:tr>
      <w:tr w:rsidR="00BA6948" w:rsidRPr="00711BF1" w14:paraId="4DBFD99E" w14:textId="77777777" w:rsidTr="00BA6948">
        <w:trPr>
          <w:trHeight w:hRule="exact" w:val="1171"/>
        </w:trPr>
        <w:tc>
          <w:tcPr>
            <w:tcW w:w="586" w:type="dxa"/>
            <w:tcBorders>
              <w:top w:val="single" w:sz="4" w:space="0" w:color="auto"/>
              <w:left w:val="single" w:sz="4" w:space="0" w:color="auto"/>
            </w:tcBorders>
            <w:shd w:val="clear" w:color="auto" w:fill="FFFFFF"/>
          </w:tcPr>
          <w:p w14:paraId="4848D5FE" w14:textId="77777777" w:rsidR="00BA6948" w:rsidRPr="00711BF1" w:rsidRDefault="00BA6948" w:rsidP="00711BF1">
            <w:pPr>
              <w:pStyle w:val="25"/>
              <w:framePr w:w="9955" w:h="4109" w:wrap="none" w:vAnchor="page" w:hAnchor="page" w:x="1248" w:y="11211"/>
              <w:shd w:val="clear" w:color="auto" w:fill="auto"/>
              <w:spacing w:after="0" w:line="240" w:lineRule="auto"/>
              <w:ind w:left="260"/>
              <w:jc w:val="left"/>
              <w:rPr>
                <w:rFonts w:ascii="Times New Roman" w:hAnsi="Times New Roman" w:cs="Times New Roman"/>
                <w:sz w:val="20"/>
                <w:szCs w:val="20"/>
              </w:rPr>
            </w:pPr>
            <w:r w:rsidRPr="00711BF1">
              <w:rPr>
                <w:rFonts w:ascii="Times New Roman" w:hAnsi="Times New Roman" w:cs="Times New Roman"/>
                <w:sz w:val="20"/>
                <w:szCs w:val="20"/>
              </w:rPr>
              <w:t>1</w:t>
            </w:r>
          </w:p>
        </w:tc>
        <w:tc>
          <w:tcPr>
            <w:tcW w:w="6797" w:type="dxa"/>
            <w:tcBorders>
              <w:top w:val="single" w:sz="4" w:space="0" w:color="auto"/>
              <w:left w:val="single" w:sz="4" w:space="0" w:color="auto"/>
            </w:tcBorders>
            <w:shd w:val="clear" w:color="auto" w:fill="FFFFFF"/>
            <w:vAlign w:val="center"/>
          </w:tcPr>
          <w:p w14:paraId="2D464A84" w14:textId="77777777" w:rsidR="00BA6948" w:rsidRPr="00711BF1" w:rsidRDefault="00BA6948" w:rsidP="00711BF1">
            <w:pPr>
              <w:pStyle w:val="25"/>
              <w:framePr w:w="9955" w:h="4109" w:wrap="none" w:vAnchor="page" w:hAnchor="page" w:x="1248" w:y="11211"/>
              <w:shd w:val="clear" w:color="auto" w:fill="auto"/>
              <w:spacing w:after="0" w:line="240" w:lineRule="auto"/>
              <w:jc w:val="both"/>
              <w:rPr>
                <w:rFonts w:ascii="Times New Roman" w:hAnsi="Times New Roman" w:cs="Times New Roman"/>
                <w:sz w:val="20"/>
                <w:szCs w:val="20"/>
              </w:rPr>
            </w:pPr>
            <w:r w:rsidRPr="00711BF1">
              <w:rPr>
                <w:rFonts w:ascii="Times New Roman" w:hAnsi="Times New Roman" w:cs="Times New Roman"/>
                <w:sz w:val="20"/>
                <w:szCs w:val="20"/>
              </w:rPr>
              <w:t>Уровень дефицита бюджета Куйбышевского района от суммы доходов бюджета Куйбышевского района без учета безвозмездных поступлений, %</w:t>
            </w:r>
          </w:p>
        </w:tc>
        <w:tc>
          <w:tcPr>
            <w:tcW w:w="1277" w:type="dxa"/>
            <w:tcBorders>
              <w:top w:val="single" w:sz="4" w:space="0" w:color="auto"/>
              <w:left w:val="single" w:sz="4" w:space="0" w:color="auto"/>
            </w:tcBorders>
            <w:shd w:val="clear" w:color="auto" w:fill="FFFFFF"/>
          </w:tcPr>
          <w:p w14:paraId="7CA56A3D" w14:textId="77777777" w:rsidR="00BA6948" w:rsidRPr="00711BF1" w:rsidRDefault="00BA6948" w:rsidP="00711BF1">
            <w:pPr>
              <w:pStyle w:val="25"/>
              <w:framePr w:w="9955" w:h="4109" w:wrap="none" w:vAnchor="page" w:hAnchor="page" w:x="1248" w:y="11211"/>
              <w:shd w:val="clear" w:color="auto" w:fill="auto"/>
              <w:spacing w:after="0" w:line="240" w:lineRule="auto"/>
              <w:ind w:left="240"/>
              <w:jc w:val="left"/>
              <w:rPr>
                <w:rFonts w:ascii="Times New Roman" w:hAnsi="Times New Roman" w:cs="Times New Roman"/>
                <w:sz w:val="20"/>
                <w:szCs w:val="20"/>
              </w:rPr>
            </w:pPr>
            <w:r w:rsidRPr="00711BF1">
              <w:rPr>
                <w:rFonts w:ascii="Times New Roman" w:hAnsi="Times New Roman" w:cs="Times New Roman"/>
                <w:sz w:val="20"/>
                <w:szCs w:val="20"/>
              </w:rPr>
              <w:t>&lt;= 10,0</w:t>
            </w:r>
          </w:p>
        </w:tc>
        <w:tc>
          <w:tcPr>
            <w:tcW w:w="1296" w:type="dxa"/>
            <w:tcBorders>
              <w:top w:val="single" w:sz="4" w:space="0" w:color="auto"/>
              <w:left w:val="single" w:sz="4" w:space="0" w:color="auto"/>
              <w:right w:val="single" w:sz="4" w:space="0" w:color="auto"/>
            </w:tcBorders>
            <w:shd w:val="clear" w:color="auto" w:fill="FFFFFF"/>
          </w:tcPr>
          <w:p w14:paraId="70E9A084" w14:textId="77777777" w:rsidR="00BA6948" w:rsidRPr="00711BF1" w:rsidRDefault="00BA6948" w:rsidP="00711BF1">
            <w:pPr>
              <w:pStyle w:val="25"/>
              <w:framePr w:w="9955" w:h="4109" w:wrap="none" w:vAnchor="page" w:hAnchor="page" w:x="1248" w:y="11211"/>
              <w:shd w:val="clear" w:color="auto" w:fill="auto"/>
              <w:spacing w:after="0" w:line="240" w:lineRule="auto"/>
              <w:rPr>
                <w:rFonts w:ascii="Times New Roman" w:hAnsi="Times New Roman" w:cs="Times New Roman"/>
                <w:sz w:val="20"/>
                <w:szCs w:val="20"/>
              </w:rPr>
            </w:pPr>
            <w:r w:rsidRPr="00711BF1">
              <w:rPr>
                <w:rFonts w:ascii="Times New Roman" w:hAnsi="Times New Roman" w:cs="Times New Roman"/>
                <w:sz w:val="20"/>
                <w:szCs w:val="20"/>
              </w:rPr>
              <w:t>0,0</w:t>
            </w:r>
          </w:p>
        </w:tc>
      </w:tr>
      <w:tr w:rsidR="00BA6948" w:rsidRPr="00711BF1" w14:paraId="62D84580" w14:textId="77777777" w:rsidTr="00BA6948">
        <w:trPr>
          <w:trHeight w:hRule="exact" w:val="1171"/>
        </w:trPr>
        <w:tc>
          <w:tcPr>
            <w:tcW w:w="586" w:type="dxa"/>
            <w:tcBorders>
              <w:top w:val="single" w:sz="4" w:space="0" w:color="auto"/>
              <w:left w:val="single" w:sz="4" w:space="0" w:color="auto"/>
            </w:tcBorders>
            <w:shd w:val="clear" w:color="auto" w:fill="FFFFFF"/>
          </w:tcPr>
          <w:p w14:paraId="540C715E" w14:textId="77777777" w:rsidR="00BA6948" w:rsidRPr="00711BF1" w:rsidRDefault="00BA6948" w:rsidP="00711BF1">
            <w:pPr>
              <w:pStyle w:val="25"/>
              <w:framePr w:w="9955" w:h="4109" w:wrap="none" w:vAnchor="page" w:hAnchor="page" w:x="1248" w:y="11211"/>
              <w:shd w:val="clear" w:color="auto" w:fill="auto"/>
              <w:spacing w:after="0" w:line="240" w:lineRule="auto"/>
              <w:ind w:left="260"/>
              <w:jc w:val="left"/>
              <w:rPr>
                <w:rFonts w:ascii="Times New Roman" w:hAnsi="Times New Roman" w:cs="Times New Roman"/>
                <w:sz w:val="20"/>
                <w:szCs w:val="20"/>
              </w:rPr>
            </w:pPr>
            <w:r w:rsidRPr="00711BF1">
              <w:rPr>
                <w:rFonts w:ascii="Times New Roman" w:hAnsi="Times New Roman" w:cs="Times New Roman"/>
                <w:sz w:val="20"/>
                <w:szCs w:val="20"/>
              </w:rPr>
              <w:t>2</w:t>
            </w:r>
          </w:p>
        </w:tc>
        <w:tc>
          <w:tcPr>
            <w:tcW w:w="6797" w:type="dxa"/>
            <w:tcBorders>
              <w:top w:val="single" w:sz="4" w:space="0" w:color="auto"/>
              <w:left w:val="single" w:sz="4" w:space="0" w:color="auto"/>
            </w:tcBorders>
            <w:shd w:val="clear" w:color="auto" w:fill="FFFFFF"/>
            <w:vAlign w:val="center"/>
          </w:tcPr>
          <w:p w14:paraId="7C65FD5C" w14:textId="77777777" w:rsidR="00BA6948" w:rsidRPr="00711BF1" w:rsidRDefault="00BA6948" w:rsidP="00711BF1">
            <w:pPr>
              <w:pStyle w:val="25"/>
              <w:framePr w:w="9955" w:h="4109" w:wrap="none" w:vAnchor="page" w:hAnchor="page" w:x="1248" w:y="11211"/>
              <w:shd w:val="clear" w:color="auto" w:fill="auto"/>
              <w:spacing w:after="0" w:line="240" w:lineRule="auto"/>
              <w:jc w:val="both"/>
              <w:rPr>
                <w:rFonts w:ascii="Times New Roman" w:hAnsi="Times New Roman" w:cs="Times New Roman"/>
                <w:sz w:val="20"/>
                <w:szCs w:val="20"/>
              </w:rPr>
            </w:pPr>
            <w:r w:rsidRPr="00711BF1">
              <w:rPr>
                <w:rFonts w:ascii="Times New Roman" w:hAnsi="Times New Roman" w:cs="Times New Roman"/>
                <w:sz w:val="20"/>
                <w:szCs w:val="20"/>
              </w:rPr>
              <w:t>Отношение объема муниципального долга Куйбышевского района к общему объему доходов бюджета без учета безвозмездных поступлений, %</w:t>
            </w:r>
          </w:p>
        </w:tc>
        <w:tc>
          <w:tcPr>
            <w:tcW w:w="1277" w:type="dxa"/>
            <w:tcBorders>
              <w:top w:val="single" w:sz="4" w:space="0" w:color="auto"/>
              <w:left w:val="single" w:sz="4" w:space="0" w:color="auto"/>
            </w:tcBorders>
            <w:shd w:val="clear" w:color="auto" w:fill="FFFFFF"/>
          </w:tcPr>
          <w:p w14:paraId="6FB5A6EF" w14:textId="77777777" w:rsidR="00BA6948" w:rsidRPr="00711BF1" w:rsidRDefault="00BA6948" w:rsidP="00711BF1">
            <w:pPr>
              <w:pStyle w:val="25"/>
              <w:framePr w:w="9955" w:h="4109" w:wrap="none" w:vAnchor="page" w:hAnchor="page" w:x="1248" w:y="11211"/>
              <w:shd w:val="clear" w:color="auto" w:fill="auto"/>
              <w:spacing w:after="0" w:line="240" w:lineRule="auto"/>
              <w:ind w:left="240"/>
              <w:jc w:val="left"/>
              <w:rPr>
                <w:rFonts w:ascii="Times New Roman" w:hAnsi="Times New Roman" w:cs="Times New Roman"/>
                <w:sz w:val="20"/>
                <w:szCs w:val="20"/>
              </w:rPr>
            </w:pPr>
            <w:r w:rsidRPr="00711BF1">
              <w:rPr>
                <w:rFonts w:ascii="Times New Roman" w:hAnsi="Times New Roman" w:cs="Times New Roman"/>
                <w:sz w:val="20"/>
                <w:szCs w:val="20"/>
              </w:rPr>
              <w:t>&lt;=7,3</w:t>
            </w:r>
          </w:p>
        </w:tc>
        <w:tc>
          <w:tcPr>
            <w:tcW w:w="1296" w:type="dxa"/>
            <w:tcBorders>
              <w:top w:val="single" w:sz="4" w:space="0" w:color="auto"/>
              <w:left w:val="single" w:sz="4" w:space="0" w:color="auto"/>
              <w:right w:val="single" w:sz="4" w:space="0" w:color="auto"/>
            </w:tcBorders>
            <w:shd w:val="clear" w:color="auto" w:fill="FFFFFF"/>
          </w:tcPr>
          <w:p w14:paraId="26D20A0C" w14:textId="77777777" w:rsidR="00BA6948" w:rsidRPr="00711BF1" w:rsidRDefault="00BA6948" w:rsidP="00711BF1">
            <w:pPr>
              <w:pStyle w:val="25"/>
              <w:framePr w:w="9955" w:h="4109" w:wrap="none" w:vAnchor="page" w:hAnchor="page" w:x="1248" w:y="11211"/>
              <w:shd w:val="clear" w:color="auto" w:fill="auto"/>
              <w:spacing w:after="0" w:line="240" w:lineRule="auto"/>
              <w:jc w:val="right"/>
              <w:rPr>
                <w:rFonts w:ascii="Times New Roman" w:hAnsi="Times New Roman" w:cs="Times New Roman"/>
                <w:sz w:val="20"/>
                <w:szCs w:val="20"/>
              </w:rPr>
            </w:pPr>
            <w:r w:rsidRPr="00711BF1">
              <w:rPr>
                <w:rFonts w:ascii="Times New Roman" w:hAnsi="Times New Roman" w:cs="Times New Roman"/>
                <w:sz w:val="20"/>
                <w:szCs w:val="20"/>
              </w:rPr>
              <w:t>0,0 «</w:t>
            </w:r>
          </w:p>
        </w:tc>
      </w:tr>
      <w:tr w:rsidR="00BA6948" w:rsidRPr="00711BF1" w14:paraId="0BE4D797" w14:textId="77777777" w:rsidTr="00BA6948">
        <w:trPr>
          <w:trHeight w:hRule="exact" w:val="893"/>
        </w:trPr>
        <w:tc>
          <w:tcPr>
            <w:tcW w:w="586" w:type="dxa"/>
            <w:tcBorders>
              <w:top w:val="single" w:sz="4" w:space="0" w:color="auto"/>
              <w:left w:val="single" w:sz="4" w:space="0" w:color="auto"/>
              <w:bottom w:val="single" w:sz="4" w:space="0" w:color="auto"/>
            </w:tcBorders>
            <w:shd w:val="clear" w:color="auto" w:fill="FFFFFF"/>
          </w:tcPr>
          <w:p w14:paraId="1DEF22DB" w14:textId="77777777" w:rsidR="00BA6948" w:rsidRPr="00711BF1" w:rsidRDefault="00BA6948" w:rsidP="00711BF1">
            <w:pPr>
              <w:pStyle w:val="25"/>
              <w:framePr w:w="9955" w:h="4109" w:wrap="none" w:vAnchor="page" w:hAnchor="page" w:x="1248" w:y="11211"/>
              <w:shd w:val="clear" w:color="auto" w:fill="auto"/>
              <w:spacing w:after="0" w:line="240" w:lineRule="auto"/>
              <w:ind w:left="260"/>
              <w:jc w:val="left"/>
              <w:rPr>
                <w:rFonts w:ascii="Times New Roman" w:hAnsi="Times New Roman" w:cs="Times New Roman"/>
                <w:sz w:val="20"/>
                <w:szCs w:val="20"/>
              </w:rPr>
            </w:pPr>
            <w:r w:rsidRPr="00711BF1">
              <w:rPr>
                <w:rFonts w:ascii="Times New Roman" w:hAnsi="Times New Roman" w:cs="Times New Roman"/>
                <w:sz w:val="20"/>
                <w:szCs w:val="20"/>
              </w:rPr>
              <w:t>3</w:t>
            </w:r>
          </w:p>
        </w:tc>
        <w:tc>
          <w:tcPr>
            <w:tcW w:w="6797" w:type="dxa"/>
            <w:tcBorders>
              <w:top w:val="single" w:sz="4" w:space="0" w:color="auto"/>
              <w:left w:val="single" w:sz="4" w:space="0" w:color="auto"/>
              <w:bottom w:val="single" w:sz="4" w:space="0" w:color="auto"/>
            </w:tcBorders>
            <w:shd w:val="clear" w:color="auto" w:fill="FFFFFF"/>
            <w:vAlign w:val="center"/>
          </w:tcPr>
          <w:p w14:paraId="7A18FFDA" w14:textId="77777777" w:rsidR="00BA6948" w:rsidRPr="00711BF1" w:rsidRDefault="00BA6948" w:rsidP="00711BF1">
            <w:pPr>
              <w:pStyle w:val="25"/>
              <w:framePr w:w="9955" w:h="4109" w:wrap="none" w:vAnchor="page" w:hAnchor="page" w:x="1248" w:y="11211"/>
              <w:shd w:val="clear" w:color="auto" w:fill="auto"/>
              <w:spacing w:after="0" w:line="240" w:lineRule="auto"/>
              <w:jc w:val="both"/>
              <w:rPr>
                <w:rFonts w:ascii="Times New Roman" w:hAnsi="Times New Roman" w:cs="Times New Roman"/>
                <w:sz w:val="20"/>
                <w:szCs w:val="20"/>
              </w:rPr>
            </w:pPr>
            <w:r w:rsidRPr="00711BF1">
              <w:rPr>
                <w:rFonts w:ascii="Times New Roman" w:hAnsi="Times New Roman" w:cs="Times New Roman"/>
                <w:sz w:val="20"/>
                <w:szCs w:val="20"/>
              </w:rPr>
              <w:t>Доля объема расходов на обслуживание муниципального долга Куйбышевского района в</w:t>
            </w:r>
          </w:p>
        </w:tc>
        <w:tc>
          <w:tcPr>
            <w:tcW w:w="1277" w:type="dxa"/>
            <w:tcBorders>
              <w:top w:val="single" w:sz="4" w:space="0" w:color="auto"/>
              <w:left w:val="single" w:sz="4" w:space="0" w:color="auto"/>
              <w:bottom w:val="single" w:sz="4" w:space="0" w:color="auto"/>
            </w:tcBorders>
            <w:shd w:val="clear" w:color="auto" w:fill="FFFFFF"/>
          </w:tcPr>
          <w:p w14:paraId="2C1C354C" w14:textId="77777777" w:rsidR="00BA6948" w:rsidRPr="00711BF1" w:rsidRDefault="00BA6948" w:rsidP="00711BF1">
            <w:pPr>
              <w:pStyle w:val="25"/>
              <w:framePr w:w="9955" w:h="4109" w:wrap="none" w:vAnchor="page" w:hAnchor="page" w:x="1248" w:y="11211"/>
              <w:shd w:val="clear" w:color="auto" w:fill="auto"/>
              <w:spacing w:after="0" w:line="240" w:lineRule="auto"/>
              <w:ind w:left="240"/>
              <w:jc w:val="left"/>
              <w:rPr>
                <w:rFonts w:ascii="Times New Roman" w:hAnsi="Times New Roman" w:cs="Times New Roman"/>
                <w:sz w:val="20"/>
                <w:szCs w:val="20"/>
              </w:rPr>
            </w:pPr>
            <w:r w:rsidRPr="00711BF1">
              <w:rPr>
                <w:rFonts w:ascii="Times New Roman" w:hAnsi="Times New Roman" w:cs="Times New Roman"/>
                <w:sz w:val="20"/>
                <w:szCs w:val="20"/>
              </w:rPr>
              <w:t>&lt;=0,2</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51357C0D" w14:textId="77777777" w:rsidR="00BA6948" w:rsidRPr="00711BF1" w:rsidRDefault="00BA6948" w:rsidP="00711BF1">
            <w:pPr>
              <w:pStyle w:val="25"/>
              <w:framePr w:w="9955" w:h="4109" w:wrap="none" w:vAnchor="page" w:hAnchor="page" w:x="1248" w:y="11211"/>
              <w:shd w:val="clear" w:color="auto" w:fill="auto"/>
              <w:spacing w:after="0" w:line="240" w:lineRule="auto"/>
              <w:rPr>
                <w:rFonts w:ascii="Times New Roman" w:hAnsi="Times New Roman" w:cs="Times New Roman"/>
                <w:sz w:val="20"/>
                <w:szCs w:val="20"/>
              </w:rPr>
            </w:pPr>
            <w:r w:rsidRPr="00711BF1">
              <w:rPr>
                <w:rFonts w:ascii="Times New Roman" w:hAnsi="Times New Roman" w:cs="Times New Roman"/>
                <w:sz w:val="20"/>
                <w:szCs w:val="20"/>
              </w:rPr>
              <w:t>0,0</w:t>
            </w:r>
          </w:p>
        </w:tc>
      </w:tr>
    </w:tbl>
    <w:p w14:paraId="652F7FAA" w14:textId="77777777" w:rsidR="00BA6948" w:rsidRPr="00711BF1" w:rsidRDefault="00BA6948" w:rsidP="00711BF1">
      <w:pPr>
        <w:rPr>
          <w:sz w:val="20"/>
          <w:szCs w:val="20"/>
        </w:rPr>
        <w:sectPr w:rsidR="00BA6948" w:rsidRPr="00711BF1">
          <w:pgSz w:w="11900" w:h="16840"/>
          <w:pgMar w:top="360" w:right="360" w:bottom="360" w:left="360" w:header="0" w:footer="3" w:gutter="0"/>
          <w:cols w:space="720"/>
          <w:noEndnote/>
          <w:docGrid w:linePitch="360"/>
        </w:sectPr>
      </w:pPr>
    </w:p>
    <w:p w14:paraId="6A41855B" w14:textId="77777777" w:rsidR="00BA6948" w:rsidRPr="00711BF1" w:rsidRDefault="00BA6948" w:rsidP="00711BF1">
      <w:pPr>
        <w:pStyle w:val="25"/>
        <w:framePr w:w="6730" w:h="1041" w:hRule="exact" w:wrap="none" w:vAnchor="page" w:hAnchor="page" w:x="1886" w:y="1028"/>
        <w:shd w:val="clear" w:color="auto" w:fill="auto"/>
        <w:spacing w:after="0" w:line="240" w:lineRule="auto"/>
        <w:jc w:val="both"/>
        <w:rPr>
          <w:rFonts w:ascii="Times New Roman" w:hAnsi="Times New Roman" w:cs="Times New Roman"/>
          <w:sz w:val="20"/>
          <w:szCs w:val="20"/>
        </w:rPr>
      </w:pPr>
      <w:r w:rsidRPr="00711BF1">
        <w:rPr>
          <w:rFonts w:ascii="Times New Roman" w:hAnsi="Times New Roman" w:cs="Times New Roman"/>
          <w:sz w:val="20"/>
          <w:szCs w:val="20"/>
        </w:rPr>
        <w:lastRenderedPageBreak/>
        <w:t>общем объеме расходов бюджета , за исключением объема расходов, осуществляемых за счет субвенций, предоставляемых из областного бюджета, %</w:t>
      </w:r>
    </w:p>
    <w:p w14:paraId="6EA5E3C6" w14:textId="77777777" w:rsidR="00BA6948" w:rsidRPr="00711BF1" w:rsidRDefault="00BA6948" w:rsidP="00711BF1">
      <w:pPr>
        <w:pStyle w:val="25"/>
        <w:framePr w:w="10099" w:h="12906" w:hRule="exact" w:wrap="none" w:vAnchor="page" w:hAnchor="page" w:x="1328" w:y="2693"/>
        <w:shd w:val="clear" w:color="auto" w:fill="auto"/>
        <w:spacing w:after="333"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Итогом управления муниципальным долгом Куйбышевского муниципального района в 2021 году стало наличие долговой нагрузки 0% от общего объема доходов без учета безвозмездных поступлений. По итогам 2021 года в номинальном выражении муниципальный долг Куйбышевского муниципального района по состоянию на 1 января 2022 года составил 0 руб. (долговая нагрузка 0 % к общему объему доходов бюджета без учета безвозмездных поступлений).</w:t>
      </w:r>
    </w:p>
    <w:p w14:paraId="6D201C76" w14:textId="77777777" w:rsidR="00BA6948" w:rsidRPr="00711BF1" w:rsidRDefault="00BA6948" w:rsidP="00711BF1">
      <w:pPr>
        <w:pStyle w:val="33"/>
        <w:framePr w:w="10099" w:h="12906" w:hRule="exact" w:wrap="none" w:vAnchor="page" w:hAnchor="page" w:x="1328" w:y="2693"/>
        <w:shd w:val="clear" w:color="auto" w:fill="auto"/>
        <w:spacing w:line="240" w:lineRule="auto"/>
        <w:jc w:val="left"/>
        <w:rPr>
          <w:rFonts w:ascii="Times New Roman" w:hAnsi="Times New Roman" w:cs="Times New Roman"/>
          <w:sz w:val="20"/>
          <w:szCs w:val="20"/>
        </w:rPr>
      </w:pPr>
      <w:r w:rsidRPr="00711BF1">
        <w:rPr>
          <w:rFonts w:ascii="Times New Roman" w:hAnsi="Times New Roman" w:cs="Times New Roman"/>
          <w:sz w:val="20"/>
          <w:szCs w:val="20"/>
        </w:rPr>
        <w:t>Текущее состояние муниципального долга Куйбышевского муниципального</w:t>
      </w:r>
    </w:p>
    <w:p w14:paraId="03F0CCB0" w14:textId="77777777" w:rsidR="00BA6948" w:rsidRPr="00711BF1" w:rsidRDefault="00BA6948" w:rsidP="00711BF1">
      <w:pPr>
        <w:pStyle w:val="33"/>
        <w:framePr w:w="10099" w:h="12906" w:hRule="exact" w:wrap="none" w:vAnchor="page" w:hAnchor="page" w:x="1328" w:y="2693"/>
        <w:shd w:val="clear" w:color="auto" w:fill="auto"/>
        <w:spacing w:line="240" w:lineRule="auto"/>
        <w:rPr>
          <w:rFonts w:ascii="Times New Roman" w:hAnsi="Times New Roman" w:cs="Times New Roman"/>
          <w:sz w:val="20"/>
          <w:szCs w:val="20"/>
        </w:rPr>
      </w:pPr>
      <w:r w:rsidRPr="00711BF1">
        <w:rPr>
          <w:rFonts w:ascii="Times New Roman" w:hAnsi="Times New Roman" w:cs="Times New Roman"/>
          <w:sz w:val="20"/>
          <w:szCs w:val="20"/>
        </w:rPr>
        <w:t>района Новосибирской области.</w:t>
      </w:r>
    </w:p>
    <w:p w14:paraId="47E92C1E" w14:textId="77777777" w:rsidR="00BA6948" w:rsidRPr="00711BF1" w:rsidRDefault="00BA6948" w:rsidP="00711BF1">
      <w:pPr>
        <w:pStyle w:val="33"/>
        <w:framePr w:w="10099" w:h="12906" w:hRule="exact" w:wrap="none" w:vAnchor="page" w:hAnchor="page" w:x="1328" w:y="2693"/>
        <w:shd w:val="clear" w:color="auto" w:fill="auto"/>
        <w:spacing w:after="304" w:line="240" w:lineRule="auto"/>
        <w:rPr>
          <w:rFonts w:ascii="Times New Roman" w:hAnsi="Times New Roman" w:cs="Times New Roman"/>
          <w:sz w:val="20"/>
          <w:szCs w:val="20"/>
        </w:rPr>
      </w:pPr>
      <w:r w:rsidRPr="00711BF1">
        <w:rPr>
          <w:rFonts w:ascii="Times New Roman" w:hAnsi="Times New Roman" w:cs="Times New Roman"/>
          <w:sz w:val="20"/>
          <w:szCs w:val="20"/>
        </w:rPr>
        <w:t>Основные факторы, определяющие характер и направления</w:t>
      </w:r>
      <w:r w:rsidRPr="00711BF1">
        <w:rPr>
          <w:rFonts w:ascii="Times New Roman" w:hAnsi="Times New Roman" w:cs="Times New Roman"/>
          <w:sz w:val="20"/>
          <w:szCs w:val="20"/>
        </w:rPr>
        <w:br/>
        <w:t>долговой политики в 2022 году</w:t>
      </w:r>
    </w:p>
    <w:p w14:paraId="574E4CDE" w14:textId="77777777" w:rsidR="00BA6948" w:rsidRPr="00711BF1" w:rsidRDefault="00BA6948" w:rsidP="00711BF1">
      <w:pPr>
        <w:pStyle w:val="25"/>
        <w:framePr w:w="10099" w:h="12906" w:hRule="exact" w:wrap="none" w:vAnchor="page" w:hAnchor="page" w:x="1328" w:y="2693"/>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В период 2019-2021 годов сдержанная долговая политика, направленная на стабилизацию объема муниципального долга района, способствовала постепенному снижению уровня долговой нагрузки.</w:t>
      </w:r>
    </w:p>
    <w:p w14:paraId="71E7D5E9" w14:textId="77777777" w:rsidR="00BA6948" w:rsidRPr="00711BF1" w:rsidRDefault="00BA6948" w:rsidP="00711BF1">
      <w:pPr>
        <w:pStyle w:val="25"/>
        <w:framePr w:w="10099" w:h="12906" w:hRule="exact" w:wrap="none" w:vAnchor="page" w:hAnchor="page" w:x="1328" w:y="2693"/>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2020 год под влиянием ситуации внес коррективы и повлиял на возможность решения задачи по дальнейшему снижению уровня долговой нагрузки.</w:t>
      </w:r>
    </w:p>
    <w:p w14:paraId="66062FBF" w14:textId="77777777" w:rsidR="00BA6948" w:rsidRPr="00711BF1" w:rsidRDefault="00BA6948" w:rsidP="00711BF1">
      <w:pPr>
        <w:pStyle w:val="25"/>
        <w:framePr w:w="10099" w:h="12906" w:hRule="exact" w:wrap="none" w:vAnchor="page" w:hAnchor="page" w:x="1328" w:y="2693"/>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Анализ прогноза исполнения местного бюджета по итогам 2022 года с учетом возможности исполнения условий по уровню дефицита районного бюджета, долговой нагрузки показал на отсутствие дополнительного привлечения заемных ресурсов для обеспечения сбалансированности районного бюджета.</w:t>
      </w:r>
    </w:p>
    <w:p w14:paraId="1662A601" w14:textId="77777777" w:rsidR="00BA6948" w:rsidRPr="00711BF1" w:rsidRDefault="00BA6948" w:rsidP="00711BF1">
      <w:pPr>
        <w:pStyle w:val="25"/>
        <w:framePr w:w="10099" w:h="12906" w:hRule="exact" w:wrap="none" w:vAnchor="page" w:hAnchor="page" w:x="1328" w:y="2693"/>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По итогам девяти месяцев муниципальный долг в Куйбышевском районе Новосибирской области отсутствовал.</w:t>
      </w:r>
    </w:p>
    <w:p w14:paraId="61873241" w14:textId="77777777" w:rsidR="00BA6948" w:rsidRPr="00711BF1" w:rsidRDefault="00BA6948" w:rsidP="00711BF1">
      <w:pPr>
        <w:pStyle w:val="25"/>
        <w:framePr w:w="10099" w:h="12906" w:hRule="exact" w:wrap="none" w:vAnchor="page" w:hAnchor="page" w:x="1328" w:y="2693"/>
        <w:shd w:val="clear" w:color="auto" w:fill="auto"/>
        <w:spacing w:after="296"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Для обеспечения сбалансированности районного бюджета по итогам 2022 года привлечение кредитных ресурсов также не потребуется.</w:t>
      </w:r>
    </w:p>
    <w:p w14:paraId="1A9FC2CE" w14:textId="77777777" w:rsidR="00BA6948" w:rsidRPr="00711BF1" w:rsidRDefault="00BA6948" w:rsidP="00711BF1">
      <w:pPr>
        <w:pStyle w:val="33"/>
        <w:framePr w:w="10099" w:h="12906" w:hRule="exact" w:wrap="none" w:vAnchor="page" w:hAnchor="page" w:x="1328" w:y="2693"/>
        <w:shd w:val="clear" w:color="auto" w:fill="auto"/>
        <w:spacing w:line="240" w:lineRule="auto"/>
        <w:ind w:right="220"/>
        <w:rPr>
          <w:rFonts w:ascii="Times New Roman" w:hAnsi="Times New Roman" w:cs="Times New Roman"/>
          <w:sz w:val="20"/>
          <w:szCs w:val="20"/>
        </w:rPr>
      </w:pPr>
      <w:r w:rsidRPr="00711BF1">
        <w:rPr>
          <w:rFonts w:ascii="Times New Roman" w:hAnsi="Times New Roman" w:cs="Times New Roman"/>
          <w:sz w:val="20"/>
          <w:szCs w:val="20"/>
        </w:rPr>
        <w:t>Цели и задачи долговой политики, инструменты её реализации,</w:t>
      </w:r>
      <w:r w:rsidRPr="00711BF1">
        <w:rPr>
          <w:rFonts w:ascii="Times New Roman" w:hAnsi="Times New Roman" w:cs="Times New Roman"/>
          <w:sz w:val="20"/>
          <w:szCs w:val="20"/>
        </w:rPr>
        <w:br/>
        <w:t>анализ рисков, возникающих в процессе управления муниципальным</w:t>
      </w:r>
    </w:p>
    <w:p w14:paraId="7E010E7B" w14:textId="77777777" w:rsidR="00BA6948" w:rsidRPr="00711BF1" w:rsidRDefault="00BA6948" w:rsidP="00711BF1">
      <w:pPr>
        <w:pStyle w:val="33"/>
        <w:framePr w:w="10099" w:h="12906" w:hRule="exact" w:wrap="none" w:vAnchor="page" w:hAnchor="page" w:x="1328" w:y="2693"/>
        <w:shd w:val="clear" w:color="auto" w:fill="auto"/>
        <w:spacing w:after="257"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долгом Куйбышевского муниципального района в 2023-2025 годах</w:t>
      </w:r>
    </w:p>
    <w:p w14:paraId="099586FD" w14:textId="77777777" w:rsidR="00BA6948" w:rsidRPr="00711BF1" w:rsidRDefault="00BA6948" w:rsidP="00711BF1">
      <w:pPr>
        <w:pStyle w:val="25"/>
        <w:framePr w:w="10099" w:h="12906" w:hRule="exact" w:wrap="none" w:vAnchor="page" w:hAnchor="page" w:x="1328" w:y="2693"/>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Пересмотр плановых параметров районного бюджета на 2023-2025 годы возможно осуществить, исходя из значений дефицита и долговой нагрузки, фактически сложившихся по итогам исполнения бюджета в 2022 году.</w:t>
      </w:r>
    </w:p>
    <w:p w14:paraId="48684697" w14:textId="77777777" w:rsidR="00BA6948" w:rsidRPr="00711BF1" w:rsidRDefault="00BA6948" w:rsidP="00711BF1">
      <w:pPr>
        <w:pStyle w:val="25"/>
        <w:framePr w:w="10099" w:h="12906" w:hRule="exact" w:wrap="none" w:vAnchor="page" w:hAnchor="page" w:x="1328" w:y="2693"/>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С учетом данных условий программы заимствований на 2023 год и плановый период 2024-2025 годов будут сформированы исходя из необходимости решения следующих основных задач долговой политики:</w:t>
      </w:r>
    </w:p>
    <w:p w14:paraId="6368EEE9" w14:textId="77777777" w:rsidR="00BA6948" w:rsidRPr="00711BF1" w:rsidRDefault="00BA6948" w:rsidP="00711BF1">
      <w:pPr>
        <w:pStyle w:val="25"/>
        <w:framePr w:w="10099" w:h="12906" w:hRule="exact" w:wrap="none" w:vAnchor="page" w:hAnchor="page" w:x="1328" w:y="2693"/>
        <w:shd w:val="clear" w:color="auto" w:fill="auto"/>
        <w:spacing w:after="0" w:line="240" w:lineRule="auto"/>
        <w:ind w:firstLine="800"/>
        <w:jc w:val="both"/>
        <w:rPr>
          <w:rFonts w:ascii="Times New Roman" w:hAnsi="Times New Roman" w:cs="Times New Roman"/>
          <w:sz w:val="20"/>
          <w:szCs w:val="20"/>
        </w:rPr>
      </w:pPr>
      <w:r w:rsidRPr="00711BF1">
        <w:rPr>
          <w:rFonts w:ascii="Times New Roman" w:hAnsi="Times New Roman" w:cs="Times New Roman"/>
          <w:sz w:val="20"/>
          <w:szCs w:val="20"/>
        </w:rPr>
        <w:t>1) сохранения долговой нагрузки на безопасном уровне, позволяющем обеспечивать сбалансированность районного бюджета;</w:t>
      </w:r>
    </w:p>
    <w:p w14:paraId="4BA25B9A" w14:textId="77777777" w:rsidR="00BA6948" w:rsidRPr="00711BF1" w:rsidRDefault="00BA6948" w:rsidP="00711BF1">
      <w:pPr>
        <w:rPr>
          <w:sz w:val="20"/>
          <w:szCs w:val="20"/>
        </w:rPr>
        <w:sectPr w:rsidR="00BA6948" w:rsidRPr="00711BF1">
          <w:pgSz w:w="11900" w:h="16840"/>
          <w:pgMar w:top="360" w:right="360" w:bottom="360" w:left="360" w:header="0" w:footer="3" w:gutter="0"/>
          <w:cols w:space="720"/>
          <w:noEndnote/>
          <w:docGrid w:linePitch="360"/>
        </w:sectPr>
      </w:pPr>
    </w:p>
    <w:p w14:paraId="2EA0FF8F" w14:textId="77777777" w:rsidR="00BA6948" w:rsidRPr="00711BF1" w:rsidRDefault="00BA6948" w:rsidP="00711BF1">
      <w:pPr>
        <w:pStyle w:val="25"/>
        <w:framePr w:w="10157" w:h="7143" w:hRule="exact" w:wrap="none" w:vAnchor="page" w:hAnchor="page" w:x="1147" w:y="896"/>
        <w:shd w:val="clear" w:color="auto" w:fill="auto"/>
        <w:spacing w:after="0" w:line="240" w:lineRule="auto"/>
        <w:ind w:right="160" w:firstLine="800"/>
        <w:jc w:val="both"/>
        <w:rPr>
          <w:rFonts w:ascii="Times New Roman" w:hAnsi="Times New Roman" w:cs="Times New Roman"/>
          <w:sz w:val="20"/>
          <w:szCs w:val="20"/>
        </w:rPr>
      </w:pPr>
      <w:r w:rsidRPr="00711BF1">
        <w:rPr>
          <w:rFonts w:ascii="Times New Roman" w:hAnsi="Times New Roman" w:cs="Times New Roman"/>
          <w:sz w:val="20"/>
          <w:szCs w:val="20"/>
        </w:rPr>
        <w:lastRenderedPageBreak/>
        <w:t>2) минимизации расходов на обслуживание муниципального внутреннего долга.</w:t>
      </w:r>
    </w:p>
    <w:p w14:paraId="7178D7E7" w14:textId="77777777" w:rsidR="00BA6948" w:rsidRPr="00711BF1" w:rsidRDefault="00BA6948" w:rsidP="00711BF1">
      <w:pPr>
        <w:pStyle w:val="25"/>
        <w:framePr w:w="10157" w:h="7143" w:hRule="exact" w:wrap="none" w:vAnchor="page" w:hAnchor="page" w:x="1147" w:y="896"/>
        <w:shd w:val="clear" w:color="auto" w:fill="auto"/>
        <w:spacing w:after="0" w:line="240" w:lineRule="auto"/>
        <w:ind w:right="160" w:firstLine="300"/>
        <w:jc w:val="both"/>
        <w:rPr>
          <w:rFonts w:ascii="Times New Roman" w:hAnsi="Times New Roman" w:cs="Times New Roman"/>
          <w:sz w:val="20"/>
          <w:szCs w:val="20"/>
        </w:rPr>
      </w:pPr>
      <w:r w:rsidRPr="00711BF1">
        <w:rPr>
          <w:rFonts w:ascii="Times New Roman" w:hAnsi="Times New Roman" w:cs="Times New Roman"/>
          <w:sz w:val="20"/>
          <w:szCs w:val="20"/>
        </w:rPr>
        <w:t>Дефицит районного бюджета Куйбышевского района в период с 2023 по 2025 годы будет запланирован на уровне не превышающем 10% от суммы доходов районного бюджета без учета безвозмездных поступлений за соответствующий финансовый год.</w:t>
      </w:r>
    </w:p>
    <w:p w14:paraId="43FFB9A5" w14:textId="77777777" w:rsidR="00BA6948" w:rsidRPr="00711BF1" w:rsidRDefault="00BA6948" w:rsidP="00711BF1">
      <w:pPr>
        <w:pStyle w:val="25"/>
        <w:framePr w:w="10157" w:h="7143" w:hRule="exact" w:wrap="none" w:vAnchor="page" w:hAnchor="page" w:x="1147" w:y="896"/>
        <w:shd w:val="clear" w:color="auto" w:fill="auto"/>
        <w:spacing w:after="0" w:line="240" w:lineRule="auto"/>
        <w:ind w:right="160" w:firstLine="300"/>
        <w:jc w:val="both"/>
        <w:rPr>
          <w:rFonts w:ascii="Times New Roman" w:hAnsi="Times New Roman" w:cs="Times New Roman"/>
          <w:sz w:val="20"/>
          <w:szCs w:val="20"/>
        </w:rPr>
      </w:pPr>
      <w:r w:rsidRPr="00711BF1">
        <w:rPr>
          <w:rFonts w:ascii="Times New Roman" w:hAnsi="Times New Roman" w:cs="Times New Roman"/>
          <w:sz w:val="20"/>
          <w:szCs w:val="20"/>
        </w:rPr>
        <w:t>В целях минимизации расходов на обслуживание муниципального долга будет предусмотрена возможность привлечения в бюджет временно свободных остатков средств бюджетных учреждений Куйбышевского муниципального района в целях покрытия кассовых разрывов, возникающих при исполнении бюджета.</w:t>
      </w:r>
    </w:p>
    <w:p w14:paraId="4481CB2E" w14:textId="77777777" w:rsidR="00BA6948" w:rsidRPr="00711BF1" w:rsidRDefault="00BA6948" w:rsidP="00711BF1">
      <w:pPr>
        <w:pStyle w:val="25"/>
        <w:framePr w:w="10157" w:h="7143" w:hRule="exact" w:wrap="none" w:vAnchor="page" w:hAnchor="page" w:x="1147" w:y="896"/>
        <w:shd w:val="clear" w:color="auto" w:fill="auto"/>
        <w:spacing w:after="0" w:line="240" w:lineRule="auto"/>
        <w:ind w:right="160" w:firstLine="300"/>
        <w:jc w:val="both"/>
        <w:rPr>
          <w:rFonts w:ascii="Times New Roman" w:hAnsi="Times New Roman" w:cs="Times New Roman"/>
          <w:sz w:val="20"/>
          <w:szCs w:val="20"/>
        </w:rPr>
      </w:pPr>
      <w:r w:rsidRPr="00711BF1">
        <w:rPr>
          <w:rFonts w:ascii="Times New Roman" w:hAnsi="Times New Roman" w:cs="Times New Roman"/>
          <w:sz w:val="20"/>
          <w:szCs w:val="20"/>
        </w:rPr>
        <w:t>Привлечение кредитных ресурсов планируется осуществлять в основном в форме возобновляемых кредитных линий, что позволит в случае нехватки бюджетных средств привлекать и погашать кредитные ресурсы в кратчайшие сроки, а также обеспечит экономию бюджетных средств на обслуживание муниципального долга.</w:t>
      </w:r>
    </w:p>
    <w:p w14:paraId="425C6E31" w14:textId="77777777" w:rsidR="00BA6948" w:rsidRPr="00711BF1" w:rsidRDefault="00BA6948" w:rsidP="00711BF1">
      <w:pPr>
        <w:pStyle w:val="25"/>
        <w:framePr w:w="10157" w:h="7143" w:hRule="exact" w:wrap="none" w:vAnchor="page" w:hAnchor="page" w:x="1147" w:y="896"/>
        <w:shd w:val="clear" w:color="auto" w:fill="auto"/>
        <w:spacing w:after="0" w:line="240" w:lineRule="auto"/>
        <w:ind w:right="160" w:firstLine="300"/>
        <w:jc w:val="both"/>
        <w:rPr>
          <w:rFonts w:ascii="Times New Roman" w:hAnsi="Times New Roman" w:cs="Times New Roman"/>
          <w:sz w:val="20"/>
          <w:szCs w:val="20"/>
        </w:rPr>
      </w:pPr>
      <w:r w:rsidRPr="00711BF1">
        <w:rPr>
          <w:rFonts w:ascii="Times New Roman" w:hAnsi="Times New Roman" w:cs="Times New Roman"/>
          <w:sz w:val="20"/>
          <w:szCs w:val="20"/>
        </w:rPr>
        <w:t>Долговая политика в отношении предоставления муниципальных гарантий будет носить сдержанный характер. Предоставление муниципальных гарантий в 2023 году и плановом периоде 2024-2025 годах не планируется.</w:t>
      </w:r>
    </w:p>
    <w:p w14:paraId="6EFC1667" w14:textId="77777777" w:rsidR="00BA6948" w:rsidRPr="00711BF1" w:rsidRDefault="00BA6948" w:rsidP="00711BF1">
      <w:pPr>
        <w:pStyle w:val="25"/>
        <w:framePr w:w="10157" w:h="7143" w:hRule="exact" w:wrap="none" w:vAnchor="page" w:hAnchor="page" w:x="1147" w:y="896"/>
        <w:shd w:val="clear" w:color="auto" w:fill="auto"/>
        <w:spacing w:after="0" w:line="240" w:lineRule="auto"/>
        <w:ind w:right="160" w:firstLine="800"/>
        <w:jc w:val="both"/>
        <w:rPr>
          <w:rFonts w:ascii="Times New Roman" w:hAnsi="Times New Roman" w:cs="Times New Roman"/>
          <w:sz w:val="20"/>
          <w:szCs w:val="20"/>
        </w:rPr>
      </w:pPr>
      <w:r w:rsidRPr="00711BF1">
        <w:rPr>
          <w:rFonts w:ascii="Times New Roman" w:hAnsi="Times New Roman" w:cs="Times New Roman"/>
          <w:sz w:val="20"/>
          <w:szCs w:val="20"/>
        </w:rPr>
        <w:t>В целях оценки и контроля эффективности управления муниципальным долгом Куйбышевского муниципального района в 2023-2025 годах определены следующие значения показателей долговой устойчивости Куйбышевского муниципального района (индикаторы):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6"/>
        <w:gridCol w:w="6653"/>
        <w:gridCol w:w="845"/>
        <w:gridCol w:w="854"/>
        <w:gridCol w:w="1152"/>
      </w:tblGrid>
      <w:tr w:rsidR="00BA6948" w:rsidRPr="00711BF1" w14:paraId="48F1218F" w14:textId="77777777" w:rsidTr="00BA6948">
        <w:trPr>
          <w:trHeight w:hRule="exact" w:val="864"/>
        </w:trPr>
        <w:tc>
          <w:tcPr>
            <w:tcW w:w="586" w:type="dxa"/>
            <w:tcBorders>
              <w:top w:val="single" w:sz="4" w:space="0" w:color="auto"/>
              <w:left w:val="single" w:sz="4" w:space="0" w:color="auto"/>
            </w:tcBorders>
            <w:shd w:val="clear" w:color="auto" w:fill="FFFFFF"/>
            <w:vAlign w:val="center"/>
          </w:tcPr>
          <w:p w14:paraId="57F46DFE" w14:textId="77777777" w:rsidR="00BA6948" w:rsidRPr="00711BF1" w:rsidRDefault="00BA6948" w:rsidP="00711BF1">
            <w:pPr>
              <w:pStyle w:val="25"/>
              <w:framePr w:w="10090" w:h="5059" w:wrap="none" w:vAnchor="page" w:hAnchor="page" w:x="1214" w:y="8643"/>
              <w:shd w:val="clear" w:color="auto" w:fill="auto"/>
              <w:spacing w:after="60" w:line="240" w:lineRule="auto"/>
              <w:ind w:left="200"/>
              <w:jc w:val="left"/>
              <w:rPr>
                <w:rFonts w:ascii="Times New Roman" w:hAnsi="Times New Roman" w:cs="Times New Roman"/>
                <w:sz w:val="20"/>
                <w:szCs w:val="20"/>
              </w:rPr>
            </w:pPr>
            <w:r w:rsidRPr="00711BF1">
              <w:rPr>
                <w:rFonts w:ascii="Times New Roman" w:hAnsi="Times New Roman" w:cs="Times New Roman"/>
                <w:sz w:val="20"/>
                <w:szCs w:val="20"/>
              </w:rPr>
              <w:t>№</w:t>
            </w:r>
          </w:p>
          <w:p w14:paraId="572C9DC9" w14:textId="77777777" w:rsidR="00BA6948" w:rsidRPr="00711BF1" w:rsidRDefault="00BA6948" w:rsidP="00711BF1">
            <w:pPr>
              <w:pStyle w:val="25"/>
              <w:framePr w:w="10090" w:h="5059" w:wrap="none" w:vAnchor="page" w:hAnchor="page" w:x="1214" w:y="8643"/>
              <w:shd w:val="clear" w:color="auto" w:fill="auto"/>
              <w:spacing w:before="60" w:after="0" w:line="240" w:lineRule="auto"/>
              <w:ind w:left="200"/>
              <w:jc w:val="left"/>
              <w:rPr>
                <w:rFonts w:ascii="Times New Roman" w:hAnsi="Times New Roman" w:cs="Times New Roman"/>
                <w:sz w:val="20"/>
                <w:szCs w:val="20"/>
              </w:rPr>
            </w:pPr>
            <w:r w:rsidRPr="00711BF1">
              <w:rPr>
                <w:rFonts w:ascii="Times New Roman" w:hAnsi="Times New Roman" w:cs="Times New Roman"/>
                <w:sz w:val="20"/>
                <w:szCs w:val="20"/>
              </w:rPr>
              <w:t>п/п</w:t>
            </w:r>
          </w:p>
        </w:tc>
        <w:tc>
          <w:tcPr>
            <w:tcW w:w="6653" w:type="dxa"/>
            <w:tcBorders>
              <w:top w:val="single" w:sz="4" w:space="0" w:color="auto"/>
              <w:left w:val="single" w:sz="4" w:space="0" w:color="auto"/>
            </w:tcBorders>
            <w:shd w:val="clear" w:color="auto" w:fill="FFFFFF"/>
          </w:tcPr>
          <w:p w14:paraId="65AE132A" w14:textId="77777777" w:rsidR="00BA6948" w:rsidRPr="00711BF1" w:rsidRDefault="00BA6948" w:rsidP="00711BF1">
            <w:pPr>
              <w:pStyle w:val="25"/>
              <w:framePr w:w="10090" w:h="5059" w:wrap="none" w:vAnchor="page" w:hAnchor="page" w:x="1214" w:y="8643"/>
              <w:shd w:val="clear" w:color="auto" w:fill="auto"/>
              <w:spacing w:after="0" w:line="240" w:lineRule="auto"/>
              <w:rPr>
                <w:rFonts w:ascii="Times New Roman" w:hAnsi="Times New Roman" w:cs="Times New Roman"/>
                <w:sz w:val="20"/>
                <w:szCs w:val="20"/>
              </w:rPr>
            </w:pPr>
            <w:r w:rsidRPr="00711BF1">
              <w:rPr>
                <w:rFonts w:ascii="Times New Roman" w:hAnsi="Times New Roman" w:cs="Times New Roman"/>
                <w:sz w:val="20"/>
                <w:szCs w:val="20"/>
              </w:rPr>
              <w:t>Показатель (индикатор)</w:t>
            </w:r>
          </w:p>
        </w:tc>
        <w:tc>
          <w:tcPr>
            <w:tcW w:w="845" w:type="dxa"/>
            <w:tcBorders>
              <w:top w:val="single" w:sz="4" w:space="0" w:color="auto"/>
              <w:left w:val="single" w:sz="4" w:space="0" w:color="auto"/>
            </w:tcBorders>
            <w:shd w:val="clear" w:color="auto" w:fill="FFFFFF"/>
            <w:vAlign w:val="center"/>
          </w:tcPr>
          <w:p w14:paraId="622228B8" w14:textId="77777777" w:rsidR="00BA6948" w:rsidRPr="00711BF1" w:rsidRDefault="00BA6948" w:rsidP="00711BF1">
            <w:pPr>
              <w:pStyle w:val="25"/>
              <w:framePr w:w="10090" w:h="5059" w:wrap="none" w:vAnchor="page" w:hAnchor="page" w:x="1214" w:y="8643"/>
              <w:shd w:val="clear" w:color="auto" w:fill="auto"/>
              <w:spacing w:after="120" w:line="240" w:lineRule="auto"/>
              <w:jc w:val="left"/>
              <w:rPr>
                <w:rFonts w:ascii="Times New Roman" w:hAnsi="Times New Roman" w:cs="Times New Roman"/>
                <w:sz w:val="20"/>
                <w:szCs w:val="20"/>
              </w:rPr>
            </w:pPr>
            <w:r w:rsidRPr="00711BF1">
              <w:rPr>
                <w:rFonts w:ascii="Times New Roman" w:hAnsi="Times New Roman" w:cs="Times New Roman"/>
                <w:sz w:val="20"/>
                <w:szCs w:val="20"/>
              </w:rPr>
              <w:t>2023</w:t>
            </w:r>
          </w:p>
          <w:p w14:paraId="5380FB5A" w14:textId="77777777" w:rsidR="00BA6948" w:rsidRPr="00711BF1" w:rsidRDefault="00BA6948" w:rsidP="00711BF1">
            <w:pPr>
              <w:pStyle w:val="25"/>
              <w:framePr w:w="10090" w:h="5059" w:wrap="none" w:vAnchor="page" w:hAnchor="page" w:x="1214" w:y="8643"/>
              <w:shd w:val="clear" w:color="auto" w:fill="auto"/>
              <w:spacing w:before="120" w:after="0" w:line="240" w:lineRule="auto"/>
              <w:ind w:left="180"/>
              <w:jc w:val="left"/>
              <w:rPr>
                <w:rFonts w:ascii="Times New Roman" w:hAnsi="Times New Roman" w:cs="Times New Roman"/>
                <w:sz w:val="20"/>
                <w:szCs w:val="20"/>
              </w:rPr>
            </w:pPr>
            <w:r w:rsidRPr="00711BF1">
              <w:rPr>
                <w:rFonts w:ascii="Times New Roman" w:hAnsi="Times New Roman" w:cs="Times New Roman"/>
                <w:sz w:val="20"/>
                <w:szCs w:val="20"/>
              </w:rPr>
              <w:t>год</w:t>
            </w:r>
          </w:p>
        </w:tc>
        <w:tc>
          <w:tcPr>
            <w:tcW w:w="854" w:type="dxa"/>
            <w:tcBorders>
              <w:top w:val="single" w:sz="4" w:space="0" w:color="auto"/>
              <w:left w:val="single" w:sz="4" w:space="0" w:color="auto"/>
            </w:tcBorders>
            <w:shd w:val="clear" w:color="auto" w:fill="FFFFFF"/>
            <w:vAlign w:val="center"/>
          </w:tcPr>
          <w:p w14:paraId="163783BD" w14:textId="77777777" w:rsidR="00BA6948" w:rsidRPr="00711BF1" w:rsidRDefault="00BA6948" w:rsidP="00711BF1">
            <w:pPr>
              <w:pStyle w:val="25"/>
              <w:framePr w:w="10090" w:h="5059" w:wrap="none" w:vAnchor="page" w:hAnchor="page" w:x="1214" w:y="8643"/>
              <w:shd w:val="clear" w:color="auto" w:fill="auto"/>
              <w:spacing w:after="120" w:line="240" w:lineRule="auto"/>
              <w:ind w:left="240"/>
              <w:jc w:val="left"/>
              <w:rPr>
                <w:rFonts w:ascii="Times New Roman" w:hAnsi="Times New Roman" w:cs="Times New Roman"/>
                <w:sz w:val="20"/>
                <w:szCs w:val="20"/>
              </w:rPr>
            </w:pPr>
            <w:r w:rsidRPr="00711BF1">
              <w:rPr>
                <w:rFonts w:ascii="Times New Roman" w:hAnsi="Times New Roman" w:cs="Times New Roman"/>
                <w:sz w:val="20"/>
                <w:szCs w:val="20"/>
              </w:rPr>
              <w:t>2024</w:t>
            </w:r>
          </w:p>
          <w:p w14:paraId="6AC5AD8B" w14:textId="77777777" w:rsidR="00BA6948" w:rsidRPr="00711BF1" w:rsidRDefault="00BA6948" w:rsidP="00711BF1">
            <w:pPr>
              <w:pStyle w:val="25"/>
              <w:framePr w:w="10090" w:h="5059" w:wrap="none" w:vAnchor="page" w:hAnchor="page" w:x="1214" w:y="8643"/>
              <w:shd w:val="clear" w:color="auto" w:fill="auto"/>
              <w:spacing w:before="120" w:after="0" w:line="240" w:lineRule="auto"/>
              <w:ind w:left="240"/>
              <w:jc w:val="left"/>
              <w:rPr>
                <w:rFonts w:ascii="Times New Roman" w:hAnsi="Times New Roman" w:cs="Times New Roman"/>
                <w:sz w:val="20"/>
                <w:szCs w:val="20"/>
              </w:rPr>
            </w:pPr>
            <w:r w:rsidRPr="00711BF1">
              <w:rPr>
                <w:rFonts w:ascii="Times New Roman" w:hAnsi="Times New Roman" w:cs="Times New Roman"/>
                <w:sz w:val="20"/>
                <w:szCs w:val="20"/>
              </w:rPr>
              <w:t>год</w:t>
            </w:r>
          </w:p>
        </w:tc>
        <w:tc>
          <w:tcPr>
            <w:tcW w:w="1152" w:type="dxa"/>
            <w:tcBorders>
              <w:top w:val="single" w:sz="4" w:space="0" w:color="auto"/>
              <w:left w:val="single" w:sz="4" w:space="0" w:color="auto"/>
              <w:right w:val="single" w:sz="4" w:space="0" w:color="auto"/>
            </w:tcBorders>
            <w:shd w:val="clear" w:color="auto" w:fill="FFFFFF"/>
            <w:vAlign w:val="center"/>
          </w:tcPr>
          <w:p w14:paraId="3C9F9D11" w14:textId="77777777" w:rsidR="00BA6948" w:rsidRPr="00711BF1" w:rsidRDefault="00BA6948" w:rsidP="00711BF1">
            <w:pPr>
              <w:pStyle w:val="25"/>
              <w:framePr w:w="10090" w:h="5059" w:wrap="none" w:vAnchor="page" w:hAnchor="page" w:x="1214" w:y="8643"/>
              <w:shd w:val="clear" w:color="auto" w:fill="auto"/>
              <w:spacing w:after="120" w:line="240" w:lineRule="auto"/>
              <w:ind w:right="380"/>
              <w:jc w:val="right"/>
              <w:rPr>
                <w:rFonts w:ascii="Times New Roman" w:hAnsi="Times New Roman" w:cs="Times New Roman"/>
                <w:sz w:val="20"/>
                <w:szCs w:val="20"/>
              </w:rPr>
            </w:pPr>
            <w:r w:rsidRPr="00711BF1">
              <w:rPr>
                <w:rFonts w:ascii="Times New Roman" w:hAnsi="Times New Roman" w:cs="Times New Roman"/>
                <w:sz w:val="20"/>
                <w:szCs w:val="20"/>
              </w:rPr>
              <w:t>2025</w:t>
            </w:r>
          </w:p>
          <w:p w14:paraId="52595A7C" w14:textId="77777777" w:rsidR="00BA6948" w:rsidRPr="00711BF1" w:rsidRDefault="00BA6948" w:rsidP="00711BF1">
            <w:pPr>
              <w:pStyle w:val="25"/>
              <w:framePr w:w="10090" w:h="5059" w:wrap="none" w:vAnchor="page" w:hAnchor="page" w:x="1214" w:y="8643"/>
              <w:shd w:val="clear" w:color="auto" w:fill="auto"/>
              <w:spacing w:before="120" w:after="0" w:line="240" w:lineRule="auto"/>
              <w:ind w:right="380"/>
              <w:jc w:val="right"/>
              <w:rPr>
                <w:rFonts w:ascii="Times New Roman" w:hAnsi="Times New Roman" w:cs="Times New Roman"/>
                <w:sz w:val="20"/>
                <w:szCs w:val="20"/>
              </w:rPr>
            </w:pPr>
            <w:r w:rsidRPr="00711BF1">
              <w:rPr>
                <w:rFonts w:ascii="Times New Roman" w:hAnsi="Times New Roman" w:cs="Times New Roman"/>
                <w:sz w:val="20"/>
                <w:szCs w:val="20"/>
              </w:rPr>
              <w:t>год</w:t>
            </w:r>
          </w:p>
        </w:tc>
      </w:tr>
      <w:tr w:rsidR="00BA6948" w:rsidRPr="00711BF1" w14:paraId="1BDD19AE" w14:textId="77777777" w:rsidTr="00BA6948">
        <w:trPr>
          <w:trHeight w:hRule="exact" w:val="1171"/>
        </w:trPr>
        <w:tc>
          <w:tcPr>
            <w:tcW w:w="586" w:type="dxa"/>
            <w:tcBorders>
              <w:top w:val="single" w:sz="4" w:space="0" w:color="auto"/>
              <w:left w:val="single" w:sz="4" w:space="0" w:color="auto"/>
            </w:tcBorders>
            <w:shd w:val="clear" w:color="auto" w:fill="FFFFFF"/>
          </w:tcPr>
          <w:p w14:paraId="65A154F9" w14:textId="77777777" w:rsidR="00BA6948" w:rsidRPr="00711BF1" w:rsidRDefault="00BA6948" w:rsidP="00711BF1">
            <w:pPr>
              <w:pStyle w:val="25"/>
              <w:framePr w:w="10090" w:h="5059" w:wrap="none" w:vAnchor="page" w:hAnchor="page" w:x="1214" w:y="8643"/>
              <w:shd w:val="clear" w:color="auto" w:fill="auto"/>
              <w:spacing w:after="0" w:line="240" w:lineRule="auto"/>
              <w:ind w:left="260"/>
              <w:jc w:val="left"/>
              <w:rPr>
                <w:rFonts w:ascii="Times New Roman" w:hAnsi="Times New Roman" w:cs="Times New Roman"/>
                <w:sz w:val="20"/>
                <w:szCs w:val="20"/>
              </w:rPr>
            </w:pPr>
            <w:r w:rsidRPr="00711BF1">
              <w:rPr>
                <w:rFonts w:ascii="Times New Roman" w:hAnsi="Times New Roman" w:cs="Times New Roman"/>
                <w:sz w:val="20"/>
                <w:szCs w:val="20"/>
              </w:rPr>
              <w:t>1</w:t>
            </w:r>
          </w:p>
        </w:tc>
        <w:tc>
          <w:tcPr>
            <w:tcW w:w="6653" w:type="dxa"/>
            <w:tcBorders>
              <w:top w:val="single" w:sz="4" w:space="0" w:color="auto"/>
              <w:left w:val="single" w:sz="4" w:space="0" w:color="auto"/>
            </w:tcBorders>
            <w:shd w:val="clear" w:color="auto" w:fill="FFFFFF"/>
            <w:vAlign w:val="center"/>
          </w:tcPr>
          <w:p w14:paraId="7945AF1E" w14:textId="77777777" w:rsidR="00BA6948" w:rsidRPr="00711BF1" w:rsidRDefault="00BA6948" w:rsidP="00711BF1">
            <w:pPr>
              <w:pStyle w:val="25"/>
              <w:framePr w:w="10090" w:h="5059" w:wrap="none" w:vAnchor="page" w:hAnchor="page" w:x="1214" w:y="8643"/>
              <w:shd w:val="clear" w:color="auto" w:fill="auto"/>
              <w:spacing w:after="0" w:line="240" w:lineRule="auto"/>
              <w:jc w:val="both"/>
              <w:rPr>
                <w:rFonts w:ascii="Times New Roman" w:hAnsi="Times New Roman" w:cs="Times New Roman"/>
                <w:sz w:val="20"/>
                <w:szCs w:val="20"/>
              </w:rPr>
            </w:pPr>
            <w:r w:rsidRPr="00711BF1">
              <w:rPr>
                <w:rFonts w:ascii="Times New Roman" w:hAnsi="Times New Roman" w:cs="Times New Roman"/>
                <w:sz w:val="20"/>
                <w:szCs w:val="20"/>
              </w:rPr>
              <w:t>Уровень дефицита бюджета Куйбышевского района от суммы доходов бюджета Куйбышевского района без учета безвозмездных поступлений, %</w:t>
            </w:r>
          </w:p>
        </w:tc>
        <w:tc>
          <w:tcPr>
            <w:tcW w:w="845" w:type="dxa"/>
            <w:tcBorders>
              <w:top w:val="single" w:sz="4" w:space="0" w:color="auto"/>
              <w:left w:val="single" w:sz="4" w:space="0" w:color="auto"/>
            </w:tcBorders>
            <w:shd w:val="clear" w:color="auto" w:fill="FFFFFF"/>
          </w:tcPr>
          <w:p w14:paraId="015C09DD" w14:textId="77777777" w:rsidR="00BA6948" w:rsidRPr="00711BF1" w:rsidRDefault="00BA6948" w:rsidP="00711BF1">
            <w:pPr>
              <w:pStyle w:val="25"/>
              <w:framePr w:w="10090" w:h="5059" w:wrap="none" w:vAnchor="page" w:hAnchor="page" w:x="1214" w:y="8643"/>
              <w:shd w:val="clear" w:color="auto" w:fill="auto"/>
              <w:spacing w:after="120" w:line="240" w:lineRule="auto"/>
              <w:jc w:val="left"/>
              <w:rPr>
                <w:rFonts w:ascii="Times New Roman" w:hAnsi="Times New Roman" w:cs="Times New Roman"/>
                <w:sz w:val="20"/>
                <w:szCs w:val="20"/>
              </w:rPr>
            </w:pPr>
            <w:r w:rsidRPr="00711BF1">
              <w:rPr>
                <w:rFonts w:ascii="Times New Roman" w:hAnsi="Times New Roman" w:cs="Times New Roman"/>
                <w:sz w:val="20"/>
                <w:szCs w:val="20"/>
              </w:rPr>
              <w:t>&lt;=</w:t>
            </w:r>
          </w:p>
          <w:p w14:paraId="42F30F6B" w14:textId="77777777" w:rsidR="00BA6948" w:rsidRPr="00711BF1" w:rsidRDefault="00BA6948" w:rsidP="00711BF1">
            <w:pPr>
              <w:pStyle w:val="25"/>
              <w:framePr w:w="10090" w:h="5059" w:wrap="none" w:vAnchor="page" w:hAnchor="page" w:x="1214" w:y="8643"/>
              <w:shd w:val="clear" w:color="auto" w:fill="auto"/>
              <w:spacing w:before="120" w:after="0" w:line="240" w:lineRule="auto"/>
              <w:jc w:val="left"/>
              <w:rPr>
                <w:rFonts w:ascii="Times New Roman" w:hAnsi="Times New Roman" w:cs="Times New Roman"/>
                <w:sz w:val="20"/>
                <w:szCs w:val="20"/>
              </w:rPr>
            </w:pPr>
            <w:r w:rsidRPr="00711BF1">
              <w:rPr>
                <w:rFonts w:ascii="Times New Roman" w:hAnsi="Times New Roman" w:cs="Times New Roman"/>
                <w:sz w:val="20"/>
                <w:szCs w:val="20"/>
              </w:rPr>
              <w:t>10,0</w:t>
            </w:r>
          </w:p>
        </w:tc>
        <w:tc>
          <w:tcPr>
            <w:tcW w:w="854" w:type="dxa"/>
            <w:tcBorders>
              <w:top w:val="single" w:sz="4" w:space="0" w:color="auto"/>
              <w:left w:val="single" w:sz="4" w:space="0" w:color="auto"/>
            </w:tcBorders>
            <w:shd w:val="clear" w:color="auto" w:fill="FFFFFF"/>
          </w:tcPr>
          <w:p w14:paraId="01A35531" w14:textId="77777777" w:rsidR="00BA6948" w:rsidRPr="00711BF1" w:rsidRDefault="00BA6948" w:rsidP="00711BF1">
            <w:pPr>
              <w:pStyle w:val="25"/>
              <w:framePr w:w="10090" w:h="5059" w:wrap="none" w:vAnchor="page" w:hAnchor="page" w:x="1214" w:y="8643"/>
              <w:shd w:val="clear" w:color="auto" w:fill="auto"/>
              <w:spacing w:after="120" w:line="240" w:lineRule="auto"/>
              <w:ind w:left="240"/>
              <w:jc w:val="left"/>
              <w:rPr>
                <w:rFonts w:ascii="Times New Roman" w:hAnsi="Times New Roman" w:cs="Times New Roman"/>
                <w:sz w:val="20"/>
                <w:szCs w:val="20"/>
              </w:rPr>
            </w:pPr>
            <w:r w:rsidRPr="00711BF1">
              <w:rPr>
                <w:rFonts w:ascii="Times New Roman" w:hAnsi="Times New Roman" w:cs="Times New Roman"/>
                <w:sz w:val="20"/>
                <w:szCs w:val="20"/>
              </w:rPr>
              <w:t>&lt;=</w:t>
            </w:r>
          </w:p>
          <w:p w14:paraId="7207E528" w14:textId="77777777" w:rsidR="00BA6948" w:rsidRPr="00711BF1" w:rsidRDefault="00BA6948" w:rsidP="00711BF1">
            <w:pPr>
              <w:pStyle w:val="25"/>
              <w:framePr w:w="10090" w:h="5059" w:wrap="none" w:vAnchor="page" w:hAnchor="page" w:x="1214" w:y="8643"/>
              <w:shd w:val="clear" w:color="auto" w:fill="auto"/>
              <w:spacing w:before="120" w:after="0" w:line="240" w:lineRule="auto"/>
              <w:ind w:left="240"/>
              <w:jc w:val="left"/>
              <w:rPr>
                <w:rFonts w:ascii="Times New Roman" w:hAnsi="Times New Roman" w:cs="Times New Roman"/>
                <w:sz w:val="20"/>
                <w:szCs w:val="20"/>
              </w:rPr>
            </w:pPr>
            <w:r w:rsidRPr="00711BF1">
              <w:rPr>
                <w:rFonts w:ascii="Times New Roman" w:hAnsi="Times New Roman" w:cs="Times New Roman"/>
                <w:sz w:val="20"/>
                <w:szCs w:val="20"/>
              </w:rPr>
              <w:t>10,0</w:t>
            </w:r>
          </w:p>
        </w:tc>
        <w:tc>
          <w:tcPr>
            <w:tcW w:w="1152" w:type="dxa"/>
            <w:tcBorders>
              <w:top w:val="single" w:sz="4" w:space="0" w:color="auto"/>
              <w:left w:val="single" w:sz="4" w:space="0" w:color="auto"/>
              <w:right w:val="single" w:sz="4" w:space="0" w:color="auto"/>
            </w:tcBorders>
            <w:shd w:val="clear" w:color="auto" w:fill="FFFFFF"/>
          </w:tcPr>
          <w:p w14:paraId="33EF1DC1" w14:textId="77777777" w:rsidR="00BA6948" w:rsidRPr="00711BF1" w:rsidRDefault="00BA6948" w:rsidP="00711BF1">
            <w:pPr>
              <w:pStyle w:val="25"/>
              <w:framePr w:w="10090" w:h="5059" w:wrap="none" w:vAnchor="page" w:hAnchor="page" w:x="1214" w:y="8643"/>
              <w:shd w:val="clear" w:color="auto" w:fill="auto"/>
              <w:spacing w:after="120" w:line="240" w:lineRule="auto"/>
              <w:ind w:right="380"/>
              <w:jc w:val="right"/>
              <w:rPr>
                <w:rFonts w:ascii="Times New Roman" w:hAnsi="Times New Roman" w:cs="Times New Roman"/>
                <w:sz w:val="20"/>
                <w:szCs w:val="20"/>
              </w:rPr>
            </w:pPr>
            <w:r w:rsidRPr="00711BF1">
              <w:rPr>
                <w:rFonts w:ascii="Times New Roman" w:hAnsi="Times New Roman" w:cs="Times New Roman"/>
                <w:sz w:val="20"/>
                <w:szCs w:val="20"/>
              </w:rPr>
              <w:t>&lt;=</w:t>
            </w:r>
          </w:p>
          <w:p w14:paraId="77553B9E" w14:textId="77777777" w:rsidR="00BA6948" w:rsidRPr="00711BF1" w:rsidRDefault="00BA6948" w:rsidP="00711BF1">
            <w:pPr>
              <w:pStyle w:val="25"/>
              <w:framePr w:w="10090" w:h="5059" w:wrap="none" w:vAnchor="page" w:hAnchor="page" w:x="1214" w:y="8643"/>
              <w:shd w:val="clear" w:color="auto" w:fill="auto"/>
              <w:spacing w:before="120" w:after="0" w:line="240" w:lineRule="auto"/>
              <w:ind w:right="380"/>
              <w:jc w:val="right"/>
              <w:rPr>
                <w:rFonts w:ascii="Times New Roman" w:hAnsi="Times New Roman" w:cs="Times New Roman"/>
                <w:sz w:val="20"/>
                <w:szCs w:val="20"/>
              </w:rPr>
            </w:pPr>
            <w:r w:rsidRPr="00711BF1">
              <w:rPr>
                <w:rFonts w:ascii="Times New Roman" w:hAnsi="Times New Roman" w:cs="Times New Roman"/>
                <w:sz w:val="20"/>
                <w:szCs w:val="20"/>
              </w:rPr>
              <w:t>10,0</w:t>
            </w:r>
          </w:p>
        </w:tc>
      </w:tr>
      <w:tr w:rsidR="00BA6948" w:rsidRPr="00711BF1" w14:paraId="09D34CCA" w14:textId="77777777" w:rsidTr="00BA6948">
        <w:trPr>
          <w:trHeight w:hRule="exact" w:val="1171"/>
        </w:trPr>
        <w:tc>
          <w:tcPr>
            <w:tcW w:w="586" w:type="dxa"/>
            <w:tcBorders>
              <w:top w:val="single" w:sz="4" w:space="0" w:color="auto"/>
              <w:left w:val="single" w:sz="4" w:space="0" w:color="auto"/>
            </w:tcBorders>
            <w:shd w:val="clear" w:color="auto" w:fill="FFFFFF"/>
          </w:tcPr>
          <w:p w14:paraId="0C2EF6AA" w14:textId="77777777" w:rsidR="00BA6948" w:rsidRPr="00711BF1" w:rsidRDefault="00BA6948" w:rsidP="00711BF1">
            <w:pPr>
              <w:pStyle w:val="25"/>
              <w:framePr w:w="10090" w:h="5059" w:wrap="none" w:vAnchor="page" w:hAnchor="page" w:x="1214" w:y="8643"/>
              <w:shd w:val="clear" w:color="auto" w:fill="auto"/>
              <w:spacing w:after="0" w:line="240" w:lineRule="auto"/>
              <w:ind w:left="260"/>
              <w:jc w:val="left"/>
              <w:rPr>
                <w:rFonts w:ascii="Times New Roman" w:hAnsi="Times New Roman" w:cs="Times New Roman"/>
                <w:sz w:val="20"/>
                <w:szCs w:val="20"/>
              </w:rPr>
            </w:pPr>
            <w:r w:rsidRPr="00711BF1">
              <w:rPr>
                <w:rFonts w:ascii="Times New Roman" w:hAnsi="Times New Roman" w:cs="Times New Roman"/>
                <w:sz w:val="20"/>
                <w:szCs w:val="20"/>
              </w:rPr>
              <w:t>2</w:t>
            </w:r>
          </w:p>
        </w:tc>
        <w:tc>
          <w:tcPr>
            <w:tcW w:w="6653" w:type="dxa"/>
            <w:tcBorders>
              <w:top w:val="single" w:sz="4" w:space="0" w:color="auto"/>
              <w:left w:val="single" w:sz="4" w:space="0" w:color="auto"/>
            </w:tcBorders>
            <w:shd w:val="clear" w:color="auto" w:fill="FFFFFF"/>
            <w:vAlign w:val="center"/>
          </w:tcPr>
          <w:p w14:paraId="00B9920E" w14:textId="77777777" w:rsidR="00BA6948" w:rsidRPr="00711BF1" w:rsidRDefault="00BA6948" w:rsidP="00711BF1">
            <w:pPr>
              <w:pStyle w:val="25"/>
              <w:framePr w:w="10090" w:h="5059" w:wrap="none" w:vAnchor="page" w:hAnchor="page" w:x="1214" w:y="8643"/>
              <w:shd w:val="clear" w:color="auto" w:fill="auto"/>
              <w:spacing w:after="0" w:line="240" w:lineRule="auto"/>
              <w:jc w:val="both"/>
              <w:rPr>
                <w:rFonts w:ascii="Times New Roman" w:hAnsi="Times New Roman" w:cs="Times New Roman"/>
                <w:sz w:val="20"/>
                <w:szCs w:val="20"/>
              </w:rPr>
            </w:pPr>
            <w:r w:rsidRPr="00711BF1">
              <w:rPr>
                <w:rFonts w:ascii="Times New Roman" w:hAnsi="Times New Roman" w:cs="Times New Roman"/>
                <w:sz w:val="20"/>
                <w:szCs w:val="20"/>
              </w:rPr>
              <w:t>Отношение объема муниципального долга Куйбышевского района к общему объему доходов бюджета без учета безвозмездных поступлений, %</w:t>
            </w:r>
          </w:p>
        </w:tc>
        <w:tc>
          <w:tcPr>
            <w:tcW w:w="845" w:type="dxa"/>
            <w:tcBorders>
              <w:top w:val="single" w:sz="4" w:space="0" w:color="auto"/>
              <w:left w:val="single" w:sz="4" w:space="0" w:color="auto"/>
            </w:tcBorders>
            <w:shd w:val="clear" w:color="auto" w:fill="FFFFFF"/>
          </w:tcPr>
          <w:p w14:paraId="6A24E2B3" w14:textId="77777777" w:rsidR="00BA6948" w:rsidRPr="00711BF1" w:rsidRDefault="00BA6948" w:rsidP="00711BF1">
            <w:pPr>
              <w:pStyle w:val="25"/>
              <w:framePr w:w="10090" w:h="5059" w:wrap="none" w:vAnchor="page" w:hAnchor="page" w:x="1214" w:y="8643"/>
              <w:shd w:val="clear" w:color="auto" w:fill="auto"/>
              <w:spacing w:after="120" w:line="240" w:lineRule="auto"/>
              <w:ind w:left="260"/>
              <w:jc w:val="left"/>
              <w:rPr>
                <w:rFonts w:ascii="Times New Roman" w:hAnsi="Times New Roman" w:cs="Times New Roman"/>
                <w:sz w:val="20"/>
                <w:szCs w:val="20"/>
              </w:rPr>
            </w:pPr>
            <w:r w:rsidRPr="00711BF1">
              <w:rPr>
                <w:rFonts w:ascii="Times New Roman" w:hAnsi="Times New Roman" w:cs="Times New Roman"/>
                <w:sz w:val="20"/>
                <w:szCs w:val="20"/>
              </w:rPr>
              <w:t>&lt;=</w:t>
            </w:r>
          </w:p>
          <w:p w14:paraId="2419CF09" w14:textId="77777777" w:rsidR="00BA6948" w:rsidRPr="00711BF1" w:rsidRDefault="00BA6948" w:rsidP="00711BF1">
            <w:pPr>
              <w:pStyle w:val="25"/>
              <w:framePr w:w="10090" w:h="5059" w:wrap="none" w:vAnchor="page" w:hAnchor="page" w:x="1214" w:y="8643"/>
              <w:shd w:val="clear" w:color="auto" w:fill="auto"/>
              <w:spacing w:before="120" w:after="0" w:line="240" w:lineRule="auto"/>
              <w:jc w:val="left"/>
              <w:rPr>
                <w:rFonts w:ascii="Times New Roman" w:hAnsi="Times New Roman" w:cs="Times New Roman"/>
                <w:sz w:val="20"/>
                <w:szCs w:val="20"/>
              </w:rPr>
            </w:pPr>
            <w:r w:rsidRPr="00711BF1">
              <w:rPr>
                <w:rFonts w:ascii="Times New Roman" w:hAnsi="Times New Roman" w:cs="Times New Roman"/>
                <w:sz w:val="20"/>
                <w:szCs w:val="20"/>
              </w:rPr>
              <w:t>5,0</w:t>
            </w:r>
          </w:p>
        </w:tc>
        <w:tc>
          <w:tcPr>
            <w:tcW w:w="854" w:type="dxa"/>
            <w:tcBorders>
              <w:top w:val="single" w:sz="4" w:space="0" w:color="auto"/>
              <w:left w:val="single" w:sz="4" w:space="0" w:color="auto"/>
            </w:tcBorders>
            <w:shd w:val="clear" w:color="auto" w:fill="FFFFFF"/>
          </w:tcPr>
          <w:p w14:paraId="0D2861B1" w14:textId="77777777" w:rsidR="00BA6948" w:rsidRPr="00711BF1" w:rsidRDefault="00BA6948" w:rsidP="00711BF1">
            <w:pPr>
              <w:pStyle w:val="25"/>
              <w:framePr w:w="10090" w:h="5059" w:wrap="none" w:vAnchor="page" w:hAnchor="page" w:x="1214" w:y="8643"/>
              <w:shd w:val="clear" w:color="auto" w:fill="auto"/>
              <w:spacing w:after="120" w:line="240" w:lineRule="auto"/>
              <w:ind w:left="240"/>
              <w:jc w:val="left"/>
              <w:rPr>
                <w:rFonts w:ascii="Times New Roman" w:hAnsi="Times New Roman" w:cs="Times New Roman"/>
                <w:sz w:val="20"/>
                <w:szCs w:val="20"/>
              </w:rPr>
            </w:pPr>
            <w:r w:rsidRPr="00711BF1">
              <w:rPr>
                <w:rFonts w:ascii="Times New Roman" w:hAnsi="Times New Roman" w:cs="Times New Roman"/>
                <w:sz w:val="20"/>
                <w:szCs w:val="20"/>
              </w:rPr>
              <w:t>&lt;=</w:t>
            </w:r>
          </w:p>
          <w:p w14:paraId="61387979" w14:textId="77777777" w:rsidR="00BA6948" w:rsidRPr="00711BF1" w:rsidRDefault="00BA6948" w:rsidP="00711BF1">
            <w:pPr>
              <w:pStyle w:val="25"/>
              <w:framePr w:w="10090" w:h="5059" w:wrap="none" w:vAnchor="page" w:hAnchor="page" w:x="1214" w:y="8643"/>
              <w:shd w:val="clear" w:color="auto" w:fill="auto"/>
              <w:spacing w:before="120" w:after="0" w:line="240" w:lineRule="auto"/>
              <w:ind w:left="240"/>
              <w:jc w:val="left"/>
              <w:rPr>
                <w:rFonts w:ascii="Times New Roman" w:hAnsi="Times New Roman" w:cs="Times New Roman"/>
                <w:sz w:val="20"/>
                <w:szCs w:val="20"/>
              </w:rPr>
            </w:pPr>
            <w:r w:rsidRPr="00711BF1">
              <w:rPr>
                <w:rFonts w:ascii="Times New Roman" w:hAnsi="Times New Roman" w:cs="Times New Roman"/>
                <w:sz w:val="20"/>
                <w:szCs w:val="20"/>
              </w:rPr>
              <w:t>5,0</w:t>
            </w:r>
          </w:p>
        </w:tc>
        <w:tc>
          <w:tcPr>
            <w:tcW w:w="1152" w:type="dxa"/>
            <w:tcBorders>
              <w:top w:val="single" w:sz="4" w:space="0" w:color="auto"/>
              <w:left w:val="single" w:sz="4" w:space="0" w:color="auto"/>
              <w:right w:val="single" w:sz="4" w:space="0" w:color="auto"/>
            </w:tcBorders>
            <w:shd w:val="clear" w:color="auto" w:fill="FFFFFF"/>
          </w:tcPr>
          <w:p w14:paraId="4E98FD4F" w14:textId="77777777" w:rsidR="00BA6948" w:rsidRPr="00711BF1" w:rsidRDefault="00BA6948" w:rsidP="00711BF1">
            <w:pPr>
              <w:pStyle w:val="25"/>
              <w:framePr w:w="10090" w:h="5059" w:wrap="none" w:vAnchor="page" w:hAnchor="page" w:x="1214" w:y="8643"/>
              <w:shd w:val="clear" w:color="auto" w:fill="auto"/>
              <w:spacing w:after="120" w:line="240" w:lineRule="auto"/>
              <w:ind w:right="380"/>
              <w:jc w:val="right"/>
              <w:rPr>
                <w:rFonts w:ascii="Times New Roman" w:hAnsi="Times New Roman" w:cs="Times New Roman"/>
                <w:sz w:val="20"/>
                <w:szCs w:val="20"/>
              </w:rPr>
            </w:pPr>
            <w:r w:rsidRPr="00711BF1">
              <w:rPr>
                <w:rFonts w:ascii="Times New Roman" w:hAnsi="Times New Roman" w:cs="Times New Roman"/>
                <w:sz w:val="20"/>
                <w:szCs w:val="20"/>
              </w:rPr>
              <w:t>&lt;=</w:t>
            </w:r>
          </w:p>
          <w:p w14:paraId="5E3A9E2F" w14:textId="77777777" w:rsidR="00BA6948" w:rsidRPr="00711BF1" w:rsidRDefault="00BA6948" w:rsidP="00711BF1">
            <w:pPr>
              <w:pStyle w:val="25"/>
              <w:framePr w:w="10090" w:h="5059" w:wrap="none" w:vAnchor="page" w:hAnchor="page" w:x="1214" w:y="8643"/>
              <w:shd w:val="clear" w:color="auto" w:fill="auto"/>
              <w:spacing w:before="120" w:after="0" w:line="240" w:lineRule="auto"/>
              <w:ind w:right="380"/>
              <w:jc w:val="right"/>
              <w:rPr>
                <w:rFonts w:ascii="Times New Roman" w:hAnsi="Times New Roman" w:cs="Times New Roman"/>
                <w:sz w:val="20"/>
                <w:szCs w:val="20"/>
              </w:rPr>
            </w:pPr>
            <w:r w:rsidRPr="00711BF1">
              <w:rPr>
                <w:rFonts w:ascii="Times New Roman" w:hAnsi="Times New Roman" w:cs="Times New Roman"/>
                <w:sz w:val="20"/>
                <w:szCs w:val="20"/>
              </w:rPr>
              <w:t>5,0</w:t>
            </w:r>
          </w:p>
        </w:tc>
      </w:tr>
      <w:tr w:rsidR="00BA6948" w:rsidRPr="00711BF1" w14:paraId="70C9D0D1" w14:textId="77777777" w:rsidTr="00BA6948">
        <w:trPr>
          <w:trHeight w:hRule="exact" w:val="1853"/>
        </w:trPr>
        <w:tc>
          <w:tcPr>
            <w:tcW w:w="586" w:type="dxa"/>
            <w:tcBorders>
              <w:top w:val="single" w:sz="4" w:space="0" w:color="auto"/>
              <w:left w:val="single" w:sz="4" w:space="0" w:color="auto"/>
              <w:bottom w:val="single" w:sz="4" w:space="0" w:color="auto"/>
            </w:tcBorders>
            <w:shd w:val="clear" w:color="auto" w:fill="FFFFFF"/>
          </w:tcPr>
          <w:p w14:paraId="0A35A173" w14:textId="77777777" w:rsidR="00BA6948" w:rsidRPr="00711BF1" w:rsidRDefault="00BA6948" w:rsidP="00711BF1">
            <w:pPr>
              <w:pStyle w:val="25"/>
              <w:framePr w:w="10090" w:h="5059" w:wrap="none" w:vAnchor="page" w:hAnchor="page" w:x="1214" w:y="8643"/>
              <w:shd w:val="clear" w:color="auto" w:fill="auto"/>
              <w:spacing w:after="0" w:line="240" w:lineRule="auto"/>
              <w:ind w:left="260"/>
              <w:jc w:val="left"/>
              <w:rPr>
                <w:rFonts w:ascii="Times New Roman" w:hAnsi="Times New Roman" w:cs="Times New Roman"/>
                <w:sz w:val="20"/>
                <w:szCs w:val="20"/>
              </w:rPr>
            </w:pPr>
            <w:r w:rsidRPr="00711BF1">
              <w:rPr>
                <w:rFonts w:ascii="Times New Roman" w:hAnsi="Times New Roman" w:cs="Times New Roman"/>
                <w:sz w:val="20"/>
                <w:szCs w:val="20"/>
              </w:rPr>
              <w:t>3</w:t>
            </w:r>
          </w:p>
        </w:tc>
        <w:tc>
          <w:tcPr>
            <w:tcW w:w="6653" w:type="dxa"/>
            <w:tcBorders>
              <w:top w:val="single" w:sz="4" w:space="0" w:color="auto"/>
              <w:left w:val="single" w:sz="4" w:space="0" w:color="auto"/>
              <w:bottom w:val="single" w:sz="4" w:space="0" w:color="auto"/>
            </w:tcBorders>
            <w:shd w:val="clear" w:color="auto" w:fill="FFFFFF"/>
            <w:vAlign w:val="center"/>
          </w:tcPr>
          <w:p w14:paraId="467F77DE" w14:textId="77777777" w:rsidR="00BA6948" w:rsidRPr="00711BF1" w:rsidRDefault="00BA6948" w:rsidP="00711BF1">
            <w:pPr>
              <w:pStyle w:val="25"/>
              <w:framePr w:w="10090" w:h="5059" w:wrap="none" w:vAnchor="page" w:hAnchor="page" w:x="1214" w:y="8643"/>
              <w:shd w:val="clear" w:color="auto" w:fill="auto"/>
              <w:spacing w:after="0" w:line="240" w:lineRule="auto"/>
              <w:jc w:val="both"/>
              <w:rPr>
                <w:rFonts w:ascii="Times New Roman" w:hAnsi="Times New Roman" w:cs="Times New Roman"/>
                <w:sz w:val="20"/>
                <w:szCs w:val="20"/>
              </w:rPr>
            </w:pPr>
            <w:r w:rsidRPr="00711BF1">
              <w:rPr>
                <w:rFonts w:ascii="Times New Roman" w:hAnsi="Times New Roman" w:cs="Times New Roman"/>
                <w:sz w:val="20"/>
                <w:szCs w:val="20"/>
              </w:rPr>
              <w:t>Доля объема расходов на обслуживание муниципального долга Куйбышевского района в общем объеме расходов бюджета , за исключением объема расходов, осуществляемых за счет субвенций, предоставляемых из областного бюджета, %</w:t>
            </w:r>
          </w:p>
        </w:tc>
        <w:tc>
          <w:tcPr>
            <w:tcW w:w="845" w:type="dxa"/>
            <w:tcBorders>
              <w:top w:val="single" w:sz="4" w:space="0" w:color="auto"/>
              <w:left w:val="single" w:sz="4" w:space="0" w:color="auto"/>
              <w:bottom w:val="single" w:sz="4" w:space="0" w:color="auto"/>
            </w:tcBorders>
            <w:shd w:val="clear" w:color="auto" w:fill="FFFFFF"/>
          </w:tcPr>
          <w:p w14:paraId="2326573E" w14:textId="77777777" w:rsidR="00BA6948" w:rsidRPr="00711BF1" w:rsidRDefault="00BA6948" w:rsidP="00711BF1">
            <w:pPr>
              <w:pStyle w:val="25"/>
              <w:framePr w:w="10090" w:h="5059" w:wrap="none" w:vAnchor="page" w:hAnchor="page" w:x="1214" w:y="8643"/>
              <w:shd w:val="clear" w:color="auto" w:fill="auto"/>
              <w:spacing w:after="120" w:line="240" w:lineRule="auto"/>
              <w:ind w:left="260"/>
              <w:jc w:val="left"/>
              <w:rPr>
                <w:rFonts w:ascii="Times New Roman" w:hAnsi="Times New Roman" w:cs="Times New Roman"/>
                <w:sz w:val="20"/>
                <w:szCs w:val="20"/>
              </w:rPr>
            </w:pPr>
            <w:r w:rsidRPr="00711BF1">
              <w:rPr>
                <w:rFonts w:ascii="Times New Roman" w:hAnsi="Times New Roman" w:cs="Times New Roman"/>
                <w:sz w:val="20"/>
                <w:szCs w:val="20"/>
              </w:rPr>
              <w:t>&lt;=</w:t>
            </w:r>
          </w:p>
          <w:p w14:paraId="10EDA5F7" w14:textId="77777777" w:rsidR="00BA6948" w:rsidRPr="00711BF1" w:rsidRDefault="00BA6948" w:rsidP="00711BF1">
            <w:pPr>
              <w:pStyle w:val="25"/>
              <w:framePr w:w="10090" w:h="5059" w:wrap="none" w:vAnchor="page" w:hAnchor="page" w:x="1214" w:y="8643"/>
              <w:shd w:val="clear" w:color="auto" w:fill="auto"/>
              <w:spacing w:before="120" w:after="0" w:line="240" w:lineRule="auto"/>
              <w:jc w:val="left"/>
              <w:rPr>
                <w:rFonts w:ascii="Times New Roman" w:hAnsi="Times New Roman" w:cs="Times New Roman"/>
                <w:sz w:val="20"/>
                <w:szCs w:val="20"/>
              </w:rPr>
            </w:pPr>
            <w:r w:rsidRPr="00711BF1">
              <w:rPr>
                <w:rFonts w:ascii="Times New Roman" w:hAnsi="Times New Roman" w:cs="Times New Roman"/>
                <w:sz w:val="20"/>
                <w:szCs w:val="20"/>
              </w:rPr>
              <w:t>0,2</w:t>
            </w:r>
          </w:p>
        </w:tc>
        <w:tc>
          <w:tcPr>
            <w:tcW w:w="854" w:type="dxa"/>
            <w:tcBorders>
              <w:top w:val="single" w:sz="4" w:space="0" w:color="auto"/>
              <w:left w:val="single" w:sz="4" w:space="0" w:color="auto"/>
              <w:bottom w:val="single" w:sz="4" w:space="0" w:color="auto"/>
            </w:tcBorders>
            <w:shd w:val="clear" w:color="auto" w:fill="FFFFFF"/>
          </w:tcPr>
          <w:p w14:paraId="0804B04D" w14:textId="77777777" w:rsidR="00BA6948" w:rsidRPr="00711BF1" w:rsidRDefault="00BA6948" w:rsidP="00711BF1">
            <w:pPr>
              <w:pStyle w:val="25"/>
              <w:framePr w:w="10090" w:h="5059" w:wrap="none" w:vAnchor="page" w:hAnchor="page" w:x="1214" w:y="8643"/>
              <w:shd w:val="clear" w:color="auto" w:fill="auto"/>
              <w:spacing w:after="120" w:line="240" w:lineRule="auto"/>
              <w:ind w:left="240"/>
              <w:jc w:val="left"/>
              <w:rPr>
                <w:rFonts w:ascii="Times New Roman" w:hAnsi="Times New Roman" w:cs="Times New Roman"/>
                <w:sz w:val="20"/>
                <w:szCs w:val="20"/>
              </w:rPr>
            </w:pPr>
            <w:r w:rsidRPr="00711BF1">
              <w:rPr>
                <w:rFonts w:ascii="Times New Roman" w:hAnsi="Times New Roman" w:cs="Times New Roman"/>
                <w:sz w:val="20"/>
                <w:szCs w:val="20"/>
              </w:rPr>
              <w:t>&lt;=</w:t>
            </w:r>
          </w:p>
          <w:p w14:paraId="36EC3CF6" w14:textId="77777777" w:rsidR="00BA6948" w:rsidRPr="00711BF1" w:rsidRDefault="00BA6948" w:rsidP="00711BF1">
            <w:pPr>
              <w:pStyle w:val="25"/>
              <w:framePr w:w="10090" w:h="5059" w:wrap="none" w:vAnchor="page" w:hAnchor="page" w:x="1214" w:y="8643"/>
              <w:shd w:val="clear" w:color="auto" w:fill="auto"/>
              <w:spacing w:before="120" w:after="0" w:line="240" w:lineRule="auto"/>
              <w:ind w:left="240"/>
              <w:jc w:val="left"/>
              <w:rPr>
                <w:rFonts w:ascii="Times New Roman" w:hAnsi="Times New Roman" w:cs="Times New Roman"/>
                <w:sz w:val="20"/>
                <w:szCs w:val="20"/>
              </w:rPr>
            </w:pPr>
            <w:r w:rsidRPr="00711BF1">
              <w:rPr>
                <w:rFonts w:ascii="Times New Roman" w:hAnsi="Times New Roman" w:cs="Times New Roman"/>
                <w:sz w:val="20"/>
                <w:szCs w:val="20"/>
              </w:rPr>
              <w:t>0,2</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1FEB6BAE" w14:textId="77777777" w:rsidR="00BA6948" w:rsidRPr="00711BF1" w:rsidRDefault="00BA6948" w:rsidP="00711BF1">
            <w:pPr>
              <w:pStyle w:val="25"/>
              <w:framePr w:w="10090" w:h="5059" w:wrap="none" w:vAnchor="page" w:hAnchor="page" w:x="1214" w:y="8643"/>
              <w:shd w:val="clear" w:color="auto" w:fill="auto"/>
              <w:spacing w:after="120" w:line="240" w:lineRule="auto"/>
              <w:ind w:right="380"/>
              <w:jc w:val="right"/>
              <w:rPr>
                <w:rFonts w:ascii="Times New Roman" w:hAnsi="Times New Roman" w:cs="Times New Roman"/>
                <w:sz w:val="20"/>
                <w:szCs w:val="20"/>
              </w:rPr>
            </w:pPr>
            <w:r w:rsidRPr="00711BF1">
              <w:rPr>
                <w:rFonts w:ascii="Times New Roman" w:hAnsi="Times New Roman" w:cs="Times New Roman"/>
                <w:sz w:val="20"/>
                <w:szCs w:val="20"/>
              </w:rPr>
              <w:t>&lt;=</w:t>
            </w:r>
          </w:p>
          <w:p w14:paraId="258EC289" w14:textId="77777777" w:rsidR="00BA6948" w:rsidRPr="00711BF1" w:rsidRDefault="00BA6948" w:rsidP="00711BF1">
            <w:pPr>
              <w:pStyle w:val="25"/>
              <w:framePr w:w="10090" w:h="5059" w:wrap="none" w:vAnchor="page" w:hAnchor="page" w:x="1214" w:y="8643"/>
              <w:shd w:val="clear" w:color="auto" w:fill="auto"/>
              <w:spacing w:before="120" w:after="0" w:line="240" w:lineRule="auto"/>
              <w:ind w:right="380"/>
              <w:jc w:val="right"/>
              <w:rPr>
                <w:rFonts w:ascii="Times New Roman" w:hAnsi="Times New Roman" w:cs="Times New Roman"/>
                <w:sz w:val="20"/>
                <w:szCs w:val="20"/>
              </w:rPr>
            </w:pPr>
            <w:r w:rsidRPr="00711BF1">
              <w:rPr>
                <w:rFonts w:ascii="Times New Roman" w:hAnsi="Times New Roman" w:cs="Times New Roman"/>
                <w:sz w:val="20"/>
                <w:szCs w:val="20"/>
              </w:rPr>
              <w:t>0,2</w:t>
            </w:r>
          </w:p>
        </w:tc>
      </w:tr>
    </w:tbl>
    <w:p w14:paraId="095CD3F8" w14:textId="77777777" w:rsidR="00BA6948" w:rsidRPr="00711BF1" w:rsidRDefault="00BA6948" w:rsidP="00711BF1">
      <w:pPr>
        <w:pStyle w:val="25"/>
        <w:framePr w:w="10157" w:h="1381" w:hRule="exact" w:wrap="none" w:vAnchor="page" w:hAnchor="page" w:x="1147" w:y="13935"/>
        <w:shd w:val="clear" w:color="auto" w:fill="auto"/>
        <w:spacing w:after="0" w:line="240" w:lineRule="auto"/>
        <w:ind w:right="160" w:firstLine="800"/>
        <w:jc w:val="both"/>
        <w:rPr>
          <w:rFonts w:ascii="Times New Roman" w:hAnsi="Times New Roman" w:cs="Times New Roman"/>
          <w:sz w:val="20"/>
          <w:szCs w:val="20"/>
        </w:rPr>
      </w:pPr>
      <w:r w:rsidRPr="00711BF1">
        <w:rPr>
          <w:rFonts w:ascii="Times New Roman" w:hAnsi="Times New Roman" w:cs="Times New Roman"/>
          <w:sz w:val="20"/>
          <w:szCs w:val="20"/>
        </w:rPr>
        <w:t>В рамках достижения поставленных задач необходимо обеспечить, поддержание диалога с участниками долгового рынка, информационной открытости, формирование благоприятной кредитной истории, выстраивание взаимоотношений с кредитными организациями на основе конкурсных процедур.</w:t>
      </w:r>
    </w:p>
    <w:p w14:paraId="493C9641" w14:textId="77777777" w:rsidR="00BA6948" w:rsidRPr="00711BF1" w:rsidRDefault="00BA6948" w:rsidP="00711BF1">
      <w:pPr>
        <w:pStyle w:val="25"/>
        <w:framePr w:w="10157" w:h="1381" w:hRule="exact" w:wrap="none" w:vAnchor="page" w:hAnchor="page" w:x="1147" w:y="13935"/>
        <w:shd w:val="clear" w:color="auto" w:fill="auto"/>
        <w:spacing w:after="0" w:line="240" w:lineRule="auto"/>
        <w:ind w:right="160" w:firstLine="800"/>
        <w:jc w:val="both"/>
        <w:rPr>
          <w:rFonts w:ascii="Times New Roman" w:hAnsi="Times New Roman" w:cs="Times New Roman"/>
          <w:sz w:val="20"/>
          <w:szCs w:val="20"/>
        </w:rPr>
      </w:pPr>
    </w:p>
    <w:p w14:paraId="345D0831" w14:textId="77777777" w:rsidR="00BA6948" w:rsidRPr="00711BF1" w:rsidRDefault="00BA6948" w:rsidP="00711BF1">
      <w:pPr>
        <w:pStyle w:val="25"/>
        <w:framePr w:w="10157" w:h="1381" w:hRule="exact" w:wrap="none" w:vAnchor="page" w:hAnchor="page" w:x="1147" w:y="13935"/>
        <w:shd w:val="clear" w:color="auto" w:fill="auto"/>
        <w:spacing w:after="0" w:line="240" w:lineRule="auto"/>
        <w:ind w:right="160" w:firstLine="800"/>
        <w:jc w:val="both"/>
        <w:rPr>
          <w:rFonts w:ascii="Times New Roman" w:hAnsi="Times New Roman" w:cs="Times New Roman"/>
          <w:sz w:val="20"/>
          <w:szCs w:val="20"/>
        </w:rPr>
      </w:pPr>
    </w:p>
    <w:p w14:paraId="70100BB3" w14:textId="77777777" w:rsidR="00BA6948" w:rsidRPr="00711BF1" w:rsidRDefault="00BA6948" w:rsidP="00711BF1">
      <w:pPr>
        <w:pStyle w:val="25"/>
        <w:framePr w:w="10157" w:h="1381" w:hRule="exact" w:wrap="none" w:vAnchor="page" w:hAnchor="page" w:x="1147" w:y="13935"/>
        <w:shd w:val="clear" w:color="auto" w:fill="auto"/>
        <w:spacing w:after="0" w:line="240" w:lineRule="auto"/>
        <w:ind w:right="160" w:firstLine="800"/>
        <w:jc w:val="both"/>
        <w:rPr>
          <w:rFonts w:ascii="Times New Roman" w:hAnsi="Times New Roman" w:cs="Times New Roman"/>
          <w:sz w:val="20"/>
          <w:szCs w:val="20"/>
        </w:rPr>
      </w:pPr>
    </w:p>
    <w:p w14:paraId="329DD24E" w14:textId="77777777" w:rsidR="00BA6948" w:rsidRPr="00711BF1" w:rsidRDefault="00BA6948" w:rsidP="00711BF1">
      <w:pPr>
        <w:pStyle w:val="25"/>
        <w:framePr w:w="10157" w:h="1381" w:hRule="exact" w:wrap="none" w:vAnchor="page" w:hAnchor="page" w:x="1147" w:y="13935"/>
        <w:shd w:val="clear" w:color="auto" w:fill="auto"/>
        <w:spacing w:after="0" w:line="240" w:lineRule="auto"/>
        <w:ind w:right="160" w:firstLine="800"/>
        <w:jc w:val="both"/>
        <w:rPr>
          <w:rFonts w:ascii="Times New Roman" w:hAnsi="Times New Roman" w:cs="Times New Roman"/>
          <w:sz w:val="20"/>
          <w:szCs w:val="20"/>
        </w:rPr>
      </w:pPr>
    </w:p>
    <w:p w14:paraId="6B99D2F9" w14:textId="77777777" w:rsidR="00BA6948" w:rsidRPr="00711BF1" w:rsidRDefault="00BA6948" w:rsidP="00711BF1">
      <w:pPr>
        <w:pStyle w:val="25"/>
        <w:framePr w:w="10157" w:h="1381" w:hRule="exact" w:wrap="none" w:vAnchor="page" w:hAnchor="page" w:x="1147" w:y="13935"/>
        <w:shd w:val="clear" w:color="auto" w:fill="auto"/>
        <w:spacing w:after="0" w:line="240" w:lineRule="auto"/>
        <w:ind w:right="160" w:firstLine="800"/>
        <w:jc w:val="both"/>
        <w:rPr>
          <w:rFonts w:ascii="Times New Roman" w:hAnsi="Times New Roman" w:cs="Times New Roman"/>
          <w:sz w:val="20"/>
          <w:szCs w:val="20"/>
        </w:rPr>
      </w:pPr>
    </w:p>
    <w:p w14:paraId="073F9618" w14:textId="77777777" w:rsidR="00BA6948" w:rsidRPr="00711BF1" w:rsidRDefault="00BA6948" w:rsidP="00711BF1">
      <w:pPr>
        <w:rPr>
          <w:sz w:val="20"/>
          <w:szCs w:val="20"/>
        </w:rPr>
      </w:pPr>
    </w:p>
    <w:p w14:paraId="2D6DBF1B" w14:textId="77777777" w:rsidR="00BA6948" w:rsidRPr="00711BF1" w:rsidRDefault="00BA6948" w:rsidP="00711BF1">
      <w:pPr>
        <w:rPr>
          <w:sz w:val="20"/>
          <w:szCs w:val="20"/>
        </w:rPr>
      </w:pPr>
    </w:p>
    <w:p w14:paraId="664944F9" w14:textId="77777777" w:rsidR="00BA6948" w:rsidRPr="00711BF1" w:rsidRDefault="00BA6948" w:rsidP="00711BF1">
      <w:pPr>
        <w:tabs>
          <w:tab w:val="left" w:pos="1395"/>
        </w:tabs>
        <w:rPr>
          <w:sz w:val="20"/>
          <w:szCs w:val="20"/>
        </w:rPr>
      </w:pPr>
    </w:p>
    <w:p w14:paraId="23E80051" w14:textId="77777777" w:rsidR="00BA6948" w:rsidRPr="00711BF1" w:rsidRDefault="00BA6948" w:rsidP="00711BF1">
      <w:pPr>
        <w:rPr>
          <w:sz w:val="20"/>
          <w:szCs w:val="20"/>
        </w:rPr>
        <w:sectPr w:rsidR="00BA6948" w:rsidRPr="00711BF1">
          <w:pgSz w:w="11900" w:h="16840"/>
          <w:pgMar w:top="360" w:right="360" w:bottom="360" w:left="360" w:header="0" w:footer="3" w:gutter="0"/>
          <w:cols w:space="720"/>
          <w:noEndnote/>
          <w:docGrid w:linePitch="360"/>
        </w:sectPr>
      </w:pPr>
    </w:p>
    <w:p w14:paraId="1660E092" w14:textId="77777777" w:rsidR="00BA6948" w:rsidRPr="00711BF1" w:rsidRDefault="00BA6948" w:rsidP="00711BF1">
      <w:pPr>
        <w:pStyle w:val="25"/>
        <w:framePr w:w="4891" w:h="60" w:hRule="exact" w:wrap="none" w:vAnchor="page" w:hAnchor="page" w:x="1789" w:y="1666"/>
        <w:shd w:val="clear" w:color="auto" w:fill="auto"/>
        <w:spacing w:after="0" w:line="240" w:lineRule="auto"/>
        <w:jc w:val="both"/>
        <w:rPr>
          <w:rFonts w:ascii="Times New Roman" w:hAnsi="Times New Roman" w:cs="Times New Roman"/>
          <w:sz w:val="20"/>
          <w:szCs w:val="20"/>
        </w:rPr>
      </w:pPr>
    </w:p>
    <w:p w14:paraId="3D7EDFF9" w14:textId="320E7075" w:rsidR="00453B11" w:rsidRPr="00711BF1" w:rsidRDefault="000332E7" w:rsidP="00711BF1">
      <w:pPr>
        <w:jc w:val="center"/>
        <w:rPr>
          <w:rFonts w:eastAsia="Calibri"/>
          <w:sz w:val="20"/>
          <w:szCs w:val="20"/>
        </w:rPr>
      </w:pPr>
      <w:r w:rsidRPr="00711BF1">
        <w:rPr>
          <w:rFonts w:eastAsia="Calibri"/>
          <w:sz w:val="20"/>
          <w:szCs w:val="20"/>
          <w:lang w:val="en-US"/>
        </w:rPr>
        <w:t>I</w:t>
      </w:r>
      <w:r w:rsidR="00453B11" w:rsidRPr="00711BF1">
        <w:rPr>
          <w:rFonts w:eastAsia="Calibri"/>
          <w:sz w:val="20"/>
          <w:szCs w:val="20"/>
          <w:lang w:val="en-US"/>
        </w:rPr>
        <w:t>I</w:t>
      </w:r>
      <w:r w:rsidR="00453B11" w:rsidRPr="00711BF1">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4763291A" w14:textId="77777777" w:rsidR="00453B11" w:rsidRPr="00711BF1" w:rsidRDefault="00453B11" w:rsidP="00711BF1">
      <w:pPr>
        <w:jc w:val="center"/>
        <w:rPr>
          <w:rFonts w:eastAsia="Calibri"/>
          <w:sz w:val="20"/>
          <w:szCs w:val="20"/>
        </w:rPr>
      </w:pPr>
    </w:p>
    <w:p w14:paraId="351DA0A5" w14:textId="77777777" w:rsidR="00711BF1" w:rsidRPr="00711BF1" w:rsidRDefault="00711BF1" w:rsidP="00711BF1">
      <w:pPr>
        <w:jc w:val="center"/>
        <w:rPr>
          <w:rFonts w:eastAsia="Calibri"/>
          <w:sz w:val="20"/>
          <w:szCs w:val="20"/>
        </w:rPr>
      </w:pPr>
    </w:p>
    <w:p w14:paraId="6B989C2B" w14:textId="0A8D6DBC" w:rsidR="00711BF1" w:rsidRPr="00711BF1" w:rsidRDefault="00711BF1" w:rsidP="00711BF1">
      <w:pPr>
        <w:jc w:val="center"/>
        <w:rPr>
          <w:sz w:val="20"/>
          <w:szCs w:val="20"/>
        </w:rPr>
      </w:pPr>
    </w:p>
    <w:p w14:paraId="58AC19B4" w14:textId="77777777" w:rsidR="00711BF1" w:rsidRPr="00711BF1" w:rsidRDefault="00711BF1" w:rsidP="00711BF1">
      <w:pPr>
        <w:jc w:val="center"/>
        <w:rPr>
          <w:sz w:val="20"/>
          <w:szCs w:val="20"/>
        </w:rPr>
      </w:pPr>
      <w:r w:rsidRPr="00711BF1">
        <w:rPr>
          <w:sz w:val="20"/>
          <w:szCs w:val="20"/>
        </w:rPr>
        <w:t>АДМИНИСТРАЦИЯ</w:t>
      </w:r>
    </w:p>
    <w:p w14:paraId="5D62F783" w14:textId="77777777" w:rsidR="00711BF1" w:rsidRPr="00711BF1" w:rsidRDefault="00711BF1" w:rsidP="00711BF1">
      <w:pPr>
        <w:jc w:val="center"/>
        <w:rPr>
          <w:sz w:val="20"/>
          <w:szCs w:val="20"/>
        </w:rPr>
      </w:pPr>
      <w:r w:rsidRPr="00711BF1">
        <w:rPr>
          <w:sz w:val="20"/>
          <w:szCs w:val="20"/>
        </w:rPr>
        <w:t>КУЙБЫШЕВСКОГО МУНИЦИПАЛЬНОГО РАЙОНА НОВОСИБИРСКОЙ ОБЛАСТИ</w:t>
      </w:r>
    </w:p>
    <w:p w14:paraId="38BE56B9" w14:textId="77777777" w:rsidR="00711BF1" w:rsidRPr="00711BF1" w:rsidRDefault="00711BF1" w:rsidP="00711BF1">
      <w:pPr>
        <w:pStyle w:val="30"/>
        <w:rPr>
          <w:b w:val="0"/>
          <w:sz w:val="20"/>
        </w:rPr>
      </w:pPr>
      <w:r w:rsidRPr="00711BF1">
        <w:rPr>
          <w:b w:val="0"/>
          <w:sz w:val="20"/>
        </w:rPr>
        <w:t>ПОСТАНОВЛЕНИЕ</w:t>
      </w:r>
    </w:p>
    <w:p w14:paraId="7911D3E4" w14:textId="77777777" w:rsidR="00711BF1" w:rsidRPr="00711BF1" w:rsidRDefault="00711BF1" w:rsidP="00711BF1">
      <w:pPr>
        <w:rPr>
          <w:sz w:val="20"/>
          <w:szCs w:val="20"/>
        </w:rPr>
      </w:pPr>
    </w:p>
    <w:p w14:paraId="3BFAC61E" w14:textId="77777777" w:rsidR="00711BF1" w:rsidRPr="00711BF1" w:rsidRDefault="00711BF1" w:rsidP="00711BF1">
      <w:pPr>
        <w:jc w:val="center"/>
        <w:rPr>
          <w:sz w:val="20"/>
          <w:szCs w:val="20"/>
        </w:rPr>
      </w:pPr>
      <w:r w:rsidRPr="00711BF1">
        <w:rPr>
          <w:sz w:val="20"/>
          <w:szCs w:val="20"/>
        </w:rPr>
        <w:t>г. Куйбышев</w:t>
      </w:r>
    </w:p>
    <w:p w14:paraId="1E8F4325" w14:textId="77777777" w:rsidR="00711BF1" w:rsidRPr="00711BF1" w:rsidRDefault="00711BF1" w:rsidP="00711BF1">
      <w:pPr>
        <w:jc w:val="center"/>
        <w:rPr>
          <w:sz w:val="20"/>
          <w:szCs w:val="20"/>
        </w:rPr>
      </w:pPr>
      <w:r w:rsidRPr="00711BF1">
        <w:rPr>
          <w:sz w:val="20"/>
          <w:szCs w:val="20"/>
        </w:rPr>
        <w:t>Новосибирская область</w:t>
      </w:r>
    </w:p>
    <w:p w14:paraId="790F9889" w14:textId="77777777" w:rsidR="00711BF1" w:rsidRPr="00711BF1" w:rsidRDefault="00711BF1" w:rsidP="00711BF1">
      <w:pPr>
        <w:rPr>
          <w:sz w:val="20"/>
          <w:szCs w:val="20"/>
        </w:rPr>
      </w:pPr>
    </w:p>
    <w:p w14:paraId="665BC584" w14:textId="77777777" w:rsidR="00711BF1" w:rsidRPr="00711BF1" w:rsidRDefault="00711BF1" w:rsidP="00711BF1">
      <w:pPr>
        <w:jc w:val="center"/>
        <w:rPr>
          <w:sz w:val="20"/>
          <w:szCs w:val="20"/>
        </w:rPr>
      </w:pPr>
      <w:r w:rsidRPr="00711BF1">
        <w:rPr>
          <w:sz w:val="20"/>
          <w:szCs w:val="20"/>
        </w:rPr>
        <w:t>15.11.2022 № 890</w:t>
      </w:r>
    </w:p>
    <w:p w14:paraId="69B53BA2" w14:textId="77777777" w:rsidR="00711BF1" w:rsidRPr="00711BF1" w:rsidRDefault="00711BF1" w:rsidP="00711BF1">
      <w:pPr>
        <w:pStyle w:val="aff8"/>
        <w:rPr>
          <w:rFonts w:ascii="Monotype Corsiva" w:hAnsi="Monotype Corsiva" w:cs="Raavi"/>
          <w:sz w:val="20"/>
          <w:szCs w:val="20"/>
        </w:rPr>
      </w:pPr>
    </w:p>
    <w:p w14:paraId="68BD9828" w14:textId="77777777" w:rsidR="00711BF1" w:rsidRPr="00711BF1" w:rsidRDefault="00711BF1" w:rsidP="00711BF1">
      <w:pPr>
        <w:jc w:val="center"/>
        <w:rPr>
          <w:sz w:val="20"/>
          <w:szCs w:val="20"/>
        </w:rPr>
      </w:pPr>
      <w:r w:rsidRPr="00711BF1">
        <w:rPr>
          <w:sz w:val="20"/>
          <w:szCs w:val="20"/>
        </w:rPr>
        <w:t>О проведении конкурса и утверждении конкурсной документации</w:t>
      </w:r>
    </w:p>
    <w:p w14:paraId="5CE3C97D" w14:textId="77777777" w:rsidR="00711BF1" w:rsidRPr="00711BF1" w:rsidRDefault="00711BF1" w:rsidP="00711BF1">
      <w:pPr>
        <w:shd w:val="clear" w:color="auto" w:fill="FFFFFF"/>
        <w:tabs>
          <w:tab w:val="left" w:leader="underscore" w:pos="1853"/>
          <w:tab w:val="left" w:pos="4310"/>
          <w:tab w:val="left" w:leader="dot" w:pos="4651"/>
          <w:tab w:val="left" w:pos="7104"/>
        </w:tabs>
        <w:rPr>
          <w:spacing w:val="-16"/>
          <w:sz w:val="20"/>
          <w:szCs w:val="20"/>
        </w:rPr>
      </w:pPr>
    </w:p>
    <w:p w14:paraId="29B5B8F9" w14:textId="77777777" w:rsidR="00711BF1" w:rsidRPr="00711BF1" w:rsidRDefault="00711BF1" w:rsidP="00711BF1">
      <w:pPr>
        <w:jc w:val="both"/>
        <w:rPr>
          <w:sz w:val="20"/>
          <w:szCs w:val="20"/>
        </w:rPr>
      </w:pPr>
      <w:r w:rsidRPr="00711BF1">
        <w:rPr>
          <w:sz w:val="20"/>
          <w:szCs w:val="20"/>
        </w:rPr>
        <w:t xml:space="preserve">Руководствуясь пунктом 2 статьи 209 Гражданского кодекса Российской Федерации, статьей 17.1 Федерального закона от 26.07.2006 № 135-ФЗ «О защите конкуренции»,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w:t>
      </w:r>
      <w:r w:rsidRPr="00711BF1">
        <w:rPr>
          <w:color w:val="000000"/>
          <w:sz w:val="20"/>
          <w:szCs w:val="20"/>
          <w:shd w:val="clear" w:color="auto" w:fill="FFFFFF"/>
        </w:rPr>
        <w:t>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711BF1">
        <w:rPr>
          <w:sz w:val="20"/>
          <w:szCs w:val="20"/>
        </w:rPr>
        <w:t xml:space="preserve">», Положением об управлении и распоряжении муниципальной собственностью Куйбышевского муниципального района Новосибирской области, утвержденного решением второй сессии Совета депутатов Куйбышевского района второго созыва от 25.11.2010 № 11, постановлением администрации Куйбышевского муниципального района Новосибирской области от 03.12.2021 № 1203 «Об утверждении муниципальной программы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 на 2022-2024 годы» (в редакции постановления администрации Куйбышевского муниципального района Новосибирской области от 24.08.2022 № 683), администрация Куйбышевского муниципального района Новосибирской области </w:t>
      </w:r>
    </w:p>
    <w:p w14:paraId="3B85E5E6" w14:textId="77777777" w:rsidR="00711BF1" w:rsidRPr="00711BF1" w:rsidRDefault="00711BF1" w:rsidP="00711BF1">
      <w:pPr>
        <w:shd w:val="clear" w:color="auto" w:fill="FFFFFF"/>
        <w:jc w:val="both"/>
        <w:rPr>
          <w:spacing w:val="-15"/>
          <w:sz w:val="20"/>
          <w:szCs w:val="20"/>
        </w:rPr>
      </w:pPr>
      <w:r w:rsidRPr="00711BF1">
        <w:rPr>
          <w:sz w:val="20"/>
          <w:szCs w:val="20"/>
        </w:rPr>
        <w:t>ПОСТАНОВЛЯЕТ:</w:t>
      </w:r>
      <w:r w:rsidRPr="00711BF1">
        <w:rPr>
          <w:spacing w:val="-15"/>
          <w:sz w:val="20"/>
          <w:szCs w:val="20"/>
        </w:rPr>
        <w:t xml:space="preserve"> </w:t>
      </w:r>
    </w:p>
    <w:p w14:paraId="1AD1804C" w14:textId="77777777" w:rsidR="00711BF1" w:rsidRPr="00711BF1" w:rsidRDefault="00711BF1" w:rsidP="00711BF1">
      <w:pPr>
        <w:suppressAutoHyphens/>
        <w:jc w:val="both"/>
        <w:rPr>
          <w:sz w:val="20"/>
          <w:szCs w:val="20"/>
        </w:rPr>
      </w:pPr>
      <w:r w:rsidRPr="00711BF1">
        <w:rPr>
          <w:spacing w:val="-15"/>
          <w:sz w:val="20"/>
          <w:szCs w:val="20"/>
        </w:rPr>
        <w:t xml:space="preserve">1. Утвердить конкурсную документацию открытого конкурса на право </w:t>
      </w:r>
      <w:r w:rsidRPr="00711BF1">
        <w:rPr>
          <w:sz w:val="20"/>
          <w:szCs w:val="20"/>
        </w:rPr>
        <w:t>заключения договора безвозмездного пользования муниципальным имуществом (приложение № 1) согласно перечню (приложение № 2).</w:t>
      </w:r>
    </w:p>
    <w:p w14:paraId="7233B1FB" w14:textId="77777777" w:rsidR="00711BF1" w:rsidRPr="00711BF1" w:rsidRDefault="00711BF1" w:rsidP="00711BF1">
      <w:pPr>
        <w:shd w:val="clear" w:color="auto" w:fill="FFFFFF"/>
        <w:jc w:val="both"/>
        <w:rPr>
          <w:sz w:val="20"/>
          <w:szCs w:val="20"/>
        </w:rPr>
      </w:pPr>
      <w:r w:rsidRPr="00711BF1">
        <w:rPr>
          <w:sz w:val="20"/>
          <w:szCs w:val="20"/>
        </w:rPr>
        <w:t>2. Установить:</w:t>
      </w:r>
    </w:p>
    <w:p w14:paraId="443FEA3C" w14:textId="77777777" w:rsidR="00711BF1" w:rsidRPr="00711BF1" w:rsidRDefault="00711BF1" w:rsidP="00711BF1">
      <w:pPr>
        <w:shd w:val="clear" w:color="auto" w:fill="FFFFFF"/>
        <w:jc w:val="both"/>
        <w:rPr>
          <w:sz w:val="20"/>
          <w:szCs w:val="20"/>
        </w:rPr>
      </w:pPr>
      <w:r w:rsidRPr="00711BF1">
        <w:rPr>
          <w:sz w:val="20"/>
          <w:szCs w:val="20"/>
        </w:rPr>
        <w:t>1) критерии оценки заявок на участие в конкурсе согласно приложению № 3;</w:t>
      </w:r>
    </w:p>
    <w:p w14:paraId="6309E9F8" w14:textId="77777777" w:rsidR="00711BF1" w:rsidRPr="00711BF1" w:rsidRDefault="00711BF1" w:rsidP="00711BF1">
      <w:pPr>
        <w:shd w:val="clear" w:color="auto" w:fill="FFFFFF"/>
        <w:jc w:val="both"/>
        <w:rPr>
          <w:sz w:val="20"/>
          <w:szCs w:val="20"/>
        </w:rPr>
      </w:pPr>
      <w:r w:rsidRPr="00711BF1">
        <w:rPr>
          <w:sz w:val="20"/>
          <w:szCs w:val="20"/>
        </w:rPr>
        <w:t>2) требование о внесении заявителями задатка в размере 5% от начальной (минимальной) цены договора.</w:t>
      </w:r>
    </w:p>
    <w:p w14:paraId="0E61B7B2" w14:textId="77777777" w:rsidR="00711BF1" w:rsidRPr="00711BF1" w:rsidRDefault="00711BF1" w:rsidP="00711BF1">
      <w:pPr>
        <w:shd w:val="clear" w:color="auto" w:fill="FFFFFF"/>
        <w:jc w:val="both"/>
        <w:rPr>
          <w:sz w:val="20"/>
          <w:szCs w:val="20"/>
        </w:rPr>
      </w:pPr>
      <w:r w:rsidRPr="00711BF1">
        <w:rPr>
          <w:sz w:val="20"/>
          <w:szCs w:val="20"/>
        </w:rPr>
        <w:t xml:space="preserve">3. Управлению делами администрации Куйбышевского муниципального района Новосибирской области (Орлова Л.В.) опубликовать настоящее постановление, извещение о проведении конкурса, конкурсную документацию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hyperlink r:id="rId15" w:history="1">
        <w:r w:rsidRPr="00711BF1">
          <w:rPr>
            <w:rStyle w:val="afa"/>
            <w:sz w:val="20"/>
            <w:szCs w:val="20"/>
          </w:rPr>
          <w:t>www.kuibyshev.nso.ru</w:t>
        </w:r>
      </w:hyperlink>
      <w:r w:rsidRPr="00711BF1">
        <w:rPr>
          <w:sz w:val="20"/>
          <w:szCs w:val="20"/>
        </w:rPr>
        <w:t>.</w:t>
      </w:r>
    </w:p>
    <w:p w14:paraId="55D0F105" w14:textId="77777777" w:rsidR="00711BF1" w:rsidRPr="00711BF1" w:rsidRDefault="00711BF1" w:rsidP="00711BF1">
      <w:pPr>
        <w:shd w:val="clear" w:color="auto" w:fill="FFFFFF"/>
        <w:jc w:val="both"/>
        <w:rPr>
          <w:sz w:val="20"/>
          <w:szCs w:val="20"/>
        </w:rPr>
      </w:pPr>
      <w:r w:rsidRPr="00711BF1">
        <w:rPr>
          <w:sz w:val="20"/>
          <w:szCs w:val="20"/>
        </w:rPr>
        <w:t xml:space="preserve">4. Управлению муниципального имущества и учета казны администрации Куйбышевского муниципального района Новосибирской области (Максиманова Т.В.) разместить настоящее постановление, извещение о проведении конкурса, конкурсную документацию на сайте </w:t>
      </w:r>
      <w:hyperlink r:id="rId16" w:history="1">
        <w:r w:rsidRPr="00711BF1">
          <w:rPr>
            <w:rStyle w:val="afa"/>
            <w:sz w:val="20"/>
            <w:szCs w:val="20"/>
            <w:lang w:val="en-US"/>
          </w:rPr>
          <w:t>www</w:t>
        </w:r>
        <w:r w:rsidRPr="00711BF1">
          <w:rPr>
            <w:rStyle w:val="afa"/>
            <w:sz w:val="20"/>
            <w:szCs w:val="20"/>
          </w:rPr>
          <w:t>.</w:t>
        </w:r>
        <w:r w:rsidRPr="00711BF1">
          <w:rPr>
            <w:rStyle w:val="afa"/>
            <w:sz w:val="20"/>
            <w:szCs w:val="20"/>
            <w:lang w:val="en-US"/>
          </w:rPr>
          <w:t>torgi</w:t>
        </w:r>
        <w:r w:rsidRPr="00711BF1">
          <w:rPr>
            <w:rStyle w:val="afa"/>
            <w:sz w:val="20"/>
            <w:szCs w:val="20"/>
          </w:rPr>
          <w:t>.</w:t>
        </w:r>
        <w:r w:rsidRPr="00711BF1">
          <w:rPr>
            <w:rStyle w:val="afa"/>
            <w:sz w:val="20"/>
            <w:szCs w:val="20"/>
            <w:lang w:val="en-US"/>
          </w:rPr>
          <w:t>gov</w:t>
        </w:r>
        <w:r w:rsidRPr="00711BF1">
          <w:rPr>
            <w:rStyle w:val="afa"/>
            <w:sz w:val="20"/>
            <w:szCs w:val="20"/>
          </w:rPr>
          <w:t>.</w:t>
        </w:r>
        <w:r w:rsidRPr="00711BF1">
          <w:rPr>
            <w:rStyle w:val="afa"/>
            <w:sz w:val="20"/>
            <w:szCs w:val="20"/>
            <w:lang w:val="en-US"/>
          </w:rPr>
          <w:t>ru</w:t>
        </w:r>
      </w:hyperlink>
      <w:r w:rsidRPr="00711BF1">
        <w:rPr>
          <w:sz w:val="20"/>
          <w:szCs w:val="20"/>
          <w:u w:val="single"/>
        </w:rPr>
        <w:t xml:space="preserve"> </w:t>
      </w:r>
      <w:r w:rsidRPr="00711BF1">
        <w:rPr>
          <w:sz w:val="20"/>
          <w:szCs w:val="20"/>
        </w:rPr>
        <w:t>и организовать проведение конкурса на право заключения договора безвозмездного пользования муниципальным имуществом.</w:t>
      </w:r>
    </w:p>
    <w:p w14:paraId="4BBB1FFD" w14:textId="77777777" w:rsidR="00711BF1" w:rsidRPr="00711BF1" w:rsidRDefault="00711BF1" w:rsidP="00711BF1">
      <w:pPr>
        <w:shd w:val="clear" w:color="auto" w:fill="FFFFFF"/>
        <w:jc w:val="both"/>
        <w:rPr>
          <w:sz w:val="20"/>
          <w:szCs w:val="20"/>
        </w:rPr>
      </w:pPr>
      <w:r w:rsidRPr="00711BF1">
        <w:rPr>
          <w:sz w:val="20"/>
          <w:szCs w:val="20"/>
        </w:rPr>
        <w:t>5. Контроль за исполнением  настоящего постановления оставляю за собой.</w:t>
      </w:r>
    </w:p>
    <w:p w14:paraId="64C6F836" w14:textId="77777777" w:rsidR="00711BF1" w:rsidRPr="00711BF1" w:rsidRDefault="00711BF1" w:rsidP="00711BF1">
      <w:pPr>
        <w:widowControl w:val="0"/>
        <w:shd w:val="clear" w:color="auto" w:fill="FFFFFF"/>
        <w:tabs>
          <w:tab w:val="left" w:pos="994"/>
        </w:tabs>
        <w:autoSpaceDE w:val="0"/>
        <w:autoSpaceDN w:val="0"/>
        <w:adjustRightInd w:val="0"/>
        <w:ind w:firstLine="851"/>
        <w:jc w:val="right"/>
        <w:rPr>
          <w:sz w:val="20"/>
          <w:szCs w:val="20"/>
        </w:rPr>
      </w:pPr>
    </w:p>
    <w:p w14:paraId="5BC19603" w14:textId="77777777" w:rsidR="00711BF1" w:rsidRPr="00711BF1" w:rsidRDefault="00711BF1" w:rsidP="00711BF1">
      <w:pPr>
        <w:shd w:val="clear" w:color="auto" w:fill="FFFFFF"/>
        <w:tabs>
          <w:tab w:val="right" w:pos="9720"/>
        </w:tabs>
        <w:suppressAutoHyphens/>
        <w:ind w:right="29"/>
        <w:rPr>
          <w:sz w:val="20"/>
          <w:szCs w:val="20"/>
        </w:rPr>
      </w:pPr>
      <w:r w:rsidRPr="00711BF1">
        <w:rPr>
          <w:sz w:val="20"/>
          <w:szCs w:val="20"/>
        </w:rPr>
        <w:t xml:space="preserve">Глава Куйбышевского муниципального </w:t>
      </w:r>
    </w:p>
    <w:p w14:paraId="2CA4DBDD" w14:textId="5D05208E" w:rsidR="00711BF1" w:rsidRPr="00711BF1" w:rsidRDefault="00711BF1" w:rsidP="00711BF1">
      <w:pPr>
        <w:widowControl w:val="0"/>
        <w:shd w:val="clear" w:color="auto" w:fill="FFFFFF"/>
        <w:tabs>
          <w:tab w:val="right" w:pos="9781"/>
        </w:tabs>
        <w:autoSpaceDE w:val="0"/>
        <w:autoSpaceDN w:val="0"/>
        <w:adjustRightInd w:val="0"/>
        <w:rPr>
          <w:sz w:val="20"/>
          <w:szCs w:val="20"/>
        </w:rPr>
      </w:pPr>
      <w:r w:rsidRPr="00711BF1">
        <w:rPr>
          <w:sz w:val="20"/>
          <w:szCs w:val="20"/>
        </w:rPr>
        <w:t xml:space="preserve">района Новосибирской области                                               </w:t>
      </w:r>
      <w:r>
        <w:rPr>
          <w:sz w:val="20"/>
          <w:szCs w:val="20"/>
        </w:rPr>
        <w:t xml:space="preserve">                                                    </w:t>
      </w:r>
      <w:r w:rsidRPr="00711BF1">
        <w:rPr>
          <w:sz w:val="20"/>
          <w:szCs w:val="20"/>
        </w:rPr>
        <w:t xml:space="preserve">              О.В. Караваев</w:t>
      </w:r>
    </w:p>
    <w:p w14:paraId="4B9380E8" w14:textId="77777777" w:rsidR="00711BF1" w:rsidRPr="00711BF1" w:rsidRDefault="00711BF1" w:rsidP="00711BF1">
      <w:pPr>
        <w:pStyle w:val="aff5"/>
        <w:tabs>
          <w:tab w:val="left" w:pos="0"/>
        </w:tabs>
        <w:ind w:left="0" w:right="-56"/>
        <w:jc w:val="both"/>
        <w:rPr>
          <w:rFonts w:ascii="Times New Roman" w:hAnsi="Times New Roman"/>
          <w:sz w:val="20"/>
        </w:rPr>
      </w:pPr>
    </w:p>
    <w:p w14:paraId="5F41DE8B" w14:textId="77777777" w:rsidR="00711BF1" w:rsidRPr="00711BF1" w:rsidRDefault="00711BF1" w:rsidP="00711BF1">
      <w:pPr>
        <w:ind w:firstLine="5400"/>
        <w:jc w:val="center"/>
        <w:rPr>
          <w:sz w:val="20"/>
          <w:szCs w:val="20"/>
          <w:shd w:val="clear" w:color="auto" w:fill="FFFFFF"/>
        </w:rPr>
      </w:pPr>
      <w:r w:rsidRPr="00711BF1">
        <w:rPr>
          <w:sz w:val="20"/>
          <w:szCs w:val="20"/>
          <w:shd w:val="clear" w:color="auto" w:fill="FFFFFF"/>
        </w:rPr>
        <w:t>Приложение № 1</w:t>
      </w:r>
    </w:p>
    <w:p w14:paraId="7D036BEF" w14:textId="77777777" w:rsidR="00711BF1" w:rsidRPr="00711BF1" w:rsidRDefault="00711BF1" w:rsidP="00711BF1">
      <w:pPr>
        <w:ind w:left="5103"/>
        <w:jc w:val="center"/>
        <w:rPr>
          <w:sz w:val="20"/>
          <w:szCs w:val="20"/>
          <w:shd w:val="clear" w:color="auto" w:fill="FFFFFF"/>
        </w:rPr>
      </w:pPr>
      <w:r w:rsidRPr="00711BF1">
        <w:rPr>
          <w:sz w:val="20"/>
          <w:szCs w:val="20"/>
          <w:shd w:val="clear" w:color="auto" w:fill="FFFFFF"/>
        </w:rPr>
        <w:t>к постановлению администрации Куйбышевского муниципального района Новосибирской области</w:t>
      </w:r>
    </w:p>
    <w:p w14:paraId="0750B02E" w14:textId="77777777" w:rsidR="00711BF1" w:rsidRPr="00711BF1" w:rsidRDefault="00711BF1" w:rsidP="00711BF1">
      <w:pPr>
        <w:ind w:left="5103"/>
        <w:jc w:val="center"/>
        <w:rPr>
          <w:sz w:val="20"/>
          <w:szCs w:val="20"/>
          <w:shd w:val="clear" w:color="auto" w:fill="FFFFFF"/>
        </w:rPr>
      </w:pPr>
      <w:r w:rsidRPr="00711BF1">
        <w:rPr>
          <w:sz w:val="20"/>
          <w:szCs w:val="20"/>
          <w:shd w:val="clear" w:color="auto" w:fill="FFFFFF"/>
        </w:rPr>
        <w:t>от 15.11.2022 № 890</w:t>
      </w:r>
    </w:p>
    <w:p w14:paraId="7AECA105" w14:textId="77777777" w:rsidR="00711BF1" w:rsidRPr="00711BF1" w:rsidRDefault="00711BF1" w:rsidP="00711BF1">
      <w:pPr>
        <w:jc w:val="both"/>
        <w:rPr>
          <w:sz w:val="20"/>
          <w:szCs w:val="20"/>
        </w:rPr>
      </w:pPr>
    </w:p>
    <w:p w14:paraId="62EA2E08" w14:textId="77777777" w:rsidR="00711BF1" w:rsidRPr="00711BF1" w:rsidRDefault="00711BF1" w:rsidP="00711BF1">
      <w:pPr>
        <w:pStyle w:val="affd"/>
        <w:spacing w:before="0" w:beforeAutospacing="0" w:after="0" w:afterAutospacing="0"/>
        <w:jc w:val="center"/>
        <w:outlineLvl w:val="0"/>
        <w:rPr>
          <w:sz w:val="20"/>
          <w:szCs w:val="20"/>
        </w:rPr>
      </w:pPr>
      <w:r w:rsidRPr="00711BF1">
        <w:rPr>
          <w:sz w:val="20"/>
          <w:szCs w:val="20"/>
        </w:rPr>
        <w:t>Конкурсная документация</w:t>
      </w:r>
    </w:p>
    <w:p w14:paraId="4CF4D46E" w14:textId="77777777" w:rsidR="00711BF1" w:rsidRPr="00711BF1" w:rsidRDefault="00711BF1" w:rsidP="00711BF1">
      <w:pPr>
        <w:pStyle w:val="affd"/>
        <w:spacing w:before="0" w:beforeAutospacing="0" w:after="0" w:afterAutospacing="0"/>
        <w:jc w:val="center"/>
        <w:outlineLvl w:val="0"/>
        <w:rPr>
          <w:sz w:val="20"/>
          <w:szCs w:val="20"/>
        </w:rPr>
      </w:pPr>
      <w:r w:rsidRPr="00711BF1">
        <w:rPr>
          <w:sz w:val="20"/>
          <w:szCs w:val="20"/>
        </w:rPr>
        <w:t>по продаже прав на заключение договора безвозмездного пользования муниципальным имуществом</w:t>
      </w:r>
    </w:p>
    <w:p w14:paraId="67864C89" w14:textId="77777777" w:rsidR="00711BF1" w:rsidRPr="00711BF1" w:rsidRDefault="00711BF1" w:rsidP="00711BF1">
      <w:pPr>
        <w:pStyle w:val="affd"/>
        <w:spacing w:before="0" w:beforeAutospacing="0" w:after="0" w:afterAutospacing="0"/>
        <w:jc w:val="both"/>
        <w:rPr>
          <w:sz w:val="20"/>
          <w:szCs w:val="20"/>
        </w:rPr>
      </w:pPr>
    </w:p>
    <w:p w14:paraId="26331609" w14:textId="77777777" w:rsidR="00711BF1" w:rsidRPr="00711BF1" w:rsidRDefault="00711BF1" w:rsidP="00711BF1">
      <w:pPr>
        <w:pStyle w:val="affd"/>
        <w:spacing w:before="0" w:beforeAutospacing="0" w:after="0" w:afterAutospacing="0"/>
        <w:jc w:val="center"/>
        <w:outlineLvl w:val="0"/>
        <w:rPr>
          <w:sz w:val="20"/>
          <w:szCs w:val="20"/>
        </w:rPr>
      </w:pPr>
      <w:r w:rsidRPr="00711BF1">
        <w:rPr>
          <w:sz w:val="20"/>
          <w:szCs w:val="20"/>
        </w:rPr>
        <w:t>СОДЕРЖАНИЕ</w:t>
      </w:r>
    </w:p>
    <w:p w14:paraId="10E13130" w14:textId="77777777" w:rsidR="00711BF1" w:rsidRPr="00711BF1" w:rsidRDefault="00711BF1" w:rsidP="00711BF1">
      <w:pPr>
        <w:pStyle w:val="affd"/>
        <w:spacing w:before="0" w:beforeAutospacing="0" w:after="0" w:afterAutospacing="0"/>
        <w:jc w:val="center"/>
        <w:rPr>
          <w:sz w:val="20"/>
          <w:szCs w:val="20"/>
        </w:rPr>
      </w:pPr>
    </w:p>
    <w:p w14:paraId="2A28B0B7" w14:textId="77777777" w:rsidR="00711BF1" w:rsidRPr="00711BF1" w:rsidRDefault="00711BF1" w:rsidP="00711BF1">
      <w:pPr>
        <w:pStyle w:val="affd"/>
        <w:numPr>
          <w:ilvl w:val="0"/>
          <w:numId w:val="36"/>
        </w:numPr>
        <w:tabs>
          <w:tab w:val="left" w:pos="-3240"/>
        </w:tabs>
        <w:spacing w:before="0" w:beforeAutospacing="0" w:after="0" w:afterAutospacing="0"/>
        <w:jc w:val="both"/>
        <w:rPr>
          <w:sz w:val="20"/>
          <w:szCs w:val="20"/>
        </w:rPr>
      </w:pPr>
      <w:r w:rsidRPr="00711BF1">
        <w:rPr>
          <w:sz w:val="20"/>
          <w:szCs w:val="20"/>
        </w:rPr>
        <w:t>Извещение о проведении конкурса.</w:t>
      </w:r>
    </w:p>
    <w:p w14:paraId="761031BF" w14:textId="77777777" w:rsidR="00711BF1" w:rsidRPr="00711BF1" w:rsidRDefault="00711BF1" w:rsidP="00711BF1">
      <w:pPr>
        <w:pStyle w:val="affd"/>
        <w:numPr>
          <w:ilvl w:val="0"/>
          <w:numId w:val="36"/>
        </w:numPr>
        <w:tabs>
          <w:tab w:val="left" w:pos="-3240"/>
        </w:tabs>
        <w:spacing w:before="0" w:beforeAutospacing="0" w:after="0" w:afterAutospacing="0"/>
        <w:jc w:val="both"/>
        <w:rPr>
          <w:sz w:val="20"/>
          <w:szCs w:val="20"/>
        </w:rPr>
      </w:pPr>
      <w:r w:rsidRPr="00711BF1">
        <w:rPr>
          <w:sz w:val="20"/>
          <w:szCs w:val="20"/>
        </w:rPr>
        <w:lastRenderedPageBreak/>
        <w:t>Требование к содержанию, составу, форме заявки на участие в конкурсе, инструкция               по ее заполнению.</w:t>
      </w:r>
    </w:p>
    <w:p w14:paraId="66516159" w14:textId="77777777" w:rsidR="00711BF1" w:rsidRPr="00711BF1" w:rsidRDefault="00711BF1" w:rsidP="00711BF1">
      <w:pPr>
        <w:pStyle w:val="affd"/>
        <w:numPr>
          <w:ilvl w:val="0"/>
          <w:numId w:val="36"/>
        </w:numPr>
        <w:tabs>
          <w:tab w:val="left" w:pos="-3780"/>
          <w:tab w:val="left" w:pos="-3240"/>
        </w:tabs>
        <w:spacing w:before="0" w:beforeAutospacing="0" w:after="0" w:afterAutospacing="0"/>
        <w:jc w:val="both"/>
        <w:rPr>
          <w:sz w:val="20"/>
          <w:szCs w:val="20"/>
        </w:rPr>
      </w:pPr>
      <w:r w:rsidRPr="00711BF1">
        <w:rPr>
          <w:sz w:val="20"/>
          <w:szCs w:val="20"/>
        </w:rPr>
        <w:t>Требование о внесении задатка, срок и порядок внесения задатка, реквизиты счёта                 для перечисления задатка.</w:t>
      </w:r>
    </w:p>
    <w:p w14:paraId="5B108200" w14:textId="77777777" w:rsidR="00711BF1" w:rsidRPr="00711BF1" w:rsidRDefault="00711BF1" w:rsidP="00711BF1">
      <w:pPr>
        <w:pStyle w:val="affd"/>
        <w:numPr>
          <w:ilvl w:val="0"/>
          <w:numId w:val="36"/>
        </w:numPr>
        <w:tabs>
          <w:tab w:val="left" w:pos="-3780"/>
          <w:tab w:val="left" w:pos="-3240"/>
        </w:tabs>
        <w:spacing w:before="0" w:beforeAutospacing="0" w:after="0" w:afterAutospacing="0"/>
        <w:jc w:val="both"/>
        <w:rPr>
          <w:sz w:val="20"/>
          <w:szCs w:val="20"/>
        </w:rPr>
      </w:pPr>
      <w:r w:rsidRPr="00711BF1">
        <w:rPr>
          <w:sz w:val="20"/>
          <w:szCs w:val="20"/>
        </w:rPr>
        <w:t>Порядок, место, дата начала, дата и время окончания срока подачи заявок на участие в конкурсе.</w:t>
      </w:r>
    </w:p>
    <w:p w14:paraId="23581EB5" w14:textId="77777777" w:rsidR="00711BF1" w:rsidRPr="00711BF1" w:rsidRDefault="00711BF1" w:rsidP="00711BF1">
      <w:pPr>
        <w:pStyle w:val="affd"/>
        <w:numPr>
          <w:ilvl w:val="0"/>
          <w:numId w:val="36"/>
        </w:numPr>
        <w:tabs>
          <w:tab w:val="left" w:pos="-3780"/>
          <w:tab w:val="left" w:pos="-3240"/>
        </w:tabs>
        <w:spacing w:before="0" w:beforeAutospacing="0" w:after="0" w:afterAutospacing="0"/>
        <w:jc w:val="both"/>
        <w:rPr>
          <w:sz w:val="20"/>
          <w:szCs w:val="20"/>
        </w:rPr>
      </w:pPr>
      <w:r w:rsidRPr="00711BF1">
        <w:rPr>
          <w:sz w:val="20"/>
          <w:szCs w:val="20"/>
        </w:rPr>
        <w:t>Требования к участникам конкурса.</w:t>
      </w:r>
    </w:p>
    <w:p w14:paraId="069EBE07" w14:textId="77777777" w:rsidR="00711BF1" w:rsidRPr="00711BF1" w:rsidRDefault="00711BF1" w:rsidP="00711BF1">
      <w:pPr>
        <w:pStyle w:val="affd"/>
        <w:numPr>
          <w:ilvl w:val="0"/>
          <w:numId w:val="36"/>
        </w:numPr>
        <w:tabs>
          <w:tab w:val="left" w:pos="-3780"/>
          <w:tab w:val="left" w:pos="-3240"/>
        </w:tabs>
        <w:spacing w:before="0" w:beforeAutospacing="0" w:after="0" w:afterAutospacing="0"/>
        <w:jc w:val="both"/>
        <w:rPr>
          <w:sz w:val="20"/>
          <w:szCs w:val="20"/>
        </w:rPr>
      </w:pPr>
      <w:r w:rsidRPr="00711BF1">
        <w:rPr>
          <w:sz w:val="20"/>
          <w:szCs w:val="20"/>
        </w:rPr>
        <w:t>Порядок и сроки отзыва заявок.</w:t>
      </w:r>
    </w:p>
    <w:p w14:paraId="12ECD5D5" w14:textId="77777777" w:rsidR="00711BF1" w:rsidRPr="00711BF1" w:rsidRDefault="00711BF1" w:rsidP="00711BF1">
      <w:pPr>
        <w:pStyle w:val="affd"/>
        <w:numPr>
          <w:ilvl w:val="0"/>
          <w:numId w:val="36"/>
        </w:numPr>
        <w:tabs>
          <w:tab w:val="left" w:pos="-3780"/>
          <w:tab w:val="left" w:pos="-3600"/>
          <w:tab w:val="left" w:pos="-3240"/>
          <w:tab w:val="left" w:pos="0"/>
        </w:tabs>
        <w:spacing w:before="0" w:beforeAutospacing="0" w:after="0" w:afterAutospacing="0"/>
        <w:jc w:val="both"/>
        <w:rPr>
          <w:sz w:val="20"/>
          <w:szCs w:val="20"/>
        </w:rPr>
      </w:pPr>
      <w:r w:rsidRPr="00711BF1">
        <w:rPr>
          <w:sz w:val="20"/>
          <w:szCs w:val="20"/>
        </w:rPr>
        <w:t>Формы, порядок, даты начала и окончания предоставления участникам конкурса разъяснений положений конкурсной документации.</w:t>
      </w:r>
    </w:p>
    <w:p w14:paraId="22D40434" w14:textId="77777777" w:rsidR="00711BF1" w:rsidRPr="00711BF1" w:rsidRDefault="00711BF1" w:rsidP="00711BF1">
      <w:pPr>
        <w:pStyle w:val="affd"/>
        <w:numPr>
          <w:ilvl w:val="0"/>
          <w:numId w:val="36"/>
        </w:numPr>
        <w:tabs>
          <w:tab w:val="left" w:pos="-3780"/>
          <w:tab w:val="left" w:pos="-3600"/>
          <w:tab w:val="left" w:pos="-3240"/>
          <w:tab w:val="left" w:pos="0"/>
        </w:tabs>
        <w:spacing w:before="0" w:beforeAutospacing="0" w:after="0" w:afterAutospacing="0"/>
        <w:jc w:val="both"/>
        <w:rPr>
          <w:sz w:val="20"/>
          <w:szCs w:val="20"/>
        </w:rPr>
      </w:pPr>
      <w:r w:rsidRPr="00711BF1">
        <w:rPr>
          <w:sz w:val="20"/>
          <w:szCs w:val="20"/>
        </w:rPr>
        <w:t>Порядок, место, дата и время вскрытия конвертов с заявками на участие в конкурсе, порядок рассмотрения заявок на участие в конкурсе.</w:t>
      </w:r>
    </w:p>
    <w:p w14:paraId="3AB1FEBB" w14:textId="77777777" w:rsidR="00711BF1" w:rsidRPr="00711BF1" w:rsidRDefault="00711BF1" w:rsidP="00711BF1">
      <w:pPr>
        <w:pStyle w:val="affd"/>
        <w:numPr>
          <w:ilvl w:val="0"/>
          <w:numId w:val="36"/>
        </w:numPr>
        <w:tabs>
          <w:tab w:val="left" w:pos="-3780"/>
          <w:tab w:val="left" w:pos="-3600"/>
          <w:tab w:val="left" w:pos="-3240"/>
          <w:tab w:val="left" w:pos="0"/>
        </w:tabs>
        <w:spacing w:before="0" w:beforeAutospacing="0" w:after="0" w:afterAutospacing="0"/>
        <w:jc w:val="both"/>
        <w:rPr>
          <w:sz w:val="20"/>
          <w:szCs w:val="20"/>
        </w:rPr>
      </w:pPr>
      <w:r w:rsidRPr="00711BF1">
        <w:rPr>
          <w:sz w:val="20"/>
          <w:szCs w:val="20"/>
        </w:rPr>
        <w:t>Критерии оценки заявок на участие в конкурсе.</w:t>
      </w:r>
    </w:p>
    <w:p w14:paraId="59861C7B" w14:textId="77777777" w:rsidR="00711BF1" w:rsidRPr="00711BF1" w:rsidRDefault="00711BF1" w:rsidP="00711BF1">
      <w:pPr>
        <w:pStyle w:val="affd"/>
        <w:numPr>
          <w:ilvl w:val="0"/>
          <w:numId w:val="36"/>
        </w:numPr>
        <w:tabs>
          <w:tab w:val="left" w:pos="-3780"/>
          <w:tab w:val="left" w:pos="-3600"/>
          <w:tab w:val="left" w:pos="-3240"/>
          <w:tab w:val="left" w:pos="0"/>
        </w:tabs>
        <w:spacing w:before="0" w:beforeAutospacing="0" w:after="0" w:afterAutospacing="0"/>
        <w:jc w:val="both"/>
        <w:rPr>
          <w:sz w:val="20"/>
          <w:szCs w:val="20"/>
        </w:rPr>
      </w:pPr>
      <w:r w:rsidRPr="00711BF1">
        <w:rPr>
          <w:sz w:val="20"/>
          <w:szCs w:val="20"/>
        </w:rPr>
        <w:t>Порядок оценки и сопоставления заявок на участие в конкурсе.</w:t>
      </w:r>
    </w:p>
    <w:p w14:paraId="08FF7EA4" w14:textId="77777777" w:rsidR="00711BF1" w:rsidRPr="00711BF1" w:rsidRDefault="00711BF1" w:rsidP="00711BF1">
      <w:pPr>
        <w:pStyle w:val="affd"/>
        <w:numPr>
          <w:ilvl w:val="0"/>
          <w:numId w:val="36"/>
        </w:numPr>
        <w:tabs>
          <w:tab w:val="left" w:pos="-3780"/>
          <w:tab w:val="left" w:pos="-3600"/>
          <w:tab w:val="left" w:pos="-3240"/>
          <w:tab w:val="left" w:pos="0"/>
        </w:tabs>
        <w:spacing w:before="0" w:beforeAutospacing="0" w:after="0" w:afterAutospacing="0"/>
        <w:jc w:val="both"/>
        <w:rPr>
          <w:sz w:val="20"/>
          <w:szCs w:val="20"/>
        </w:rPr>
      </w:pPr>
      <w:r w:rsidRPr="00711BF1">
        <w:rPr>
          <w:sz w:val="20"/>
          <w:szCs w:val="20"/>
        </w:rPr>
        <w:t>График осмотра муниципального имущества.</w:t>
      </w:r>
    </w:p>
    <w:p w14:paraId="4CAA18E4" w14:textId="77777777" w:rsidR="00711BF1" w:rsidRPr="00711BF1" w:rsidRDefault="00711BF1" w:rsidP="00711BF1">
      <w:pPr>
        <w:pStyle w:val="affd"/>
        <w:numPr>
          <w:ilvl w:val="0"/>
          <w:numId w:val="36"/>
        </w:numPr>
        <w:tabs>
          <w:tab w:val="left" w:pos="-3780"/>
          <w:tab w:val="left" w:pos="-3600"/>
          <w:tab w:val="left" w:pos="-3240"/>
          <w:tab w:val="left" w:pos="0"/>
        </w:tabs>
        <w:spacing w:before="0" w:beforeAutospacing="0" w:after="0" w:afterAutospacing="0"/>
        <w:jc w:val="both"/>
        <w:rPr>
          <w:sz w:val="20"/>
          <w:szCs w:val="20"/>
        </w:rPr>
      </w:pPr>
      <w:r w:rsidRPr="00711BF1">
        <w:rPr>
          <w:sz w:val="20"/>
          <w:szCs w:val="20"/>
        </w:rPr>
        <w:t>Срок подписания договора. Форма, сроки и порядок оплаты по договору.</w:t>
      </w:r>
    </w:p>
    <w:p w14:paraId="3489CF53" w14:textId="77777777" w:rsidR="00711BF1" w:rsidRPr="00711BF1" w:rsidRDefault="00711BF1" w:rsidP="00711BF1">
      <w:pPr>
        <w:pStyle w:val="affd"/>
        <w:numPr>
          <w:ilvl w:val="0"/>
          <w:numId w:val="36"/>
        </w:numPr>
        <w:tabs>
          <w:tab w:val="left" w:pos="-3780"/>
          <w:tab w:val="left" w:pos="-3600"/>
          <w:tab w:val="left" w:pos="-3240"/>
          <w:tab w:val="left" w:pos="0"/>
        </w:tabs>
        <w:spacing w:before="0" w:beforeAutospacing="0" w:after="0" w:afterAutospacing="0"/>
        <w:jc w:val="both"/>
        <w:rPr>
          <w:sz w:val="20"/>
          <w:szCs w:val="20"/>
        </w:rPr>
      </w:pPr>
      <w:r w:rsidRPr="00711BF1">
        <w:rPr>
          <w:sz w:val="20"/>
          <w:szCs w:val="20"/>
        </w:rPr>
        <w:t>Дополнительная информация.</w:t>
      </w:r>
    </w:p>
    <w:p w14:paraId="55019E2F" w14:textId="77777777" w:rsidR="00711BF1" w:rsidRPr="00711BF1" w:rsidRDefault="00711BF1" w:rsidP="00711BF1">
      <w:pPr>
        <w:pStyle w:val="affd"/>
        <w:tabs>
          <w:tab w:val="left" w:pos="-3240"/>
          <w:tab w:val="left" w:pos="720"/>
          <w:tab w:val="left" w:pos="900"/>
        </w:tabs>
        <w:spacing w:before="0" w:beforeAutospacing="0" w:after="0" w:afterAutospacing="0"/>
        <w:jc w:val="both"/>
        <w:rPr>
          <w:sz w:val="20"/>
          <w:szCs w:val="20"/>
        </w:rPr>
      </w:pPr>
      <w:r w:rsidRPr="00711BF1">
        <w:rPr>
          <w:sz w:val="20"/>
          <w:szCs w:val="20"/>
        </w:rPr>
        <w:tab/>
        <w:t>Приложения:</w:t>
      </w:r>
    </w:p>
    <w:p w14:paraId="3A1E4705" w14:textId="77777777" w:rsidR="00711BF1" w:rsidRPr="00711BF1" w:rsidRDefault="00711BF1" w:rsidP="00711BF1">
      <w:pPr>
        <w:pStyle w:val="affd"/>
        <w:tabs>
          <w:tab w:val="left" w:pos="-3240"/>
          <w:tab w:val="left" w:pos="720"/>
          <w:tab w:val="left" w:pos="900"/>
        </w:tabs>
        <w:spacing w:before="0" w:beforeAutospacing="0" w:after="0" w:afterAutospacing="0"/>
        <w:jc w:val="both"/>
        <w:rPr>
          <w:sz w:val="20"/>
          <w:szCs w:val="20"/>
        </w:rPr>
      </w:pPr>
      <w:r w:rsidRPr="00711BF1">
        <w:rPr>
          <w:sz w:val="20"/>
          <w:szCs w:val="20"/>
        </w:rPr>
        <w:tab/>
        <w:t>№ 1. Перечень объектов муниципального имущества, передаваемого в безвозмездное пользование.</w:t>
      </w:r>
    </w:p>
    <w:p w14:paraId="36974B68" w14:textId="77777777" w:rsidR="00711BF1" w:rsidRPr="00711BF1" w:rsidRDefault="00711BF1" w:rsidP="00711BF1">
      <w:pPr>
        <w:pStyle w:val="affd"/>
        <w:tabs>
          <w:tab w:val="left" w:pos="-3240"/>
          <w:tab w:val="left" w:pos="720"/>
          <w:tab w:val="left" w:pos="900"/>
          <w:tab w:val="left" w:pos="1080"/>
        </w:tabs>
        <w:spacing w:before="0" w:beforeAutospacing="0" w:after="0" w:afterAutospacing="0"/>
        <w:jc w:val="both"/>
        <w:rPr>
          <w:sz w:val="20"/>
          <w:szCs w:val="20"/>
        </w:rPr>
      </w:pPr>
      <w:r w:rsidRPr="00711BF1">
        <w:rPr>
          <w:sz w:val="20"/>
          <w:szCs w:val="20"/>
        </w:rPr>
        <w:tab/>
        <w:t>№ 2. Форма заявки на участие в конкурсе.</w:t>
      </w:r>
    </w:p>
    <w:p w14:paraId="65349E49" w14:textId="77777777" w:rsidR="00711BF1" w:rsidRPr="00711BF1" w:rsidRDefault="00711BF1" w:rsidP="00711BF1">
      <w:pPr>
        <w:pStyle w:val="affd"/>
        <w:tabs>
          <w:tab w:val="left" w:pos="-3240"/>
          <w:tab w:val="left" w:pos="720"/>
          <w:tab w:val="left" w:pos="900"/>
          <w:tab w:val="left" w:pos="1080"/>
        </w:tabs>
        <w:spacing w:before="0" w:beforeAutospacing="0" w:after="0" w:afterAutospacing="0"/>
        <w:jc w:val="both"/>
        <w:rPr>
          <w:sz w:val="20"/>
          <w:szCs w:val="20"/>
        </w:rPr>
      </w:pPr>
      <w:r w:rsidRPr="00711BF1">
        <w:rPr>
          <w:sz w:val="20"/>
          <w:szCs w:val="20"/>
        </w:rPr>
        <w:tab/>
        <w:t>№ 3. Проект договора безвозмездного пользования.</w:t>
      </w:r>
    </w:p>
    <w:p w14:paraId="2CC7DE8D" w14:textId="77777777" w:rsidR="00711BF1" w:rsidRPr="00711BF1" w:rsidRDefault="00711BF1" w:rsidP="00711BF1">
      <w:pPr>
        <w:pStyle w:val="affd"/>
        <w:tabs>
          <w:tab w:val="left" w:pos="-3240"/>
          <w:tab w:val="left" w:pos="720"/>
          <w:tab w:val="left" w:pos="900"/>
          <w:tab w:val="left" w:pos="1080"/>
        </w:tabs>
        <w:spacing w:before="0" w:beforeAutospacing="0" w:after="0" w:afterAutospacing="0"/>
        <w:jc w:val="both"/>
        <w:rPr>
          <w:sz w:val="20"/>
          <w:szCs w:val="20"/>
        </w:rPr>
      </w:pPr>
    </w:p>
    <w:p w14:paraId="0AB19082" w14:textId="77777777" w:rsidR="00711BF1" w:rsidRPr="00711BF1" w:rsidRDefault="00711BF1" w:rsidP="00711BF1">
      <w:pPr>
        <w:pStyle w:val="affd"/>
        <w:tabs>
          <w:tab w:val="left" w:pos="-3240"/>
          <w:tab w:val="left" w:pos="720"/>
          <w:tab w:val="left" w:pos="900"/>
          <w:tab w:val="left" w:pos="1080"/>
        </w:tabs>
        <w:spacing w:before="0" w:beforeAutospacing="0" w:after="0" w:afterAutospacing="0"/>
        <w:jc w:val="both"/>
        <w:rPr>
          <w:sz w:val="20"/>
          <w:szCs w:val="20"/>
          <w:u w:val="single"/>
        </w:rPr>
      </w:pPr>
      <w:r w:rsidRPr="00711BF1">
        <w:rPr>
          <w:sz w:val="20"/>
          <w:szCs w:val="20"/>
        </w:rPr>
        <w:tab/>
      </w:r>
      <w:r w:rsidRPr="00711BF1">
        <w:rPr>
          <w:sz w:val="20"/>
          <w:szCs w:val="20"/>
          <w:u w:val="single"/>
          <w:lang w:val="en-US"/>
        </w:rPr>
        <w:t>I</w:t>
      </w:r>
      <w:r w:rsidRPr="00711BF1">
        <w:rPr>
          <w:sz w:val="20"/>
          <w:szCs w:val="20"/>
          <w:u w:val="single"/>
        </w:rPr>
        <w:t>. Извещение о проведении конкурса</w:t>
      </w:r>
    </w:p>
    <w:p w14:paraId="59017110" w14:textId="77777777" w:rsidR="00711BF1" w:rsidRPr="00711BF1" w:rsidRDefault="00711BF1" w:rsidP="00711BF1">
      <w:pPr>
        <w:pStyle w:val="ConsPlusNormal"/>
        <w:widowControl/>
        <w:ind w:firstLine="0"/>
        <w:jc w:val="both"/>
        <w:rPr>
          <w:rFonts w:ascii="Times New Roman" w:hAnsi="Times New Roman" w:cs="Times New Roman"/>
        </w:rPr>
      </w:pPr>
    </w:p>
    <w:p w14:paraId="275B689A" w14:textId="77777777" w:rsidR="00711BF1" w:rsidRPr="00711BF1" w:rsidRDefault="00711BF1" w:rsidP="00711BF1">
      <w:pPr>
        <w:ind w:firstLine="540"/>
        <w:jc w:val="both"/>
        <w:rPr>
          <w:sz w:val="20"/>
          <w:szCs w:val="20"/>
        </w:rPr>
      </w:pPr>
      <w:r w:rsidRPr="00711BF1">
        <w:rPr>
          <w:sz w:val="20"/>
          <w:szCs w:val="20"/>
        </w:rPr>
        <w:t>Извещение о проведении конкурса</w:t>
      </w:r>
    </w:p>
    <w:p w14:paraId="78C8A419" w14:textId="77777777" w:rsidR="00711BF1" w:rsidRPr="00711BF1" w:rsidRDefault="00711BF1" w:rsidP="00711BF1">
      <w:pPr>
        <w:ind w:firstLine="540"/>
        <w:jc w:val="both"/>
        <w:rPr>
          <w:sz w:val="20"/>
          <w:szCs w:val="20"/>
        </w:rPr>
      </w:pPr>
    </w:p>
    <w:p w14:paraId="444C5036" w14:textId="77777777" w:rsidR="00711BF1" w:rsidRPr="00711BF1" w:rsidRDefault="00711BF1" w:rsidP="00711BF1">
      <w:pPr>
        <w:ind w:firstLine="540"/>
        <w:jc w:val="both"/>
        <w:rPr>
          <w:sz w:val="20"/>
          <w:szCs w:val="20"/>
        </w:rPr>
      </w:pPr>
      <w:r w:rsidRPr="00711BF1">
        <w:rPr>
          <w:sz w:val="20"/>
          <w:szCs w:val="20"/>
        </w:rPr>
        <w:t xml:space="preserve">Администрация Куйбышевского муниципального района Новосибирской области извещает о проведении конкурса по продаже права на заключение договора безвозмездного пользования муниципальным  имуществом, предоставляемым для осуществления регулярных перевозок пассажиров и багажа автомобильным транспортом по регулируемым тарифам на муниципальных маршрутах внутрирайонного сообщения на территории Куйбышевского района, определенных муниципальным контрактом на работы по осуществлению регулярных перевозок пассажиров и багажа автомобильным транспортом по регулируемым тарифам на муниципальных маршрутах внутрирайонного сообщения на территории Куйбышевского района в форме имущественной поддержки субъектов малого и среднего предпринимательства, в составе согласно Приложению № 1 к конкурсной документации. </w:t>
      </w:r>
    </w:p>
    <w:p w14:paraId="3EAE0EA5" w14:textId="77777777" w:rsidR="00711BF1" w:rsidRPr="00711BF1" w:rsidRDefault="00711BF1" w:rsidP="00711BF1">
      <w:pPr>
        <w:ind w:firstLine="540"/>
        <w:jc w:val="both"/>
        <w:rPr>
          <w:sz w:val="20"/>
          <w:szCs w:val="20"/>
        </w:rPr>
      </w:pPr>
    </w:p>
    <w:p w14:paraId="3674A06A" w14:textId="77777777" w:rsidR="00711BF1" w:rsidRPr="00711BF1" w:rsidRDefault="00711BF1" w:rsidP="00711BF1">
      <w:pPr>
        <w:ind w:firstLine="540"/>
        <w:jc w:val="both"/>
        <w:rPr>
          <w:sz w:val="20"/>
          <w:szCs w:val="20"/>
        </w:rPr>
      </w:pPr>
      <w:r w:rsidRPr="00711BF1">
        <w:rPr>
          <w:sz w:val="20"/>
          <w:szCs w:val="20"/>
        </w:rPr>
        <w:t>Организатор торгов: администрация Куйбышевского муниципального района Новосибирской области</w:t>
      </w:r>
    </w:p>
    <w:p w14:paraId="333ADF7F" w14:textId="77777777" w:rsidR="00711BF1" w:rsidRPr="00711BF1" w:rsidRDefault="00711BF1" w:rsidP="00711BF1">
      <w:pPr>
        <w:ind w:firstLine="540"/>
        <w:jc w:val="both"/>
        <w:rPr>
          <w:sz w:val="20"/>
          <w:szCs w:val="20"/>
        </w:rPr>
      </w:pPr>
      <w:r w:rsidRPr="00711BF1">
        <w:rPr>
          <w:sz w:val="20"/>
          <w:szCs w:val="20"/>
        </w:rPr>
        <w:t xml:space="preserve">Местонахождение и почтовый адрес организатора торгов: 632387, Новосибирская область, г. Куйбышев, ул. Краскома, дом 37. </w:t>
      </w:r>
    </w:p>
    <w:p w14:paraId="749CCE92" w14:textId="77777777" w:rsidR="00711BF1" w:rsidRPr="00711BF1" w:rsidRDefault="00711BF1" w:rsidP="00711BF1">
      <w:pPr>
        <w:ind w:firstLine="540"/>
        <w:jc w:val="both"/>
        <w:rPr>
          <w:sz w:val="20"/>
          <w:szCs w:val="20"/>
        </w:rPr>
      </w:pPr>
      <w:r w:rsidRPr="00711BF1">
        <w:rPr>
          <w:sz w:val="20"/>
          <w:szCs w:val="20"/>
        </w:rPr>
        <w:t>Адрес электронной почты: gorispolcom@mail.ru.</w:t>
      </w:r>
    </w:p>
    <w:p w14:paraId="3EADA329" w14:textId="77777777" w:rsidR="00711BF1" w:rsidRPr="00711BF1" w:rsidRDefault="00711BF1" w:rsidP="00711BF1">
      <w:pPr>
        <w:ind w:firstLine="540"/>
        <w:jc w:val="both"/>
        <w:rPr>
          <w:sz w:val="20"/>
          <w:szCs w:val="20"/>
        </w:rPr>
      </w:pPr>
      <w:r w:rsidRPr="00711BF1">
        <w:rPr>
          <w:sz w:val="20"/>
          <w:szCs w:val="20"/>
        </w:rPr>
        <w:t>Контактный тел.: 8 (38362) 50-780, 8 (38362) 51-659.</w:t>
      </w:r>
    </w:p>
    <w:p w14:paraId="265939EE" w14:textId="77777777" w:rsidR="00711BF1" w:rsidRPr="00711BF1" w:rsidRDefault="00711BF1" w:rsidP="00711BF1">
      <w:pPr>
        <w:ind w:firstLine="540"/>
        <w:jc w:val="both"/>
        <w:rPr>
          <w:sz w:val="20"/>
          <w:szCs w:val="20"/>
        </w:rPr>
      </w:pPr>
      <w:r w:rsidRPr="00711BF1">
        <w:rPr>
          <w:sz w:val="20"/>
          <w:szCs w:val="20"/>
        </w:rPr>
        <w:t xml:space="preserve">Объект: транспортное средство: марка ГАЗ, коммерческое наименование GAZelle NEXT, идентификационный номер X96A64R45N0021316, категория транспортного средства в соответствии с Конвенцией о дорожном движении – категория D, категория в соответствии с ТР ТС 018/2011 – М2,   номер двигателя (двигателей) – А27550М1103070, номер шасси (рамы) – отсутствует; номер кузова (кабины, прицепа) – A63R45N0021316, цвет кузова (кабины, прицепа) – белый; двигатель внутреннего сгорания (марка, тип) – УМЗ А2755, четырехтактный, с искровым зажиганием, рабочий объем цилиндров (куб. см.) – 2690, максимальная мощность (кВт)(мин-1) – 76,7(4000), экологический класс – пятый, технически допустимая максимальная масса транспортного средства (кг.) – 4300, наименование организации (органа), оформившей электронный паспорт транспортного средства – Общество с ограниченной ответственностью «Автомобильный завод «ГАЗ», модификация – A64R45, оттенок цвета в соответствии со спецификацией организации-изготовителя транспортного средства (шасси) – белый, масса транспортного средства в снаряженном состоянии – </w:t>
      </w:r>
      <w:smartTag w:uri="urn:schemas-microsoft-com:office:smarttags" w:element="metricconverter">
        <w:smartTagPr>
          <w:attr w:name="ProductID" w:val="2958 кг"/>
        </w:smartTagPr>
        <w:r w:rsidRPr="00711BF1">
          <w:rPr>
            <w:sz w:val="20"/>
            <w:szCs w:val="20"/>
          </w:rPr>
          <w:t>2958 кг</w:t>
        </w:r>
      </w:smartTag>
      <w:r w:rsidRPr="00711BF1">
        <w:rPr>
          <w:sz w:val="20"/>
          <w:szCs w:val="20"/>
        </w:rPr>
        <w:t>., колесная формула/ведущие колеса – 4х2/задние, количество мест для сидения – 19 (18+1), пассажировместимость – 19, трансмиссия (тип) – механическая, с ручным управлением, вид топлива – сжиженный пропан-бутан, документ, подтверждающий соответствие обязательным требованиям безопасности – TC RU E-RU.MT02.00115.Р29, сведения об идентификационном номере  устройства вызова экстренных оперативных служб – 8970177000095568658, изготовитель:   Общество с ограниченной ответственностью «Автомобильный завод «ГАЗ», адрес изготовителя: 603004, Российская Федерация, г. Нижний Новгород, пр. Ильича, 5, выписка из электронного паспорта транспортного средства № 164301040895200, дата оформления электронного паспорта 10.01.2022.</w:t>
      </w:r>
    </w:p>
    <w:p w14:paraId="481037BA" w14:textId="77777777" w:rsidR="00711BF1" w:rsidRPr="00711BF1" w:rsidRDefault="00711BF1" w:rsidP="00711BF1">
      <w:pPr>
        <w:ind w:firstLine="540"/>
        <w:jc w:val="both"/>
        <w:rPr>
          <w:sz w:val="20"/>
          <w:szCs w:val="20"/>
        </w:rPr>
      </w:pPr>
      <w:r w:rsidRPr="00711BF1">
        <w:rPr>
          <w:sz w:val="20"/>
          <w:szCs w:val="20"/>
        </w:rPr>
        <w:t>Месторасположение:  632387, Новосибирская область, г. Куйбышев, ул. Краскома, дом 37.</w:t>
      </w:r>
    </w:p>
    <w:p w14:paraId="3136B35D" w14:textId="77777777" w:rsidR="00711BF1" w:rsidRPr="00711BF1" w:rsidRDefault="00711BF1" w:rsidP="00711BF1">
      <w:pPr>
        <w:ind w:firstLine="540"/>
        <w:jc w:val="both"/>
        <w:rPr>
          <w:sz w:val="20"/>
          <w:szCs w:val="20"/>
        </w:rPr>
      </w:pPr>
      <w:r w:rsidRPr="00711BF1">
        <w:rPr>
          <w:sz w:val="20"/>
          <w:szCs w:val="20"/>
        </w:rPr>
        <w:t xml:space="preserve">Целевое назначение: для осуществления регулярных перевозок пассажиров и багажа автомобильным транспортом по регулируемым тарифам на муниципальных маршрутах внутрирайонного сообщения на территории Куйбышевского района, определенных муниципальным контрактом на работы по осуществлению регулярных </w:t>
      </w:r>
      <w:r w:rsidRPr="00711BF1">
        <w:rPr>
          <w:sz w:val="20"/>
          <w:szCs w:val="20"/>
        </w:rPr>
        <w:lastRenderedPageBreak/>
        <w:t>перевозок пассажиров и багажа автомобильным транспортом по регулируемым тарифам на муниципальных маршрутах внутрирайонного сообщения на территории Куйбышевского района.</w:t>
      </w:r>
    </w:p>
    <w:p w14:paraId="1A8BB3A1" w14:textId="77777777" w:rsidR="00711BF1" w:rsidRPr="00711BF1" w:rsidRDefault="00711BF1" w:rsidP="00711BF1">
      <w:pPr>
        <w:ind w:firstLine="540"/>
        <w:jc w:val="both"/>
        <w:rPr>
          <w:sz w:val="20"/>
          <w:szCs w:val="20"/>
        </w:rPr>
      </w:pPr>
      <w:r w:rsidRPr="00711BF1">
        <w:rPr>
          <w:sz w:val="20"/>
          <w:szCs w:val="20"/>
        </w:rPr>
        <w:t>Начальная (минимальная) цена договора (цена за право заключения договора) –                                     275676,00 рублей (Тридцать тысяч руб. 00 коп.).</w:t>
      </w:r>
    </w:p>
    <w:p w14:paraId="7C76EDD8" w14:textId="77777777" w:rsidR="00711BF1" w:rsidRPr="00711BF1" w:rsidRDefault="00711BF1" w:rsidP="00711BF1">
      <w:pPr>
        <w:ind w:firstLine="540"/>
        <w:jc w:val="both"/>
        <w:rPr>
          <w:sz w:val="20"/>
          <w:szCs w:val="20"/>
        </w:rPr>
      </w:pPr>
      <w:r w:rsidRPr="00711BF1">
        <w:rPr>
          <w:sz w:val="20"/>
          <w:szCs w:val="20"/>
        </w:rPr>
        <w:t xml:space="preserve">Размер задатка  составляет –   13783 (Тринадцать тысяч семьсот восемьдесят три) рубля 80  копеек. </w:t>
      </w:r>
    </w:p>
    <w:p w14:paraId="798F66CF" w14:textId="77777777" w:rsidR="00711BF1" w:rsidRPr="00711BF1" w:rsidRDefault="00711BF1" w:rsidP="00711BF1">
      <w:pPr>
        <w:ind w:firstLine="540"/>
        <w:jc w:val="both"/>
        <w:rPr>
          <w:sz w:val="20"/>
          <w:szCs w:val="20"/>
        </w:rPr>
      </w:pPr>
      <w:r w:rsidRPr="00711BF1">
        <w:rPr>
          <w:sz w:val="20"/>
          <w:szCs w:val="20"/>
        </w:rPr>
        <w:t>Срок действия договора – с 30.12.2022 по 31.12.2032.</w:t>
      </w:r>
    </w:p>
    <w:p w14:paraId="0D681068" w14:textId="77777777" w:rsidR="00711BF1" w:rsidRPr="00711BF1" w:rsidRDefault="00711BF1" w:rsidP="00711BF1">
      <w:pPr>
        <w:ind w:firstLine="540"/>
        <w:jc w:val="both"/>
        <w:rPr>
          <w:sz w:val="20"/>
          <w:szCs w:val="20"/>
        </w:rPr>
      </w:pPr>
      <w:r w:rsidRPr="00711BF1">
        <w:rPr>
          <w:sz w:val="20"/>
          <w:szCs w:val="20"/>
        </w:rPr>
        <w:t>В конкурсе может принять участие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претендующие на заключение договора, являющиеся субъектами малого и среднего предпринимательства, с которыми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заключен контракт на осуществление регулярных перевозок пассажиров и багажа автомобильным транспортом на муниципальных маршрутах внутрирайонного сообщения на территории Куйбышевского района.</w:t>
      </w:r>
    </w:p>
    <w:p w14:paraId="6C4A2D56" w14:textId="77777777" w:rsidR="00711BF1" w:rsidRPr="00711BF1" w:rsidRDefault="00711BF1" w:rsidP="00711BF1">
      <w:pPr>
        <w:ind w:firstLine="540"/>
        <w:jc w:val="both"/>
        <w:rPr>
          <w:sz w:val="20"/>
          <w:szCs w:val="20"/>
        </w:rPr>
      </w:pPr>
      <w:r w:rsidRPr="00711BF1">
        <w:rPr>
          <w:sz w:val="20"/>
          <w:szCs w:val="20"/>
        </w:rPr>
        <w:t>Объект, указанный в Приложении № 1 к конкурсной документации, является муниципальной собственностью Куйбышевского муниципального района Новосибирской области и учтен в составе муниципальной казны  Куйбышевского муниципального района Новосибирской области.</w:t>
      </w:r>
    </w:p>
    <w:p w14:paraId="74BA27FC" w14:textId="77777777" w:rsidR="00711BF1" w:rsidRPr="00711BF1" w:rsidRDefault="00711BF1" w:rsidP="00711BF1">
      <w:pPr>
        <w:ind w:firstLine="540"/>
        <w:jc w:val="both"/>
        <w:rPr>
          <w:sz w:val="20"/>
          <w:szCs w:val="20"/>
        </w:rPr>
      </w:pPr>
      <w:r w:rsidRPr="00711BF1">
        <w:rPr>
          <w:sz w:val="20"/>
          <w:szCs w:val="20"/>
        </w:rPr>
        <w:t>Сумма задатка должна поступить на счёт организатора торгов в срок не позднее 10 ч 00 мин                                      16 декабря 2022 года.</w:t>
      </w:r>
    </w:p>
    <w:p w14:paraId="249CF68B" w14:textId="77777777" w:rsidR="00711BF1" w:rsidRPr="00711BF1" w:rsidRDefault="00711BF1" w:rsidP="00711BF1">
      <w:pPr>
        <w:ind w:firstLine="540"/>
        <w:jc w:val="both"/>
        <w:rPr>
          <w:sz w:val="20"/>
          <w:szCs w:val="20"/>
        </w:rPr>
      </w:pPr>
      <w:r w:rsidRPr="00711BF1">
        <w:rPr>
          <w:sz w:val="20"/>
          <w:szCs w:val="20"/>
        </w:rPr>
        <w:t>Получатель: УФК по Новосибирской области (администрация Куйбышевского муниципального района Новосибирской области, л/с 814010013)</w:t>
      </w:r>
    </w:p>
    <w:p w14:paraId="34AB000C" w14:textId="77777777" w:rsidR="00711BF1" w:rsidRPr="00711BF1" w:rsidRDefault="00711BF1" w:rsidP="00711BF1">
      <w:pPr>
        <w:ind w:firstLine="540"/>
        <w:jc w:val="both"/>
        <w:rPr>
          <w:sz w:val="20"/>
          <w:szCs w:val="20"/>
        </w:rPr>
      </w:pPr>
      <w:r w:rsidRPr="00711BF1">
        <w:rPr>
          <w:sz w:val="20"/>
          <w:szCs w:val="20"/>
        </w:rPr>
        <w:t>Банк получателя: Номер казначейского счета 03232643506300005100 в  Сибирское ГУ Банка России//УФК по Новосибирской области г.Новосибирск, БИК – 015004950, ЕКС 40102810445370000043, ОГРН – 1045406828466, ОКПО – 04035716, ОКОГУ – 32100,  ОКАТО – 50415000000, ОКТМО – 50630000.</w:t>
      </w:r>
    </w:p>
    <w:p w14:paraId="1F2DA620" w14:textId="77777777" w:rsidR="00711BF1" w:rsidRPr="00711BF1" w:rsidRDefault="00711BF1" w:rsidP="00711BF1">
      <w:pPr>
        <w:ind w:firstLine="540"/>
        <w:jc w:val="both"/>
        <w:rPr>
          <w:sz w:val="20"/>
          <w:szCs w:val="20"/>
        </w:rPr>
      </w:pPr>
      <w:r w:rsidRPr="00711BF1">
        <w:rPr>
          <w:sz w:val="20"/>
          <w:szCs w:val="20"/>
        </w:rPr>
        <w:t>Назначение платежа: «Задаток для участия в открытом конкурсе».</w:t>
      </w:r>
    </w:p>
    <w:p w14:paraId="354AE454" w14:textId="77777777" w:rsidR="00711BF1" w:rsidRPr="00711BF1" w:rsidRDefault="00711BF1" w:rsidP="00711BF1">
      <w:pPr>
        <w:ind w:firstLine="540"/>
        <w:jc w:val="both"/>
        <w:rPr>
          <w:sz w:val="20"/>
          <w:szCs w:val="20"/>
        </w:rPr>
      </w:pPr>
      <w:r w:rsidRPr="00711BF1">
        <w:rPr>
          <w:sz w:val="20"/>
          <w:szCs w:val="20"/>
        </w:rPr>
        <w:t>Претендент несёт риск несвоевременного поступления средств в оплату задатка и допускается  к участию в конкурсе только при условии зачисления указанных денежных средств на счёт организатора торгов не позднее установленного срока в полном объёме.</w:t>
      </w:r>
    </w:p>
    <w:p w14:paraId="15264807" w14:textId="77777777" w:rsidR="00711BF1" w:rsidRPr="00711BF1" w:rsidRDefault="00711BF1" w:rsidP="00711BF1">
      <w:pPr>
        <w:ind w:firstLine="540"/>
        <w:jc w:val="both"/>
        <w:rPr>
          <w:sz w:val="20"/>
          <w:szCs w:val="20"/>
        </w:rPr>
      </w:pPr>
      <w:r w:rsidRPr="00711BF1">
        <w:rPr>
          <w:sz w:val="20"/>
          <w:szCs w:val="20"/>
        </w:rPr>
        <w:t xml:space="preserve">Порядок, место и срок предоставления конкурсной документации. </w:t>
      </w:r>
    </w:p>
    <w:p w14:paraId="78A60264" w14:textId="77777777" w:rsidR="00711BF1" w:rsidRPr="00711BF1" w:rsidRDefault="00711BF1" w:rsidP="00711BF1">
      <w:pPr>
        <w:ind w:firstLine="540"/>
        <w:jc w:val="both"/>
        <w:rPr>
          <w:sz w:val="20"/>
          <w:szCs w:val="20"/>
        </w:rPr>
      </w:pPr>
      <w:r w:rsidRPr="00711BF1">
        <w:rPr>
          <w:sz w:val="20"/>
          <w:szCs w:val="20"/>
        </w:rPr>
        <w:t xml:space="preserve">Конкурсную документацию можно получить в бумажном или электронном виде по рабочим дням с 09 ч 00 мин до 16 ч 00 мин в срок со дня размещения на официальном сайте торгов извещения о проведении конкурса до окончания срока приема заявок по адресу: Новосибирская область, г. Куйбышев, ул. Краскома, дом 37, 2 этаж, каб. № 20, 21 на основании поданного в письменной форме заявления любого заинтересованного лица. </w:t>
      </w:r>
    </w:p>
    <w:p w14:paraId="13B6ABF8" w14:textId="77777777" w:rsidR="00711BF1" w:rsidRPr="00711BF1" w:rsidRDefault="00711BF1" w:rsidP="00711BF1">
      <w:pPr>
        <w:ind w:firstLine="540"/>
        <w:jc w:val="both"/>
        <w:rPr>
          <w:sz w:val="20"/>
          <w:szCs w:val="20"/>
        </w:rPr>
      </w:pPr>
      <w:r w:rsidRPr="00711BF1">
        <w:rPr>
          <w:sz w:val="20"/>
          <w:szCs w:val="20"/>
        </w:rPr>
        <w:t xml:space="preserve">Одновременно с размещением настоящего извещения о проведении открытого конкурса документация доступна для ознакомления на официальном сайте Российской Федерации для размещения информации о проведении торгов (www.torgi.gov.ru) и официальном сайте администрация Куйбышевского муниципального района Новосибирской области (www.kuibyshev.nso.ru). </w:t>
      </w:r>
    </w:p>
    <w:p w14:paraId="61F00376" w14:textId="77777777" w:rsidR="00711BF1" w:rsidRPr="00711BF1" w:rsidRDefault="00711BF1" w:rsidP="00711BF1">
      <w:pPr>
        <w:ind w:firstLine="540"/>
        <w:jc w:val="both"/>
        <w:rPr>
          <w:sz w:val="20"/>
          <w:szCs w:val="20"/>
        </w:rPr>
      </w:pPr>
      <w:r w:rsidRPr="00711BF1">
        <w:rPr>
          <w:sz w:val="20"/>
          <w:szCs w:val="20"/>
        </w:rPr>
        <w:t>Заявки на участие в конкурсе принимаются по рабочим дням с 09 ч 00 мин до 16 ч 00 мин со дня, следующего за днём размещения на официальном сайте торгов извещения о проведении конкурса,                 до  10 ч 00 мин 16 декабря 2022 года по адресу: Новосибирская область, г. Куйбышев, ул. Краскома, дом 37, 2 этаж, каб. № 20.</w:t>
      </w:r>
    </w:p>
    <w:p w14:paraId="4FC1B2D0" w14:textId="77777777" w:rsidR="00711BF1" w:rsidRPr="00711BF1" w:rsidRDefault="00711BF1" w:rsidP="00711BF1">
      <w:pPr>
        <w:ind w:firstLine="540"/>
        <w:jc w:val="both"/>
        <w:rPr>
          <w:sz w:val="20"/>
          <w:szCs w:val="20"/>
        </w:rPr>
      </w:pPr>
      <w:r w:rsidRPr="00711BF1">
        <w:rPr>
          <w:sz w:val="20"/>
          <w:szCs w:val="20"/>
        </w:rPr>
        <w:t xml:space="preserve">Организатор торгов вправе отказаться от проведения торгов не позднее 09 декабря 2022 года. </w:t>
      </w:r>
    </w:p>
    <w:p w14:paraId="54F5B372" w14:textId="77777777" w:rsidR="00711BF1" w:rsidRPr="00711BF1" w:rsidRDefault="00711BF1" w:rsidP="00711BF1">
      <w:pPr>
        <w:ind w:firstLine="540"/>
        <w:jc w:val="both"/>
        <w:rPr>
          <w:sz w:val="20"/>
          <w:szCs w:val="20"/>
        </w:rPr>
      </w:pPr>
      <w:r w:rsidRPr="00711BF1">
        <w:rPr>
          <w:sz w:val="20"/>
          <w:szCs w:val="20"/>
        </w:rPr>
        <w:t>Любое заинтересованное лицо вправе направить в письменной форме, в том числе в форме электронного документа, организатору торгов запрос о разъяснении положений конкурсной документации со дня размещения на официальном сайте торгов извещения о проведении конкурса     по 12 декабря 2022 года. В течение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14:paraId="70F20D1B" w14:textId="77777777" w:rsidR="00711BF1" w:rsidRPr="00711BF1" w:rsidRDefault="00711BF1" w:rsidP="00711BF1">
      <w:pPr>
        <w:ind w:firstLine="540"/>
        <w:jc w:val="both"/>
        <w:rPr>
          <w:sz w:val="20"/>
          <w:szCs w:val="20"/>
        </w:rPr>
      </w:pPr>
      <w:r w:rsidRPr="00711BF1">
        <w:rPr>
          <w:sz w:val="20"/>
          <w:szCs w:val="20"/>
        </w:rPr>
        <w:t xml:space="preserve">Окончание предоставления участникам конкурса разъяснений положений конкурсной документации – 14 декабря 2022 года. </w:t>
      </w:r>
    </w:p>
    <w:p w14:paraId="10EDA5D8" w14:textId="77777777" w:rsidR="00711BF1" w:rsidRPr="00711BF1" w:rsidRDefault="00711BF1" w:rsidP="00711BF1">
      <w:pPr>
        <w:ind w:firstLine="540"/>
        <w:jc w:val="both"/>
        <w:rPr>
          <w:sz w:val="20"/>
          <w:szCs w:val="20"/>
        </w:rPr>
      </w:pPr>
      <w:r w:rsidRPr="00711BF1">
        <w:rPr>
          <w:sz w:val="20"/>
          <w:szCs w:val="20"/>
        </w:rPr>
        <w:t>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торгов на официальном сайте в сети «Интернет» по адресу: www.torgi.gov.ru  с указанием предмета запроса, но без указания заинтересованного лица, от которого поступил запрос.</w:t>
      </w:r>
    </w:p>
    <w:p w14:paraId="08000BA4" w14:textId="77777777" w:rsidR="00711BF1" w:rsidRPr="00711BF1" w:rsidRDefault="00711BF1" w:rsidP="00711BF1">
      <w:pPr>
        <w:ind w:firstLine="540"/>
        <w:jc w:val="both"/>
        <w:rPr>
          <w:sz w:val="20"/>
          <w:szCs w:val="20"/>
        </w:rPr>
      </w:pPr>
      <w:r w:rsidRPr="00711BF1">
        <w:rPr>
          <w:sz w:val="20"/>
          <w:szCs w:val="20"/>
        </w:rPr>
        <w:t>Место, дата и время вскрытия конвертов с заявками на участие в конкурсе: 632387, Новосибирская область, г. Куйбышев, ул. Краскома, дом 37, 19 декабря 2022 года, 10 ч 00 мин.</w:t>
      </w:r>
    </w:p>
    <w:p w14:paraId="04CB4097" w14:textId="77777777" w:rsidR="00711BF1" w:rsidRPr="00711BF1" w:rsidRDefault="00711BF1" w:rsidP="00711BF1">
      <w:pPr>
        <w:ind w:firstLine="540"/>
        <w:jc w:val="both"/>
        <w:rPr>
          <w:sz w:val="20"/>
          <w:szCs w:val="20"/>
        </w:rPr>
      </w:pPr>
      <w:r w:rsidRPr="00711BF1">
        <w:rPr>
          <w:sz w:val="20"/>
          <w:szCs w:val="20"/>
        </w:rPr>
        <w:t xml:space="preserve">Место рассмотрения заявок на участие в конкурсе и подведения итогов конкурса: 632387, Новосибирская область, г. Куйбышев, ул. Краскома, дом 37, </w:t>
      </w:r>
    </w:p>
    <w:p w14:paraId="04798234" w14:textId="77777777" w:rsidR="00711BF1" w:rsidRPr="00711BF1" w:rsidRDefault="00711BF1" w:rsidP="00711BF1">
      <w:pPr>
        <w:ind w:firstLine="540"/>
        <w:jc w:val="both"/>
        <w:rPr>
          <w:sz w:val="20"/>
          <w:szCs w:val="20"/>
        </w:rPr>
      </w:pPr>
      <w:r w:rsidRPr="00711BF1">
        <w:rPr>
          <w:sz w:val="20"/>
          <w:szCs w:val="20"/>
        </w:rPr>
        <w:t>Срок рассмотрения заявок на участие в конкурсе 19 декабря 2022 года. Срок оценки и сопоставления заявок и подведения итогов конкурса  20 декабря 2022 года.</w:t>
      </w:r>
    </w:p>
    <w:p w14:paraId="4484B1D9" w14:textId="77777777" w:rsidR="00711BF1" w:rsidRPr="00711BF1" w:rsidRDefault="00711BF1" w:rsidP="00711BF1">
      <w:pPr>
        <w:ind w:firstLine="540"/>
        <w:jc w:val="both"/>
        <w:rPr>
          <w:sz w:val="20"/>
          <w:szCs w:val="20"/>
        </w:rPr>
      </w:pPr>
      <w:r w:rsidRPr="00711BF1">
        <w:rPr>
          <w:sz w:val="20"/>
          <w:szCs w:val="20"/>
        </w:rPr>
        <w:t>Порядок проведения конкурса, в том числе оформление участия в конкурсе, определения лица, выигравшего конкурс, определяется в конкурсной документации.</w:t>
      </w:r>
    </w:p>
    <w:p w14:paraId="31A7AB13" w14:textId="77777777" w:rsidR="00711BF1" w:rsidRPr="00711BF1" w:rsidRDefault="00711BF1" w:rsidP="00711BF1">
      <w:pPr>
        <w:ind w:firstLine="540"/>
        <w:jc w:val="both"/>
        <w:rPr>
          <w:sz w:val="20"/>
          <w:szCs w:val="20"/>
        </w:rPr>
      </w:pPr>
    </w:p>
    <w:p w14:paraId="085AB832" w14:textId="77777777" w:rsidR="00711BF1" w:rsidRPr="00711BF1" w:rsidRDefault="00711BF1" w:rsidP="00711BF1">
      <w:pPr>
        <w:pStyle w:val="affd"/>
        <w:spacing w:before="0" w:beforeAutospacing="0" w:after="0" w:afterAutospacing="0"/>
        <w:jc w:val="center"/>
        <w:outlineLvl w:val="0"/>
        <w:rPr>
          <w:sz w:val="20"/>
          <w:szCs w:val="20"/>
        </w:rPr>
      </w:pPr>
      <w:r w:rsidRPr="00711BF1">
        <w:rPr>
          <w:sz w:val="20"/>
          <w:szCs w:val="20"/>
          <w:lang w:val="en-US"/>
        </w:rPr>
        <w:lastRenderedPageBreak/>
        <w:t>II</w:t>
      </w:r>
      <w:r w:rsidRPr="00711BF1">
        <w:rPr>
          <w:sz w:val="20"/>
          <w:szCs w:val="20"/>
        </w:rPr>
        <w:t>. Требование к содержанию, составу, форме заявки на участие в конкурсе,</w:t>
      </w:r>
    </w:p>
    <w:p w14:paraId="1B5903CC" w14:textId="77777777" w:rsidR="00711BF1" w:rsidRPr="00711BF1" w:rsidRDefault="00711BF1" w:rsidP="00711BF1">
      <w:pPr>
        <w:pStyle w:val="affd"/>
        <w:spacing w:before="0" w:beforeAutospacing="0" w:after="0" w:afterAutospacing="0"/>
        <w:jc w:val="center"/>
        <w:outlineLvl w:val="0"/>
        <w:rPr>
          <w:sz w:val="20"/>
          <w:szCs w:val="20"/>
        </w:rPr>
      </w:pPr>
      <w:r w:rsidRPr="00711BF1">
        <w:rPr>
          <w:sz w:val="20"/>
          <w:szCs w:val="20"/>
        </w:rPr>
        <w:t>инструкция по ее заполнению</w:t>
      </w:r>
    </w:p>
    <w:p w14:paraId="40F37456" w14:textId="77777777" w:rsidR="00711BF1" w:rsidRPr="00711BF1" w:rsidRDefault="00711BF1" w:rsidP="00711BF1">
      <w:pPr>
        <w:pStyle w:val="affd"/>
        <w:spacing w:before="0" w:beforeAutospacing="0" w:after="0" w:afterAutospacing="0"/>
        <w:jc w:val="center"/>
        <w:outlineLvl w:val="0"/>
        <w:rPr>
          <w:sz w:val="20"/>
          <w:szCs w:val="20"/>
        </w:rPr>
      </w:pPr>
    </w:p>
    <w:p w14:paraId="56C2EF2B" w14:textId="77777777" w:rsidR="00711BF1" w:rsidRPr="00711BF1" w:rsidRDefault="00711BF1" w:rsidP="00711BF1">
      <w:pPr>
        <w:autoSpaceDE w:val="0"/>
        <w:autoSpaceDN w:val="0"/>
        <w:adjustRightInd w:val="0"/>
        <w:ind w:firstLine="539"/>
        <w:jc w:val="both"/>
        <w:rPr>
          <w:sz w:val="20"/>
          <w:szCs w:val="20"/>
        </w:rPr>
      </w:pPr>
      <w:r w:rsidRPr="00711BF1">
        <w:rPr>
          <w:sz w:val="20"/>
          <w:szCs w:val="20"/>
        </w:rPr>
        <w:t xml:space="preserve">2.1. Заявка на участие в конкурсе подается по форме, содержащейся в Приложении № 2,                  в письменной виде в запечатанном конверте.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 </w:t>
      </w:r>
    </w:p>
    <w:p w14:paraId="0F5E1BFE" w14:textId="77777777" w:rsidR="00711BF1" w:rsidRPr="00711BF1" w:rsidRDefault="00711BF1" w:rsidP="00711BF1">
      <w:pPr>
        <w:pStyle w:val="affd"/>
        <w:spacing w:before="0" w:beforeAutospacing="0" w:after="0" w:afterAutospacing="0"/>
        <w:ind w:firstLine="539"/>
        <w:jc w:val="both"/>
        <w:rPr>
          <w:sz w:val="20"/>
          <w:szCs w:val="20"/>
        </w:rPr>
      </w:pPr>
      <w:r w:rsidRPr="00711BF1">
        <w:rPr>
          <w:sz w:val="20"/>
          <w:szCs w:val="20"/>
        </w:rPr>
        <w:t xml:space="preserve">2.2. Претендент вправе подать только одну заявку в письменной форме. </w:t>
      </w:r>
    </w:p>
    <w:p w14:paraId="28648ACF" w14:textId="77777777" w:rsidR="00711BF1" w:rsidRPr="00711BF1" w:rsidRDefault="00711BF1" w:rsidP="00711BF1">
      <w:pPr>
        <w:pStyle w:val="affd"/>
        <w:spacing w:before="0" w:beforeAutospacing="0" w:after="0" w:afterAutospacing="0"/>
        <w:ind w:firstLine="539"/>
        <w:jc w:val="both"/>
        <w:rPr>
          <w:sz w:val="20"/>
          <w:szCs w:val="20"/>
        </w:rPr>
      </w:pPr>
      <w:r w:rsidRPr="00711BF1">
        <w:rPr>
          <w:sz w:val="20"/>
          <w:szCs w:val="20"/>
        </w:rPr>
        <w:t>2.3. К заявке на участие в конкурсе должны быть приложены следующие документы:</w:t>
      </w:r>
    </w:p>
    <w:p w14:paraId="342DEF22"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1) полученная не ранее чем за шесть месяцев до даты размещения на официальном сайте торгов извещения о проведении 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14:paraId="613BAD36"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к заявке на участие в конкурсе должна быть приложена доверенность на осуществление действий от имени заявителя, заверенная печатью заявителя (при наличии печати)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4970E3DB"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 xml:space="preserve">3) копии учредительных документов заявителя (для юридических лиц); </w:t>
      </w:r>
    </w:p>
    <w:p w14:paraId="0AE23056"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либо справка за подписью руководителя и главного бухгалтера об отсутствии признаков крупной сделки;</w:t>
      </w:r>
    </w:p>
    <w:p w14:paraId="22651CAD" w14:textId="77777777" w:rsidR="00711BF1" w:rsidRPr="00711BF1" w:rsidRDefault="00711BF1" w:rsidP="00711BF1">
      <w:pPr>
        <w:ind w:firstLine="540"/>
        <w:jc w:val="both"/>
        <w:rPr>
          <w:sz w:val="20"/>
          <w:szCs w:val="20"/>
        </w:rPr>
      </w:pPr>
      <w:r w:rsidRPr="00711BF1">
        <w:rPr>
          <w:sz w:val="20"/>
          <w:szCs w:val="20"/>
        </w:rPr>
        <w:t xml:space="preserve">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sidRPr="00711BF1">
          <w:rPr>
            <w:rStyle w:val="afa"/>
            <w:sz w:val="20"/>
            <w:szCs w:val="20"/>
          </w:rPr>
          <w:t>Кодексом</w:t>
        </w:r>
      </w:hyperlink>
      <w:r w:rsidRPr="00711BF1">
        <w:rPr>
          <w:sz w:val="20"/>
          <w:szCs w:val="20"/>
        </w:rPr>
        <w:t xml:space="preserve"> Российской Федерации об административных правонарушениях;</w:t>
      </w:r>
    </w:p>
    <w:p w14:paraId="1C09CCA0"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6) документы, подтверждающие внесение задатка (платёжное поручение, квитанция).</w:t>
      </w:r>
    </w:p>
    <w:p w14:paraId="3EFBDD4F"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2.4. Инструкция по заполнению заявки на участие в конкурсе.</w:t>
      </w:r>
    </w:p>
    <w:p w14:paraId="5F65E89A"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 xml:space="preserve">В строке «Заявитель» участник конкурса – юридическое лицо указывает полное или сокращённое или фирменное наименование в полном соответствии с учредительными документами; участник конкурса – индивидуальный предприниматель – фамилию, имя, отчество полностью. </w:t>
      </w:r>
    </w:p>
    <w:p w14:paraId="63995208"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В строках «в лице» и «действующего на основании» юридическое лицо указывает фамилию, имя, отчество представителя и документ, подтверждающий его полномочия.</w:t>
      </w:r>
    </w:p>
    <w:p w14:paraId="0BECE0F0"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 xml:space="preserve">В строке «Юридический адрес» юридическое лицо указывает место нахождения   в соответствии с учредительными документами, индивидуальный предприниматель – адрес регистрации по месту жительства. </w:t>
      </w:r>
    </w:p>
    <w:p w14:paraId="197E1D79"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 xml:space="preserve">В строке «Почтовый адрес» юридическое лицо, индивидуальный предприниматель указывают адрес для почтовой корреспонденции. </w:t>
      </w:r>
    </w:p>
    <w:p w14:paraId="163D6CF9"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 xml:space="preserve">В строке «Контактный телефон» указывается один или несколько контактных телефонов,                   с указанием кода города, района. </w:t>
      </w:r>
    </w:p>
    <w:p w14:paraId="4D8A40E8"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В строке «Реквизиты платёжного документа» указываются данные платёжного документа,               в соответствии с которым оплачен задаток.</w:t>
      </w:r>
    </w:p>
    <w:p w14:paraId="4BE8E3D0"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В строке «Банковские реквизиты заявителя» указываются ИНН, расчётный счёт, наименование банка, его БИК, корреспондентский счёт.</w:t>
      </w:r>
    </w:p>
    <w:p w14:paraId="4078931B"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Заявка на участие в конкурсе подписывается:</w:t>
      </w:r>
    </w:p>
    <w:p w14:paraId="6CB045E7" w14:textId="77777777" w:rsidR="00711BF1" w:rsidRPr="00711BF1" w:rsidRDefault="00711BF1" w:rsidP="00711BF1">
      <w:pPr>
        <w:tabs>
          <w:tab w:val="num" w:pos="1307"/>
        </w:tabs>
        <w:ind w:firstLine="540"/>
        <w:rPr>
          <w:sz w:val="20"/>
          <w:szCs w:val="20"/>
        </w:rPr>
      </w:pPr>
      <w:r w:rsidRPr="00711BF1">
        <w:rPr>
          <w:sz w:val="20"/>
          <w:szCs w:val="20"/>
        </w:rPr>
        <w:t>- лично заявителем - индивидуальным предпринимателем либо его представителем. Полномочия представителя участника конкурса подтверждаются оригиналом доверенности, оформленной в соответствии с гражданским законодательством, или ее нотариально заверенной копией;</w:t>
      </w:r>
    </w:p>
    <w:p w14:paraId="4176999E"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 xml:space="preserve">- физическим лицом, обладающим правом действовать от имени заявителя – юридического лица без доверенности (руководителем), либо лицом, уполномоченным на осуществление таких действий (сотрудником </w:t>
      </w:r>
      <w:r w:rsidRPr="00711BF1">
        <w:rPr>
          <w:sz w:val="20"/>
          <w:szCs w:val="20"/>
        </w:rPr>
        <w:lastRenderedPageBreak/>
        <w:t xml:space="preserve">организации или представителем), либо лицом, замещающим руководителя на основаниях, указанных в Трудовом кодексе Российской Федерации. </w:t>
      </w:r>
    </w:p>
    <w:p w14:paraId="7DF00F0C"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Подчистки и исправления в заявке и прилагаемых к ней документах не допускаются,                         за исключением исправлений, завизированных лицами, уполномоченными на подписание заявки         на участие в конкурсе.</w:t>
      </w:r>
    </w:p>
    <w:p w14:paraId="7D7E3897" w14:textId="77777777" w:rsidR="00711BF1" w:rsidRPr="00711BF1" w:rsidRDefault="00711BF1" w:rsidP="00711BF1">
      <w:pPr>
        <w:pStyle w:val="affd"/>
        <w:spacing w:before="0" w:beforeAutospacing="0" w:after="0" w:afterAutospacing="0"/>
        <w:jc w:val="both"/>
        <w:outlineLvl w:val="0"/>
        <w:rPr>
          <w:sz w:val="20"/>
          <w:szCs w:val="20"/>
        </w:rPr>
      </w:pPr>
    </w:p>
    <w:p w14:paraId="6E4DF529" w14:textId="77777777" w:rsidR="00711BF1" w:rsidRPr="00711BF1" w:rsidRDefault="00711BF1" w:rsidP="00711BF1">
      <w:pPr>
        <w:pStyle w:val="affd"/>
        <w:spacing w:before="0" w:beforeAutospacing="0" w:after="0" w:afterAutospacing="0"/>
        <w:jc w:val="center"/>
        <w:outlineLvl w:val="0"/>
        <w:rPr>
          <w:sz w:val="20"/>
          <w:szCs w:val="20"/>
        </w:rPr>
      </w:pPr>
      <w:r w:rsidRPr="00711BF1">
        <w:rPr>
          <w:sz w:val="20"/>
          <w:szCs w:val="20"/>
          <w:lang w:val="en-US"/>
        </w:rPr>
        <w:t>III</w:t>
      </w:r>
      <w:r w:rsidRPr="00711BF1">
        <w:rPr>
          <w:sz w:val="20"/>
          <w:szCs w:val="20"/>
        </w:rPr>
        <w:t>. Требование о внесении задатка, срок и порядок внесения задатка,</w:t>
      </w:r>
    </w:p>
    <w:p w14:paraId="3FC30CEC" w14:textId="77777777" w:rsidR="00711BF1" w:rsidRPr="00711BF1" w:rsidRDefault="00711BF1" w:rsidP="00711BF1">
      <w:pPr>
        <w:pStyle w:val="affd"/>
        <w:spacing w:before="0" w:beforeAutospacing="0" w:after="0" w:afterAutospacing="0"/>
        <w:jc w:val="center"/>
        <w:rPr>
          <w:sz w:val="20"/>
          <w:szCs w:val="20"/>
        </w:rPr>
      </w:pPr>
      <w:r w:rsidRPr="00711BF1">
        <w:rPr>
          <w:sz w:val="20"/>
          <w:szCs w:val="20"/>
        </w:rPr>
        <w:t>реквизиты счёта для перечисления задатка</w:t>
      </w:r>
    </w:p>
    <w:p w14:paraId="38D38A48" w14:textId="77777777" w:rsidR="00711BF1" w:rsidRPr="00711BF1" w:rsidRDefault="00711BF1" w:rsidP="00711BF1">
      <w:pPr>
        <w:pStyle w:val="affd"/>
        <w:spacing w:before="0" w:beforeAutospacing="0" w:after="0" w:afterAutospacing="0"/>
        <w:jc w:val="center"/>
        <w:rPr>
          <w:sz w:val="20"/>
          <w:szCs w:val="20"/>
        </w:rPr>
      </w:pPr>
    </w:p>
    <w:p w14:paraId="266CD01D" w14:textId="77777777" w:rsidR="00711BF1" w:rsidRPr="00711BF1" w:rsidRDefault="00711BF1" w:rsidP="00711BF1">
      <w:pPr>
        <w:ind w:firstLine="539"/>
        <w:jc w:val="both"/>
        <w:rPr>
          <w:sz w:val="20"/>
          <w:szCs w:val="20"/>
        </w:rPr>
      </w:pPr>
      <w:r w:rsidRPr="00711BF1">
        <w:rPr>
          <w:sz w:val="20"/>
          <w:szCs w:val="20"/>
        </w:rPr>
        <w:t xml:space="preserve">3.1. Для участия в конкурсе заявитель вносит задаток в размере 5% от начальной (минимальной) цены за право заключения договора безвозмездного пользования на счёт организатора торгов согласно следующим реквизитам: </w:t>
      </w:r>
    </w:p>
    <w:p w14:paraId="3778A7DA" w14:textId="77777777" w:rsidR="00711BF1" w:rsidRPr="00711BF1" w:rsidRDefault="00711BF1" w:rsidP="00711BF1">
      <w:pPr>
        <w:ind w:firstLine="540"/>
        <w:jc w:val="both"/>
        <w:rPr>
          <w:sz w:val="20"/>
          <w:szCs w:val="20"/>
        </w:rPr>
      </w:pPr>
      <w:r w:rsidRPr="00711BF1">
        <w:rPr>
          <w:sz w:val="20"/>
          <w:szCs w:val="20"/>
          <w:u w:val="single"/>
        </w:rPr>
        <w:t>Получатель:</w:t>
      </w:r>
      <w:r w:rsidRPr="00711BF1">
        <w:rPr>
          <w:sz w:val="20"/>
          <w:szCs w:val="20"/>
        </w:rPr>
        <w:t xml:space="preserve"> УФК по Новосибирской области (администрация Куйбышевского муниципального района Новосибирской области, л/с 814010013)</w:t>
      </w:r>
    </w:p>
    <w:p w14:paraId="2ACC1C54" w14:textId="77777777" w:rsidR="00711BF1" w:rsidRPr="00711BF1" w:rsidRDefault="00711BF1" w:rsidP="00711BF1">
      <w:pPr>
        <w:pStyle w:val="aff8"/>
        <w:ind w:left="0" w:firstLine="567"/>
        <w:jc w:val="both"/>
        <w:rPr>
          <w:sz w:val="20"/>
          <w:szCs w:val="20"/>
        </w:rPr>
      </w:pPr>
      <w:r w:rsidRPr="00711BF1">
        <w:rPr>
          <w:bCs/>
          <w:sz w:val="20"/>
          <w:szCs w:val="20"/>
          <w:u w:val="single"/>
        </w:rPr>
        <w:t xml:space="preserve">Банк получателя: </w:t>
      </w:r>
      <w:r w:rsidRPr="00711BF1">
        <w:rPr>
          <w:sz w:val="20"/>
          <w:szCs w:val="20"/>
        </w:rPr>
        <w:t>Номер казначейского счета 03232643506300005100 в  Сибирское ГУ Банка Ро</w:t>
      </w:r>
      <w:r w:rsidRPr="00711BF1">
        <w:rPr>
          <w:sz w:val="20"/>
          <w:szCs w:val="20"/>
        </w:rPr>
        <w:t>с</w:t>
      </w:r>
      <w:r w:rsidRPr="00711BF1">
        <w:rPr>
          <w:sz w:val="20"/>
          <w:szCs w:val="20"/>
        </w:rPr>
        <w:t>сии//УФК по Новосибирской области г.Новосибирск, БИК – 015004950, ЕКС 40102810445370000043, ОГРН – 1045406828466, ОКПО – 04035716, ОКОГУ – 32100,  ОКАТО – 50415000000, ОКТМО – 50630000.</w:t>
      </w:r>
    </w:p>
    <w:p w14:paraId="73679CF4" w14:textId="77777777" w:rsidR="00711BF1" w:rsidRPr="00711BF1" w:rsidRDefault="00711BF1" w:rsidP="00711BF1">
      <w:pPr>
        <w:autoSpaceDE w:val="0"/>
        <w:autoSpaceDN w:val="0"/>
        <w:adjustRightInd w:val="0"/>
        <w:ind w:firstLine="539"/>
        <w:jc w:val="both"/>
        <w:rPr>
          <w:sz w:val="20"/>
          <w:szCs w:val="20"/>
        </w:rPr>
      </w:pPr>
      <w:r w:rsidRPr="00711BF1">
        <w:rPr>
          <w:sz w:val="20"/>
          <w:szCs w:val="20"/>
        </w:rPr>
        <w:t>Назначение платежа: «Задаток для участия в конкурсе».</w:t>
      </w:r>
    </w:p>
    <w:p w14:paraId="68FD1FB2" w14:textId="77777777" w:rsidR="00711BF1" w:rsidRPr="00711BF1" w:rsidRDefault="00711BF1" w:rsidP="00711BF1">
      <w:pPr>
        <w:pStyle w:val="affd"/>
        <w:spacing w:before="0" w:beforeAutospacing="0" w:after="0" w:afterAutospacing="0"/>
        <w:ind w:firstLine="539"/>
        <w:jc w:val="both"/>
        <w:rPr>
          <w:color w:val="FF0000"/>
          <w:sz w:val="20"/>
          <w:szCs w:val="20"/>
        </w:rPr>
      </w:pPr>
      <w:r w:rsidRPr="00711BF1">
        <w:rPr>
          <w:sz w:val="20"/>
          <w:szCs w:val="20"/>
        </w:rPr>
        <w:t xml:space="preserve">Сумма задатка должна поступить на указанный счёт не позднее </w:t>
      </w:r>
      <w:r w:rsidRPr="00711BF1">
        <w:rPr>
          <w:color w:val="000000"/>
          <w:sz w:val="20"/>
          <w:szCs w:val="20"/>
        </w:rPr>
        <w:t>10 ч 00 мин</w:t>
      </w:r>
      <w:r w:rsidRPr="00711BF1">
        <w:rPr>
          <w:color w:val="FF0000"/>
          <w:sz w:val="20"/>
          <w:szCs w:val="20"/>
        </w:rPr>
        <w:t xml:space="preserve">                                        </w:t>
      </w:r>
      <w:r w:rsidRPr="00711BF1">
        <w:rPr>
          <w:color w:val="000000"/>
          <w:sz w:val="20"/>
          <w:szCs w:val="20"/>
        </w:rPr>
        <w:t>16 декабря 2022 года.</w:t>
      </w:r>
    </w:p>
    <w:p w14:paraId="51B5CE99" w14:textId="77777777" w:rsidR="00711BF1" w:rsidRPr="00711BF1" w:rsidRDefault="00711BF1" w:rsidP="00711BF1">
      <w:pPr>
        <w:pStyle w:val="affd"/>
        <w:spacing w:before="0" w:beforeAutospacing="0" w:after="0" w:afterAutospacing="0"/>
        <w:ind w:firstLine="539"/>
        <w:jc w:val="both"/>
        <w:rPr>
          <w:sz w:val="20"/>
          <w:szCs w:val="20"/>
        </w:rPr>
      </w:pPr>
      <w:r w:rsidRPr="00711BF1">
        <w:rPr>
          <w:sz w:val="20"/>
          <w:szCs w:val="20"/>
        </w:rPr>
        <w:t>3.2. Указанный задаток вносится в качестве обеспечения обязательства участника конкурса           по заключению договора.</w:t>
      </w:r>
    </w:p>
    <w:p w14:paraId="46C3A2BE" w14:textId="77777777" w:rsidR="00711BF1" w:rsidRPr="00711BF1" w:rsidRDefault="00711BF1" w:rsidP="00711BF1">
      <w:pPr>
        <w:pStyle w:val="affd"/>
        <w:spacing w:before="0" w:beforeAutospacing="0" w:after="0" w:afterAutospacing="0"/>
        <w:ind w:firstLine="540"/>
        <w:jc w:val="both"/>
        <w:rPr>
          <w:sz w:val="20"/>
          <w:szCs w:val="20"/>
        </w:rPr>
      </w:pPr>
      <w:r w:rsidRPr="00711BF1">
        <w:rPr>
          <w:sz w:val="20"/>
          <w:szCs w:val="20"/>
        </w:rPr>
        <w:t xml:space="preserve">3.3. Претендент несёт риск несвоевременного поступления средств в оплату задатка и допускается к участию в конкурсе только при условии зачисления указанных денежных средств на счёт организатора торгов не позднее установленного срока в полном объёме. </w:t>
      </w:r>
    </w:p>
    <w:p w14:paraId="5A4720B9" w14:textId="77777777" w:rsidR="00711BF1" w:rsidRPr="00711BF1" w:rsidRDefault="00711BF1" w:rsidP="00711BF1">
      <w:pPr>
        <w:pStyle w:val="affd"/>
        <w:spacing w:before="0" w:beforeAutospacing="0" w:after="0" w:afterAutospacing="0"/>
        <w:jc w:val="both"/>
        <w:rPr>
          <w:sz w:val="20"/>
          <w:szCs w:val="20"/>
        </w:rPr>
      </w:pPr>
    </w:p>
    <w:p w14:paraId="75BF40E8" w14:textId="77777777" w:rsidR="00711BF1" w:rsidRPr="00711BF1" w:rsidRDefault="00711BF1" w:rsidP="00711BF1">
      <w:pPr>
        <w:pStyle w:val="affd"/>
        <w:spacing w:before="0" w:beforeAutospacing="0" w:after="0" w:afterAutospacing="0"/>
        <w:jc w:val="both"/>
        <w:outlineLvl w:val="0"/>
        <w:rPr>
          <w:sz w:val="20"/>
          <w:szCs w:val="20"/>
        </w:rPr>
      </w:pPr>
      <w:r w:rsidRPr="00711BF1">
        <w:rPr>
          <w:sz w:val="20"/>
          <w:szCs w:val="20"/>
          <w:lang w:val="en-US"/>
        </w:rPr>
        <w:t>IV</w:t>
      </w:r>
      <w:r w:rsidRPr="00711BF1">
        <w:rPr>
          <w:sz w:val="20"/>
          <w:szCs w:val="20"/>
        </w:rPr>
        <w:t>. Порядок, место, дата начала, дата и время окончания срока подачи заявок на участие в конкурсе.</w:t>
      </w:r>
    </w:p>
    <w:p w14:paraId="4529ED1B" w14:textId="77777777" w:rsidR="00711BF1" w:rsidRPr="00711BF1" w:rsidRDefault="00711BF1" w:rsidP="00711BF1">
      <w:pPr>
        <w:ind w:firstLine="540"/>
        <w:jc w:val="both"/>
        <w:rPr>
          <w:sz w:val="20"/>
          <w:szCs w:val="20"/>
        </w:rPr>
      </w:pPr>
      <w:r w:rsidRPr="00711BF1">
        <w:rPr>
          <w:sz w:val="20"/>
          <w:szCs w:val="20"/>
        </w:rPr>
        <w:t>4.1. Заявки на участие в конкурсе принимаются по рабочим дням с 09 ч 00 мин до 16 ч 00 мин со дня, следующего за днём размещения на официальном сайте торгов извещения о проведении конкурса,</w:t>
      </w:r>
      <w:r w:rsidRPr="00711BF1">
        <w:rPr>
          <w:color w:val="FF0000"/>
          <w:sz w:val="20"/>
          <w:szCs w:val="20"/>
        </w:rPr>
        <w:t xml:space="preserve"> </w:t>
      </w:r>
      <w:r w:rsidRPr="00711BF1">
        <w:rPr>
          <w:color w:val="000000"/>
          <w:sz w:val="20"/>
          <w:szCs w:val="20"/>
        </w:rPr>
        <w:t>до 10 ч 00 мин 16 декабря 2022 года</w:t>
      </w:r>
      <w:r w:rsidRPr="00711BF1">
        <w:rPr>
          <w:sz w:val="20"/>
          <w:szCs w:val="20"/>
        </w:rPr>
        <w:t xml:space="preserve"> по адресу: Новосибирская область, г. Куйбышев, ул. Краскома, дом 37, 2 этаж, каб. № 20.</w:t>
      </w:r>
    </w:p>
    <w:p w14:paraId="747A0324" w14:textId="77777777" w:rsidR="00711BF1" w:rsidRPr="00711BF1" w:rsidRDefault="00711BF1" w:rsidP="00711BF1">
      <w:pPr>
        <w:ind w:firstLine="540"/>
        <w:jc w:val="both"/>
        <w:rPr>
          <w:sz w:val="20"/>
          <w:szCs w:val="20"/>
        </w:rPr>
      </w:pPr>
      <w:r w:rsidRPr="00711BF1">
        <w:rPr>
          <w:sz w:val="20"/>
          <w:szCs w:val="20"/>
        </w:rPr>
        <w:t xml:space="preserve">4.2. Заявки на участие в конкурсе в форме электронного документа подаются по адресу </w:t>
      </w:r>
      <w:r w:rsidRPr="00711BF1">
        <w:rPr>
          <w:color w:val="002060"/>
          <w:sz w:val="20"/>
          <w:szCs w:val="20"/>
          <w:u w:val="single"/>
          <w:lang w:val="en-US"/>
        </w:rPr>
        <w:t>gorispolcom</w:t>
      </w:r>
      <w:r w:rsidRPr="00711BF1">
        <w:rPr>
          <w:color w:val="002060"/>
          <w:sz w:val="20"/>
          <w:szCs w:val="20"/>
          <w:u w:val="single"/>
        </w:rPr>
        <w:t>@</w:t>
      </w:r>
      <w:r w:rsidRPr="00711BF1">
        <w:rPr>
          <w:color w:val="002060"/>
          <w:sz w:val="20"/>
          <w:szCs w:val="20"/>
          <w:u w:val="single"/>
          <w:lang w:val="en-US"/>
        </w:rPr>
        <w:t>mail</w:t>
      </w:r>
      <w:r w:rsidRPr="00711BF1">
        <w:rPr>
          <w:color w:val="002060"/>
          <w:sz w:val="20"/>
          <w:szCs w:val="20"/>
          <w:u w:val="single"/>
        </w:rPr>
        <w:t>.</w:t>
      </w:r>
      <w:r w:rsidRPr="00711BF1">
        <w:rPr>
          <w:color w:val="002060"/>
          <w:sz w:val="20"/>
          <w:szCs w:val="20"/>
          <w:u w:val="single"/>
          <w:lang w:val="en-US"/>
        </w:rPr>
        <w:t>ru</w:t>
      </w:r>
      <w:r w:rsidRPr="00711BF1">
        <w:rPr>
          <w:sz w:val="20"/>
          <w:szCs w:val="20"/>
          <w:lang/>
        </w:rPr>
        <w:t xml:space="preserve"> </w:t>
      </w:r>
      <w:r w:rsidRPr="00711BF1">
        <w:rPr>
          <w:sz w:val="20"/>
          <w:szCs w:val="20"/>
        </w:rPr>
        <w:t>в сроки, указанные в пункте 4.1 документации о конкурсе.</w:t>
      </w:r>
    </w:p>
    <w:p w14:paraId="07D77039"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 xml:space="preserve">4.3. Каждый конверт с заявкой на участие в конкурсе, поступивший в срок, указанный в конкурсной документации, регистрируются организатором конкурса.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w:t>
      </w:r>
    </w:p>
    <w:p w14:paraId="6EF8DCCC" w14:textId="77777777" w:rsidR="00711BF1" w:rsidRPr="00711BF1" w:rsidRDefault="00711BF1" w:rsidP="00711BF1">
      <w:pPr>
        <w:pStyle w:val="affd"/>
        <w:tabs>
          <w:tab w:val="left" w:pos="1080"/>
        </w:tabs>
        <w:spacing w:before="0" w:beforeAutospacing="0" w:after="0" w:afterAutospacing="0"/>
        <w:ind w:firstLine="540"/>
        <w:jc w:val="both"/>
        <w:rPr>
          <w:sz w:val="20"/>
          <w:szCs w:val="20"/>
        </w:rPr>
      </w:pPr>
      <w:r w:rsidRPr="00711BF1">
        <w:rPr>
          <w:sz w:val="20"/>
          <w:szCs w:val="20"/>
        </w:rPr>
        <w:t>4.4.</w:t>
      </w:r>
      <w:r w:rsidRPr="00711BF1">
        <w:rPr>
          <w:sz w:val="20"/>
          <w:szCs w:val="20"/>
        </w:rPr>
        <w:tab/>
        <w:t>По требованию заявителя организатор конкурса выдает расписку в получении конверта                  с  заявкой с указанием даты и времени его получения.</w:t>
      </w:r>
    </w:p>
    <w:p w14:paraId="5C3B70C0" w14:textId="77777777" w:rsidR="00711BF1" w:rsidRPr="00711BF1" w:rsidRDefault="00711BF1" w:rsidP="00711BF1">
      <w:pPr>
        <w:pStyle w:val="affd"/>
        <w:spacing w:before="0" w:beforeAutospacing="0" w:after="0" w:afterAutospacing="0"/>
        <w:ind w:firstLine="540"/>
        <w:jc w:val="both"/>
        <w:rPr>
          <w:sz w:val="20"/>
          <w:szCs w:val="20"/>
        </w:rPr>
      </w:pPr>
      <w:r w:rsidRPr="00711BF1">
        <w:rPr>
          <w:sz w:val="20"/>
          <w:szCs w:val="20"/>
        </w:rPr>
        <w:t>4.5. Заявки на участие в конкурсе, полученные после окончания установленного пунктом 4.1 срока, не рассматриваются и в тот же день возвращаются соответствующим заявителям.</w:t>
      </w:r>
    </w:p>
    <w:p w14:paraId="6F614C4A" w14:textId="77777777" w:rsidR="00711BF1" w:rsidRPr="00711BF1" w:rsidRDefault="00711BF1" w:rsidP="00711BF1">
      <w:pPr>
        <w:pStyle w:val="affd"/>
        <w:spacing w:before="0" w:beforeAutospacing="0" w:after="0" w:afterAutospacing="0"/>
        <w:jc w:val="both"/>
        <w:outlineLvl w:val="0"/>
        <w:rPr>
          <w:sz w:val="20"/>
          <w:szCs w:val="20"/>
        </w:rPr>
      </w:pPr>
    </w:p>
    <w:p w14:paraId="02B8AB39" w14:textId="77777777" w:rsidR="00711BF1" w:rsidRPr="00711BF1" w:rsidRDefault="00711BF1" w:rsidP="00711BF1">
      <w:pPr>
        <w:pStyle w:val="affd"/>
        <w:spacing w:before="0" w:beforeAutospacing="0" w:after="0" w:afterAutospacing="0"/>
        <w:jc w:val="center"/>
        <w:outlineLvl w:val="0"/>
        <w:rPr>
          <w:sz w:val="20"/>
          <w:szCs w:val="20"/>
        </w:rPr>
      </w:pPr>
      <w:r w:rsidRPr="00711BF1">
        <w:rPr>
          <w:sz w:val="20"/>
          <w:szCs w:val="20"/>
          <w:lang w:val="en-US"/>
        </w:rPr>
        <w:t>V</w:t>
      </w:r>
      <w:r w:rsidRPr="00711BF1">
        <w:rPr>
          <w:sz w:val="20"/>
          <w:szCs w:val="20"/>
        </w:rPr>
        <w:t>. Требования к участникам конкурса</w:t>
      </w:r>
    </w:p>
    <w:p w14:paraId="018D5266" w14:textId="77777777" w:rsidR="00711BF1" w:rsidRPr="00711BF1" w:rsidRDefault="00711BF1" w:rsidP="00711BF1">
      <w:pPr>
        <w:pStyle w:val="affd"/>
        <w:spacing w:before="0" w:beforeAutospacing="0" w:after="0" w:afterAutospacing="0"/>
        <w:jc w:val="center"/>
        <w:outlineLvl w:val="0"/>
        <w:rPr>
          <w:sz w:val="20"/>
          <w:szCs w:val="20"/>
        </w:rPr>
      </w:pPr>
    </w:p>
    <w:p w14:paraId="259EB860" w14:textId="77777777" w:rsidR="00711BF1" w:rsidRPr="00711BF1" w:rsidRDefault="00711BF1" w:rsidP="00711BF1">
      <w:pPr>
        <w:pStyle w:val="affd"/>
        <w:spacing w:before="0" w:beforeAutospacing="0" w:after="0" w:afterAutospacing="0"/>
        <w:ind w:firstLine="539"/>
        <w:jc w:val="both"/>
        <w:rPr>
          <w:color w:val="FF0000"/>
          <w:sz w:val="20"/>
          <w:szCs w:val="20"/>
        </w:rPr>
      </w:pPr>
      <w:r w:rsidRPr="00711BF1">
        <w:rPr>
          <w:sz w:val="20"/>
          <w:szCs w:val="20"/>
        </w:rPr>
        <w:t>5.1. В конкурсе может принять участие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претендующие на заключение договора, являющиеся</w:t>
      </w:r>
      <w:r w:rsidRPr="00711BF1">
        <w:rPr>
          <w:color w:val="FF0000"/>
          <w:sz w:val="20"/>
          <w:szCs w:val="20"/>
        </w:rPr>
        <w:t xml:space="preserve"> </w:t>
      </w:r>
      <w:r w:rsidRPr="00711BF1">
        <w:rPr>
          <w:sz w:val="20"/>
          <w:szCs w:val="20"/>
        </w:rPr>
        <w:t>субъектами малого и среднего предпринимательства, с которыми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заключен контракт на осуществление регулярных перевозок пассажиров и багажа автомобильным транспортом на муниципальных маршрутах внутрирайонного сообщения на территории Куйбышевского района</w:t>
      </w:r>
      <w:r w:rsidRPr="00711BF1">
        <w:rPr>
          <w:color w:val="FF0000"/>
          <w:sz w:val="20"/>
          <w:szCs w:val="20"/>
        </w:rPr>
        <w:t>.</w:t>
      </w:r>
    </w:p>
    <w:p w14:paraId="5513F084" w14:textId="77777777" w:rsidR="00711BF1" w:rsidRPr="00711BF1" w:rsidRDefault="00711BF1" w:rsidP="00711BF1">
      <w:pPr>
        <w:pStyle w:val="affd"/>
        <w:spacing w:before="0" w:beforeAutospacing="0" w:after="0" w:afterAutospacing="0"/>
        <w:ind w:firstLine="539"/>
        <w:jc w:val="both"/>
        <w:rPr>
          <w:sz w:val="20"/>
          <w:szCs w:val="20"/>
        </w:rPr>
      </w:pPr>
      <w:r w:rsidRPr="00711BF1">
        <w:rPr>
          <w:sz w:val="20"/>
          <w:szCs w:val="20"/>
        </w:rPr>
        <w:t>Участники конкурса должны соответствовать требованиям, установленным законодательством Российской Федерации к таким участникам.</w:t>
      </w:r>
    </w:p>
    <w:p w14:paraId="78FEE71B" w14:textId="77777777" w:rsidR="00711BF1" w:rsidRPr="00711BF1" w:rsidRDefault="00711BF1" w:rsidP="00711BF1">
      <w:pPr>
        <w:pStyle w:val="affd"/>
        <w:spacing w:before="0" w:beforeAutospacing="0" w:after="0" w:afterAutospacing="0"/>
        <w:ind w:firstLine="539"/>
        <w:jc w:val="both"/>
        <w:rPr>
          <w:sz w:val="20"/>
          <w:szCs w:val="20"/>
        </w:rPr>
      </w:pPr>
      <w:r w:rsidRPr="00711BF1">
        <w:rPr>
          <w:sz w:val="20"/>
          <w:szCs w:val="20"/>
        </w:rPr>
        <w:t>5.2. Претендент должен соответствовать следующим обязательным требованиям:</w:t>
      </w:r>
    </w:p>
    <w:p w14:paraId="65F4F596" w14:textId="77777777" w:rsidR="00711BF1" w:rsidRPr="00711BF1" w:rsidRDefault="00711BF1" w:rsidP="00711BF1">
      <w:pPr>
        <w:pStyle w:val="affd"/>
        <w:spacing w:before="0" w:beforeAutospacing="0" w:after="0" w:afterAutospacing="0"/>
        <w:ind w:firstLine="539"/>
        <w:jc w:val="both"/>
        <w:rPr>
          <w:sz w:val="20"/>
          <w:szCs w:val="20"/>
        </w:rPr>
      </w:pPr>
      <w:r w:rsidRPr="00711BF1">
        <w:rPr>
          <w:sz w:val="20"/>
          <w:szCs w:val="20"/>
        </w:rPr>
        <w:t>- непроведение ликвидации претендента (юридического лица), а также непроведение                         в отношении претендента (юридического лица, индивидуального предпринимателя), процедуры банкротства и открытия конкурсного производства;</w:t>
      </w:r>
    </w:p>
    <w:p w14:paraId="017E6239" w14:textId="77777777" w:rsidR="00711BF1" w:rsidRPr="00711BF1" w:rsidRDefault="00711BF1" w:rsidP="00711BF1">
      <w:pPr>
        <w:pStyle w:val="affd"/>
        <w:spacing w:before="0" w:beforeAutospacing="0" w:after="0" w:afterAutospacing="0"/>
        <w:ind w:firstLine="539"/>
        <w:jc w:val="both"/>
        <w:rPr>
          <w:sz w:val="20"/>
          <w:szCs w:val="20"/>
        </w:rPr>
      </w:pPr>
      <w:r w:rsidRPr="00711BF1">
        <w:rPr>
          <w:sz w:val="20"/>
          <w:szCs w:val="20"/>
        </w:rPr>
        <w:t>- неприостановление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торгах.</w:t>
      </w:r>
    </w:p>
    <w:p w14:paraId="688AD94E" w14:textId="77777777" w:rsidR="00711BF1" w:rsidRPr="00711BF1" w:rsidRDefault="00711BF1" w:rsidP="00711BF1">
      <w:pPr>
        <w:pStyle w:val="affd"/>
        <w:tabs>
          <w:tab w:val="left" w:pos="360"/>
          <w:tab w:val="left" w:pos="1260"/>
        </w:tabs>
        <w:spacing w:before="0" w:beforeAutospacing="0" w:after="0" w:afterAutospacing="0"/>
        <w:jc w:val="both"/>
        <w:outlineLvl w:val="0"/>
        <w:rPr>
          <w:sz w:val="20"/>
          <w:szCs w:val="20"/>
        </w:rPr>
      </w:pPr>
    </w:p>
    <w:p w14:paraId="31BF72CF" w14:textId="77777777" w:rsidR="00711BF1" w:rsidRPr="00711BF1" w:rsidRDefault="00711BF1" w:rsidP="00711BF1">
      <w:pPr>
        <w:pStyle w:val="affd"/>
        <w:tabs>
          <w:tab w:val="left" w:pos="360"/>
          <w:tab w:val="left" w:pos="1260"/>
        </w:tabs>
        <w:spacing w:before="0" w:beforeAutospacing="0" w:after="0" w:afterAutospacing="0"/>
        <w:jc w:val="both"/>
        <w:outlineLvl w:val="0"/>
        <w:rPr>
          <w:sz w:val="20"/>
          <w:szCs w:val="20"/>
        </w:rPr>
      </w:pPr>
      <w:r w:rsidRPr="00711BF1">
        <w:rPr>
          <w:sz w:val="20"/>
          <w:szCs w:val="20"/>
        </w:rPr>
        <w:lastRenderedPageBreak/>
        <w:tab/>
      </w:r>
      <w:r w:rsidRPr="00711BF1">
        <w:rPr>
          <w:sz w:val="20"/>
          <w:szCs w:val="20"/>
        </w:rPr>
        <w:tab/>
      </w:r>
      <w:r w:rsidRPr="00711BF1">
        <w:rPr>
          <w:sz w:val="20"/>
          <w:szCs w:val="20"/>
        </w:rPr>
        <w:tab/>
      </w:r>
      <w:r w:rsidRPr="00711BF1">
        <w:rPr>
          <w:sz w:val="20"/>
          <w:szCs w:val="20"/>
        </w:rPr>
        <w:tab/>
      </w:r>
      <w:r w:rsidRPr="00711BF1">
        <w:rPr>
          <w:sz w:val="20"/>
          <w:szCs w:val="20"/>
          <w:lang w:val="en-US"/>
        </w:rPr>
        <w:t>VI</w:t>
      </w:r>
      <w:r w:rsidRPr="00711BF1">
        <w:rPr>
          <w:sz w:val="20"/>
          <w:szCs w:val="20"/>
        </w:rPr>
        <w:t>. Порядок и сроки отзыва или изменения заявок</w:t>
      </w:r>
    </w:p>
    <w:p w14:paraId="18A43C9A" w14:textId="77777777" w:rsidR="00711BF1" w:rsidRPr="00711BF1" w:rsidRDefault="00711BF1" w:rsidP="00711BF1">
      <w:pPr>
        <w:pStyle w:val="affd"/>
        <w:tabs>
          <w:tab w:val="left" w:pos="360"/>
          <w:tab w:val="left" w:pos="1260"/>
        </w:tabs>
        <w:spacing w:before="0" w:beforeAutospacing="0" w:after="0" w:afterAutospacing="0"/>
        <w:jc w:val="both"/>
        <w:outlineLvl w:val="0"/>
        <w:rPr>
          <w:sz w:val="20"/>
          <w:szCs w:val="20"/>
        </w:rPr>
      </w:pPr>
    </w:p>
    <w:p w14:paraId="6FB5ABC5" w14:textId="77777777" w:rsidR="00711BF1" w:rsidRPr="00711BF1" w:rsidRDefault="00711BF1" w:rsidP="00711BF1">
      <w:pPr>
        <w:autoSpaceDE w:val="0"/>
        <w:autoSpaceDN w:val="0"/>
        <w:adjustRightInd w:val="0"/>
        <w:ind w:firstLine="540"/>
        <w:jc w:val="both"/>
        <w:rPr>
          <w:sz w:val="20"/>
          <w:szCs w:val="20"/>
        </w:rPr>
      </w:pPr>
      <w:bookmarkStart w:id="7" w:name="sub_1048"/>
      <w:r w:rsidRPr="00711BF1">
        <w:rPr>
          <w:sz w:val="20"/>
          <w:szCs w:val="20"/>
        </w:rPr>
        <w:t>6.1. Заявитель вправе изменить или отозвать заявку на участие в конкурсе в любое время до момента вскрытия конвертов с заявками на участие в конкурсе.</w:t>
      </w:r>
    </w:p>
    <w:p w14:paraId="278B9DE1" w14:textId="77777777" w:rsidR="00711BF1" w:rsidRPr="00711BF1" w:rsidRDefault="00711BF1" w:rsidP="00711BF1">
      <w:pPr>
        <w:ind w:firstLine="540"/>
        <w:jc w:val="both"/>
        <w:rPr>
          <w:sz w:val="20"/>
          <w:szCs w:val="20"/>
        </w:rPr>
      </w:pPr>
      <w:r w:rsidRPr="00711BF1">
        <w:rPr>
          <w:sz w:val="20"/>
          <w:szCs w:val="20"/>
        </w:rPr>
        <w:t xml:space="preserve">6.2. Организатор конкурса обязан вернуть задаток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 </w:t>
      </w:r>
    </w:p>
    <w:p w14:paraId="32347736" w14:textId="77777777" w:rsidR="00711BF1" w:rsidRPr="00711BF1" w:rsidRDefault="00711BF1" w:rsidP="00711BF1">
      <w:pPr>
        <w:pStyle w:val="affd"/>
        <w:tabs>
          <w:tab w:val="left" w:pos="2340"/>
          <w:tab w:val="left" w:pos="2520"/>
          <w:tab w:val="left" w:pos="2880"/>
        </w:tabs>
        <w:spacing w:before="0" w:beforeAutospacing="0" w:after="0" w:afterAutospacing="0"/>
        <w:jc w:val="center"/>
        <w:outlineLvl w:val="0"/>
        <w:rPr>
          <w:sz w:val="20"/>
          <w:szCs w:val="20"/>
        </w:rPr>
      </w:pPr>
    </w:p>
    <w:p w14:paraId="21CE2E7B" w14:textId="77777777" w:rsidR="00711BF1" w:rsidRPr="00711BF1" w:rsidRDefault="00711BF1" w:rsidP="00711BF1">
      <w:pPr>
        <w:pStyle w:val="affd"/>
        <w:tabs>
          <w:tab w:val="left" w:pos="2340"/>
          <w:tab w:val="left" w:pos="2520"/>
          <w:tab w:val="left" w:pos="2880"/>
        </w:tabs>
        <w:spacing w:before="0" w:beforeAutospacing="0" w:after="0" w:afterAutospacing="0"/>
        <w:jc w:val="center"/>
        <w:outlineLvl w:val="0"/>
        <w:rPr>
          <w:sz w:val="20"/>
          <w:szCs w:val="20"/>
        </w:rPr>
      </w:pPr>
      <w:r w:rsidRPr="00711BF1">
        <w:rPr>
          <w:sz w:val="20"/>
          <w:szCs w:val="20"/>
          <w:lang w:val="en-US"/>
        </w:rPr>
        <w:t>VII</w:t>
      </w:r>
      <w:r w:rsidRPr="00711BF1">
        <w:rPr>
          <w:sz w:val="20"/>
          <w:szCs w:val="20"/>
        </w:rPr>
        <w:t>. Формы, порядок, даты начала и окончания</w:t>
      </w:r>
    </w:p>
    <w:p w14:paraId="7DD9F2AE" w14:textId="77777777" w:rsidR="00711BF1" w:rsidRPr="00711BF1" w:rsidRDefault="00711BF1" w:rsidP="00711BF1">
      <w:pPr>
        <w:pStyle w:val="affd"/>
        <w:spacing w:before="0" w:beforeAutospacing="0" w:after="0" w:afterAutospacing="0"/>
        <w:jc w:val="center"/>
        <w:rPr>
          <w:sz w:val="20"/>
          <w:szCs w:val="20"/>
        </w:rPr>
      </w:pPr>
      <w:r w:rsidRPr="00711BF1">
        <w:rPr>
          <w:sz w:val="20"/>
          <w:szCs w:val="20"/>
        </w:rPr>
        <w:t>предоставления участникам конкурса разъяснений положений конкурсной документации</w:t>
      </w:r>
    </w:p>
    <w:p w14:paraId="2D4000C9" w14:textId="77777777" w:rsidR="00711BF1" w:rsidRPr="00711BF1" w:rsidRDefault="00711BF1" w:rsidP="00711BF1">
      <w:pPr>
        <w:pStyle w:val="affd"/>
        <w:spacing w:before="0" w:beforeAutospacing="0" w:after="0" w:afterAutospacing="0"/>
        <w:jc w:val="center"/>
        <w:rPr>
          <w:sz w:val="20"/>
          <w:szCs w:val="20"/>
        </w:rPr>
      </w:pPr>
    </w:p>
    <w:bookmarkEnd w:id="7"/>
    <w:p w14:paraId="0B6AF75D"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 xml:space="preserve">7.1. Любое заинтересованное лицо вправе направить в письменной форме, в том числе  в форме электронного документа, организатору торгов запрос о разъяснении положений конкурсной документации со дня размещения на официальном сайте торгов извещения о проведении конкурса по </w:t>
      </w:r>
      <w:r w:rsidRPr="00711BF1">
        <w:rPr>
          <w:color w:val="000000"/>
          <w:sz w:val="20"/>
          <w:szCs w:val="20"/>
        </w:rPr>
        <w:t>12 декабря 2022 года. В</w:t>
      </w:r>
      <w:r w:rsidRPr="00711BF1">
        <w:rPr>
          <w:sz w:val="20"/>
          <w:szCs w:val="20"/>
        </w:rPr>
        <w:t xml:space="preserve"> течение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14:paraId="21A0642F" w14:textId="77777777" w:rsidR="00711BF1" w:rsidRPr="00711BF1" w:rsidRDefault="00711BF1" w:rsidP="00711BF1">
      <w:pPr>
        <w:autoSpaceDE w:val="0"/>
        <w:autoSpaceDN w:val="0"/>
        <w:adjustRightInd w:val="0"/>
        <w:ind w:firstLine="540"/>
        <w:jc w:val="both"/>
        <w:rPr>
          <w:color w:val="000000"/>
          <w:sz w:val="20"/>
          <w:szCs w:val="20"/>
        </w:rPr>
      </w:pPr>
      <w:r w:rsidRPr="00711BF1">
        <w:rPr>
          <w:sz w:val="20"/>
          <w:szCs w:val="20"/>
        </w:rPr>
        <w:t xml:space="preserve">Окончание предоставления участникам конкурса разъяснений положений конкурсной документации  – </w:t>
      </w:r>
      <w:r w:rsidRPr="00711BF1">
        <w:rPr>
          <w:color w:val="000000"/>
          <w:sz w:val="20"/>
          <w:szCs w:val="20"/>
        </w:rPr>
        <w:t xml:space="preserve">14 декабря 2022 года. </w:t>
      </w:r>
    </w:p>
    <w:p w14:paraId="213017CC" w14:textId="77777777" w:rsidR="00711BF1" w:rsidRPr="00711BF1" w:rsidRDefault="00711BF1" w:rsidP="00711BF1">
      <w:pPr>
        <w:pStyle w:val="affd"/>
        <w:spacing w:before="0" w:beforeAutospacing="0" w:after="0" w:afterAutospacing="0"/>
        <w:ind w:firstLine="540"/>
        <w:jc w:val="both"/>
        <w:rPr>
          <w:sz w:val="20"/>
          <w:szCs w:val="20"/>
        </w:rPr>
      </w:pPr>
      <w:r w:rsidRPr="00711BF1">
        <w:rPr>
          <w:sz w:val="20"/>
          <w:szCs w:val="20"/>
        </w:rPr>
        <w:t xml:space="preserve">7.2. В течение одного дня с даты направления разъяснения положений документации  о конкурсе по запросу заинтересованного лица такое разъяснение должно быть размещено организатором торгов на официальном сайте в сети «Интернет» по адресу: </w:t>
      </w:r>
      <w:r w:rsidRPr="00711BF1">
        <w:rPr>
          <w:i/>
          <w:sz w:val="20"/>
          <w:szCs w:val="20"/>
          <w:u w:val="single"/>
        </w:rPr>
        <w:t>www.torgi.gov.ru</w:t>
      </w:r>
      <w:r w:rsidRPr="00711BF1">
        <w:rPr>
          <w:sz w:val="20"/>
          <w:szCs w:val="20"/>
        </w:rPr>
        <w:t xml:space="preserve"> с указанием предмета запроса, но без указания заинтересованного лица, от которого поступил запрос.</w:t>
      </w:r>
    </w:p>
    <w:p w14:paraId="4D0DB3D7" w14:textId="77777777" w:rsidR="00711BF1" w:rsidRPr="00711BF1" w:rsidRDefault="00711BF1" w:rsidP="00711BF1">
      <w:pPr>
        <w:ind w:firstLine="540"/>
        <w:jc w:val="both"/>
        <w:rPr>
          <w:sz w:val="20"/>
          <w:szCs w:val="20"/>
        </w:rPr>
      </w:pPr>
      <w:r w:rsidRPr="00711BF1">
        <w:rPr>
          <w:sz w:val="20"/>
          <w:szCs w:val="20"/>
        </w:rPr>
        <w:t xml:space="preserve">7.3.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 </w:t>
      </w:r>
    </w:p>
    <w:p w14:paraId="21B92AEE" w14:textId="77777777" w:rsidR="00711BF1" w:rsidRPr="00711BF1" w:rsidRDefault="00711BF1" w:rsidP="00711BF1">
      <w:pPr>
        <w:pStyle w:val="affd"/>
        <w:spacing w:before="0" w:beforeAutospacing="0" w:after="0" w:afterAutospacing="0"/>
        <w:jc w:val="both"/>
        <w:outlineLvl w:val="0"/>
        <w:rPr>
          <w:sz w:val="20"/>
          <w:szCs w:val="20"/>
        </w:rPr>
      </w:pPr>
    </w:p>
    <w:p w14:paraId="57B0AE8C" w14:textId="77777777" w:rsidR="00711BF1" w:rsidRPr="00711BF1" w:rsidRDefault="00711BF1" w:rsidP="00711BF1">
      <w:pPr>
        <w:pStyle w:val="affd"/>
        <w:spacing w:before="0" w:beforeAutospacing="0" w:after="0" w:afterAutospacing="0"/>
        <w:jc w:val="center"/>
        <w:outlineLvl w:val="0"/>
        <w:rPr>
          <w:color w:val="000000"/>
          <w:sz w:val="20"/>
          <w:szCs w:val="20"/>
        </w:rPr>
      </w:pPr>
      <w:r w:rsidRPr="00711BF1">
        <w:rPr>
          <w:sz w:val="20"/>
          <w:szCs w:val="20"/>
          <w:lang w:val="en-US"/>
        </w:rPr>
        <w:t>VIII</w:t>
      </w:r>
      <w:r w:rsidRPr="00711BF1">
        <w:rPr>
          <w:sz w:val="20"/>
          <w:szCs w:val="20"/>
        </w:rPr>
        <w:t xml:space="preserve">. Порядок, место, дата и время вскрытия конвертов с заявками на участие в конкурсе, порядок рассмотрения заявок на </w:t>
      </w:r>
      <w:r w:rsidRPr="00711BF1">
        <w:rPr>
          <w:color w:val="000000"/>
          <w:sz w:val="20"/>
          <w:szCs w:val="20"/>
        </w:rPr>
        <w:t>участие в конкурсе</w:t>
      </w:r>
    </w:p>
    <w:p w14:paraId="302512A4" w14:textId="77777777" w:rsidR="00711BF1" w:rsidRPr="00711BF1" w:rsidRDefault="00711BF1" w:rsidP="00711BF1">
      <w:pPr>
        <w:pStyle w:val="affd"/>
        <w:spacing w:before="0" w:beforeAutospacing="0" w:after="0" w:afterAutospacing="0"/>
        <w:jc w:val="both"/>
        <w:outlineLvl w:val="0"/>
        <w:rPr>
          <w:color w:val="000000"/>
          <w:sz w:val="20"/>
          <w:szCs w:val="20"/>
        </w:rPr>
      </w:pPr>
    </w:p>
    <w:p w14:paraId="1948F8FE" w14:textId="77777777" w:rsidR="00711BF1" w:rsidRPr="00711BF1" w:rsidRDefault="00711BF1" w:rsidP="00711BF1">
      <w:pPr>
        <w:ind w:firstLine="540"/>
        <w:jc w:val="both"/>
        <w:rPr>
          <w:sz w:val="20"/>
          <w:szCs w:val="20"/>
        </w:rPr>
      </w:pPr>
      <w:r w:rsidRPr="00711BF1">
        <w:rPr>
          <w:color w:val="000000"/>
          <w:sz w:val="20"/>
          <w:szCs w:val="20"/>
        </w:rPr>
        <w:t>8.1. Конкурсной комиссией 16 декабря в 10 часов 00 минут</w:t>
      </w:r>
      <w:r w:rsidRPr="00711BF1">
        <w:rPr>
          <w:sz w:val="20"/>
          <w:szCs w:val="20"/>
        </w:rPr>
        <w:t xml:space="preserve"> по адресу: Новосибирская область, г. Куйбышев, ул. Краскома, дом 37, 2 этаж, каб. № 20 вскрываются конверты с заявками на участие в конкурсе.</w:t>
      </w:r>
    </w:p>
    <w:p w14:paraId="1F84F2D4" w14:textId="77777777" w:rsidR="00711BF1" w:rsidRPr="00711BF1" w:rsidRDefault="00711BF1" w:rsidP="00711BF1">
      <w:pPr>
        <w:autoSpaceDE w:val="0"/>
        <w:autoSpaceDN w:val="0"/>
        <w:adjustRightInd w:val="0"/>
        <w:ind w:firstLine="539"/>
        <w:jc w:val="both"/>
        <w:rPr>
          <w:sz w:val="20"/>
          <w:szCs w:val="20"/>
        </w:rPr>
      </w:pPr>
      <w:r w:rsidRPr="00711BF1">
        <w:rPr>
          <w:sz w:val="20"/>
          <w:szCs w:val="20"/>
        </w:rPr>
        <w:t>8.2.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14:paraId="4A647E97"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8.3. 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0C593CF4"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8.4. Заявители или их представители вправе присутствовать при вскрытии конвертов с заявками на участие в конкурсе.</w:t>
      </w:r>
    </w:p>
    <w:p w14:paraId="568404CD"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8.5.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ИП) и почтовый адрес каждого заявителя,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14:paraId="21B9141A" w14:textId="77777777" w:rsidR="00711BF1" w:rsidRPr="00711BF1" w:rsidRDefault="00711BF1" w:rsidP="00711BF1">
      <w:pPr>
        <w:autoSpaceDE w:val="0"/>
        <w:autoSpaceDN w:val="0"/>
        <w:adjustRightInd w:val="0"/>
        <w:ind w:firstLine="540"/>
        <w:jc w:val="both"/>
        <w:rPr>
          <w:color w:val="000000"/>
          <w:sz w:val="20"/>
          <w:szCs w:val="20"/>
        </w:rPr>
      </w:pPr>
      <w:r w:rsidRPr="00711BF1">
        <w:rPr>
          <w:sz w:val="20"/>
          <w:szCs w:val="20"/>
        </w:rPr>
        <w:lastRenderedPageBreak/>
        <w:t xml:space="preserve">8.6. </w:t>
      </w:r>
      <w:r w:rsidRPr="00711BF1">
        <w:rPr>
          <w:color w:val="000000"/>
          <w:sz w:val="20"/>
          <w:szCs w:val="20"/>
        </w:rPr>
        <w:t>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17 декабря 2022 года.</w:t>
      </w:r>
    </w:p>
    <w:p w14:paraId="5444E4F0"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8.7.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ИП) заявителя), и в тот же день такие конверты и такие заявки возвращаются заявителям.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w:t>
      </w:r>
    </w:p>
    <w:p w14:paraId="720FAD91"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8.8. Срок рассмотрения заявок на участие в конкурсе 19</w:t>
      </w:r>
      <w:r w:rsidRPr="00711BF1">
        <w:rPr>
          <w:color w:val="000000"/>
          <w:sz w:val="20"/>
          <w:szCs w:val="20"/>
        </w:rPr>
        <w:t xml:space="preserve"> декабря 2022 года.</w:t>
      </w:r>
      <w:r w:rsidRPr="00711BF1">
        <w:rPr>
          <w:sz w:val="20"/>
          <w:szCs w:val="20"/>
        </w:rPr>
        <w:t xml:space="preserve"> </w:t>
      </w:r>
    </w:p>
    <w:p w14:paraId="5E828078"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8.9.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Протокол рассмотрения заявок 19 декабря 2022 года размещается организатором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14:paraId="4F8771E8"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8.10. Заявитель не допускается конкурсной комиссией к участию в конкурсе в случаях:</w:t>
      </w:r>
    </w:p>
    <w:p w14:paraId="1A29A3DB" w14:textId="77777777" w:rsidR="00711BF1" w:rsidRPr="00711BF1" w:rsidRDefault="00711BF1" w:rsidP="00711BF1">
      <w:pPr>
        <w:tabs>
          <w:tab w:val="left" w:pos="900"/>
        </w:tabs>
        <w:autoSpaceDE w:val="0"/>
        <w:autoSpaceDN w:val="0"/>
        <w:adjustRightInd w:val="0"/>
        <w:ind w:firstLine="540"/>
        <w:jc w:val="both"/>
        <w:rPr>
          <w:sz w:val="20"/>
          <w:szCs w:val="20"/>
        </w:rPr>
      </w:pPr>
      <w:r w:rsidRPr="00711BF1">
        <w:rPr>
          <w:sz w:val="20"/>
          <w:szCs w:val="20"/>
        </w:rPr>
        <w:t>1) непредставления документов, определенных пунктом 2.3 настоящей документации                               о конкурсе, либо наличия в таких документах недостоверных сведений;</w:t>
      </w:r>
    </w:p>
    <w:p w14:paraId="4A7FC27A" w14:textId="77777777" w:rsidR="00711BF1" w:rsidRPr="00711BF1" w:rsidRDefault="00711BF1" w:rsidP="00711BF1">
      <w:pPr>
        <w:tabs>
          <w:tab w:val="left" w:pos="900"/>
        </w:tabs>
        <w:autoSpaceDE w:val="0"/>
        <w:autoSpaceDN w:val="0"/>
        <w:adjustRightInd w:val="0"/>
        <w:ind w:firstLine="540"/>
        <w:jc w:val="both"/>
        <w:rPr>
          <w:sz w:val="20"/>
          <w:szCs w:val="20"/>
        </w:rPr>
      </w:pPr>
      <w:r w:rsidRPr="00711BF1">
        <w:rPr>
          <w:sz w:val="20"/>
          <w:szCs w:val="20"/>
        </w:rPr>
        <w:t xml:space="preserve">2) несоответствия требованиям, указанным в разделе </w:t>
      </w:r>
      <w:r w:rsidRPr="00711BF1">
        <w:rPr>
          <w:sz w:val="20"/>
          <w:szCs w:val="20"/>
          <w:lang w:val="en-US"/>
        </w:rPr>
        <w:t>V</w:t>
      </w:r>
      <w:r w:rsidRPr="00711BF1">
        <w:rPr>
          <w:sz w:val="20"/>
          <w:szCs w:val="20"/>
        </w:rPr>
        <w:t xml:space="preserve"> настоящей конкурсной документации;        </w:t>
      </w:r>
    </w:p>
    <w:p w14:paraId="2254ABD2" w14:textId="77777777" w:rsidR="00711BF1" w:rsidRPr="00711BF1" w:rsidRDefault="00711BF1" w:rsidP="00711BF1">
      <w:pPr>
        <w:tabs>
          <w:tab w:val="left" w:pos="900"/>
        </w:tabs>
        <w:autoSpaceDE w:val="0"/>
        <w:autoSpaceDN w:val="0"/>
        <w:adjustRightInd w:val="0"/>
        <w:ind w:firstLine="540"/>
        <w:jc w:val="both"/>
        <w:rPr>
          <w:sz w:val="20"/>
          <w:szCs w:val="20"/>
        </w:rPr>
      </w:pPr>
      <w:r w:rsidRPr="00711BF1">
        <w:rPr>
          <w:sz w:val="20"/>
          <w:szCs w:val="20"/>
        </w:rPr>
        <w:t>3) невнесения задатка на счет организатора торгов;</w:t>
      </w:r>
    </w:p>
    <w:p w14:paraId="2550678A"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4)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14:paraId="18A0E137" w14:textId="77777777" w:rsidR="00711BF1" w:rsidRPr="00711BF1" w:rsidRDefault="00711BF1" w:rsidP="00711BF1">
      <w:pPr>
        <w:tabs>
          <w:tab w:val="left" w:pos="900"/>
        </w:tabs>
        <w:autoSpaceDE w:val="0"/>
        <w:autoSpaceDN w:val="0"/>
        <w:adjustRightInd w:val="0"/>
        <w:ind w:firstLine="540"/>
        <w:jc w:val="both"/>
        <w:rPr>
          <w:sz w:val="20"/>
          <w:szCs w:val="20"/>
        </w:rPr>
      </w:pPr>
      <w:r w:rsidRPr="00711BF1">
        <w:rPr>
          <w:sz w:val="20"/>
          <w:szCs w:val="20"/>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EECCAC7" w14:textId="77777777" w:rsidR="00711BF1" w:rsidRPr="00711BF1" w:rsidRDefault="00711BF1" w:rsidP="00711BF1">
      <w:pPr>
        <w:tabs>
          <w:tab w:val="left" w:pos="900"/>
        </w:tabs>
        <w:autoSpaceDE w:val="0"/>
        <w:autoSpaceDN w:val="0"/>
        <w:adjustRightInd w:val="0"/>
        <w:ind w:firstLine="540"/>
        <w:jc w:val="both"/>
        <w:rPr>
          <w:sz w:val="20"/>
          <w:szCs w:val="20"/>
        </w:rPr>
      </w:pPr>
      <w:r w:rsidRPr="00711BF1">
        <w:rPr>
          <w:sz w:val="20"/>
          <w:szCs w:val="20"/>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0D2C1F4B" w14:textId="77777777" w:rsidR="00711BF1" w:rsidRPr="00711BF1" w:rsidRDefault="00711BF1" w:rsidP="00711BF1">
      <w:pPr>
        <w:ind w:firstLine="540"/>
        <w:jc w:val="both"/>
        <w:rPr>
          <w:sz w:val="20"/>
          <w:szCs w:val="20"/>
        </w:rPr>
      </w:pPr>
      <w:r w:rsidRPr="00711BF1">
        <w:rPr>
          <w:sz w:val="20"/>
          <w:szCs w:val="20"/>
        </w:rPr>
        <w:t>7) подачи заявки на участие в конкурсе заявителем, не являющимся субъектом малого и среднего предпринимательства.</w:t>
      </w:r>
    </w:p>
    <w:p w14:paraId="70B94268"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8.11. Организатор конкурса возвращает задаток заявителю, не допущенному к участию в конкурсе, в течение пяти рабочих дней с даты подписания протокола рассмотрения заявок.</w:t>
      </w:r>
    </w:p>
    <w:p w14:paraId="0E357889"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8.12.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Организатор конкурса возвращает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14:paraId="345DD0D9" w14:textId="77777777" w:rsidR="00711BF1" w:rsidRPr="00711BF1" w:rsidRDefault="00711BF1" w:rsidP="00711BF1">
      <w:pPr>
        <w:pStyle w:val="affd"/>
        <w:spacing w:before="0" w:beforeAutospacing="0" w:after="0" w:afterAutospacing="0"/>
        <w:jc w:val="both"/>
        <w:outlineLvl w:val="0"/>
        <w:rPr>
          <w:sz w:val="20"/>
          <w:szCs w:val="20"/>
        </w:rPr>
      </w:pPr>
    </w:p>
    <w:p w14:paraId="0E21EDB3" w14:textId="77777777" w:rsidR="00711BF1" w:rsidRPr="00711BF1" w:rsidRDefault="00711BF1" w:rsidP="00711BF1">
      <w:pPr>
        <w:pStyle w:val="affd"/>
        <w:spacing w:before="0" w:beforeAutospacing="0" w:after="0" w:afterAutospacing="0"/>
        <w:jc w:val="center"/>
        <w:rPr>
          <w:bCs/>
          <w:sz w:val="20"/>
          <w:szCs w:val="20"/>
        </w:rPr>
      </w:pPr>
      <w:r w:rsidRPr="00711BF1">
        <w:rPr>
          <w:bCs/>
          <w:sz w:val="20"/>
          <w:szCs w:val="20"/>
          <w:lang w:val="en-US"/>
        </w:rPr>
        <w:t>IX</w:t>
      </w:r>
      <w:r w:rsidRPr="00711BF1">
        <w:rPr>
          <w:bCs/>
          <w:sz w:val="20"/>
          <w:szCs w:val="20"/>
        </w:rPr>
        <w:t>. Критерии оценки заявок на участие в конкурсе</w:t>
      </w:r>
    </w:p>
    <w:p w14:paraId="46A8AFD6" w14:textId="77777777" w:rsidR="00711BF1" w:rsidRPr="00711BF1" w:rsidRDefault="00711BF1" w:rsidP="00711BF1">
      <w:pPr>
        <w:pStyle w:val="affd"/>
        <w:spacing w:before="0" w:beforeAutospacing="0" w:after="0" w:afterAutospacing="0"/>
        <w:jc w:val="center"/>
        <w:rPr>
          <w:sz w:val="20"/>
          <w:szCs w:val="20"/>
        </w:rPr>
      </w:pPr>
    </w:p>
    <w:tbl>
      <w:tblPr>
        <w:tblW w:w="4973"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000" w:firstRow="0" w:lastRow="0" w:firstColumn="0" w:lastColumn="0" w:noHBand="0" w:noVBand="0"/>
      </w:tblPr>
      <w:tblGrid>
        <w:gridCol w:w="608"/>
        <w:gridCol w:w="4160"/>
        <w:gridCol w:w="1771"/>
        <w:gridCol w:w="1825"/>
        <w:gridCol w:w="1732"/>
      </w:tblGrid>
      <w:tr w:rsidR="00711BF1" w:rsidRPr="00711BF1" w14:paraId="15C2D475" w14:textId="77777777" w:rsidTr="00B3587E">
        <w:trPr>
          <w:tblCellSpacing w:w="0" w:type="dxa"/>
          <w:jc w:val="center"/>
        </w:trPr>
        <w:tc>
          <w:tcPr>
            <w:tcW w:w="301" w:type="pct"/>
            <w:vMerge w:val="restart"/>
            <w:shd w:val="clear" w:color="auto" w:fill="FFFFFF"/>
            <w:vAlign w:val="center"/>
          </w:tcPr>
          <w:p w14:paraId="506E8D57" w14:textId="77777777" w:rsidR="00711BF1" w:rsidRPr="00711BF1" w:rsidRDefault="00711BF1" w:rsidP="00711BF1">
            <w:pPr>
              <w:pStyle w:val="affd"/>
              <w:spacing w:before="0" w:beforeAutospacing="0" w:after="0" w:afterAutospacing="0"/>
              <w:jc w:val="both"/>
              <w:rPr>
                <w:sz w:val="20"/>
                <w:szCs w:val="20"/>
              </w:rPr>
            </w:pPr>
            <w:r w:rsidRPr="00711BF1">
              <w:rPr>
                <w:sz w:val="20"/>
                <w:szCs w:val="20"/>
              </w:rPr>
              <w:t>№ п/п</w:t>
            </w:r>
          </w:p>
        </w:tc>
        <w:tc>
          <w:tcPr>
            <w:tcW w:w="2060" w:type="pct"/>
            <w:vMerge w:val="restart"/>
            <w:shd w:val="clear" w:color="auto" w:fill="FFFFFF"/>
            <w:vAlign w:val="center"/>
          </w:tcPr>
          <w:p w14:paraId="3C313253" w14:textId="77777777" w:rsidR="00711BF1" w:rsidRPr="00711BF1" w:rsidRDefault="00711BF1" w:rsidP="00711BF1">
            <w:pPr>
              <w:pStyle w:val="affd"/>
              <w:spacing w:before="0" w:beforeAutospacing="0" w:after="0" w:afterAutospacing="0"/>
              <w:jc w:val="center"/>
              <w:rPr>
                <w:sz w:val="20"/>
                <w:szCs w:val="20"/>
              </w:rPr>
            </w:pPr>
            <w:r w:rsidRPr="00711BF1">
              <w:rPr>
                <w:sz w:val="20"/>
                <w:szCs w:val="20"/>
              </w:rPr>
              <w:t>Критерий оценки</w:t>
            </w:r>
          </w:p>
        </w:tc>
        <w:tc>
          <w:tcPr>
            <w:tcW w:w="2639" w:type="pct"/>
            <w:gridSpan w:val="3"/>
            <w:shd w:val="clear" w:color="auto" w:fill="FFFFFF"/>
            <w:vAlign w:val="center"/>
          </w:tcPr>
          <w:p w14:paraId="46646D53" w14:textId="77777777" w:rsidR="00711BF1" w:rsidRPr="00711BF1" w:rsidRDefault="00711BF1" w:rsidP="00711BF1">
            <w:pPr>
              <w:pStyle w:val="affd"/>
              <w:spacing w:before="0" w:beforeAutospacing="0" w:after="0" w:afterAutospacing="0"/>
              <w:jc w:val="center"/>
              <w:rPr>
                <w:sz w:val="20"/>
                <w:szCs w:val="20"/>
              </w:rPr>
            </w:pPr>
            <w:r w:rsidRPr="00711BF1">
              <w:rPr>
                <w:sz w:val="20"/>
                <w:szCs w:val="20"/>
              </w:rPr>
              <w:t>Параметры критериев конкурса</w:t>
            </w:r>
          </w:p>
        </w:tc>
      </w:tr>
      <w:tr w:rsidR="00711BF1" w:rsidRPr="00711BF1" w14:paraId="37D2455D" w14:textId="77777777" w:rsidTr="00B3587E">
        <w:trPr>
          <w:tblCellSpacing w:w="0" w:type="dxa"/>
          <w:jc w:val="center"/>
        </w:trPr>
        <w:tc>
          <w:tcPr>
            <w:tcW w:w="0" w:type="auto"/>
            <w:vMerge/>
            <w:shd w:val="clear" w:color="auto" w:fill="FFFFFF"/>
            <w:vAlign w:val="center"/>
          </w:tcPr>
          <w:p w14:paraId="6E5D5508" w14:textId="77777777" w:rsidR="00711BF1" w:rsidRPr="00711BF1" w:rsidRDefault="00711BF1" w:rsidP="00711BF1">
            <w:pPr>
              <w:jc w:val="both"/>
              <w:rPr>
                <w:sz w:val="20"/>
                <w:szCs w:val="20"/>
              </w:rPr>
            </w:pPr>
          </w:p>
        </w:tc>
        <w:tc>
          <w:tcPr>
            <w:tcW w:w="0" w:type="auto"/>
            <w:vMerge/>
            <w:shd w:val="clear" w:color="auto" w:fill="FFFFFF"/>
            <w:vAlign w:val="center"/>
          </w:tcPr>
          <w:p w14:paraId="0D940D85" w14:textId="77777777" w:rsidR="00711BF1" w:rsidRPr="00711BF1" w:rsidRDefault="00711BF1" w:rsidP="00711BF1">
            <w:pPr>
              <w:jc w:val="both"/>
              <w:rPr>
                <w:sz w:val="20"/>
                <w:szCs w:val="20"/>
              </w:rPr>
            </w:pPr>
          </w:p>
        </w:tc>
        <w:tc>
          <w:tcPr>
            <w:tcW w:w="877" w:type="pct"/>
            <w:shd w:val="clear" w:color="auto" w:fill="FFFFFF"/>
            <w:vAlign w:val="center"/>
          </w:tcPr>
          <w:p w14:paraId="03D7534E" w14:textId="77777777" w:rsidR="00711BF1" w:rsidRPr="00711BF1" w:rsidRDefault="00711BF1" w:rsidP="00711BF1">
            <w:pPr>
              <w:pStyle w:val="affd"/>
              <w:spacing w:before="0" w:beforeAutospacing="0" w:after="0" w:afterAutospacing="0"/>
              <w:jc w:val="center"/>
              <w:rPr>
                <w:sz w:val="20"/>
                <w:szCs w:val="20"/>
              </w:rPr>
            </w:pPr>
            <w:r w:rsidRPr="00711BF1">
              <w:rPr>
                <w:sz w:val="20"/>
                <w:szCs w:val="20"/>
              </w:rPr>
              <w:t>Начальное значение критерия</w:t>
            </w:r>
          </w:p>
        </w:tc>
        <w:tc>
          <w:tcPr>
            <w:tcW w:w="904" w:type="pct"/>
            <w:shd w:val="clear" w:color="auto" w:fill="FFFFFF"/>
            <w:vAlign w:val="center"/>
          </w:tcPr>
          <w:p w14:paraId="76A37C59" w14:textId="77777777" w:rsidR="00711BF1" w:rsidRPr="00711BF1" w:rsidRDefault="00711BF1" w:rsidP="00711BF1">
            <w:pPr>
              <w:pStyle w:val="affd"/>
              <w:spacing w:before="0" w:beforeAutospacing="0" w:after="0" w:afterAutospacing="0"/>
              <w:jc w:val="center"/>
              <w:rPr>
                <w:sz w:val="20"/>
                <w:szCs w:val="20"/>
              </w:rPr>
            </w:pPr>
            <w:r w:rsidRPr="00711BF1">
              <w:rPr>
                <w:sz w:val="20"/>
                <w:szCs w:val="20"/>
              </w:rPr>
              <w:t>Требование к изменению начального значения</w:t>
            </w:r>
          </w:p>
        </w:tc>
        <w:tc>
          <w:tcPr>
            <w:tcW w:w="858" w:type="pct"/>
            <w:shd w:val="clear" w:color="auto" w:fill="FFFFFF"/>
            <w:vAlign w:val="center"/>
          </w:tcPr>
          <w:p w14:paraId="78E65831" w14:textId="77777777" w:rsidR="00711BF1" w:rsidRPr="00711BF1" w:rsidRDefault="00711BF1" w:rsidP="00711BF1">
            <w:pPr>
              <w:pStyle w:val="affd"/>
              <w:spacing w:before="0" w:beforeAutospacing="0" w:after="0" w:afterAutospacing="0"/>
              <w:jc w:val="center"/>
              <w:rPr>
                <w:sz w:val="20"/>
                <w:szCs w:val="20"/>
              </w:rPr>
            </w:pPr>
            <w:r w:rsidRPr="00711BF1">
              <w:rPr>
                <w:sz w:val="20"/>
                <w:szCs w:val="20"/>
              </w:rPr>
              <w:t>Коэффициент, учитывающий значимость критерия конкурса</w:t>
            </w:r>
          </w:p>
        </w:tc>
      </w:tr>
      <w:tr w:rsidR="00711BF1" w:rsidRPr="00711BF1" w14:paraId="4E0CBF35" w14:textId="77777777" w:rsidTr="00B3587E">
        <w:trPr>
          <w:tblCellSpacing w:w="0" w:type="dxa"/>
          <w:jc w:val="center"/>
        </w:trPr>
        <w:tc>
          <w:tcPr>
            <w:tcW w:w="301" w:type="pct"/>
            <w:shd w:val="clear" w:color="auto" w:fill="FFFFFF"/>
            <w:vAlign w:val="center"/>
          </w:tcPr>
          <w:p w14:paraId="18BBDA7A" w14:textId="77777777" w:rsidR="00711BF1" w:rsidRPr="00711BF1" w:rsidRDefault="00711BF1" w:rsidP="00711BF1">
            <w:pPr>
              <w:pStyle w:val="affd"/>
              <w:jc w:val="both"/>
              <w:rPr>
                <w:sz w:val="20"/>
                <w:szCs w:val="20"/>
              </w:rPr>
            </w:pPr>
            <w:r w:rsidRPr="00711BF1">
              <w:rPr>
                <w:sz w:val="20"/>
                <w:szCs w:val="20"/>
              </w:rPr>
              <w:t>1</w:t>
            </w:r>
          </w:p>
        </w:tc>
        <w:tc>
          <w:tcPr>
            <w:tcW w:w="2060" w:type="pct"/>
            <w:shd w:val="clear" w:color="auto" w:fill="FFFFFF"/>
            <w:vAlign w:val="center"/>
          </w:tcPr>
          <w:p w14:paraId="79B93E0D" w14:textId="77777777" w:rsidR="00711BF1" w:rsidRPr="00711BF1" w:rsidRDefault="00711BF1" w:rsidP="00711BF1">
            <w:pPr>
              <w:pStyle w:val="affd"/>
              <w:jc w:val="both"/>
              <w:rPr>
                <w:sz w:val="20"/>
                <w:szCs w:val="20"/>
              </w:rPr>
            </w:pPr>
            <w:r w:rsidRPr="00711BF1">
              <w:rPr>
                <w:sz w:val="20"/>
                <w:szCs w:val="20"/>
              </w:rPr>
              <w:t>Цена за право заключения договора безвозмездного пользования</w:t>
            </w:r>
          </w:p>
        </w:tc>
        <w:tc>
          <w:tcPr>
            <w:tcW w:w="877" w:type="pct"/>
            <w:shd w:val="clear" w:color="auto" w:fill="FFFFFF"/>
            <w:vAlign w:val="center"/>
          </w:tcPr>
          <w:p w14:paraId="528E80B7" w14:textId="77777777" w:rsidR="00711BF1" w:rsidRPr="00711BF1" w:rsidRDefault="00711BF1" w:rsidP="00711BF1">
            <w:pPr>
              <w:pStyle w:val="affd"/>
              <w:jc w:val="center"/>
              <w:rPr>
                <w:sz w:val="20"/>
                <w:szCs w:val="20"/>
              </w:rPr>
            </w:pPr>
            <w:r w:rsidRPr="00711BF1">
              <w:rPr>
                <w:sz w:val="20"/>
                <w:szCs w:val="20"/>
              </w:rPr>
              <w:t>275676,00 руб.</w:t>
            </w:r>
          </w:p>
        </w:tc>
        <w:tc>
          <w:tcPr>
            <w:tcW w:w="904" w:type="pct"/>
            <w:shd w:val="clear" w:color="auto" w:fill="FFFFFF"/>
            <w:vAlign w:val="center"/>
          </w:tcPr>
          <w:p w14:paraId="3FECE065" w14:textId="77777777" w:rsidR="00711BF1" w:rsidRPr="00711BF1" w:rsidRDefault="00711BF1" w:rsidP="00711BF1">
            <w:pPr>
              <w:pStyle w:val="affd"/>
              <w:jc w:val="center"/>
              <w:rPr>
                <w:sz w:val="20"/>
                <w:szCs w:val="20"/>
              </w:rPr>
            </w:pPr>
            <w:r w:rsidRPr="00711BF1">
              <w:rPr>
                <w:sz w:val="20"/>
                <w:szCs w:val="20"/>
              </w:rPr>
              <w:t>Увеличение</w:t>
            </w:r>
          </w:p>
        </w:tc>
        <w:tc>
          <w:tcPr>
            <w:tcW w:w="858" w:type="pct"/>
            <w:shd w:val="clear" w:color="auto" w:fill="FFFFFF"/>
            <w:vAlign w:val="center"/>
          </w:tcPr>
          <w:p w14:paraId="7D695C74" w14:textId="77777777" w:rsidR="00711BF1" w:rsidRPr="00711BF1" w:rsidRDefault="00711BF1" w:rsidP="00711BF1">
            <w:pPr>
              <w:pStyle w:val="affd"/>
              <w:jc w:val="center"/>
              <w:rPr>
                <w:sz w:val="20"/>
                <w:szCs w:val="20"/>
              </w:rPr>
            </w:pPr>
            <w:r w:rsidRPr="00711BF1">
              <w:rPr>
                <w:sz w:val="20"/>
                <w:szCs w:val="20"/>
              </w:rPr>
              <w:t>К</w:t>
            </w:r>
            <w:r w:rsidRPr="00711BF1">
              <w:rPr>
                <w:sz w:val="20"/>
                <w:szCs w:val="20"/>
                <w:vertAlign w:val="subscript"/>
              </w:rPr>
              <w:t>1</w:t>
            </w:r>
            <w:r w:rsidRPr="00711BF1">
              <w:rPr>
                <w:sz w:val="20"/>
                <w:szCs w:val="20"/>
              </w:rPr>
              <w:t>=0,5</w:t>
            </w:r>
          </w:p>
        </w:tc>
      </w:tr>
      <w:tr w:rsidR="00711BF1" w:rsidRPr="00711BF1" w14:paraId="3079529F" w14:textId="77777777" w:rsidTr="00B3587E">
        <w:trPr>
          <w:tblCellSpacing w:w="0" w:type="dxa"/>
          <w:jc w:val="center"/>
        </w:trPr>
        <w:tc>
          <w:tcPr>
            <w:tcW w:w="301" w:type="pct"/>
            <w:shd w:val="clear" w:color="auto" w:fill="auto"/>
            <w:vAlign w:val="center"/>
          </w:tcPr>
          <w:p w14:paraId="5A1031D7" w14:textId="77777777" w:rsidR="00711BF1" w:rsidRPr="00711BF1" w:rsidRDefault="00711BF1" w:rsidP="00711BF1">
            <w:pPr>
              <w:pStyle w:val="affd"/>
              <w:jc w:val="both"/>
              <w:rPr>
                <w:sz w:val="20"/>
                <w:szCs w:val="20"/>
              </w:rPr>
            </w:pPr>
            <w:r w:rsidRPr="00711BF1">
              <w:rPr>
                <w:sz w:val="20"/>
                <w:szCs w:val="20"/>
              </w:rPr>
              <w:t>2</w:t>
            </w:r>
          </w:p>
        </w:tc>
        <w:tc>
          <w:tcPr>
            <w:tcW w:w="2060" w:type="pct"/>
            <w:shd w:val="clear" w:color="auto" w:fill="auto"/>
            <w:vAlign w:val="center"/>
          </w:tcPr>
          <w:p w14:paraId="3A54D9ED" w14:textId="77777777" w:rsidR="00711BF1" w:rsidRPr="00711BF1" w:rsidRDefault="00711BF1" w:rsidP="00711BF1">
            <w:pPr>
              <w:pStyle w:val="affd"/>
              <w:jc w:val="both"/>
              <w:rPr>
                <w:sz w:val="20"/>
                <w:szCs w:val="20"/>
              </w:rPr>
            </w:pPr>
            <w:r w:rsidRPr="00711BF1">
              <w:rPr>
                <w:sz w:val="20"/>
                <w:szCs w:val="20"/>
              </w:rPr>
              <w:t xml:space="preserve">Объем оказания услуг при осуществлении регулярных перевозок пассажиров и багажа автомобильным транспортом по регулируемым тарифам на муниципальных маршрутах внутрирайонного сообщения на территории Куйбышевского района </w:t>
            </w:r>
          </w:p>
        </w:tc>
        <w:tc>
          <w:tcPr>
            <w:tcW w:w="877" w:type="pct"/>
            <w:shd w:val="clear" w:color="auto" w:fill="auto"/>
            <w:vAlign w:val="center"/>
          </w:tcPr>
          <w:p w14:paraId="64392440" w14:textId="77777777" w:rsidR="00711BF1" w:rsidRPr="00711BF1" w:rsidRDefault="00711BF1" w:rsidP="00711BF1">
            <w:pPr>
              <w:pStyle w:val="affd"/>
              <w:jc w:val="center"/>
              <w:rPr>
                <w:sz w:val="20"/>
                <w:szCs w:val="20"/>
              </w:rPr>
            </w:pPr>
            <w:r w:rsidRPr="00711BF1">
              <w:rPr>
                <w:sz w:val="20"/>
                <w:szCs w:val="20"/>
              </w:rPr>
              <w:t>в размере не менее 95% от планового значения за указанный период</w:t>
            </w:r>
          </w:p>
        </w:tc>
        <w:tc>
          <w:tcPr>
            <w:tcW w:w="904" w:type="pct"/>
            <w:shd w:val="clear" w:color="auto" w:fill="auto"/>
            <w:vAlign w:val="center"/>
          </w:tcPr>
          <w:p w14:paraId="7F308C34" w14:textId="77777777" w:rsidR="00711BF1" w:rsidRPr="00711BF1" w:rsidRDefault="00711BF1" w:rsidP="00711BF1">
            <w:pPr>
              <w:pStyle w:val="affd"/>
              <w:jc w:val="center"/>
              <w:rPr>
                <w:sz w:val="20"/>
                <w:szCs w:val="20"/>
              </w:rPr>
            </w:pPr>
            <w:r w:rsidRPr="00711BF1">
              <w:rPr>
                <w:sz w:val="20"/>
                <w:szCs w:val="20"/>
              </w:rPr>
              <w:t>Увеличение</w:t>
            </w:r>
          </w:p>
        </w:tc>
        <w:tc>
          <w:tcPr>
            <w:tcW w:w="858" w:type="pct"/>
            <w:shd w:val="clear" w:color="auto" w:fill="auto"/>
            <w:vAlign w:val="center"/>
          </w:tcPr>
          <w:p w14:paraId="047FA8BF" w14:textId="77777777" w:rsidR="00711BF1" w:rsidRPr="00711BF1" w:rsidRDefault="00711BF1" w:rsidP="00711BF1">
            <w:pPr>
              <w:pStyle w:val="affd"/>
              <w:jc w:val="center"/>
              <w:rPr>
                <w:sz w:val="20"/>
                <w:szCs w:val="20"/>
              </w:rPr>
            </w:pPr>
            <w:r w:rsidRPr="00711BF1">
              <w:rPr>
                <w:sz w:val="20"/>
                <w:szCs w:val="20"/>
              </w:rPr>
              <w:t>К</w:t>
            </w:r>
            <w:r w:rsidRPr="00711BF1">
              <w:rPr>
                <w:sz w:val="20"/>
                <w:szCs w:val="20"/>
                <w:vertAlign w:val="subscript"/>
              </w:rPr>
              <w:t>2</w:t>
            </w:r>
            <w:r w:rsidRPr="00711BF1">
              <w:rPr>
                <w:sz w:val="20"/>
                <w:szCs w:val="20"/>
              </w:rPr>
              <w:t>=0,5</w:t>
            </w:r>
          </w:p>
        </w:tc>
      </w:tr>
    </w:tbl>
    <w:p w14:paraId="3963702F" w14:textId="77777777" w:rsidR="00711BF1" w:rsidRPr="00711BF1" w:rsidRDefault="00711BF1" w:rsidP="00711BF1">
      <w:pPr>
        <w:pStyle w:val="affd"/>
        <w:spacing w:before="0" w:beforeAutospacing="0" w:after="0" w:afterAutospacing="0"/>
        <w:jc w:val="both"/>
        <w:outlineLvl w:val="0"/>
        <w:rPr>
          <w:sz w:val="20"/>
          <w:szCs w:val="20"/>
        </w:rPr>
      </w:pPr>
    </w:p>
    <w:p w14:paraId="36D38D6C" w14:textId="77777777" w:rsidR="00711BF1" w:rsidRPr="00711BF1" w:rsidRDefault="00711BF1" w:rsidP="00711BF1">
      <w:pPr>
        <w:pStyle w:val="affd"/>
        <w:spacing w:before="0" w:beforeAutospacing="0" w:after="0" w:afterAutospacing="0"/>
        <w:jc w:val="center"/>
        <w:outlineLvl w:val="0"/>
        <w:rPr>
          <w:sz w:val="20"/>
          <w:szCs w:val="20"/>
        </w:rPr>
      </w:pPr>
      <w:r w:rsidRPr="00711BF1">
        <w:rPr>
          <w:sz w:val="20"/>
          <w:szCs w:val="20"/>
          <w:lang w:val="en-US"/>
        </w:rPr>
        <w:t>X</w:t>
      </w:r>
      <w:r w:rsidRPr="00711BF1">
        <w:rPr>
          <w:sz w:val="20"/>
          <w:szCs w:val="20"/>
        </w:rPr>
        <w:t>. Порядок оценки и сопоставления заявок на участие в конкурсе</w:t>
      </w:r>
    </w:p>
    <w:p w14:paraId="6CE5339C" w14:textId="77777777" w:rsidR="00711BF1" w:rsidRPr="00711BF1" w:rsidRDefault="00711BF1" w:rsidP="00711BF1">
      <w:pPr>
        <w:pStyle w:val="affd"/>
        <w:spacing w:before="0" w:beforeAutospacing="0" w:after="0" w:afterAutospacing="0"/>
        <w:jc w:val="center"/>
        <w:outlineLvl w:val="0"/>
        <w:rPr>
          <w:sz w:val="20"/>
          <w:szCs w:val="20"/>
        </w:rPr>
      </w:pPr>
    </w:p>
    <w:p w14:paraId="2FF9DD89" w14:textId="77777777" w:rsidR="00711BF1" w:rsidRPr="00711BF1" w:rsidRDefault="00711BF1" w:rsidP="00711BF1">
      <w:pPr>
        <w:autoSpaceDE w:val="0"/>
        <w:autoSpaceDN w:val="0"/>
        <w:adjustRightInd w:val="0"/>
        <w:ind w:firstLine="539"/>
        <w:jc w:val="both"/>
        <w:rPr>
          <w:bCs/>
          <w:sz w:val="20"/>
          <w:szCs w:val="20"/>
        </w:rPr>
      </w:pPr>
      <w:r w:rsidRPr="00711BF1">
        <w:rPr>
          <w:bCs/>
          <w:sz w:val="20"/>
          <w:szCs w:val="20"/>
        </w:rPr>
        <w:t>10.1.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заявок</w:t>
      </w:r>
      <w:r w:rsidRPr="00711BF1">
        <w:rPr>
          <w:bCs/>
          <w:color w:val="FF0000"/>
          <w:sz w:val="20"/>
          <w:szCs w:val="20"/>
        </w:rPr>
        <w:t xml:space="preserve">       </w:t>
      </w:r>
      <w:r w:rsidRPr="00711BF1">
        <w:rPr>
          <w:sz w:val="20"/>
          <w:szCs w:val="20"/>
        </w:rPr>
        <w:t xml:space="preserve">20 декабря 2022 </w:t>
      </w:r>
      <w:r w:rsidRPr="00711BF1">
        <w:rPr>
          <w:bCs/>
          <w:sz w:val="20"/>
          <w:szCs w:val="20"/>
        </w:rPr>
        <w:t xml:space="preserve">года. </w:t>
      </w:r>
    </w:p>
    <w:p w14:paraId="1FB49FF9" w14:textId="77777777" w:rsidR="00711BF1" w:rsidRPr="00711BF1" w:rsidRDefault="00711BF1" w:rsidP="00711BF1">
      <w:pPr>
        <w:autoSpaceDE w:val="0"/>
        <w:autoSpaceDN w:val="0"/>
        <w:adjustRightInd w:val="0"/>
        <w:ind w:firstLine="539"/>
        <w:jc w:val="both"/>
        <w:rPr>
          <w:bCs/>
          <w:sz w:val="20"/>
          <w:szCs w:val="20"/>
        </w:rPr>
      </w:pPr>
      <w:r w:rsidRPr="00711BF1">
        <w:rPr>
          <w:bCs/>
          <w:sz w:val="20"/>
          <w:szCs w:val="20"/>
        </w:rPr>
        <w:t>10.2.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14:paraId="6F69C6B5" w14:textId="77777777" w:rsidR="00711BF1" w:rsidRPr="00711BF1" w:rsidRDefault="00711BF1" w:rsidP="00711BF1">
      <w:pPr>
        <w:autoSpaceDE w:val="0"/>
        <w:autoSpaceDN w:val="0"/>
        <w:adjustRightInd w:val="0"/>
        <w:ind w:firstLine="539"/>
        <w:jc w:val="both"/>
        <w:rPr>
          <w:sz w:val="20"/>
          <w:szCs w:val="20"/>
        </w:rPr>
      </w:pPr>
      <w:r w:rsidRPr="00711BF1">
        <w:rPr>
          <w:sz w:val="20"/>
          <w:szCs w:val="20"/>
        </w:rPr>
        <w:t xml:space="preserve">10.3. Оценка заявок на участие в конкурсе по критериям, указанным в разделе </w:t>
      </w:r>
      <w:r w:rsidRPr="00711BF1">
        <w:rPr>
          <w:sz w:val="20"/>
          <w:szCs w:val="20"/>
          <w:lang w:val="en-US"/>
        </w:rPr>
        <w:t>IX</w:t>
      </w:r>
      <w:r w:rsidRPr="00711BF1">
        <w:rPr>
          <w:sz w:val="20"/>
          <w:szCs w:val="20"/>
        </w:rPr>
        <w:t xml:space="preserve"> конкурсной документации, осуществляется в следующем порядке:</w:t>
      </w:r>
    </w:p>
    <w:p w14:paraId="47F8F0E2" w14:textId="77777777" w:rsidR="00711BF1" w:rsidRPr="00711BF1" w:rsidRDefault="00711BF1" w:rsidP="00711BF1">
      <w:pPr>
        <w:autoSpaceDE w:val="0"/>
        <w:autoSpaceDN w:val="0"/>
        <w:adjustRightInd w:val="0"/>
        <w:ind w:firstLine="539"/>
        <w:jc w:val="both"/>
        <w:rPr>
          <w:sz w:val="20"/>
          <w:szCs w:val="20"/>
        </w:rPr>
      </w:pPr>
      <w:bookmarkStart w:id="8" w:name="Par1"/>
      <w:bookmarkEnd w:id="8"/>
      <w:r w:rsidRPr="00711BF1">
        <w:rPr>
          <w:sz w:val="20"/>
          <w:szCs w:val="20"/>
        </w:rPr>
        <w:t>1)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14:paraId="343DF3EE" w14:textId="77777777" w:rsidR="00711BF1" w:rsidRPr="00711BF1" w:rsidRDefault="00711BF1" w:rsidP="00711BF1">
      <w:pPr>
        <w:autoSpaceDE w:val="0"/>
        <w:autoSpaceDN w:val="0"/>
        <w:adjustRightInd w:val="0"/>
        <w:ind w:firstLine="539"/>
        <w:jc w:val="both"/>
        <w:rPr>
          <w:sz w:val="20"/>
          <w:szCs w:val="20"/>
        </w:rPr>
      </w:pPr>
      <w:bookmarkStart w:id="9" w:name="Par2"/>
      <w:bookmarkEnd w:id="9"/>
      <w:r w:rsidRPr="00711BF1">
        <w:rPr>
          <w:sz w:val="20"/>
          <w:szCs w:val="20"/>
        </w:rPr>
        <w:t>2) для каждой заявки на участие в конкурсе величины, рассчитанные по всем критериям конкурса, суммируются и определяется итоговая величина.</w:t>
      </w:r>
    </w:p>
    <w:p w14:paraId="47C3C588"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10.4.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14:paraId="3C7DC49A"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10.5.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3FEC2BC0"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10.6.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62573C7D"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10.7. Протокол оценки и сопоставления заявок на участие в конкурсе размещается на официальном сайте торгов организатором конкурса в течение дня, следующего после дня подписания указанного протокола.</w:t>
      </w:r>
    </w:p>
    <w:p w14:paraId="47B87C26"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10.8. Организатор конкурса возвращает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w:t>
      </w:r>
    </w:p>
    <w:p w14:paraId="0B7F977F"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10.9.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14:paraId="38E3A6DF" w14:textId="77777777" w:rsidR="00711BF1" w:rsidRPr="00711BF1" w:rsidRDefault="00711BF1" w:rsidP="00711BF1">
      <w:pPr>
        <w:autoSpaceDE w:val="0"/>
        <w:autoSpaceDN w:val="0"/>
        <w:adjustRightInd w:val="0"/>
        <w:ind w:firstLine="540"/>
        <w:jc w:val="both"/>
        <w:rPr>
          <w:sz w:val="20"/>
          <w:szCs w:val="20"/>
        </w:rPr>
      </w:pPr>
    </w:p>
    <w:p w14:paraId="10859AA6" w14:textId="77777777" w:rsidR="00711BF1" w:rsidRPr="00711BF1" w:rsidRDefault="00711BF1" w:rsidP="00711BF1">
      <w:pPr>
        <w:autoSpaceDE w:val="0"/>
        <w:autoSpaceDN w:val="0"/>
        <w:adjustRightInd w:val="0"/>
        <w:ind w:firstLine="540"/>
        <w:jc w:val="both"/>
        <w:rPr>
          <w:sz w:val="20"/>
          <w:szCs w:val="20"/>
        </w:rPr>
      </w:pPr>
    </w:p>
    <w:p w14:paraId="708A796A" w14:textId="77777777" w:rsidR="00711BF1" w:rsidRPr="00711BF1" w:rsidRDefault="00711BF1" w:rsidP="00711BF1">
      <w:pPr>
        <w:pStyle w:val="affd"/>
        <w:spacing w:before="0" w:beforeAutospacing="0" w:after="0" w:afterAutospacing="0"/>
        <w:jc w:val="center"/>
        <w:outlineLvl w:val="0"/>
        <w:rPr>
          <w:sz w:val="20"/>
          <w:szCs w:val="20"/>
        </w:rPr>
      </w:pPr>
      <w:r w:rsidRPr="00711BF1">
        <w:rPr>
          <w:sz w:val="20"/>
          <w:szCs w:val="20"/>
          <w:lang w:val="en-US"/>
        </w:rPr>
        <w:t>XI</w:t>
      </w:r>
      <w:r w:rsidRPr="00711BF1">
        <w:rPr>
          <w:sz w:val="20"/>
          <w:szCs w:val="20"/>
        </w:rPr>
        <w:t>. График осмотра муниципального имущества</w:t>
      </w:r>
    </w:p>
    <w:p w14:paraId="0B60D0AC" w14:textId="77777777" w:rsidR="00711BF1" w:rsidRPr="00711BF1" w:rsidRDefault="00711BF1" w:rsidP="00711BF1">
      <w:pPr>
        <w:pStyle w:val="affd"/>
        <w:spacing w:before="0" w:beforeAutospacing="0" w:after="0" w:afterAutospacing="0"/>
        <w:jc w:val="both"/>
        <w:outlineLvl w:val="0"/>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80"/>
        <w:gridCol w:w="5220"/>
      </w:tblGrid>
      <w:tr w:rsidR="00711BF1" w:rsidRPr="00711BF1" w14:paraId="572BDFCD" w14:textId="77777777" w:rsidTr="00B3587E">
        <w:trPr>
          <w:trHeight w:val="384"/>
        </w:trPr>
        <w:tc>
          <w:tcPr>
            <w:tcW w:w="648" w:type="dxa"/>
            <w:shd w:val="clear" w:color="auto" w:fill="auto"/>
            <w:vAlign w:val="center"/>
          </w:tcPr>
          <w:p w14:paraId="1C31FF06" w14:textId="77777777" w:rsidR="00711BF1" w:rsidRPr="00711BF1" w:rsidRDefault="00711BF1" w:rsidP="00711BF1">
            <w:pPr>
              <w:jc w:val="both"/>
              <w:rPr>
                <w:sz w:val="20"/>
                <w:szCs w:val="20"/>
              </w:rPr>
            </w:pPr>
            <w:r w:rsidRPr="00711BF1">
              <w:rPr>
                <w:sz w:val="20"/>
                <w:szCs w:val="20"/>
              </w:rPr>
              <w:t>№  лота</w:t>
            </w:r>
          </w:p>
        </w:tc>
        <w:tc>
          <w:tcPr>
            <w:tcW w:w="3780" w:type="dxa"/>
            <w:shd w:val="clear" w:color="auto" w:fill="auto"/>
            <w:vAlign w:val="center"/>
          </w:tcPr>
          <w:p w14:paraId="451146EC" w14:textId="77777777" w:rsidR="00711BF1" w:rsidRPr="00711BF1" w:rsidRDefault="00711BF1" w:rsidP="00711BF1">
            <w:pPr>
              <w:jc w:val="both"/>
              <w:rPr>
                <w:sz w:val="20"/>
                <w:szCs w:val="20"/>
              </w:rPr>
            </w:pPr>
            <w:r w:rsidRPr="00711BF1">
              <w:rPr>
                <w:sz w:val="20"/>
                <w:szCs w:val="20"/>
              </w:rPr>
              <w:t>Даты осмотра</w:t>
            </w:r>
          </w:p>
        </w:tc>
        <w:tc>
          <w:tcPr>
            <w:tcW w:w="5220" w:type="dxa"/>
            <w:shd w:val="clear" w:color="auto" w:fill="auto"/>
            <w:vAlign w:val="center"/>
          </w:tcPr>
          <w:p w14:paraId="42DA98FC" w14:textId="77777777" w:rsidR="00711BF1" w:rsidRPr="00711BF1" w:rsidRDefault="00711BF1" w:rsidP="00711BF1">
            <w:pPr>
              <w:jc w:val="both"/>
              <w:rPr>
                <w:sz w:val="20"/>
                <w:szCs w:val="20"/>
              </w:rPr>
            </w:pPr>
            <w:r w:rsidRPr="00711BF1">
              <w:rPr>
                <w:sz w:val="20"/>
                <w:szCs w:val="20"/>
              </w:rPr>
              <w:t>Время осмотра</w:t>
            </w:r>
          </w:p>
        </w:tc>
      </w:tr>
      <w:tr w:rsidR="00711BF1" w:rsidRPr="00711BF1" w14:paraId="55651FD6" w14:textId="77777777" w:rsidTr="00B3587E">
        <w:tc>
          <w:tcPr>
            <w:tcW w:w="648" w:type="dxa"/>
            <w:shd w:val="clear" w:color="auto" w:fill="auto"/>
          </w:tcPr>
          <w:p w14:paraId="493596A9" w14:textId="77777777" w:rsidR="00711BF1" w:rsidRPr="00711BF1" w:rsidRDefault="00711BF1" w:rsidP="00711BF1">
            <w:pPr>
              <w:jc w:val="both"/>
              <w:rPr>
                <w:sz w:val="20"/>
                <w:szCs w:val="20"/>
              </w:rPr>
            </w:pPr>
          </w:p>
          <w:p w14:paraId="27E1AD69" w14:textId="77777777" w:rsidR="00711BF1" w:rsidRPr="00711BF1" w:rsidRDefault="00711BF1" w:rsidP="00711BF1">
            <w:pPr>
              <w:jc w:val="both"/>
              <w:rPr>
                <w:sz w:val="20"/>
                <w:szCs w:val="20"/>
              </w:rPr>
            </w:pPr>
            <w:r w:rsidRPr="00711BF1">
              <w:rPr>
                <w:sz w:val="20"/>
                <w:szCs w:val="20"/>
              </w:rPr>
              <w:t>1</w:t>
            </w:r>
          </w:p>
        </w:tc>
        <w:tc>
          <w:tcPr>
            <w:tcW w:w="3780" w:type="dxa"/>
            <w:shd w:val="clear" w:color="auto" w:fill="auto"/>
          </w:tcPr>
          <w:p w14:paraId="17C64AB9" w14:textId="77777777" w:rsidR="00711BF1" w:rsidRPr="00711BF1" w:rsidRDefault="00711BF1" w:rsidP="00711BF1">
            <w:pPr>
              <w:jc w:val="both"/>
              <w:rPr>
                <w:sz w:val="20"/>
                <w:szCs w:val="20"/>
              </w:rPr>
            </w:pPr>
            <w:r w:rsidRPr="00711BF1">
              <w:rPr>
                <w:sz w:val="20"/>
                <w:szCs w:val="20"/>
              </w:rPr>
              <w:t>Ежедневно, начиная со дня, следующего за днём размещения на официальном сайте торгов извещения о проведении конкурса, в дни приема заявок (кроме выходных дней).</w:t>
            </w:r>
          </w:p>
        </w:tc>
        <w:tc>
          <w:tcPr>
            <w:tcW w:w="5220" w:type="dxa"/>
            <w:shd w:val="clear" w:color="auto" w:fill="auto"/>
          </w:tcPr>
          <w:p w14:paraId="2D2D49D0" w14:textId="77777777" w:rsidR="00711BF1" w:rsidRPr="00711BF1" w:rsidRDefault="00711BF1" w:rsidP="00711BF1">
            <w:pPr>
              <w:jc w:val="both"/>
              <w:rPr>
                <w:sz w:val="20"/>
                <w:szCs w:val="20"/>
              </w:rPr>
            </w:pPr>
            <w:r w:rsidRPr="00711BF1">
              <w:rPr>
                <w:sz w:val="20"/>
                <w:szCs w:val="20"/>
              </w:rPr>
              <w:t xml:space="preserve">с 09 ч 00 мин. до 16 ч 00 мин. </w:t>
            </w:r>
          </w:p>
          <w:p w14:paraId="3D7589A7" w14:textId="77777777" w:rsidR="00711BF1" w:rsidRPr="00711BF1" w:rsidRDefault="00711BF1" w:rsidP="00711BF1">
            <w:pPr>
              <w:jc w:val="both"/>
              <w:rPr>
                <w:sz w:val="20"/>
                <w:szCs w:val="20"/>
              </w:rPr>
            </w:pPr>
            <w:r w:rsidRPr="00711BF1">
              <w:rPr>
                <w:sz w:val="20"/>
                <w:szCs w:val="20"/>
              </w:rPr>
              <w:t xml:space="preserve">По вопросу осмотра объектов необходимо обращаться к организатору торгов </w:t>
            </w:r>
          </w:p>
          <w:p w14:paraId="612EA462" w14:textId="77777777" w:rsidR="00711BF1" w:rsidRPr="00711BF1" w:rsidRDefault="00711BF1" w:rsidP="00711BF1">
            <w:pPr>
              <w:jc w:val="both"/>
              <w:rPr>
                <w:sz w:val="20"/>
                <w:szCs w:val="20"/>
              </w:rPr>
            </w:pPr>
          </w:p>
        </w:tc>
      </w:tr>
    </w:tbl>
    <w:p w14:paraId="23834596" w14:textId="77777777" w:rsidR="00711BF1" w:rsidRPr="00711BF1" w:rsidRDefault="00711BF1" w:rsidP="00711BF1">
      <w:pPr>
        <w:pStyle w:val="affd"/>
        <w:spacing w:before="0" w:beforeAutospacing="0" w:after="0" w:afterAutospacing="0"/>
        <w:ind w:left="360"/>
        <w:jc w:val="both"/>
        <w:outlineLvl w:val="0"/>
        <w:rPr>
          <w:sz w:val="20"/>
          <w:szCs w:val="20"/>
        </w:rPr>
      </w:pPr>
    </w:p>
    <w:p w14:paraId="7E115418" w14:textId="77777777" w:rsidR="00711BF1" w:rsidRPr="00711BF1" w:rsidRDefault="00711BF1" w:rsidP="00711BF1">
      <w:pPr>
        <w:pStyle w:val="affd"/>
        <w:spacing w:before="0" w:beforeAutospacing="0" w:after="0" w:afterAutospacing="0"/>
        <w:ind w:left="360"/>
        <w:jc w:val="center"/>
        <w:outlineLvl w:val="0"/>
        <w:rPr>
          <w:sz w:val="20"/>
          <w:szCs w:val="20"/>
        </w:rPr>
      </w:pPr>
      <w:r w:rsidRPr="00711BF1">
        <w:rPr>
          <w:sz w:val="20"/>
          <w:szCs w:val="20"/>
          <w:lang w:val="en-US"/>
        </w:rPr>
        <w:t>XII</w:t>
      </w:r>
      <w:r w:rsidRPr="00711BF1">
        <w:rPr>
          <w:sz w:val="20"/>
          <w:szCs w:val="20"/>
        </w:rPr>
        <w:t>. Срок подписания договора.</w:t>
      </w:r>
    </w:p>
    <w:p w14:paraId="79D41D4B" w14:textId="77777777" w:rsidR="00711BF1" w:rsidRPr="00711BF1" w:rsidRDefault="00711BF1" w:rsidP="00711BF1">
      <w:pPr>
        <w:pStyle w:val="affd"/>
        <w:spacing w:before="0" w:beforeAutospacing="0" w:after="0" w:afterAutospacing="0"/>
        <w:ind w:left="360"/>
        <w:jc w:val="center"/>
        <w:outlineLvl w:val="0"/>
        <w:rPr>
          <w:sz w:val="20"/>
          <w:szCs w:val="20"/>
        </w:rPr>
      </w:pPr>
    </w:p>
    <w:p w14:paraId="5974BAC2"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12.1. Победитель конкурса (единственный участник несостоявшегося конкурса) обязан                              не позднее 30 декабря 2022 года предоставить организатору торгов подписанный со своей стороны договор.</w:t>
      </w:r>
    </w:p>
    <w:p w14:paraId="6E2D8FB2" w14:textId="77777777" w:rsidR="00711BF1" w:rsidRPr="00711BF1" w:rsidRDefault="00711BF1" w:rsidP="00711BF1">
      <w:pPr>
        <w:pStyle w:val="affd"/>
        <w:spacing w:before="0" w:beforeAutospacing="0" w:after="0" w:afterAutospacing="0"/>
        <w:ind w:firstLine="540"/>
        <w:jc w:val="both"/>
        <w:rPr>
          <w:sz w:val="20"/>
          <w:szCs w:val="20"/>
        </w:rPr>
      </w:pPr>
      <w:r w:rsidRPr="00711BF1">
        <w:rPr>
          <w:sz w:val="20"/>
          <w:szCs w:val="20"/>
        </w:rPr>
        <w:t>12.2. В случае если победитель конкурса в срок, предусмотренный подпунктом 12.1,                            не предоставил организатору торгов подписанный договор, переданный ему организатором торгов, победитель конкурса  признается уклонившимся от заключения договора.</w:t>
      </w:r>
    </w:p>
    <w:p w14:paraId="64EE9D18" w14:textId="77777777" w:rsidR="00711BF1" w:rsidRPr="00711BF1" w:rsidRDefault="00711BF1" w:rsidP="00711BF1">
      <w:pPr>
        <w:pStyle w:val="affd"/>
        <w:spacing w:before="0" w:beforeAutospacing="0" w:after="0" w:afterAutospacing="0"/>
        <w:ind w:firstLine="540"/>
        <w:jc w:val="both"/>
        <w:rPr>
          <w:sz w:val="20"/>
          <w:szCs w:val="20"/>
        </w:rPr>
      </w:pPr>
      <w:r w:rsidRPr="00711BF1">
        <w:rPr>
          <w:sz w:val="20"/>
          <w:szCs w:val="20"/>
        </w:rPr>
        <w:t>12.3. В случае признания конкурса несостоявшимся, договор безвозмездного пользования заключается  с единственным участником конкурса на условиях, указанных в заявке, поданной участником конкурса, с которым заключается договор.</w:t>
      </w:r>
    </w:p>
    <w:p w14:paraId="310D7E42" w14:textId="77777777" w:rsidR="00711BF1" w:rsidRPr="00711BF1" w:rsidRDefault="00711BF1" w:rsidP="00711BF1">
      <w:pPr>
        <w:tabs>
          <w:tab w:val="num" w:pos="1418"/>
        </w:tabs>
        <w:autoSpaceDE w:val="0"/>
        <w:autoSpaceDN w:val="0"/>
        <w:adjustRightInd w:val="0"/>
        <w:ind w:firstLine="540"/>
        <w:jc w:val="both"/>
        <w:rPr>
          <w:sz w:val="20"/>
          <w:szCs w:val="20"/>
        </w:rPr>
      </w:pPr>
      <w:r w:rsidRPr="00711BF1">
        <w:rPr>
          <w:sz w:val="20"/>
          <w:szCs w:val="20"/>
        </w:rPr>
        <w:t>12.4. Победитель конкурса (единственный участник несостоявшегося конкурса) в течение 10 дней после подписания договора вносит на расчётный счёт организатора торгов денежную сумму, за которую было приобретено право на заключение договора безвозмездного пользования муниципальным имуществом.</w:t>
      </w:r>
    </w:p>
    <w:p w14:paraId="6DB169F6" w14:textId="77777777" w:rsidR="00711BF1" w:rsidRPr="00711BF1" w:rsidRDefault="00711BF1" w:rsidP="00711BF1">
      <w:pPr>
        <w:pStyle w:val="affd"/>
        <w:spacing w:before="0" w:beforeAutospacing="0" w:after="0" w:afterAutospacing="0"/>
        <w:ind w:firstLine="540"/>
        <w:jc w:val="both"/>
        <w:rPr>
          <w:sz w:val="20"/>
          <w:szCs w:val="20"/>
        </w:rPr>
      </w:pPr>
    </w:p>
    <w:p w14:paraId="4A3B0737" w14:textId="77777777" w:rsidR="00711BF1" w:rsidRPr="00711BF1" w:rsidRDefault="00711BF1" w:rsidP="00711BF1">
      <w:pPr>
        <w:pStyle w:val="affd"/>
        <w:spacing w:before="0" w:beforeAutospacing="0" w:after="0" w:afterAutospacing="0"/>
        <w:jc w:val="center"/>
        <w:rPr>
          <w:sz w:val="20"/>
          <w:szCs w:val="20"/>
        </w:rPr>
      </w:pPr>
      <w:r w:rsidRPr="00711BF1">
        <w:rPr>
          <w:sz w:val="20"/>
          <w:szCs w:val="20"/>
          <w:lang w:val="en-US"/>
        </w:rPr>
        <w:t>XIII</w:t>
      </w:r>
      <w:r w:rsidRPr="00711BF1">
        <w:rPr>
          <w:sz w:val="20"/>
          <w:szCs w:val="20"/>
        </w:rPr>
        <w:t>. Дополнительная информация</w:t>
      </w:r>
    </w:p>
    <w:p w14:paraId="5590A4C4" w14:textId="77777777" w:rsidR="00711BF1" w:rsidRPr="00711BF1" w:rsidRDefault="00711BF1" w:rsidP="00711BF1">
      <w:pPr>
        <w:pStyle w:val="affd"/>
        <w:spacing w:before="0" w:beforeAutospacing="0" w:after="0" w:afterAutospacing="0"/>
        <w:jc w:val="both"/>
        <w:rPr>
          <w:sz w:val="20"/>
          <w:szCs w:val="20"/>
        </w:rPr>
      </w:pPr>
    </w:p>
    <w:p w14:paraId="290DE09A" w14:textId="77777777" w:rsidR="00711BF1" w:rsidRPr="00711BF1" w:rsidRDefault="00711BF1" w:rsidP="00711BF1">
      <w:pPr>
        <w:ind w:firstLine="540"/>
        <w:jc w:val="both"/>
        <w:rPr>
          <w:sz w:val="20"/>
          <w:szCs w:val="20"/>
        </w:rPr>
      </w:pPr>
      <w:r w:rsidRPr="00711BF1">
        <w:rPr>
          <w:sz w:val="20"/>
          <w:szCs w:val="20"/>
        </w:rPr>
        <w:t>12.1. На момент окончания срока договора безвозмездного пользования муниципальное имущество должно находиться в</w:t>
      </w:r>
      <w:r w:rsidRPr="00711BF1">
        <w:rPr>
          <w:iCs/>
          <w:sz w:val="20"/>
          <w:szCs w:val="20"/>
        </w:rPr>
        <w:t xml:space="preserve"> надлежащем техническом состоянии, с учётом нормативного износа и улучшений имущества, произведенных в соответствии с условиями договора и согласованных Администрацией</w:t>
      </w:r>
      <w:r w:rsidRPr="00711BF1">
        <w:rPr>
          <w:sz w:val="20"/>
          <w:szCs w:val="20"/>
        </w:rPr>
        <w:t xml:space="preserve">. </w:t>
      </w:r>
    </w:p>
    <w:p w14:paraId="146E2EEB" w14:textId="77777777" w:rsidR="00711BF1" w:rsidRPr="00711BF1" w:rsidRDefault="00711BF1" w:rsidP="00711BF1">
      <w:pPr>
        <w:ind w:firstLine="540"/>
        <w:jc w:val="both"/>
        <w:rPr>
          <w:sz w:val="20"/>
          <w:szCs w:val="20"/>
        </w:rPr>
      </w:pPr>
      <w:r w:rsidRPr="00711BF1">
        <w:rPr>
          <w:sz w:val="20"/>
          <w:szCs w:val="20"/>
        </w:rPr>
        <w:t>12.2. При заключении и исполнении договора изменение условий договора, указанных в поданной участником конкурса, с которым заключается договор, заявке на участие в конкурсе и                             в конкурсной документации, по соглашению сторон и в одностороннем порядке не допускается.</w:t>
      </w:r>
    </w:p>
    <w:p w14:paraId="620A9EF9" w14:textId="77777777" w:rsidR="00711BF1" w:rsidRPr="00711BF1" w:rsidRDefault="00711BF1" w:rsidP="00711BF1">
      <w:pPr>
        <w:ind w:firstLine="540"/>
        <w:jc w:val="both"/>
        <w:rPr>
          <w:sz w:val="20"/>
          <w:szCs w:val="20"/>
        </w:rPr>
      </w:pPr>
      <w:r w:rsidRPr="00711BF1">
        <w:rPr>
          <w:sz w:val="20"/>
          <w:szCs w:val="20"/>
        </w:rPr>
        <w:t>12.3.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 в соответствии со статьей 438 Гражданского кодекса Российской Федерации.</w:t>
      </w:r>
      <w:r w:rsidRPr="00711BF1">
        <w:rPr>
          <w:sz w:val="20"/>
          <w:szCs w:val="20"/>
          <w:shd w:val="clear" w:color="auto" w:fill="FFFFFF"/>
        </w:rPr>
        <w:t xml:space="preserve">                                                                                                                                      </w:t>
      </w:r>
    </w:p>
    <w:p w14:paraId="4C8199BD" w14:textId="77777777" w:rsidR="00711BF1" w:rsidRPr="00711BF1" w:rsidRDefault="00711BF1" w:rsidP="00711BF1">
      <w:pPr>
        <w:tabs>
          <w:tab w:val="num" w:pos="1418"/>
        </w:tabs>
        <w:autoSpaceDE w:val="0"/>
        <w:autoSpaceDN w:val="0"/>
        <w:adjustRightInd w:val="0"/>
        <w:ind w:firstLine="540"/>
        <w:jc w:val="both"/>
        <w:rPr>
          <w:sz w:val="20"/>
          <w:szCs w:val="20"/>
        </w:rPr>
      </w:pPr>
    </w:p>
    <w:p w14:paraId="22F3B4FD" w14:textId="77777777" w:rsidR="00711BF1" w:rsidRPr="00711BF1" w:rsidRDefault="00711BF1" w:rsidP="00711BF1">
      <w:pPr>
        <w:ind w:firstLine="5400"/>
        <w:jc w:val="center"/>
        <w:rPr>
          <w:sz w:val="20"/>
          <w:szCs w:val="20"/>
          <w:shd w:val="clear" w:color="auto" w:fill="FFFFFF"/>
        </w:rPr>
      </w:pPr>
      <w:r w:rsidRPr="00711BF1">
        <w:rPr>
          <w:sz w:val="20"/>
          <w:szCs w:val="20"/>
          <w:shd w:val="clear" w:color="auto" w:fill="FFFFFF"/>
        </w:rPr>
        <w:t>Приложение № 1</w:t>
      </w:r>
    </w:p>
    <w:p w14:paraId="7A7312C4" w14:textId="77777777" w:rsidR="00711BF1" w:rsidRPr="00711BF1" w:rsidRDefault="00711BF1" w:rsidP="00711BF1">
      <w:pPr>
        <w:ind w:firstLine="5400"/>
        <w:jc w:val="center"/>
        <w:rPr>
          <w:sz w:val="20"/>
          <w:szCs w:val="20"/>
          <w:shd w:val="clear" w:color="auto" w:fill="FFFFFF"/>
        </w:rPr>
      </w:pPr>
      <w:r w:rsidRPr="00711BF1">
        <w:rPr>
          <w:sz w:val="20"/>
          <w:szCs w:val="20"/>
          <w:shd w:val="clear" w:color="auto" w:fill="FFFFFF"/>
        </w:rPr>
        <w:t>к конкурсной документации</w:t>
      </w:r>
    </w:p>
    <w:p w14:paraId="2BA3E6A2" w14:textId="77777777" w:rsidR="00711BF1" w:rsidRPr="00711BF1" w:rsidRDefault="00711BF1" w:rsidP="00711BF1">
      <w:pPr>
        <w:jc w:val="both"/>
        <w:rPr>
          <w:sz w:val="20"/>
          <w:szCs w:val="20"/>
          <w:shd w:val="clear" w:color="auto" w:fill="FFFFFF"/>
        </w:rPr>
      </w:pPr>
    </w:p>
    <w:p w14:paraId="49D3B163" w14:textId="77777777" w:rsidR="00711BF1" w:rsidRPr="00711BF1" w:rsidRDefault="00711BF1" w:rsidP="00711BF1">
      <w:pPr>
        <w:tabs>
          <w:tab w:val="left" w:pos="540"/>
          <w:tab w:val="left" w:pos="4500"/>
        </w:tabs>
        <w:ind w:firstLine="540"/>
        <w:jc w:val="center"/>
        <w:rPr>
          <w:sz w:val="20"/>
          <w:szCs w:val="20"/>
        </w:rPr>
      </w:pPr>
      <w:r w:rsidRPr="00711BF1">
        <w:rPr>
          <w:sz w:val="20"/>
          <w:szCs w:val="20"/>
        </w:rPr>
        <w:t>ПЕРЕЧЕНЬ</w:t>
      </w:r>
    </w:p>
    <w:p w14:paraId="59490951" w14:textId="77777777" w:rsidR="00711BF1" w:rsidRPr="00711BF1" w:rsidRDefault="00711BF1" w:rsidP="00711BF1">
      <w:pPr>
        <w:tabs>
          <w:tab w:val="left" w:pos="540"/>
          <w:tab w:val="left" w:pos="4500"/>
        </w:tabs>
        <w:ind w:firstLine="540"/>
        <w:jc w:val="center"/>
        <w:rPr>
          <w:sz w:val="20"/>
          <w:szCs w:val="20"/>
        </w:rPr>
      </w:pPr>
      <w:r w:rsidRPr="00711BF1">
        <w:rPr>
          <w:sz w:val="20"/>
          <w:szCs w:val="20"/>
        </w:rPr>
        <w:t>муниципального имущества, передаваемого в безвозмездное пользование</w:t>
      </w:r>
    </w:p>
    <w:p w14:paraId="61F746E9" w14:textId="77777777" w:rsidR="00711BF1" w:rsidRPr="00711BF1" w:rsidRDefault="00711BF1" w:rsidP="00711BF1">
      <w:pPr>
        <w:tabs>
          <w:tab w:val="left" w:pos="540"/>
          <w:tab w:val="left" w:pos="4500"/>
        </w:tabs>
        <w:ind w:firstLine="540"/>
        <w:jc w:val="both"/>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61"/>
      </w:tblGrid>
      <w:tr w:rsidR="00711BF1" w:rsidRPr="00711BF1" w14:paraId="064E1381" w14:textId="77777777" w:rsidTr="00B3587E">
        <w:tc>
          <w:tcPr>
            <w:tcW w:w="720" w:type="dxa"/>
          </w:tcPr>
          <w:p w14:paraId="6668345B" w14:textId="77777777" w:rsidR="00711BF1" w:rsidRPr="00711BF1" w:rsidRDefault="00711BF1" w:rsidP="00711BF1">
            <w:pPr>
              <w:pStyle w:val="affd"/>
              <w:suppressAutoHyphens/>
              <w:jc w:val="center"/>
              <w:rPr>
                <w:sz w:val="20"/>
                <w:szCs w:val="20"/>
              </w:rPr>
            </w:pPr>
            <w:r w:rsidRPr="00711BF1">
              <w:rPr>
                <w:sz w:val="20"/>
                <w:szCs w:val="20"/>
              </w:rPr>
              <w:t>№ п/п</w:t>
            </w:r>
          </w:p>
        </w:tc>
        <w:tc>
          <w:tcPr>
            <w:tcW w:w="9061" w:type="dxa"/>
          </w:tcPr>
          <w:p w14:paraId="46AD6D7C" w14:textId="77777777" w:rsidR="00711BF1" w:rsidRPr="00711BF1" w:rsidRDefault="00711BF1" w:rsidP="00711BF1">
            <w:pPr>
              <w:pStyle w:val="affd"/>
              <w:suppressAutoHyphens/>
              <w:jc w:val="center"/>
              <w:rPr>
                <w:sz w:val="20"/>
                <w:szCs w:val="20"/>
              </w:rPr>
            </w:pPr>
            <w:r w:rsidRPr="00711BF1">
              <w:rPr>
                <w:sz w:val="20"/>
                <w:szCs w:val="20"/>
              </w:rPr>
              <w:t>Наименование, модель и характеристики транспортного средства</w:t>
            </w:r>
          </w:p>
        </w:tc>
      </w:tr>
      <w:tr w:rsidR="00711BF1" w:rsidRPr="00711BF1" w14:paraId="0F2A4A77" w14:textId="77777777" w:rsidTr="00B3587E">
        <w:trPr>
          <w:trHeight w:val="985"/>
        </w:trPr>
        <w:tc>
          <w:tcPr>
            <w:tcW w:w="720" w:type="dxa"/>
          </w:tcPr>
          <w:p w14:paraId="7C4EED16" w14:textId="77777777" w:rsidR="00711BF1" w:rsidRPr="00711BF1" w:rsidRDefault="00711BF1" w:rsidP="00711BF1">
            <w:pPr>
              <w:pStyle w:val="affd"/>
              <w:suppressAutoHyphens/>
              <w:jc w:val="both"/>
              <w:rPr>
                <w:sz w:val="20"/>
                <w:szCs w:val="20"/>
              </w:rPr>
            </w:pPr>
            <w:r w:rsidRPr="00711BF1">
              <w:rPr>
                <w:sz w:val="20"/>
                <w:szCs w:val="20"/>
              </w:rPr>
              <w:t>1</w:t>
            </w:r>
          </w:p>
        </w:tc>
        <w:tc>
          <w:tcPr>
            <w:tcW w:w="9061" w:type="dxa"/>
          </w:tcPr>
          <w:p w14:paraId="7AEA7227" w14:textId="77777777" w:rsidR="00711BF1" w:rsidRPr="00711BF1" w:rsidRDefault="00711BF1" w:rsidP="00711BF1">
            <w:pPr>
              <w:pStyle w:val="affd"/>
              <w:suppressAutoHyphens/>
              <w:jc w:val="both"/>
              <w:rPr>
                <w:sz w:val="20"/>
                <w:szCs w:val="20"/>
              </w:rPr>
            </w:pPr>
            <w:r w:rsidRPr="00711BF1">
              <w:rPr>
                <w:sz w:val="20"/>
                <w:szCs w:val="20"/>
              </w:rPr>
              <w:t xml:space="preserve">Марка ГАЗ, коммерческое наименование </w:t>
            </w:r>
            <w:r w:rsidRPr="00711BF1">
              <w:rPr>
                <w:sz w:val="20"/>
                <w:szCs w:val="20"/>
                <w:lang w:val="en-US"/>
              </w:rPr>
              <w:t>GAZelle</w:t>
            </w:r>
            <w:r w:rsidRPr="00711BF1">
              <w:rPr>
                <w:sz w:val="20"/>
                <w:szCs w:val="20"/>
              </w:rPr>
              <w:t xml:space="preserve"> </w:t>
            </w:r>
            <w:r w:rsidRPr="00711BF1">
              <w:rPr>
                <w:sz w:val="20"/>
                <w:szCs w:val="20"/>
                <w:lang w:val="en-US"/>
              </w:rPr>
              <w:t>NEXT</w:t>
            </w:r>
            <w:r w:rsidRPr="00711BF1">
              <w:rPr>
                <w:sz w:val="20"/>
                <w:szCs w:val="20"/>
              </w:rPr>
              <w:t xml:space="preserve">, идентификационный номер </w:t>
            </w:r>
            <w:r w:rsidRPr="00711BF1">
              <w:rPr>
                <w:sz w:val="20"/>
                <w:szCs w:val="20"/>
                <w:lang w:val="en-US"/>
              </w:rPr>
              <w:t>X</w:t>
            </w:r>
            <w:r w:rsidRPr="00711BF1">
              <w:rPr>
                <w:sz w:val="20"/>
                <w:szCs w:val="20"/>
              </w:rPr>
              <w:t>96</w:t>
            </w:r>
            <w:r w:rsidRPr="00711BF1">
              <w:rPr>
                <w:sz w:val="20"/>
                <w:szCs w:val="20"/>
                <w:lang w:val="en-US"/>
              </w:rPr>
              <w:t>A</w:t>
            </w:r>
            <w:r w:rsidRPr="00711BF1">
              <w:rPr>
                <w:sz w:val="20"/>
                <w:szCs w:val="20"/>
              </w:rPr>
              <w:t>64</w:t>
            </w:r>
            <w:r w:rsidRPr="00711BF1">
              <w:rPr>
                <w:sz w:val="20"/>
                <w:szCs w:val="20"/>
                <w:lang w:val="en-US"/>
              </w:rPr>
              <w:t>R</w:t>
            </w:r>
            <w:r w:rsidRPr="00711BF1">
              <w:rPr>
                <w:sz w:val="20"/>
                <w:szCs w:val="20"/>
              </w:rPr>
              <w:t>45</w:t>
            </w:r>
            <w:r w:rsidRPr="00711BF1">
              <w:rPr>
                <w:sz w:val="20"/>
                <w:szCs w:val="20"/>
                <w:lang w:val="en-US"/>
              </w:rPr>
              <w:t>N</w:t>
            </w:r>
            <w:r w:rsidRPr="00711BF1">
              <w:rPr>
                <w:sz w:val="20"/>
                <w:szCs w:val="20"/>
              </w:rPr>
              <w:t xml:space="preserve">0021316, категория транспортного средства в соответствии с Конвенцией о дорожном движении – категория </w:t>
            </w:r>
            <w:r w:rsidRPr="00711BF1">
              <w:rPr>
                <w:sz w:val="20"/>
                <w:szCs w:val="20"/>
                <w:lang w:val="en-US"/>
              </w:rPr>
              <w:t>D</w:t>
            </w:r>
            <w:r w:rsidRPr="00711BF1">
              <w:rPr>
                <w:sz w:val="20"/>
                <w:szCs w:val="20"/>
              </w:rPr>
              <w:t xml:space="preserve">, категория в соответствии с ТР ТС 018/2011 – М2,   номер двигателя (двигателей) – А27550М1103070, номер шасси (рамы) – отсутствует; номер кузова (кабины, прицепа) – </w:t>
            </w:r>
            <w:r w:rsidRPr="00711BF1">
              <w:rPr>
                <w:sz w:val="20"/>
                <w:szCs w:val="20"/>
                <w:lang w:val="en-US"/>
              </w:rPr>
              <w:t>A</w:t>
            </w:r>
            <w:r w:rsidRPr="00711BF1">
              <w:rPr>
                <w:sz w:val="20"/>
                <w:szCs w:val="20"/>
              </w:rPr>
              <w:t>63</w:t>
            </w:r>
            <w:r w:rsidRPr="00711BF1">
              <w:rPr>
                <w:sz w:val="20"/>
                <w:szCs w:val="20"/>
                <w:lang w:val="en-US"/>
              </w:rPr>
              <w:t>R</w:t>
            </w:r>
            <w:r w:rsidRPr="00711BF1">
              <w:rPr>
                <w:sz w:val="20"/>
                <w:szCs w:val="20"/>
              </w:rPr>
              <w:t>45</w:t>
            </w:r>
            <w:r w:rsidRPr="00711BF1">
              <w:rPr>
                <w:sz w:val="20"/>
                <w:szCs w:val="20"/>
                <w:lang w:val="en-US"/>
              </w:rPr>
              <w:t>N</w:t>
            </w:r>
            <w:r w:rsidRPr="00711BF1">
              <w:rPr>
                <w:sz w:val="20"/>
                <w:szCs w:val="20"/>
              </w:rPr>
              <w:t>0021316, цвет кузова (кабины, прицепа) – белый; двигатель внутреннего сгорания (марка, тип) – УМЗ А2755, четырехтактный, с искровым зажиганием, рабочий объем цилиндров (куб. см.) – 2690, максимальная мощность (кВт)(мин</w:t>
            </w:r>
            <w:r w:rsidRPr="00711BF1">
              <w:rPr>
                <w:sz w:val="20"/>
                <w:szCs w:val="20"/>
                <w:vertAlign w:val="superscript"/>
              </w:rPr>
              <w:t>-1</w:t>
            </w:r>
            <w:r w:rsidRPr="00711BF1">
              <w:rPr>
                <w:sz w:val="20"/>
                <w:szCs w:val="20"/>
              </w:rPr>
              <w:t xml:space="preserve">) – 76,7(4000), экологический класс – пятый, технически допустимая максимальная масса транспортного средства (кг.) – 4300, наименование организации (органа), оформившей электронный паспорт транспортного средства – Общество с ограниченной ответственностью «Автомобильный завод «ГАЗ», модификация – </w:t>
            </w:r>
            <w:r w:rsidRPr="00711BF1">
              <w:rPr>
                <w:sz w:val="20"/>
                <w:szCs w:val="20"/>
                <w:lang w:val="en-US"/>
              </w:rPr>
              <w:t>A</w:t>
            </w:r>
            <w:r w:rsidRPr="00711BF1">
              <w:rPr>
                <w:sz w:val="20"/>
                <w:szCs w:val="20"/>
              </w:rPr>
              <w:t>64</w:t>
            </w:r>
            <w:r w:rsidRPr="00711BF1">
              <w:rPr>
                <w:sz w:val="20"/>
                <w:szCs w:val="20"/>
                <w:lang w:val="en-US"/>
              </w:rPr>
              <w:t>R</w:t>
            </w:r>
            <w:r w:rsidRPr="00711BF1">
              <w:rPr>
                <w:sz w:val="20"/>
                <w:szCs w:val="20"/>
              </w:rPr>
              <w:t xml:space="preserve">45, оттенок цвета в соответствии со спецификацией организации-изготовителя транспортного средства (шасси) – белый, масса транспортного средства в снаряженном состоянии – </w:t>
            </w:r>
            <w:smartTag w:uri="urn:schemas-microsoft-com:office:smarttags" w:element="metricconverter">
              <w:smartTagPr>
                <w:attr w:name="ProductID" w:val="2958 кг"/>
              </w:smartTagPr>
              <w:r w:rsidRPr="00711BF1">
                <w:rPr>
                  <w:sz w:val="20"/>
                  <w:szCs w:val="20"/>
                </w:rPr>
                <w:t>2958 кг</w:t>
              </w:r>
            </w:smartTag>
            <w:r w:rsidRPr="00711BF1">
              <w:rPr>
                <w:sz w:val="20"/>
                <w:szCs w:val="20"/>
              </w:rPr>
              <w:t xml:space="preserve">., колесная формула/ведущие колеса – 4х2/задние, количество мест для сидения – 19 (18+1), пассажировместимость – 19, трансмиссия (тип) – механическая, с ручным управлением, вид топлива – сжиженный пропан-бутан, документ, подтверждающий соответствие обязательным требованиям безопасности – </w:t>
            </w:r>
            <w:r w:rsidRPr="00711BF1">
              <w:rPr>
                <w:sz w:val="20"/>
                <w:szCs w:val="20"/>
                <w:lang w:val="en-US"/>
              </w:rPr>
              <w:t>TC</w:t>
            </w:r>
            <w:r w:rsidRPr="00711BF1">
              <w:rPr>
                <w:sz w:val="20"/>
                <w:szCs w:val="20"/>
              </w:rPr>
              <w:t xml:space="preserve"> </w:t>
            </w:r>
            <w:r w:rsidRPr="00711BF1">
              <w:rPr>
                <w:sz w:val="20"/>
                <w:szCs w:val="20"/>
                <w:lang w:val="en-US"/>
              </w:rPr>
              <w:t>RU</w:t>
            </w:r>
            <w:r w:rsidRPr="00711BF1">
              <w:rPr>
                <w:sz w:val="20"/>
                <w:szCs w:val="20"/>
              </w:rPr>
              <w:t xml:space="preserve"> </w:t>
            </w:r>
            <w:r w:rsidRPr="00711BF1">
              <w:rPr>
                <w:sz w:val="20"/>
                <w:szCs w:val="20"/>
                <w:lang w:val="en-US"/>
              </w:rPr>
              <w:t>E</w:t>
            </w:r>
            <w:r w:rsidRPr="00711BF1">
              <w:rPr>
                <w:sz w:val="20"/>
                <w:szCs w:val="20"/>
              </w:rPr>
              <w:t>-</w:t>
            </w:r>
            <w:r w:rsidRPr="00711BF1">
              <w:rPr>
                <w:sz w:val="20"/>
                <w:szCs w:val="20"/>
                <w:lang w:val="en-US"/>
              </w:rPr>
              <w:t>RU</w:t>
            </w:r>
            <w:r w:rsidRPr="00711BF1">
              <w:rPr>
                <w:sz w:val="20"/>
                <w:szCs w:val="20"/>
              </w:rPr>
              <w:t>.</w:t>
            </w:r>
            <w:r w:rsidRPr="00711BF1">
              <w:rPr>
                <w:sz w:val="20"/>
                <w:szCs w:val="20"/>
                <w:lang w:val="en-US"/>
              </w:rPr>
              <w:t>MT</w:t>
            </w:r>
            <w:r w:rsidRPr="00711BF1">
              <w:rPr>
                <w:sz w:val="20"/>
                <w:szCs w:val="20"/>
              </w:rPr>
              <w:t>02.00115.Р29, сведения об идентификационном номере  устройства вызова экстренных оперативных служб – 8970177000095568658, изготовитель:   Общество с ограниченной ответственностью «Автомобильный завод «ГАЗ», адрес изготовителя: 603004, Российская Федерация, г. Нижний Новгород, пр. Ильича, 5, выписка из электронного паспорта транспортного средства № 164301040895200, дата оформления электронного паспорта 10.01.2022</w:t>
            </w:r>
          </w:p>
        </w:tc>
      </w:tr>
    </w:tbl>
    <w:p w14:paraId="64777A4A" w14:textId="77777777" w:rsidR="00711BF1" w:rsidRPr="00711BF1" w:rsidRDefault="00711BF1" w:rsidP="00711BF1">
      <w:pPr>
        <w:ind w:left="900"/>
        <w:jc w:val="both"/>
        <w:rPr>
          <w:sz w:val="20"/>
          <w:szCs w:val="20"/>
        </w:rPr>
      </w:pPr>
    </w:p>
    <w:p w14:paraId="569B5886" w14:textId="77777777" w:rsidR="00711BF1" w:rsidRPr="00711BF1" w:rsidRDefault="00711BF1" w:rsidP="00711BF1">
      <w:pPr>
        <w:ind w:left="900"/>
        <w:jc w:val="both"/>
        <w:rPr>
          <w:sz w:val="20"/>
          <w:szCs w:val="20"/>
        </w:rPr>
      </w:pPr>
    </w:p>
    <w:p w14:paraId="209FFF3F" w14:textId="77777777" w:rsidR="00711BF1" w:rsidRPr="00711BF1" w:rsidRDefault="00711BF1" w:rsidP="00711BF1">
      <w:pPr>
        <w:ind w:left="5772" w:firstLine="708"/>
        <w:jc w:val="center"/>
        <w:rPr>
          <w:sz w:val="20"/>
          <w:szCs w:val="20"/>
          <w:shd w:val="clear" w:color="auto" w:fill="FFFFFF"/>
        </w:rPr>
      </w:pPr>
      <w:r w:rsidRPr="00711BF1">
        <w:rPr>
          <w:sz w:val="20"/>
          <w:szCs w:val="20"/>
          <w:shd w:val="clear" w:color="auto" w:fill="FFFFFF"/>
        </w:rPr>
        <w:t>Приложение № 2</w:t>
      </w:r>
    </w:p>
    <w:p w14:paraId="350FE350" w14:textId="77777777" w:rsidR="00711BF1" w:rsidRPr="00711BF1" w:rsidRDefault="00711BF1" w:rsidP="00711BF1">
      <w:pPr>
        <w:ind w:left="6480"/>
        <w:jc w:val="center"/>
        <w:rPr>
          <w:sz w:val="20"/>
          <w:szCs w:val="20"/>
          <w:shd w:val="clear" w:color="auto" w:fill="FFFFFF"/>
        </w:rPr>
      </w:pPr>
      <w:r w:rsidRPr="00711BF1">
        <w:rPr>
          <w:sz w:val="20"/>
          <w:szCs w:val="20"/>
          <w:shd w:val="clear" w:color="auto" w:fill="FFFFFF"/>
        </w:rPr>
        <w:t>к конкурсной документации</w:t>
      </w:r>
    </w:p>
    <w:p w14:paraId="3D903C38" w14:textId="77777777" w:rsidR="00711BF1" w:rsidRPr="00711BF1" w:rsidRDefault="00711BF1" w:rsidP="00711BF1">
      <w:pPr>
        <w:jc w:val="center"/>
        <w:outlineLvl w:val="0"/>
        <w:rPr>
          <w:sz w:val="20"/>
          <w:szCs w:val="20"/>
          <w:shd w:val="clear" w:color="auto" w:fill="FFFFFF"/>
        </w:rPr>
      </w:pPr>
    </w:p>
    <w:p w14:paraId="6163071C" w14:textId="77777777" w:rsidR="00711BF1" w:rsidRPr="00711BF1" w:rsidRDefault="00711BF1" w:rsidP="00711BF1">
      <w:pPr>
        <w:jc w:val="center"/>
        <w:outlineLvl w:val="0"/>
        <w:rPr>
          <w:sz w:val="20"/>
          <w:szCs w:val="20"/>
          <w:shd w:val="clear" w:color="auto" w:fill="FFFFFF"/>
        </w:rPr>
      </w:pPr>
      <w:r w:rsidRPr="00711BF1">
        <w:rPr>
          <w:sz w:val="20"/>
          <w:szCs w:val="20"/>
          <w:shd w:val="clear" w:color="auto" w:fill="FFFFFF"/>
        </w:rPr>
        <w:t>ЗАЯВКА</w:t>
      </w:r>
    </w:p>
    <w:p w14:paraId="2F14A40D" w14:textId="77777777" w:rsidR="00711BF1" w:rsidRPr="00711BF1" w:rsidRDefault="00711BF1" w:rsidP="00711BF1">
      <w:pPr>
        <w:jc w:val="center"/>
        <w:rPr>
          <w:sz w:val="20"/>
          <w:szCs w:val="20"/>
          <w:shd w:val="clear" w:color="auto" w:fill="FFFFFF"/>
        </w:rPr>
      </w:pPr>
      <w:r w:rsidRPr="00711BF1">
        <w:rPr>
          <w:sz w:val="20"/>
          <w:szCs w:val="20"/>
          <w:shd w:val="clear" w:color="auto" w:fill="FFFFFF"/>
        </w:rPr>
        <w:t>на участие в конкурсе</w:t>
      </w:r>
    </w:p>
    <w:p w14:paraId="45E64942" w14:textId="77777777" w:rsidR="00711BF1" w:rsidRPr="00711BF1" w:rsidRDefault="00711BF1" w:rsidP="00711BF1">
      <w:pPr>
        <w:jc w:val="center"/>
        <w:rPr>
          <w:sz w:val="20"/>
          <w:szCs w:val="20"/>
          <w:shd w:val="clear" w:color="auto" w:fill="FFFFFF"/>
        </w:rPr>
      </w:pPr>
    </w:p>
    <w:p w14:paraId="2E954E35"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 xml:space="preserve">Заявка   принята «____»  ____________  </w:t>
      </w:r>
      <w:smartTag w:uri="urn:schemas-microsoft-com:office:smarttags" w:element="metricconverter">
        <w:smartTagPr>
          <w:attr w:name="ProductID" w:val="2022 г"/>
        </w:smartTagPr>
        <w:r w:rsidRPr="00711BF1">
          <w:rPr>
            <w:rFonts w:ascii="Times New Roman" w:hAnsi="Times New Roman"/>
          </w:rPr>
          <w:t>2022 г</w:t>
        </w:r>
      </w:smartTag>
      <w:r w:rsidRPr="00711BF1">
        <w:rPr>
          <w:rFonts w:ascii="Times New Roman" w:hAnsi="Times New Roman"/>
        </w:rPr>
        <w:t>.    в ___ ч. ___ мин.</w:t>
      </w:r>
    </w:p>
    <w:p w14:paraId="30E609F1" w14:textId="77777777" w:rsidR="00711BF1" w:rsidRPr="00711BF1" w:rsidRDefault="00711BF1" w:rsidP="00711BF1">
      <w:pPr>
        <w:pStyle w:val="ConsNonformat"/>
        <w:ind w:left="2832"/>
        <w:jc w:val="both"/>
        <w:outlineLvl w:val="0"/>
        <w:rPr>
          <w:rFonts w:ascii="Times New Roman" w:hAnsi="Times New Roman"/>
        </w:rPr>
      </w:pPr>
      <w:r w:rsidRPr="00711BF1">
        <w:rPr>
          <w:rFonts w:ascii="Times New Roman" w:hAnsi="Times New Roman"/>
        </w:rPr>
        <w:t xml:space="preserve">   </w:t>
      </w:r>
      <w:r w:rsidRPr="00711BF1">
        <w:rPr>
          <w:rFonts w:ascii="Times New Roman" w:hAnsi="Times New Roman"/>
        </w:rPr>
        <w:tab/>
        <w:t xml:space="preserve"> Рег. № _______________________</w:t>
      </w:r>
    </w:p>
    <w:p w14:paraId="04182F5B" w14:textId="77777777" w:rsidR="00711BF1" w:rsidRPr="00711BF1" w:rsidRDefault="00711BF1" w:rsidP="00711BF1">
      <w:pPr>
        <w:jc w:val="both"/>
        <w:rPr>
          <w:sz w:val="20"/>
          <w:szCs w:val="20"/>
          <w:shd w:val="clear" w:color="auto" w:fill="FFFFFF"/>
        </w:rPr>
      </w:pPr>
      <w:r w:rsidRPr="00711BF1">
        <w:rPr>
          <w:sz w:val="20"/>
          <w:szCs w:val="20"/>
          <w:shd w:val="clear" w:color="auto" w:fill="FFFFFF"/>
        </w:rPr>
        <w:t>Заявитель:  _____________________________________________________________________</w:t>
      </w:r>
    </w:p>
    <w:p w14:paraId="2EDD7081" w14:textId="77777777" w:rsidR="00711BF1" w:rsidRPr="00711BF1" w:rsidRDefault="00711BF1" w:rsidP="00711BF1">
      <w:pPr>
        <w:jc w:val="both"/>
        <w:rPr>
          <w:sz w:val="20"/>
          <w:szCs w:val="20"/>
          <w:shd w:val="clear" w:color="auto" w:fill="FFFFFF"/>
        </w:rPr>
      </w:pPr>
      <w:r w:rsidRPr="00711BF1">
        <w:rPr>
          <w:sz w:val="20"/>
          <w:szCs w:val="20"/>
          <w:shd w:val="clear" w:color="auto" w:fill="FFFFFF"/>
        </w:rPr>
        <w:t>_______________________________________________________________________________ (наименование юридического лица или ФИО физического лица – индивидуального предпринимателя)</w:t>
      </w:r>
    </w:p>
    <w:p w14:paraId="0031D26B" w14:textId="77777777" w:rsidR="00711BF1" w:rsidRPr="00711BF1" w:rsidRDefault="00711BF1" w:rsidP="00711BF1">
      <w:pPr>
        <w:jc w:val="both"/>
        <w:rPr>
          <w:sz w:val="20"/>
          <w:szCs w:val="20"/>
          <w:shd w:val="clear" w:color="auto" w:fill="FFFFFF"/>
        </w:rPr>
      </w:pPr>
      <w:r w:rsidRPr="00711BF1">
        <w:rPr>
          <w:sz w:val="20"/>
          <w:szCs w:val="20"/>
          <w:shd w:val="clear" w:color="auto" w:fill="FFFFFF"/>
        </w:rPr>
        <w:t xml:space="preserve">в лице _________________________________________________________________________,  </w:t>
      </w:r>
    </w:p>
    <w:p w14:paraId="12620646" w14:textId="77777777" w:rsidR="00711BF1" w:rsidRPr="00711BF1" w:rsidRDefault="00711BF1" w:rsidP="00711BF1">
      <w:pPr>
        <w:jc w:val="both"/>
        <w:rPr>
          <w:sz w:val="20"/>
          <w:szCs w:val="20"/>
          <w:shd w:val="clear" w:color="auto" w:fill="FFFFFF"/>
        </w:rPr>
      </w:pPr>
      <w:r w:rsidRPr="00711BF1">
        <w:rPr>
          <w:sz w:val="20"/>
          <w:szCs w:val="20"/>
          <w:shd w:val="clear" w:color="auto" w:fill="FFFFFF"/>
        </w:rPr>
        <w:tab/>
      </w:r>
      <w:r w:rsidRPr="00711BF1">
        <w:rPr>
          <w:sz w:val="20"/>
          <w:szCs w:val="20"/>
          <w:shd w:val="clear" w:color="auto" w:fill="FFFFFF"/>
        </w:rPr>
        <w:tab/>
      </w:r>
      <w:r w:rsidRPr="00711BF1">
        <w:rPr>
          <w:sz w:val="20"/>
          <w:szCs w:val="20"/>
          <w:shd w:val="clear" w:color="auto" w:fill="FFFFFF"/>
        </w:rPr>
        <w:tab/>
        <w:t xml:space="preserve">                (должность, ФИО уполномоченного лица)</w:t>
      </w:r>
    </w:p>
    <w:p w14:paraId="55977622" w14:textId="77777777" w:rsidR="00711BF1" w:rsidRPr="00711BF1" w:rsidRDefault="00711BF1" w:rsidP="00711BF1">
      <w:pPr>
        <w:rPr>
          <w:sz w:val="20"/>
          <w:szCs w:val="20"/>
          <w:shd w:val="clear" w:color="auto" w:fill="FFFFFF"/>
        </w:rPr>
      </w:pPr>
      <w:r w:rsidRPr="00711BF1">
        <w:rPr>
          <w:sz w:val="20"/>
          <w:szCs w:val="20"/>
          <w:shd w:val="clear" w:color="auto" w:fill="FFFFFF"/>
        </w:rPr>
        <w:t>действующего на основании _______________________________________________________________________________</w:t>
      </w:r>
    </w:p>
    <w:p w14:paraId="2E9BE23B" w14:textId="77777777" w:rsidR="00711BF1" w:rsidRPr="00711BF1" w:rsidRDefault="00711BF1" w:rsidP="00711BF1">
      <w:pPr>
        <w:jc w:val="both"/>
        <w:rPr>
          <w:sz w:val="20"/>
          <w:szCs w:val="20"/>
          <w:shd w:val="clear" w:color="auto" w:fill="FFFFFF"/>
        </w:rPr>
      </w:pPr>
      <w:r w:rsidRPr="00711BF1">
        <w:rPr>
          <w:sz w:val="20"/>
          <w:szCs w:val="20"/>
          <w:shd w:val="clear" w:color="auto" w:fill="FFFFFF"/>
        </w:rPr>
        <w:t>_______________________________________________________________________________</w:t>
      </w:r>
    </w:p>
    <w:p w14:paraId="2D42C25C" w14:textId="77777777" w:rsidR="00711BF1" w:rsidRPr="00711BF1" w:rsidRDefault="00711BF1" w:rsidP="00711BF1">
      <w:pPr>
        <w:jc w:val="both"/>
        <w:rPr>
          <w:sz w:val="20"/>
          <w:szCs w:val="20"/>
          <w:shd w:val="clear" w:color="auto" w:fill="FFFFFF"/>
        </w:rPr>
      </w:pPr>
      <w:r w:rsidRPr="00711BF1">
        <w:rPr>
          <w:sz w:val="20"/>
          <w:szCs w:val="20"/>
          <w:shd w:val="clear" w:color="auto" w:fill="FFFFFF"/>
        </w:rPr>
        <w:tab/>
      </w:r>
      <w:r w:rsidRPr="00711BF1">
        <w:rPr>
          <w:sz w:val="20"/>
          <w:szCs w:val="20"/>
          <w:shd w:val="clear" w:color="auto" w:fill="FFFFFF"/>
        </w:rPr>
        <w:tab/>
      </w:r>
      <w:r w:rsidRPr="00711BF1">
        <w:rPr>
          <w:sz w:val="20"/>
          <w:szCs w:val="20"/>
          <w:shd w:val="clear" w:color="auto" w:fill="FFFFFF"/>
        </w:rPr>
        <w:tab/>
      </w:r>
      <w:r w:rsidRPr="00711BF1">
        <w:rPr>
          <w:sz w:val="20"/>
          <w:szCs w:val="20"/>
          <w:shd w:val="clear" w:color="auto" w:fill="FFFFFF"/>
        </w:rPr>
        <w:tab/>
        <w:t xml:space="preserve">     (Устава, доверенности, иного уполномочивающего документа)</w:t>
      </w:r>
    </w:p>
    <w:p w14:paraId="7526FD7D" w14:textId="77777777" w:rsidR="00711BF1" w:rsidRPr="00711BF1" w:rsidRDefault="00711BF1" w:rsidP="00711BF1">
      <w:pPr>
        <w:jc w:val="both"/>
        <w:rPr>
          <w:sz w:val="20"/>
          <w:szCs w:val="20"/>
          <w:shd w:val="clear" w:color="auto" w:fill="FFFFFF"/>
        </w:rPr>
      </w:pPr>
      <w:r w:rsidRPr="00711BF1">
        <w:rPr>
          <w:sz w:val="20"/>
          <w:szCs w:val="20"/>
          <w:shd w:val="clear" w:color="auto" w:fill="FFFFFF"/>
        </w:rPr>
        <w:t>Юридический адрес: ______________________________________________________________</w:t>
      </w:r>
    </w:p>
    <w:p w14:paraId="73D79BD8" w14:textId="77777777" w:rsidR="00711BF1" w:rsidRPr="00711BF1" w:rsidRDefault="00711BF1" w:rsidP="00711BF1">
      <w:pPr>
        <w:jc w:val="both"/>
        <w:rPr>
          <w:sz w:val="20"/>
          <w:szCs w:val="20"/>
          <w:shd w:val="clear" w:color="auto" w:fill="FFFFFF"/>
        </w:rPr>
      </w:pPr>
      <w:r w:rsidRPr="00711BF1">
        <w:rPr>
          <w:sz w:val="20"/>
          <w:szCs w:val="20"/>
          <w:shd w:val="clear" w:color="auto" w:fill="FFFFFF"/>
        </w:rPr>
        <w:t>Почтовый адрес: _________________________________________________________________</w:t>
      </w:r>
    </w:p>
    <w:p w14:paraId="31829BFD" w14:textId="77777777" w:rsidR="00711BF1" w:rsidRPr="00711BF1" w:rsidRDefault="00711BF1" w:rsidP="00711BF1">
      <w:pPr>
        <w:jc w:val="both"/>
        <w:rPr>
          <w:sz w:val="20"/>
          <w:szCs w:val="20"/>
          <w:shd w:val="clear" w:color="auto" w:fill="FFFFFF"/>
        </w:rPr>
      </w:pPr>
      <w:r w:rsidRPr="00711BF1">
        <w:rPr>
          <w:sz w:val="20"/>
          <w:szCs w:val="20"/>
          <w:shd w:val="clear" w:color="auto" w:fill="FFFFFF"/>
        </w:rPr>
        <w:t>Адрес места жительства ( ИП):  _____________________________________________________</w:t>
      </w:r>
    </w:p>
    <w:p w14:paraId="7AA70FC0" w14:textId="77777777" w:rsidR="00711BF1" w:rsidRPr="00711BF1" w:rsidRDefault="00711BF1" w:rsidP="00711BF1">
      <w:pPr>
        <w:jc w:val="both"/>
        <w:rPr>
          <w:sz w:val="20"/>
          <w:szCs w:val="20"/>
          <w:shd w:val="clear" w:color="auto" w:fill="FFFFFF"/>
        </w:rPr>
      </w:pPr>
      <w:r w:rsidRPr="00711BF1">
        <w:rPr>
          <w:sz w:val="20"/>
          <w:szCs w:val="20"/>
          <w:shd w:val="clear" w:color="auto" w:fill="FFFFFF"/>
        </w:rPr>
        <w:t>_______________________________________________________________________________</w:t>
      </w:r>
    </w:p>
    <w:p w14:paraId="76142698" w14:textId="77777777" w:rsidR="00711BF1" w:rsidRPr="00711BF1" w:rsidRDefault="00711BF1" w:rsidP="00711BF1">
      <w:pPr>
        <w:jc w:val="both"/>
        <w:rPr>
          <w:sz w:val="20"/>
          <w:szCs w:val="20"/>
          <w:shd w:val="clear" w:color="auto" w:fill="FFFFFF"/>
        </w:rPr>
      </w:pPr>
      <w:r w:rsidRPr="00711BF1">
        <w:rPr>
          <w:sz w:val="20"/>
          <w:szCs w:val="20"/>
          <w:shd w:val="clear" w:color="auto" w:fill="FFFFFF"/>
        </w:rPr>
        <w:t>Паспорт: _______________________________________________________________________</w:t>
      </w:r>
    </w:p>
    <w:p w14:paraId="7E197A25" w14:textId="77777777" w:rsidR="00711BF1" w:rsidRPr="00711BF1" w:rsidRDefault="00711BF1" w:rsidP="00711BF1">
      <w:pPr>
        <w:jc w:val="both"/>
        <w:rPr>
          <w:sz w:val="20"/>
          <w:szCs w:val="20"/>
          <w:shd w:val="clear" w:color="auto" w:fill="FFFFFF"/>
        </w:rPr>
      </w:pPr>
      <w:r w:rsidRPr="00711BF1">
        <w:rPr>
          <w:sz w:val="20"/>
          <w:szCs w:val="20"/>
          <w:shd w:val="clear" w:color="auto" w:fill="FFFFFF"/>
        </w:rPr>
        <w:t>_______________________________________________________________________________</w:t>
      </w:r>
    </w:p>
    <w:p w14:paraId="326FD10F" w14:textId="77777777" w:rsidR="00711BF1" w:rsidRPr="00711BF1" w:rsidRDefault="00711BF1" w:rsidP="00711BF1">
      <w:pPr>
        <w:jc w:val="both"/>
        <w:outlineLvl w:val="0"/>
        <w:rPr>
          <w:sz w:val="20"/>
          <w:szCs w:val="20"/>
          <w:shd w:val="clear" w:color="auto" w:fill="FFFFFF"/>
        </w:rPr>
      </w:pPr>
      <w:r w:rsidRPr="00711BF1">
        <w:rPr>
          <w:sz w:val="20"/>
          <w:szCs w:val="20"/>
          <w:shd w:val="clear" w:color="auto" w:fill="FFFFFF"/>
        </w:rPr>
        <w:t>Контактный телефон: _____________________________________________________________</w:t>
      </w:r>
    </w:p>
    <w:p w14:paraId="06B3EA6B" w14:textId="77777777" w:rsidR="00711BF1" w:rsidRPr="00711BF1" w:rsidRDefault="00711BF1" w:rsidP="00711BF1">
      <w:pPr>
        <w:jc w:val="both"/>
        <w:outlineLvl w:val="0"/>
        <w:rPr>
          <w:sz w:val="20"/>
          <w:szCs w:val="20"/>
          <w:shd w:val="clear" w:color="auto" w:fill="FFFFFF"/>
        </w:rPr>
      </w:pPr>
      <w:r w:rsidRPr="00711BF1">
        <w:rPr>
          <w:sz w:val="20"/>
          <w:szCs w:val="20"/>
          <w:shd w:val="clear" w:color="auto" w:fill="FFFFFF"/>
        </w:rPr>
        <w:t>Адрес электронной почты: ________________________________________________________</w:t>
      </w:r>
    </w:p>
    <w:p w14:paraId="3F34C6AA" w14:textId="77777777" w:rsidR="00711BF1" w:rsidRPr="00711BF1" w:rsidRDefault="00711BF1" w:rsidP="00711BF1">
      <w:pPr>
        <w:ind w:firstLine="840"/>
        <w:jc w:val="both"/>
        <w:rPr>
          <w:sz w:val="20"/>
          <w:szCs w:val="20"/>
          <w:shd w:val="clear" w:color="auto" w:fill="FFFFFF"/>
        </w:rPr>
      </w:pPr>
    </w:p>
    <w:p w14:paraId="66B63FA6" w14:textId="77777777" w:rsidR="00711BF1" w:rsidRPr="00711BF1" w:rsidRDefault="00711BF1" w:rsidP="00711BF1">
      <w:pPr>
        <w:ind w:firstLine="540"/>
        <w:jc w:val="both"/>
        <w:rPr>
          <w:sz w:val="20"/>
          <w:szCs w:val="20"/>
        </w:rPr>
      </w:pPr>
      <w:r w:rsidRPr="00711BF1">
        <w:rPr>
          <w:sz w:val="20"/>
          <w:szCs w:val="20"/>
          <w:shd w:val="clear" w:color="auto" w:fill="FFFFFF"/>
        </w:rPr>
        <w:t xml:space="preserve">ознакомившись с извещением о конкурсе, размещенным на </w:t>
      </w:r>
      <w:r w:rsidRPr="00711BF1">
        <w:rPr>
          <w:rFonts w:eastAsia="Arial"/>
          <w:sz w:val="20"/>
          <w:szCs w:val="20"/>
          <w:lang w:eastAsia="ar-SA"/>
        </w:rPr>
        <w:t xml:space="preserve">официальном сайте Российской Федерации для размещения информации о проведении торгов </w:t>
      </w:r>
      <w:r w:rsidRPr="00711BF1">
        <w:rPr>
          <w:rFonts w:eastAsia="Arial"/>
          <w:i/>
          <w:sz w:val="20"/>
          <w:szCs w:val="20"/>
          <w:lang w:eastAsia="ar-SA"/>
        </w:rPr>
        <w:t>(</w:t>
      </w:r>
      <w:hyperlink r:id="rId18" w:history="1">
        <w:r w:rsidRPr="00711BF1">
          <w:rPr>
            <w:rStyle w:val="afa"/>
            <w:rFonts w:eastAsia="Arial"/>
            <w:i/>
            <w:sz w:val="20"/>
            <w:szCs w:val="20"/>
            <w:lang w:eastAsia="ar-SA"/>
          </w:rPr>
          <w:t>www.torgi.gov.ru</w:t>
        </w:r>
      </w:hyperlink>
      <w:r w:rsidRPr="00711BF1">
        <w:rPr>
          <w:rFonts w:eastAsia="Arial"/>
          <w:i/>
          <w:sz w:val="20"/>
          <w:szCs w:val="20"/>
          <w:lang w:eastAsia="ar-SA"/>
        </w:rPr>
        <w:t>)</w:t>
      </w:r>
      <w:r w:rsidRPr="00711BF1">
        <w:rPr>
          <w:rFonts w:eastAsia="Arial"/>
          <w:sz w:val="20"/>
          <w:szCs w:val="20"/>
          <w:lang w:eastAsia="ar-SA"/>
        </w:rPr>
        <w:t xml:space="preserve"> и </w:t>
      </w:r>
      <w:r w:rsidRPr="00711BF1">
        <w:rPr>
          <w:rFonts w:eastAsia="Arial"/>
          <w:sz w:val="20"/>
          <w:szCs w:val="20"/>
        </w:rPr>
        <w:t xml:space="preserve">официальном сайте </w:t>
      </w:r>
      <w:r w:rsidRPr="00711BF1">
        <w:rPr>
          <w:sz w:val="20"/>
          <w:szCs w:val="20"/>
        </w:rPr>
        <w:t>администрация Куйбышевского муниципального района Новосибирской области</w:t>
      </w:r>
      <w:r w:rsidRPr="00711BF1">
        <w:rPr>
          <w:rFonts w:eastAsia="Arial"/>
          <w:sz w:val="20"/>
          <w:szCs w:val="20"/>
        </w:rPr>
        <w:t xml:space="preserve"> (</w:t>
      </w:r>
      <w:hyperlink r:id="rId19" w:history="1">
        <w:r w:rsidRPr="00711BF1">
          <w:rPr>
            <w:rStyle w:val="afa"/>
            <w:sz w:val="20"/>
            <w:szCs w:val="20"/>
          </w:rPr>
          <w:t>www.</w:t>
        </w:r>
        <w:r w:rsidRPr="00711BF1">
          <w:rPr>
            <w:rStyle w:val="afa"/>
            <w:sz w:val="20"/>
            <w:szCs w:val="20"/>
            <w:lang w:val="en-US"/>
          </w:rPr>
          <w:t>kuibyshev</w:t>
        </w:r>
        <w:r w:rsidRPr="00711BF1">
          <w:rPr>
            <w:rStyle w:val="afa"/>
            <w:sz w:val="20"/>
            <w:szCs w:val="20"/>
          </w:rPr>
          <w:t>.</w:t>
        </w:r>
        <w:r w:rsidRPr="00711BF1">
          <w:rPr>
            <w:rStyle w:val="afa"/>
            <w:sz w:val="20"/>
            <w:szCs w:val="20"/>
            <w:lang w:val="en-US"/>
          </w:rPr>
          <w:t>nso</w:t>
        </w:r>
        <w:r w:rsidRPr="00711BF1">
          <w:rPr>
            <w:rStyle w:val="afa"/>
            <w:sz w:val="20"/>
            <w:szCs w:val="20"/>
          </w:rPr>
          <w:t>.ru</w:t>
        </w:r>
      </w:hyperlink>
      <w:r w:rsidRPr="00711BF1">
        <w:rPr>
          <w:sz w:val="20"/>
          <w:szCs w:val="20"/>
        </w:rPr>
        <w:t>)</w:t>
      </w:r>
      <w:r w:rsidRPr="00711BF1">
        <w:rPr>
          <w:rFonts w:eastAsia="Arial"/>
          <w:sz w:val="20"/>
          <w:szCs w:val="20"/>
          <w:lang w:eastAsia="ar-SA"/>
        </w:rPr>
        <w:t>,</w:t>
      </w:r>
      <w:r w:rsidRPr="00711BF1">
        <w:rPr>
          <w:sz w:val="20"/>
          <w:szCs w:val="20"/>
          <w:shd w:val="clear" w:color="auto" w:fill="FFFFFF"/>
        </w:rPr>
        <w:t xml:space="preserve"> изучив документацию о конкурсе, принимая в полном объёме установленные требования и условия проведения конкурса, выражает намерение принять участие в конкурсе по </w:t>
      </w:r>
      <w:r w:rsidRPr="00711BF1">
        <w:rPr>
          <w:sz w:val="20"/>
          <w:szCs w:val="20"/>
        </w:rPr>
        <w:t>продаже права на заключение договора безвозмездного пользования муниципального имущества, предоставляемого для осуществления регулярных перевозок пассажиров и багажа автомобильным транспортом по регулируемым тарифам на муниципальных маршрутах внутрирайонного сообщения на территории Куйбышевского района, определенных муниципальным контрактом на работы по осуществлению регулярных перевозок пассажиров и багажа автомобильным транспортом по регулируемым тарифам на муниципальных маршрутах внутрирайонного сообщения на территории Куйбышевского района, а именно:</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61"/>
      </w:tblGrid>
      <w:tr w:rsidR="00711BF1" w:rsidRPr="00711BF1" w14:paraId="2256E665" w14:textId="77777777" w:rsidTr="00B3587E">
        <w:tc>
          <w:tcPr>
            <w:tcW w:w="720" w:type="dxa"/>
          </w:tcPr>
          <w:p w14:paraId="78B49F9D" w14:textId="77777777" w:rsidR="00711BF1" w:rsidRPr="00711BF1" w:rsidRDefault="00711BF1" w:rsidP="00711BF1">
            <w:pPr>
              <w:pStyle w:val="affd"/>
              <w:suppressAutoHyphens/>
              <w:jc w:val="both"/>
              <w:rPr>
                <w:sz w:val="20"/>
                <w:szCs w:val="20"/>
              </w:rPr>
            </w:pPr>
            <w:r w:rsidRPr="00711BF1">
              <w:rPr>
                <w:sz w:val="20"/>
                <w:szCs w:val="20"/>
              </w:rPr>
              <w:t>№ п/п</w:t>
            </w:r>
          </w:p>
        </w:tc>
        <w:tc>
          <w:tcPr>
            <w:tcW w:w="9061" w:type="dxa"/>
          </w:tcPr>
          <w:p w14:paraId="445C41D8" w14:textId="77777777" w:rsidR="00711BF1" w:rsidRPr="00711BF1" w:rsidRDefault="00711BF1" w:rsidP="00711BF1">
            <w:pPr>
              <w:pStyle w:val="affd"/>
              <w:suppressAutoHyphens/>
              <w:jc w:val="both"/>
              <w:rPr>
                <w:sz w:val="20"/>
                <w:szCs w:val="20"/>
              </w:rPr>
            </w:pPr>
            <w:r w:rsidRPr="00711BF1">
              <w:rPr>
                <w:sz w:val="20"/>
                <w:szCs w:val="20"/>
              </w:rPr>
              <w:t>Наименование, модель и характеристики транспортного средства</w:t>
            </w:r>
          </w:p>
        </w:tc>
      </w:tr>
      <w:tr w:rsidR="00711BF1" w:rsidRPr="00711BF1" w14:paraId="4C998C73" w14:textId="77777777" w:rsidTr="00B3587E">
        <w:trPr>
          <w:trHeight w:val="985"/>
        </w:trPr>
        <w:tc>
          <w:tcPr>
            <w:tcW w:w="720" w:type="dxa"/>
          </w:tcPr>
          <w:p w14:paraId="7AD16BE2" w14:textId="77777777" w:rsidR="00711BF1" w:rsidRPr="00711BF1" w:rsidRDefault="00711BF1" w:rsidP="00711BF1">
            <w:pPr>
              <w:pStyle w:val="affd"/>
              <w:suppressAutoHyphens/>
              <w:jc w:val="both"/>
              <w:rPr>
                <w:sz w:val="20"/>
                <w:szCs w:val="20"/>
              </w:rPr>
            </w:pPr>
            <w:r w:rsidRPr="00711BF1">
              <w:rPr>
                <w:sz w:val="20"/>
                <w:szCs w:val="20"/>
              </w:rPr>
              <w:t>1</w:t>
            </w:r>
          </w:p>
        </w:tc>
        <w:tc>
          <w:tcPr>
            <w:tcW w:w="9061" w:type="dxa"/>
          </w:tcPr>
          <w:p w14:paraId="4F24A9F9" w14:textId="77777777" w:rsidR="00711BF1" w:rsidRPr="00711BF1" w:rsidRDefault="00711BF1" w:rsidP="00711BF1">
            <w:pPr>
              <w:pStyle w:val="affd"/>
              <w:suppressAutoHyphens/>
              <w:jc w:val="both"/>
              <w:rPr>
                <w:sz w:val="20"/>
                <w:szCs w:val="20"/>
              </w:rPr>
            </w:pPr>
            <w:r w:rsidRPr="00711BF1">
              <w:rPr>
                <w:sz w:val="20"/>
                <w:szCs w:val="20"/>
              </w:rPr>
              <w:t xml:space="preserve">Марка ГАЗ, коммерческое наименование </w:t>
            </w:r>
            <w:r w:rsidRPr="00711BF1">
              <w:rPr>
                <w:sz w:val="20"/>
                <w:szCs w:val="20"/>
                <w:lang w:val="en-US"/>
              </w:rPr>
              <w:t>GAZelle</w:t>
            </w:r>
            <w:r w:rsidRPr="00711BF1">
              <w:rPr>
                <w:sz w:val="20"/>
                <w:szCs w:val="20"/>
              </w:rPr>
              <w:t xml:space="preserve"> </w:t>
            </w:r>
            <w:r w:rsidRPr="00711BF1">
              <w:rPr>
                <w:sz w:val="20"/>
                <w:szCs w:val="20"/>
                <w:lang w:val="en-US"/>
              </w:rPr>
              <w:t>NEXT</w:t>
            </w:r>
            <w:r w:rsidRPr="00711BF1">
              <w:rPr>
                <w:sz w:val="20"/>
                <w:szCs w:val="20"/>
              </w:rPr>
              <w:t xml:space="preserve">, идентификационный номер </w:t>
            </w:r>
            <w:r w:rsidRPr="00711BF1">
              <w:rPr>
                <w:sz w:val="20"/>
                <w:szCs w:val="20"/>
                <w:lang w:val="en-US"/>
              </w:rPr>
              <w:t>X</w:t>
            </w:r>
            <w:r w:rsidRPr="00711BF1">
              <w:rPr>
                <w:sz w:val="20"/>
                <w:szCs w:val="20"/>
              </w:rPr>
              <w:t>96</w:t>
            </w:r>
            <w:r w:rsidRPr="00711BF1">
              <w:rPr>
                <w:sz w:val="20"/>
                <w:szCs w:val="20"/>
                <w:lang w:val="en-US"/>
              </w:rPr>
              <w:t>A</w:t>
            </w:r>
            <w:r w:rsidRPr="00711BF1">
              <w:rPr>
                <w:sz w:val="20"/>
                <w:szCs w:val="20"/>
              </w:rPr>
              <w:t>64</w:t>
            </w:r>
            <w:r w:rsidRPr="00711BF1">
              <w:rPr>
                <w:sz w:val="20"/>
                <w:szCs w:val="20"/>
                <w:lang w:val="en-US"/>
              </w:rPr>
              <w:t>R</w:t>
            </w:r>
            <w:r w:rsidRPr="00711BF1">
              <w:rPr>
                <w:sz w:val="20"/>
                <w:szCs w:val="20"/>
              </w:rPr>
              <w:t>45</w:t>
            </w:r>
            <w:r w:rsidRPr="00711BF1">
              <w:rPr>
                <w:sz w:val="20"/>
                <w:szCs w:val="20"/>
                <w:lang w:val="en-US"/>
              </w:rPr>
              <w:t>N</w:t>
            </w:r>
            <w:r w:rsidRPr="00711BF1">
              <w:rPr>
                <w:sz w:val="20"/>
                <w:szCs w:val="20"/>
              </w:rPr>
              <w:t xml:space="preserve">0021316, категория транспортного средства в соответствии с Конвенцией о дорожном движении – категория </w:t>
            </w:r>
            <w:r w:rsidRPr="00711BF1">
              <w:rPr>
                <w:sz w:val="20"/>
                <w:szCs w:val="20"/>
                <w:lang w:val="en-US"/>
              </w:rPr>
              <w:t>D</w:t>
            </w:r>
            <w:r w:rsidRPr="00711BF1">
              <w:rPr>
                <w:sz w:val="20"/>
                <w:szCs w:val="20"/>
              </w:rPr>
              <w:t xml:space="preserve">, категория в соответствии с ТР ТС 018/2011 – М2,   номер двигателя (двигателей) – А27550М1103070, номер шасси (рамы) – отсутствует; номер кузова (кабины, прицепа) – </w:t>
            </w:r>
            <w:r w:rsidRPr="00711BF1">
              <w:rPr>
                <w:sz w:val="20"/>
                <w:szCs w:val="20"/>
                <w:lang w:val="en-US"/>
              </w:rPr>
              <w:t>A</w:t>
            </w:r>
            <w:r w:rsidRPr="00711BF1">
              <w:rPr>
                <w:sz w:val="20"/>
                <w:szCs w:val="20"/>
              </w:rPr>
              <w:t>63</w:t>
            </w:r>
            <w:r w:rsidRPr="00711BF1">
              <w:rPr>
                <w:sz w:val="20"/>
                <w:szCs w:val="20"/>
                <w:lang w:val="en-US"/>
              </w:rPr>
              <w:t>R</w:t>
            </w:r>
            <w:r w:rsidRPr="00711BF1">
              <w:rPr>
                <w:sz w:val="20"/>
                <w:szCs w:val="20"/>
              </w:rPr>
              <w:t>45</w:t>
            </w:r>
            <w:r w:rsidRPr="00711BF1">
              <w:rPr>
                <w:sz w:val="20"/>
                <w:szCs w:val="20"/>
                <w:lang w:val="en-US"/>
              </w:rPr>
              <w:t>N</w:t>
            </w:r>
            <w:r w:rsidRPr="00711BF1">
              <w:rPr>
                <w:sz w:val="20"/>
                <w:szCs w:val="20"/>
              </w:rPr>
              <w:t>0021316, цвет кузова (кабины, прицепа) – белый; двигатель внутреннего сгорания (марка, тип) – УМЗ А2755, четырехтактный, с искровым зажиганием, рабочий объем цилиндров (куб. см.) – 2690, максимальная мощность (кВт)(мин</w:t>
            </w:r>
            <w:r w:rsidRPr="00711BF1">
              <w:rPr>
                <w:sz w:val="20"/>
                <w:szCs w:val="20"/>
                <w:vertAlign w:val="superscript"/>
              </w:rPr>
              <w:t>-1</w:t>
            </w:r>
            <w:r w:rsidRPr="00711BF1">
              <w:rPr>
                <w:sz w:val="20"/>
                <w:szCs w:val="20"/>
              </w:rPr>
              <w:t xml:space="preserve">) – 76,7(4000), экологический класс – пятый, технически допустимая максимальная масса транспортного средства (кг.) – 4300, наименование организации (органа), оформившей электронный паспорт транспортного средства – Общество с ограниченной ответственностью «Автомобильный завод «ГАЗ», модификация – </w:t>
            </w:r>
            <w:r w:rsidRPr="00711BF1">
              <w:rPr>
                <w:sz w:val="20"/>
                <w:szCs w:val="20"/>
                <w:lang w:val="en-US"/>
              </w:rPr>
              <w:t>A</w:t>
            </w:r>
            <w:r w:rsidRPr="00711BF1">
              <w:rPr>
                <w:sz w:val="20"/>
                <w:szCs w:val="20"/>
              </w:rPr>
              <w:t>64</w:t>
            </w:r>
            <w:r w:rsidRPr="00711BF1">
              <w:rPr>
                <w:sz w:val="20"/>
                <w:szCs w:val="20"/>
                <w:lang w:val="en-US"/>
              </w:rPr>
              <w:t>R</w:t>
            </w:r>
            <w:r w:rsidRPr="00711BF1">
              <w:rPr>
                <w:sz w:val="20"/>
                <w:szCs w:val="20"/>
              </w:rPr>
              <w:t xml:space="preserve">45, оттенок цвета в соответствии со спецификацией организации-изготовителя транспортного средства (шасси) – белый, масса транспортного средства в снаряженном состоянии – </w:t>
            </w:r>
            <w:smartTag w:uri="urn:schemas-microsoft-com:office:smarttags" w:element="metricconverter">
              <w:smartTagPr>
                <w:attr w:name="ProductID" w:val="2958 кг"/>
              </w:smartTagPr>
              <w:r w:rsidRPr="00711BF1">
                <w:rPr>
                  <w:sz w:val="20"/>
                  <w:szCs w:val="20"/>
                </w:rPr>
                <w:t>2958 кг</w:t>
              </w:r>
            </w:smartTag>
            <w:r w:rsidRPr="00711BF1">
              <w:rPr>
                <w:sz w:val="20"/>
                <w:szCs w:val="20"/>
              </w:rPr>
              <w:t xml:space="preserve">., колесная формула/ведущие колеса – 4х2/задние, количество мест для сидения – 19 (18+1), пассажировместимость – 19, трансмиссия (тип) – механическая, с ручным управлением, вид топлива – сжиженный пропан-бутан, документ, подтверждающий соответствие обязательным требованиям безопасности – </w:t>
            </w:r>
            <w:r w:rsidRPr="00711BF1">
              <w:rPr>
                <w:sz w:val="20"/>
                <w:szCs w:val="20"/>
                <w:lang w:val="en-US"/>
              </w:rPr>
              <w:t>TC</w:t>
            </w:r>
            <w:r w:rsidRPr="00711BF1">
              <w:rPr>
                <w:sz w:val="20"/>
                <w:szCs w:val="20"/>
              </w:rPr>
              <w:t xml:space="preserve"> </w:t>
            </w:r>
            <w:r w:rsidRPr="00711BF1">
              <w:rPr>
                <w:sz w:val="20"/>
                <w:szCs w:val="20"/>
                <w:lang w:val="en-US"/>
              </w:rPr>
              <w:t>RU</w:t>
            </w:r>
            <w:r w:rsidRPr="00711BF1">
              <w:rPr>
                <w:sz w:val="20"/>
                <w:szCs w:val="20"/>
              </w:rPr>
              <w:t xml:space="preserve"> </w:t>
            </w:r>
            <w:r w:rsidRPr="00711BF1">
              <w:rPr>
                <w:sz w:val="20"/>
                <w:szCs w:val="20"/>
                <w:lang w:val="en-US"/>
              </w:rPr>
              <w:t>E</w:t>
            </w:r>
            <w:r w:rsidRPr="00711BF1">
              <w:rPr>
                <w:sz w:val="20"/>
                <w:szCs w:val="20"/>
              </w:rPr>
              <w:t>-</w:t>
            </w:r>
            <w:r w:rsidRPr="00711BF1">
              <w:rPr>
                <w:sz w:val="20"/>
                <w:szCs w:val="20"/>
                <w:lang w:val="en-US"/>
              </w:rPr>
              <w:t>RU</w:t>
            </w:r>
            <w:r w:rsidRPr="00711BF1">
              <w:rPr>
                <w:sz w:val="20"/>
                <w:szCs w:val="20"/>
              </w:rPr>
              <w:t>.</w:t>
            </w:r>
            <w:r w:rsidRPr="00711BF1">
              <w:rPr>
                <w:sz w:val="20"/>
                <w:szCs w:val="20"/>
                <w:lang w:val="en-US"/>
              </w:rPr>
              <w:t>MT</w:t>
            </w:r>
            <w:r w:rsidRPr="00711BF1">
              <w:rPr>
                <w:sz w:val="20"/>
                <w:szCs w:val="20"/>
              </w:rPr>
              <w:t>02.00115.Р29, сведения об идентификационном номере  устройства вызова экстренных оперативных служб – 8970177000095568658, изготовитель:   Общество с ограниченной ответственностью «Автомобильный завод «ГАЗ», адрес изготовителя: 603004, Российская Федерация, г. Нижний Новгород, пр. Ильича, 5, выписка из электронного паспорта транспортного средства № 164301040895200, дата оформления электронного паспорта 10.01.2022</w:t>
            </w:r>
          </w:p>
        </w:tc>
      </w:tr>
    </w:tbl>
    <w:p w14:paraId="39ADED32" w14:textId="77777777" w:rsidR="00711BF1" w:rsidRPr="00711BF1" w:rsidRDefault="00711BF1" w:rsidP="00711BF1">
      <w:pPr>
        <w:ind w:firstLine="540"/>
        <w:jc w:val="both"/>
        <w:rPr>
          <w:sz w:val="20"/>
          <w:szCs w:val="20"/>
        </w:rPr>
      </w:pPr>
    </w:p>
    <w:p w14:paraId="607173B3" w14:textId="77777777" w:rsidR="00711BF1" w:rsidRPr="00711BF1" w:rsidRDefault="00711BF1" w:rsidP="00711BF1">
      <w:pPr>
        <w:ind w:firstLine="540"/>
        <w:jc w:val="both"/>
        <w:rPr>
          <w:sz w:val="20"/>
          <w:szCs w:val="20"/>
        </w:rPr>
      </w:pPr>
      <w:r w:rsidRPr="00711BF1">
        <w:rPr>
          <w:sz w:val="20"/>
          <w:szCs w:val="20"/>
          <w:shd w:val="clear" w:color="auto" w:fill="FFFFFF"/>
        </w:rPr>
        <w:t xml:space="preserve">Заявитель обязуется использовать муниципальное имущество </w:t>
      </w:r>
      <w:r w:rsidRPr="00711BF1">
        <w:rPr>
          <w:sz w:val="20"/>
          <w:szCs w:val="20"/>
        </w:rPr>
        <w:t>для осуществления регулярных перевозок пассажиров и багажа автомобильным транспортом по регулируемым тарифам на муниципальных маршрутах внутрирайонного сообщения на территории Куйбышевского района, определенных муниципальным контрактом на работы по осуществлению регулярных перевозок пассажиров и багажа автомобильным транспортом по регулируемым тарифам на муниципальных маршрутах внутрирайонного сообщения на территории Куйбышевского района.</w:t>
      </w:r>
    </w:p>
    <w:p w14:paraId="7B708060" w14:textId="77777777" w:rsidR="00711BF1" w:rsidRPr="00711BF1" w:rsidRDefault="00711BF1" w:rsidP="00711BF1">
      <w:pPr>
        <w:ind w:firstLine="540"/>
        <w:jc w:val="both"/>
        <w:rPr>
          <w:sz w:val="20"/>
          <w:szCs w:val="20"/>
        </w:rPr>
      </w:pPr>
      <w:r w:rsidRPr="00711BF1">
        <w:rPr>
          <w:sz w:val="20"/>
          <w:szCs w:val="20"/>
          <w:shd w:val="clear" w:color="auto" w:fill="FFFFFF"/>
        </w:rPr>
        <w:t xml:space="preserve">Внесение задатка в сумме </w:t>
      </w:r>
      <w:r w:rsidRPr="00711BF1">
        <w:rPr>
          <w:sz w:val="20"/>
          <w:szCs w:val="20"/>
        </w:rPr>
        <w:t xml:space="preserve">13783,80 (Тринадцать тысяч семьсот восемьдесят три) рубля 80  копеек. </w:t>
      </w:r>
    </w:p>
    <w:p w14:paraId="25F9E7BA" w14:textId="77777777" w:rsidR="00711BF1" w:rsidRPr="00711BF1" w:rsidRDefault="00711BF1" w:rsidP="00711BF1">
      <w:pPr>
        <w:ind w:firstLine="540"/>
        <w:jc w:val="both"/>
        <w:rPr>
          <w:sz w:val="20"/>
          <w:szCs w:val="20"/>
          <w:u w:val="single"/>
        </w:rPr>
      </w:pPr>
    </w:p>
    <w:p w14:paraId="7F3B7FFE" w14:textId="77777777" w:rsidR="00711BF1" w:rsidRPr="00711BF1" w:rsidRDefault="00711BF1" w:rsidP="00711BF1">
      <w:pPr>
        <w:pStyle w:val="BodyText2"/>
        <w:tabs>
          <w:tab w:val="left" w:pos="540"/>
        </w:tabs>
        <w:jc w:val="both"/>
        <w:outlineLvl w:val="0"/>
        <w:rPr>
          <w:b w:val="0"/>
          <w:sz w:val="20"/>
          <w:shd w:val="clear" w:color="auto" w:fill="FFFFFF"/>
        </w:rPr>
      </w:pPr>
      <w:r w:rsidRPr="00711BF1">
        <w:rPr>
          <w:b w:val="0"/>
          <w:sz w:val="20"/>
          <w:shd w:val="clear" w:color="auto" w:fill="FFFFFF"/>
        </w:rPr>
        <w:t xml:space="preserve">         </w:t>
      </w:r>
      <w:r w:rsidRPr="00711BF1">
        <w:rPr>
          <w:b w:val="0"/>
          <w:sz w:val="20"/>
          <w:shd w:val="clear" w:color="auto" w:fill="FFFFFF"/>
        </w:rPr>
        <w:tab/>
        <w:t>Заявитель подтверждает ____________________________________________________________</w:t>
      </w:r>
    </w:p>
    <w:p w14:paraId="28AA20AC" w14:textId="77777777" w:rsidR="00711BF1" w:rsidRPr="00711BF1" w:rsidRDefault="00711BF1" w:rsidP="00711BF1">
      <w:pPr>
        <w:pStyle w:val="BodyText2"/>
        <w:ind w:firstLine="540"/>
        <w:jc w:val="both"/>
        <w:rPr>
          <w:b w:val="0"/>
          <w:sz w:val="20"/>
          <w:shd w:val="clear" w:color="auto" w:fill="FFFFFF"/>
        </w:rPr>
      </w:pPr>
      <w:r w:rsidRPr="00711BF1">
        <w:rPr>
          <w:b w:val="0"/>
          <w:sz w:val="20"/>
          <w:shd w:val="clear" w:color="auto" w:fill="FFFFFF"/>
        </w:rPr>
        <w:t>(реквизиты платежного документа)</w:t>
      </w:r>
    </w:p>
    <w:p w14:paraId="21B42175" w14:textId="77777777" w:rsidR="00711BF1" w:rsidRPr="00711BF1" w:rsidRDefault="00711BF1" w:rsidP="00711BF1">
      <w:pPr>
        <w:pStyle w:val="BodyText2"/>
        <w:ind w:firstLine="540"/>
        <w:jc w:val="both"/>
        <w:rPr>
          <w:b w:val="0"/>
          <w:sz w:val="20"/>
          <w:shd w:val="clear" w:color="auto" w:fill="FFFFFF"/>
        </w:rPr>
      </w:pPr>
    </w:p>
    <w:p w14:paraId="1674371C" w14:textId="77777777" w:rsidR="00711BF1" w:rsidRPr="00711BF1" w:rsidRDefault="00711BF1" w:rsidP="00711BF1">
      <w:pPr>
        <w:autoSpaceDE w:val="0"/>
        <w:autoSpaceDN w:val="0"/>
        <w:adjustRightInd w:val="0"/>
        <w:ind w:firstLine="540"/>
        <w:jc w:val="both"/>
        <w:rPr>
          <w:sz w:val="20"/>
          <w:szCs w:val="20"/>
        </w:rPr>
      </w:pPr>
      <w:r w:rsidRPr="00711BF1">
        <w:rPr>
          <w:sz w:val="20"/>
          <w:szCs w:val="20"/>
        </w:rPr>
        <w:t>Настоящей заявкой Заявитель подтверждает, что в отношении него:</w:t>
      </w:r>
    </w:p>
    <w:p w14:paraId="0372EA18" w14:textId="77777777" w:rsidR="00711BF1" w:rsidRPr="00711BF1" w:rsidRDefault="00711BF1" w:rsidP="00711BF1">
      <w:pPr>
        <w:tabs>
          <w:tab w:val="left" w:pos="900"/>
        </w:tabs>
        <w:autoSpaceDE w:val="0"/>
        <w:autoSpaceDN w:val="0"/>
        <w:adjustRightInd w:val="0"/>
        <w:ind w:firstLine="540"/>
        <w:jc w:val="both"/>
        <w:rPr>
          <w:sz w:val="20"/>
          <w:szCs w:val="20"/>
        </w:rPr>
      </w:pPr>
      <w:r w:rsidRPr="00711BF1">
        <w:rPr>
          <w:sz w:val="20"/>
          <w:szCs w:val="20"/>
        </w:rPr>
        <w:t>1)</w:t>
      </w:r>
      <w:r w:rsidRPr="00711BF1">
        <w:rPr>
          <w:sz w:val="20"/>
          <w:szCs w:val="20"/>
        </w:rPr>
        <w:tab/>
        <w:t>отсутствует решение о ликвидации Заявителя - юридического лица;</w:t>
      </w:r>
    </w:p>
    <w:p w14:paraId="6A8B41AE" w14:textId="77777777" w:rsidR="00711BF1" w:rsidRPr="00711BF1" w:rsidRDefault="00711BF1" w:rsidP="00711BF1">
      <w:pPr>
        <w:tabs>
          <w:tab w:val="left" w:pos="900"/>
        </w:tabs>
        <w:autoSpaceDE w:val="0"/>
        <w:autoSpaceDN w:val="0"/>
        <w:adjustRightInd w:val="0"/>
        <w:ind w:firstLine="540"/>
        <w:jc w:val="both"/>
        <w:rPr>
          <w:sz w:val="20"/>
          <w:szCs w:val="20"/>
        </w:rPr>
      </w:pPr>
      <w:r w:rsidRPr="00711BF1">
        <w:rPr>
          <w:sz w:val="20"/>
          <w:szCs w:val="20"/>
        </w:rPr>
        <w:t>2)</w:t>
      </w:r>
      <w:r w:rsidRPr="00711BF1">
        <w:rPr>
          <w:sz w:val="20"/>
          <w:szCs w:val="20"/>
        </w:rPr>
        <w:tab/>
        <w:t>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B639B6E" w14:textId="77777777" w:rsidR="00711BF1" w:rsidRPr="00711BF1" w:rsidRDefault="00711BF1" w:rsidP="00711BF1">
      <w:pPr>
        <w:tabs>
          <w:tab w:val="left" w:pos="900"/>
        </w:tabs>
        <w:autoSpaceDE w:val="0"/>
        <w:autoSpaceDN w:val="0"/>
        <w:adjustRightInd w:val="0"/>
        <w:ind w:firstLine="540"/>
        <w:jc w:val="both"/>
        <w:rPr>
          <w:sz w:val="20"/>
          <w:szCs w:val="20"/>
        </w:rPr>
      </w:pPr>
      <w:r w:rsidRPr="00711BF1">
        <w:rPr>
          <w:sz w:val="20"/>
          <w:szCs w:val="20"/>
        </w:rPr>
        <w:t>3)</w:t>
      </w:r>
      <w:r w:rsidRPr="00711BF1">
        <w:rPr>
          <w:sz w:val="20"/>
          <w:szCs w:val="20"/>
        </w:rPr>
        <w:tab/>
        <w:t>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14:paraId="374EC864" w14:textId="77777777" w:rsidR="00711BF1" w:rsidRPr="00711BF1" w:rsidRDefault="00711BF1" w:rsidP="00711BF1">
      <w:pPr>
        <w:ind w:firstLine="540"/>
        <w:jc w:val="both"/>
        <w:rPr>
          <w:sz w:val="20"/>
          <w:szCs w:val="20"/>
        </w:rPr>
      </w:pPr>
      <w:r w:rsidRPr="00711BF1">
        <w:rPr>
          <w:sz w:val="20"/>
          <w:szCs w:val="20"/>
        </w:rPr>
        <w:t>Настоящей заявкой Заявитель гарантирует достоверность представленной в составе заявки информации и подтверждает право организатора торгов запрашивать у органов власти                           в соответствии с их компетенцией и иных лиц, за исключением лиц, подавших заявку на участие                 в конкурсе, информацию и документы для проверки достоверности представленных заявителем  сведений.</w:t>
      </w:r>
    </w:p>
    <w:p w14:paraId="646A80DD" w14:textId="77777777" w:rsidR="00711BF1" w:rsidRPr="00711BF1" w:rsidRDefault="00711BF1" w:rsidP="00711BF1">
      <w:pPr>
        <w:ind w:firstLine="540"/>
        <w:jc w:val="both"/>
        <w:rPr>
          <w:sz w:val="20"/>
          <w:szCs w:val="20"/>
        </w:rPr>
      </w:pPr>
      <w:r w:rsidRPr="00711BF1">
        <w:rPr>
          <w:sz w:val="20"/>
          <w:szCs w:val="20"/>
        </w:rPr>
        <w:t xml:space="preserve">Заявитель обязуется в случае признания его победителем конкурса (единственным претендентом, допущенным к участию в конкурсе, участником конкурса, заявке на участие которого присвоен второй номер, в случае уклонения победителя конкурса от заключения договора безвозмездного пользования) подписать договор в соответствии с требованиями конкурсной документации  и на следующих условиях: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507"/>
        <w:gridCol w:w="4162"/>
        <w:gridCol w:w="2538"/>
        <w:gridCol w:w="2944"/>
      </w:tblGrid>
      <w:tr w:rsidR="00711BF1" w:rsidRPr="00711BF1" w14:paraId="4586E616" w14:textId="77777777" w:rsidTr="00B3587E">
        <w:trPr>
          <w:tblCellSpacing w:w="0" w:type="dxa"/>
        </w:trPr>
        <w:tc>
          <w:tcPr>
            <w:tcW w:w="250" w:type="pct"/>
            <w:vMerge w:val="restart"/>
            <w:vAlign w:val="center"/>
          </w:tcPr>
          <w:p w14:paraId="64DE84A3" w14:textId="77777777" w:rsidR="00711BF1" w:rsidRPr="00711BF1" w:rsidRDefault="00711BF1" w:rsidP="00711BF1">
            <w:pPr>
              <w:pStyle w:val="affd"/>
              <w:jc w:val="both"/>
              <w:rPr>
                <w:sz w:val="20"/>
                <w:szCs w:val="20"/>
              </w:rPr>
            </w:pPr>
            <w:r w:rsidRPr="00711BF1">
              <w:rPr>
                <w:sz w:val="20"/>
                <w:szCs w:val="20"/>
              </w:rPr>
              <w:t>№ п/п</w:t>
            </w:r>
          </w:p>
        </w:tc>
        <w:tc>
          <w:tcPr>
            <w:tcW w:w="2050" w:type="pct"/>
            <w:vMerge w:val="restart"/>
            <w:vAlign w:val="center"/>
          </w:tcPr>
          <w:p w14:paraId="47933FB3" w14:textId="77777777" w:rsidR="00711BF1" w:rsidRPr="00711BF1" w:rsidRDefault="00711BF1" w:rsidP="00711BF1">
            <w:pPr>
              <w:pStyle w:val="affd"/>
              <w:jc w:val="both"/>
              <w:rPr>
                <w:sz w:val="20"/>
                <w:szCs w:val="20"/>
              </w:rPr>
            </w:pPr>
            <w:r w:rsidRPr="00711BF1">
              <w:rPr>
                <w:sz w:val="20"/>
                <w:szCs w:val="20"/>
              </w:rPr>
              <w:t>Критерий конкурса</w:t>
            </w:r>
          </w:p>
        </w:tc>
        <w:tc>
          <w:tcPr>
            <w:tcW w:w="2700" w:type="pct"/>
            <w:gridSpan w:val="2"/>
            <w:vAlign w:val="center"/>
          </w:tcPr>
          <w:p w14:paraId="76FF91BD" w14:textId="77777777" w:rsidR="00711BF1" w:rsidRPr="00711BF1" w:rsidRDefault="00711BF1" w:rsidP="00711BF1">
            <w:pPr>
              <w:pStyle w:val="affd"/>
              <w:jc w:val="both"/>
              <w:rPr>
                <w:sz w:val="20"/>
                <w:szCs w:val="20"/>
              </w:rPr>
            </w:pPr>
            <w:r w:rsidRPr="00711BF1">
              <w:rPr>
                <w:sz w:val="20"/>
                <w:szCs w:val="20"/>
              </w:rPr>
              <w:t>Параметры критериев конкурса</w:t>
            </w:r>
          </w:p>
        </w:tc>
      </w:tr>
      <w:tr w:rsidR="00711BF1" w:rsidRPr="00711BF1" w14:paraId="21AA1028" w14:textId="77777777" w:rsidTr="00B3587E">
        <w:trPr>
          <w:tblCellSpacing w:w="0" w:type="dxa"/>
        </w:trPr>
        <w:tc>
          <w:tcPr>
            <w:tcW w:w="0" w:type="auto"/>
            <w:vMerge/>
            <w:vAlign w:val="center"/>
          </w:tcPr>
          <w:p w14:paraId="6335BF85" w14:textId="77777777" w:rsidR="00711BF1" w:rsidRPr="00711BF1" w:rsidRDefault="00711BF1" w:rsidP="00711BF1">
            <w:pPr>
              <w:jc w:val="both"/>
              <w:rPr>
                <w:sz w:val="20"/>
                <w:szCs w:val="20"/>
              </w:rPr>
            </w:pPr>
          </w:p>
        </w:tc>
        <w:tc>
          <w:tcPr>
            <w:tcW w:w="0" w:type="auto"/>
            <w:vMerge/>
            <w:vAlign w:val="center"/>
          </w:tcPr>
          <w:p w14:paraId="20012FE1" w14:textId="77777777" w:rsidR="00711BF1" w:rsidRPr="00711BF1" w:rsidRDefault="00711BF1" w:rsidP="00711BF1">
            <w:pPr>
              <w:jc w:val="both"/>
              <w:rPr>
                <w:sz w:val="20"/>
                <w:szCs w:val="20"/>
              </w:rPr>
            </w:pPr>
          </w:p>
        </w:tc>
        <w:tc>
          <w:tcPr>
            <w:tcW w:w="1250" w:type="pct"/>
            <w:vAlign w:val="center"/>
          </w:tcPr>
          <w:p w14:paraId="6896870E" w14:textId="77777777" w:rsidR="00711BF1" w:rsidRPr="00711BF1" w:rsidRDefault="00711BF1" w:rsidP="00711BF1">
            <w:pPr>
              <w:pStyle w:val="affd"/>
              <w:jc w:val="both"/>
              <w:rPr>
                <w:sz w:val="20"/>
                <w:szCs w:val="20"/>
              </w:rPr>
            </w:pPr>
            <w:r w:rsidRPr="00711BF1">
              <w:rPr>
                <w:sz w:val="20"/>
                <w:szCs w:val="20"/>
              </w:rPr>
              <w:t>Начальное значение критерия</w:t>
            </w:r>
          </w:p>
        </w:tc>
        <w:tc>
          <w:tcPr>
            <w:tcW w:w="1450" w:type="pct"/>
            <w:vAlign w:val="center"/>
          </w:tcPr>
          <w:p w14:paraId="71C80664" w14:textId="77777777" w:rsidR="00711BF1" w:rsidRPr="00711BF1" w:rsidRDefault="00711BF1" w:rsidP="00711BF1">
            <w:pPr>
              <w:pStyle w:val="affd"/>
              <w:jc w:val="both"/>
              <w:rPr>
                <w:sz w:val="20"/>
                <w:szCs w:val="20"/>
              </w:rPr>
            </w:pPr>
            <w:r w:rsidRPr="00711BF1">
              <w:rPr>
                <w:sz w:val="20"/>
                <w:szCs w:val="20"/>
              </w:rPr>
              <w:t>Значение критерия, предложенное участником конкурса</w:t>
            </w:r>
          </w:p>
        </w:tc>
      </w:tr>
      <w:tr w:rsidR="00711BF1" w:rsidRPr="00711BF1" w14:paraId="69960D36" w14:textId="77777777" w:rsidTr="00B3587E">
        <w:trPr>
          <w:tblCellSpacing w:w="0" w:type="dxa"/>
        </w:trPr>
        <w:tc>
          <w:tcPr>
            <w:tcW w:w="250" w:type="pct"/>
            <w:vAlign w:val="center"/>
          </w:tcPr>
          <w:p w14:paraId="143AA2AE" w14:textId="77777777" w:rsidR="00711BF1" w:rsidRPr="00711BF1" w:rsidRDefault="00711BF1" w:rsidP="00711BF1">
            <w:pPr>
              <w:pStyle w:val="affd"/>
              <w:jc w:val="both"/>
              <w:rPr>
                <w:sz w:val="20"/>
                <w:szCs w:val="20"/>
              </w:rPr>
            </w:pPr>
            <w:r w:rsidRPr="00711BF1">
              <w:rPr>
                <w:sz w:val="20"/>
                <w:szCs w:val="20"/>
              </w:rPr>
              <w:t>1</w:t>
            </w:r>
          </w:p>
        </w:tc>
        <w:tc>
          <w:tcPr>
            <w:tcW w:w="2050" w:type="pct"/>
            <w:vAlign w:val="center"/>
          </w:tcPr>
          <w:p w14:paraId="287FA004" w14:textId="77777777" w:rsidR="00711BF1" w:rsidRPr="00711BF1" w:rsidRDefault="00711BF1" w:rsidP="00711BF1">
            <w:pPr>
              <w:pStyle w:val="affd"/>
              <w:jc w:val="both"/>
              <w:rPr>
                <w:sz w:val="20"/>
                <w:szCs w:val="20"/>
              </w:rPr>
            </w:pPr>
            <w:r w:rsidRPr="00711BF1">
              <w:rPr>
                <w:sz w:val="20"/>
                <w:szCs w:val="20"/>
              </w:rPr>
              <w:t>Цена за право заключения договора безвозмездного пользования</w:t>
            </w:r>
          </w:p>
        </w:tc>
        <w:tc>
          <w:tcPr>
            <w:tcW w:w="1250" w:type="pct"/>
            <w:vAlign w:val="center"/>
          </w:tcPr>
          <w:p w14:paraId="432A72C6" w14:textId="77777777" w:rsidR="00711BF1" w:rsidRPr="00711BF1" w:rsidRDefault="00711BF1" w:rsidP="00711BF1">
            <w:pPr>
              <w:pStyle w:val="affd"/>
              <w:jc w:val="both"/>
              <w:rPr>
                <w:color w:val="FF0000"/>
                <w:sz w:val="20"/>
                <w:szCs w:val="20"/>
              </w:rPr>
            </w:pPr>
            <w:r w:rsidRPr="00711BF1">
              <w:rPr>
                <w:color w:val="000000"/>
                <w:sz w:val="20"/>
                <w:szCs w:val="20"/>
              </w:rPr>
              <w:t>275676,00</w:t>
            </w:r>
            <w:r w:rsidRPr="00711BF1">
              <w:rPr>
                <w:sz w:val="20"/>
                <w:szCs w:val="20"/>
              </w:rPr>
              <w:t xml:space="preserve"> руб.</w:t>
            </w:r>
          </w:p>
        </w:tc>
        <w:tc>
          <w:tcPr>
            <w:tcW w:w="1450" w:type="pct"/>
            <w:vAlign w:val="center"/>
          </w:tcPr>
          <w:p w14:paraId="4E81EE0B" w14:textId="77777777" w:rsidR="00711BF1" w:rsidRPr="00711BF1" w:rsidRDefault="00711BF1" w:rsidP="00711BF1">
            <w:pPr>
              <w:pStyle w:val="affd"/>
              <w:jc w:val="both"/>
              <w:rPr>
                <w:sz w:val="20"/>
                <w:szCs w:val="20"/>
              </w:rPr>
            </w:pPr>
            <w:r w:rsidRPr="00711BF1">
              <w:rPr>
                <w:sz w:val="20"/>
                <w:szCs w:val="20"/>
              </w:rPr>
              <w:t>_____ руб.</w:t>
            </w:r>
          </w:p>
        </w:tc>
      </w:tr>
      <w:tr w:rsidR="00711BF1" w:rsidRPr="00711BF1" w14:paraId="67CF3EEE" w14:textId="77777777" w:rsidTr="00B3587E">
        <w:trPr>
          <w:trHeight w:val="473"/>
          <w:tblCellSpacing w:w="0" w:type="dxa"/>
        </w:trPr>
        <w:tc>
          <w:tcPr>
            <w:tcW w:w="250" w:type="pct"/>
            <w:shd w:val="clear" w:color="auto" w:fill="auto"/>
            <w:vAlign w:val="center"/>
          </w:tcPr>
          <w:p w14:paraId="3C85BC11" w14:textId="77777777" w:rsidR="00711BF1" w:rsidRPr="00711BF1" w:rsidRDefault="00711BF1" w:rsidP="00711BF1">
            <w:pPr>
              <w:pStyle w:val="affd"/>
              <w:jc w:val="both"/>
              <w:rPr>
                <w:sz w:val="20"/>
                <w:szCs w:val="20"/>
              </w:rPr>
            </w:pPr>
            <w:r w:rsidRPr="00711BF1">
              <w:rPr>
                <w:sz w:val="20"/>
                <w:szCs w:val="20"/>
              </w:rPr>
              <w:t>2</w:t>
            </w:r>
          </w:p>
        </w:tc>
        <w:tc>
          <w:tcPr>
            <w:tcW w:w="2050" w:type="pct"/>
            <w:shd w:val="clear" w:color="auto" w:fill="auto"/>
            <w:vAlign w:val="center"/>
          </w:tcPr>
          <w:p w14:paraId="718C9DC8" w14:textId="77777777" w:rsidR="00711BF1" w:rsidRPr="00711BF1" w:rsidRDefault="00711BF1" w:rsidP="00711BF1">
            <w:pPr>
              <w:pStyle w:val="affd"/>
              <w:jc w:val="both"/>
              <w:rPr>
                <w:sz w:val="20"/>
                <w:szCs w:val="20"/>
              </w:rPr>
            </w:pPr>
            <w:r w:rsidRPr="00711BF1">
              <w:rPr>
                <w:sz w:val="20"/>
                <w:szCs w:val="20"/>
              </w:rPr>
              <w:t xml:space="preserve">Объем оказания услуг при осуществлении регулярных перевозок пассажиров и багажа автомобильным транспортом по регулируемым тарифам на муниципальных маршрутах внутрирайонного сообщения на территории Куйбышевского района </w:t>
            </w:r>
          </w:p>
        </w:tc>
        <w:tc>
          <w:tcPr>
            <w:tcW w:w="1250" w:type="pct"/>
            <w:shd w:val="clear" w:color="auto" w:fill="auto"/>
            <w:vAlign w:val="center"/>
          </w:tcPr>
          <w:p w14:paraId="3A8DF80B" w14:textId="77777777" w:rsidR="00711BF1" w:rsidRPr="00711BF1" w:rsidRDefault="00711BF1" w:rsidP="00711BF1">
            <w:pPr>
              <w:pStyle w:val="affd"/>
              <w:jc w:val="both"/>
              <w:rPr>
                <w:sz w:val="20"/>
                <w:szCs w:val="20"/>
              </w:rPr>
            </w:pPr>
            <w:r w:rsidRPr="00711BF1">
              <w:rPr>
                <w:sz w:val="20"/>
                <w:szCs w:val="20"/>
              </w:rPr>
              <w:t xml:space="preserve">в размере не менее 95% от планового значения за указанный период </w:t>
            </w:r>
          </w:p>
        </w:tc>
        <w:tc>
          <w:tcPr>
            <w:tcW w:w="1450" w:type="pct"/>
            <w:shd w:val="clear" w:color="auto" w:fill="auto"/>
            <w:vAlign w:val="center"/>
          </w:tcPr>
          <w:p w14:paraId="73719788" w14:textId="77777777" w:rsidR="00711BF1" w:rsidRPr="00711BF1" w:rsidRDefault="00711BF1" w:rsidP="00711BF1">
            <w:pPr>
              <w:pStyle w:val="affd"/>
              <w:jc w:val="both"/>
              <w:rPr>
                <w:sz w:val="20"/>
                <w:szCs w:val="20"/>
              </w:rPr>
            </w:pPr>
            <w:r w:rsidRPr="00711BF1">
              <w:rPr>
                <w:sz w:val="20"/>
                <w:szCs w:val="20"/>
              </w:rPr>
              <w:t>в размере не менее ____% от планового значения за указанный период</w:t>
            </w:r>
          </w:p>
        </w:tc>
      </w:tr>
    </w:tbl>
    <w:p w14:paraId="14AE1A7D" w14:textId="77777777" w:rsidR="00711BF1" w:rsidRPr="00711BF1" w:rsidRDefault="00711BF1" w:rsidP="00711BF1">
      <w:pPr>
        <w:ind w:firstLine="540"/>
        <w:jc w:val="both"/>
        <w:rPr>
          <w:sz w:val="20"/>
          <w:szCs w:val="20"/>
        </w:rPr>
      </w:pPr>
    </w:p>
    <w:p w14:paraId="763AE1B5" w14:textId="77777777" w:rsidR="00711BF1" w:rsidRPr="00711BF1" w:rsidRDefault="00711BF1" w:rsidP="00711BF1">
      <w:pPr>
        <w:ind w:firstLine="540"/>
        <w:jc w:val="both"/>
        <w:rPr>
          <w:sz w:val="20"/>
          <w:szCs w:val="20"/>
        </w:rPr>
      </w:pPr>
      <w:r w:rsidRPr="00711BF1">
        <w:rPr>
          <w:sz w:val="20"/>
          <w:szCs w:val="20"/>
        </w:rPr>
        <w:t>Банковские реквизиты Заявителя для возврата  суммы задатка:</w:t>
      </w:r>
    </w:p>
    <w:p w14:paraId="4BF1D4B7"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расчетный (лицевой) счет №____________________________________________________________________________________</w:t>
      </w:r>
    </w:p>
    <w:p w14:paraId="177A42FB"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_______________________________________________________________________________</w:t>
      </w:r>
    </w:p>
    <w:p w14:paraId="48684A22"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(наименование банка)</w:t>
      </w:r>
    </w:p>
    <w:p w14:paraId="63F0E7F8"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корреспондентский счет №  __________________________, БИК  ___________ ОКТМО __________</w:t>
      </w:r>
    </w:p>
    <w:p w14:paraId="2C000B55" w14:textId="77777777" w:rsidR="00711BF1" w:rsidRPr="00711BF1" w:rsidRDefault="00711BF1" w:rsidP="00711BF1">
      <w:pPr>
        <w:pStyle w:val="ConsNonformat"/>
        <w:jc w:val="both"/>
        <w:rPr>
          <w:rFonts w:ascii="Times New Roman" w:hAnsi="Times New Roman"/>
        </w:rPr>
      </w:pPr>
    </w:p>
    <w:p w14:paraId="18BF877C" w14:textId="77777777" w:rsidR="00711BF1" w:rsidRPr="00711BF1" w:rsidRDefault="00711BF1" w:rsidP="00711BF1">
      <w:pPr>
        <w:pStyle w:val="ConsNonformat"/>
        <w:jc w:val="both"/>
        <w:rPr>
          <w:rFonts w:ascii="Times New Roman" w:hAnsi="Times New Roman"/>
        </w:rPr>
      </w:pPr>
    </w:p>
    <w:p w14:paraId="06BD5E17" w14:textId="77777777" w:rsidR="00711BF1" w:rsidRPr="00711BF1" w:rsidRDefault="00711BF1" w:rsidP="00711BF1">
      <w:pPr>
        <w:pStyle w:val="1fe"/>
        <w:jc w:val="center"/>
        <w:outlineLvl w:val="0"/>
        <w:rPr>
          <w:sz w:val="20"/>
          <w:szCs w:val="20"/>
          <w:shd w:val="clear" w:color="auto" w:fill="FFFFFF"/>
        </w:rPr>
      </w:pPr>
      <w:r w:rsidRPr="00711BF1">
        <w:rPr>
          <w:sz w:val="20"/>
          <w:szCs w:val="20"/>
          <w:shd w:val="clear" w:color="auto" w:fill="FFFFFF"/>
        </w:rPr>
        <w:t>К настоящей заявке прилагаются следующие документы</w:t>
      </w:r>
    </w:p>
    <w:p w14:paraId="29CF5B1E" w14:textId="77777777" w:rsidR="00711BF1" w:rsidRPr="00711BF1" w:rsidRDefault="00711BF1" w:rsidP="00711BF1">
      <w:pPr>
        <w:jc w:val="both"/>
        <w:rPr>
          <w:sz w:val="20"/>
          <w:szCs w:val="2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500"/>
        <w:gridCol w:w="3600"/>
        <w:gridCol w:w="1260"/>
      </w:tblGrid>
      <w:tr w:rsidR="00711BF1" w:rsidRPr="00711BF1" w14:paraId="1F38E61D" w14:textId="77777777" w:rsidTr="00B3587E">
        <w:tc>
          <w:tcPr>
            <w:tcW w:w="468" w:type="dxa"/>
          </w:tcPr>
          <w:p w14:paraId="12E761AC" w14:textId="77777777" w:rsidR="00711BF1" w:rsidRPr="00711BF1" w:rsidRDefault="00711BF1" w:rsidP="00711BF1">
            <w:pPr>
              <w:pStyle w:val="ConsNonformat"/>
              <w:jc w:val="both"/>
              <w:rPr>
                <w:rFonts w:ascii="Times New Roman" w:hAnsi="Times New Roman"/>
                <w:u w:val="single"/>
              </w:rPr>
            </w:pPr>
            <w:r w:rsidRPr="00711BF1">
              <w:rPr>
                <w:rFonts w:ascii="Times New Roman" w:hAnsi="Times New Roman"/>
                <w:u w:val="single"/>
              </w:rPr>
              <w:t>№ п/п</w:t>
            </w:r>
          </w:p>
        </w:tc>
        <w:tc>
          <w:tcPr>
            <w:tcW w:w="4500" w:type="dxa"/>
            <w:vAlign w:val="center"/>
          </w:tcPr>
          <w:p w14:paraId="519AB9CF" w14:textId="77777777" w:rsidR="00711BF1" w:rsidRPr="00711BF1" w:rsidRDefault="00711BF1" w:rsidP="00711BF1">
            <w:pPr>
              <w:pStyle w:val="ConsNonformat"/>
              <w:jc w:val="both"/>
              <w:rPr>
                <w:rFonts w:ascii="Times New Roman" w:hAnsi="Times New Roman"/>
                <w:u w:val="single"/>
              </w:rPr>
            </w:pPr>
            <w:r w:rsidRPr="00711BF1">
              <w:rPr>
                <w:rFonts w:ascii="Times New Roman" w:hAnsi="Times New Roman"/>
                <w:u w:val="single"/>
              </w:rPr>
              <w:t>Наименование документа</w:t>
            </w:r>
          </w:p>
        </w:tc>
        <w:tc>
          <w:tcPr>
            <w:tcW w:w="3600" w:type="dxa"/>
            <w:vAlign w:val="center"/>
          </w:tcPr>
          <w:p w14:paraId="37D70820" w14:textId="77777777" w:rsidR="00711BF1" w:rsidRPr="00711BF1" w:rsidRDefault="00711BF1" w:rsidP="00711BF1">
            <w:pPr>
              <w:pStyle w:val="ConsNonformat"/>
              <w:jc w:val="both"/>
              <w:rPr>
                <w:rFonts w:ascii="Times New Roman" w:hAnsi="Times New Roman"/>
                <w:u w:val="single"/>
              </w:rPr>
            </w:pPr>
            <w:r w:rsidRPr="00711BF1">
              <w:rPr>
                <w:rFonts w:ascii="Times New Roman" w:hAnsi="Times New Roman"/>
                <w:u w:val="single"/>
              </w:rPr>
              <w:t>Наименование и реквизиты представленного документа</w:t>
            </w:r>
          </w:p>
        </w:tc>
        <w:tc>
          <w:tcPr>
            <w:tcW w:w="1260" w:type="dxa"/>
            <w:vAlign w:val="center"/>
          </w:tcPr>
          <w:p w14:paraId="4F5F89DE" w14:textId="77777777" w:rsidR="00711BF1" w:rsidRPr="00711BF1" w:rsidRDefault="00711BF1" w:rsidP="00711BF1">
            <w:pPr>
              <w:pStyle w:val="ConsNonformat"/>
              <w:jc w:val="both"/>
              <w:rPr>
                <w:rFonts w:ascii="Times New Roman" w:hAnsi="Times New Roman"/>
                <w:u w:val="single"/>
              </w:rPr>
            </w:pPr>
            <w:r w:rsidRPr="00711BF1">
              <w:rPr>
                <w:rFonts w:ascii="Times New Roman" w:hAnsi="Times New Roman"/>
                <w:u w:val="single"/>
              </w:rPr>
              <w:t>Количество листов в документе</w:t>
            </w:r>
          </w:p>
        </w:tc>
      </w:tr>
      <w:tr w:rsidR="00711BF1" w:rsidRPr="00711BF1" w14:paraId="10FE14DD" w14:textId="77777777" w:rsidTr="00B3587E">
        <w:trPr>
          <w:trHeight w:val="467"/>
        </w:trPr>
        <w:tc>
          <w:tcPr>
            <w:tcW w:w="468" w:type="dxa"/>
          </w:tcPr>
          <w:p w14:paraId="64E09F8E"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1.</w:t>
            </w:r>
          </w:p>
        </w:tc>
        <w:tc>
          <w:tcPr>
            <w:tcW w:w="4500" w:type="dxa"/>
          </w:tcPr>
          <w:p w14:paraId="1855ED32"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Платежное поручение с отметкой банка об исполнении,  подтверждающее внесение Заявителем установленной  суммы задатка;</w:t>
            </w:r>
          </w:p>
        </w:tc>
        <w:tc>
          <w:tcPr>
            <w:tcW w:w="3600" w:type="dxa"/>
          </w:tcPr>
          <w:p w14:paraId="33794C24"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____________________________________________________________________________________</w:t>
            </w:r>
          </w:p>
        </w:tc>
        <w:tc>
          <w:tcPr>
            <w:tcW w:w="1260" w:type="dxa"/>
          </w:tcPr>
          <w:p w14:paraId="4F6AC4AA"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____________</w:t>
            </w:r>
          </w:p>
          <w:p w14:paraId="4E078174"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____________</w:t>
            </w:r>
          </w:p>
        </w:tc>
      </w:tr>
      <w:tr w:rsidR="00711BF1" w:rsidRPr="00711BF1" w14:paraId="548B36AE" w14:textId="77777777" w:rsidTr="00B3587E">
        <w:tc>
          <w:tcPr>
            <w:tcW w:w="468" w:type="dxa"/>
          </w:tcPr>
          <w:p w14:paraId="7E730DF7"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2.</w:t>
            </w:r>
          </w:p>
        </w:tc>
        <w:tc>
          <w:tcPr>
            <w:tcW w:w="4500" w:type="dxa"/>
          </w:tcPr>
          <w:p w14:paraId="1EEBB8F7" w14:textId="77777777" w:rsidR="00711BF1" w:rsidRPr="00711BF1" w:rsidRDefault="00711BF1" w:rsidP="00711BF1">
            <w:pPr>
              <w:pStyle w:val="ConsNonformat"/>
              <w:jc w:val="both"/>
              <w:rPr>
                <w:rFonts w:ascii="Times New Roman" w:hAnsi="Times New Roman"/>
                <w:iCs/>
              </w:rPr>
            </w:pPr>
            <w:r w:rsidRPr="00711BF1">
              <w:rPr>
                <w:rFonts w:ascii="Times New Roman" w:hAnsi="Times New Roman"/>
                <w:iCs/>
              </w:rPr>
              <w:t>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даты размещения на официальном сайте  извещения о проведении конкурса</w:t>
            </w:r>
          </w:p>
        </w:tc>
        <w:tc>
          <w:tcPr>
            <w:tcW w:w="3600" w:type="dxa"/>
          </w:tcPr>
          <w:p w14:paraId="54239580" w14:textId="77777777" w:rsidR="00711BF1" w:rsidRPr="00711BF1" w:rsidRDefault="00711BF1" w:rsidP="00711BF1">
            <w:pPr>
              <w:pStyle w:val="ConsNonformat"/>
              <w:jc w:val="both"/>
              <w:rPr>
                <w:rFonts w:ascii="Times New Roman" w:hAnsi="Times New Roman"/>
              </w:rPr>
            </w:pPr>
          </w:p>
          <w:p w14:paraId="742B2B0F" w14:textId="77777777" w:rsidR="00711BF1" w:rsidRPr="00711BF1" w:rsidRDefault="00711BF1" w:rsidP="00711BF1">
            <w:pPr>
              <w:pStyle w:val="ConsNonformat"/>
              <w:jc w:val="both"/>
              <w:rPr>
                <w:rFonts w:ascii="Times New Roman" w:hAnsi="Times New Roman"/>
              </w:rPr>
            </w:pPr>
          </w:p>
          <w:p w14:paraId="371FDD4E" w14:textId="77777777" w:rsidR="00711BF1" w:rsidRPr="00711BF1" w:rsidRDefault="00711BF1" w:rsidP="00711BF1">
            <w:pPr>
              <w:pStyle w:val="ConsNonformat"/>
              <w:jc w:val="both"/>
              <w:rPr>
                <w:rFonts w:ascii="Times New Roman" w:hAnsi="Times New Roman"/>
              </w:rPr>
            </w:pPr>
          </w:p>
          <w:p w14:paraId="5C79C0BE"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________________________________________________________________________________________________________________________________________________________________________</w:t>
            </w:r>
          </w:p>
        </w:tc>
        <w:tc>
          <w:tcPr>
            <w:tcW w:w="1260" w:type="dxa"/>
          </w:tcPr>
          <w:p w14:paraId="45E416D5" w14:textId="77777777" w:rsidR="00711BF1" w:rsidRPr="00711BF1" w:rsidRDefault="00711BF1" w:rsidP="00711BF1">
            <w:pPr>
              <w:pStyle w:val="ConsNonformat"/>
              <w:jc w:val="both"/>
              <w:rPr>
                <w:rFonts w:ascii="Times New Roman" w:hAnsi="Times New Roman"/>
              </w:rPr>
            </w:pPr>
          </w:p>
          <w:p w14:paraId="5A4CD31A" w14:textId="77777777" w:rsidR="00711BF1" w:rsidRPr="00711BF1" w:rsidRDefault="00711BF1" w:rsidP="00711BF1">
            <w:pPr>
              <w:pStyle w:val="ConsNonformat"/>
              <w:jc w:val="both"/>
              <w:rPr>
                <w:rFonts w:ascii="Times New Roman" w:hAnsi="Times New Roman"/>
              </w:rPr>
            </w:pPr>
          </w:p>
          <w:p w14:paraId="504B7199" w14:textId="77777777" w:rsidR="00711BF1" w:rsidRPr="00711BF1" w:rsidRDefault="00711BF1" w:rsidP="00711BF1">
            <w:pPr>
              <w:pStyle w:val="ConsNonformat"/>
              <w:jc w:val="both"/>
              <w:rPr>
                <w:rFonts w:ascii="Times New Roman" w:hAnsi="Times New Roman"/>
              </w:rPr>
            </w:pPr>
          </w:p>
          <w:p w14:paraId="7951DCA9"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____________________________________________________</w:t>
            </w:r>
          </w:p>
        </w:tc>
      </w:tr>
      <w:tr w:rsidR="00711BF1" w:rsidRPr="00711BF1" w14:paraId="5788DC36" w14:textId="77777777" w:rsidTr="00B3587E">
        <w:trPr>
          <w:trHeight w:val="387"/>
        </w:trPr>
        <w:tc>
          <w:tcPr>
            <w:tcW w:w="468" w:type="dxa"/>
          </w:tcPr>
          <w:p w14:paraId="7BBD91A4"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lastRenderedPageBreak/>
              <w:t>3.</w:t>
            </w:r>
          </w:p>
        </w:tc>
        <w:tc>
          <w:tcPr>
            <w:tcW w:w="4500" w:type="dxa"/>
          </w:tcPr>
          <w:p w14:paraId="32893804"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Надлежащим образом заверенные копии учредительных документов Заявителя (юридического лица);</w:t>
            </w:r>
          </w:p>
        </w:tc>
        <w:tc>
          <w:tcPr>
            <w:tcW w:w="3600" w:type="dxa"/>
          </w:tcPr>
          <w:p w14:paraId="5536B99C"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____________________________________________________________________________________</w:t>
            </w:r>
          </w:p>
        </w:tc>
        <w:tc>
          <w:tcPr>
            <w:tcW w:w="1260" w:type="dxa"/>
          </w:tcPr>
          <w:p w14:paraId="2F7B6C71"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____________</w:t>
            </w:r>
          </w:p>
          <w:p w14:paraId="2CFBEB91"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____________</w:t>
            </w:r>
          </w:p>
        </w:tc>
      </w:tr>
      <w:tr w:rsidR="00711BF1" w:rsidRPr="00711BF1" w14:paraId="79414EB3" w14:textId="77777777" w:rsidTr="00B3587E">
        <w:trPr>
          <w:trHeight w:val="1182"/>
        </w:trPr>
        <w:tc>
          <w:tcPr>
            <w:tcW w:w="468" w:type="dxa"/>
          </w:tcPr>
          <w:p w14:paraId="3874E8D9"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4.</w:t>
            </w:r>
          </w:p>
        </w:tc>
        <w:tc>
          <w:tcPr>
            <w:tcW w:w="4500" w:type="dxa"/>
          </w:tcPr>
          <w:p w14:paraId="78158F84" w14:textId="77777777" w:rsidR="00711BF1" w:rsidRPr="00711BF1" w:rsidRDefault="00711BF1" w:rsidP="00711BF1">
            <w:pPr>
              <w:autoSpaceDE w:val="0"/>
              <w:autoSpaceDN w:val="0"/>
              <w:adjustRightInd w:val="0"/>
              <w:jc w:val="both"/>
              <w:rPr>
                <w:iCs/>
                <w:sz w:val="20"/>
                <w:szCs w:val="20"/>
              </w:rPr>
            </w:pPr>
            <w:r w:rsidRPr="00711BF1">
              <w:rPr>
                <w:sz w:val="20"/>
                <w:szCs w:val="20"/>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либо доверенность на осуществление действий от имени Заявителя, заверенная печатью заявителя и подписанная руководителем заявителя (для юридических лиц)</w:t>
            </w:r>
          </w:p>
        </w:tc>
        <w:tc>
          <w:tcPr>
            <w:tcW w:w="3600" w:type="dxa"/>
          </w:tcPr>
          <w:p w14:paraId="6E2FAE1E" w14:textId="77777777" w:rsidR="00711BF1" w:rsidRPr="00711BF1" w:rsidRDefault="00711BF1" w:rsidP="00711BF1">
            <w:pPr>
              <w:pStyle w:val="ConsNonformat"/>
              <w:jc w:val="both"/>
              <w:rPr>
                <w:rFonts w:ascii="Times New Roman" w:hAnsi="Times New Roman"/>
              </w:rPr>
            </w:pPr>
          </w:p>
          <w:p w14:paraId="363795C8" w14:textId="77777777" w:rsidR="00711BF1" w:rsidRPr="00711BF1" w:rsidRDefault="00711BF1" w:rsidP="00711BF1">
            <w:pPr>
              <w:pStyle w:val="ConsNonformat"/>
              <w:jc w:val="both"/>
              <w:rPr>
                <w:rFonts w:ascii="Times New Roman" w:hAnsi="Times New Roman"/>
              </w:rPr>
            </w:pPr>
          </w:p>
          <w:p w14:paraId="0D79EE41"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________________________________________________________________________________________________________________________________________________________________________</w:t>
            </w:r>
          </w:p>
        </w:tc>
        <w:tc>
          <w:tcPr>
            <w:tcW w:w="1260" w:type="dxa"/>
          </w:tcPr>
          <w:p w14:paraId="19B5E9DD" w14:textId="77777777" w:rsidR="00711BF1" w:rsidRPr="00711BF1" w:rsidRDefault="00711BF1" w:rsidP="00711BF1">
            <w:pPr>
              <w:pStyle w:val="ConsNonformat"/>
              <w:jc w:val="both"/>
              <w:rPr>
                <w:rFonts w:ascii="Times New Roman" w:hAnsi="Times New Roman"/>
              </w:rPr>
            </w:pPr>
          </w:p>
          <w:p w14:paraId="72D98A3D" w14:textId="77777777" w:rsidR="00711BF1" w:rsidRPr="00711BF1" w:rsidRDefault="00711BF1" w:rsidP="00711BF1">
            <w:pPr>
              <w:pStyle w:val="ConsNonformat"/>
              <w:jc w:val="both"/>
              <w:rPr>
                <w:rFonts w:ascii="Times New Roman" w:hAnsi="Times New Roman"/>
              </w:rPr>
            </w:pPr>
          </w:p>
          <w:p w14:paraId="1E9946E4"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____________________________________________________</w:t>
            </w:r>
          </w:p>
        </w:tc>
      </w:tr>
      <w:tr w:rsidR="00711BF1" w:rsidRPr="00711BF1" w14:paraId="2E718A79" w14:textId="77777777" w:rsidTr="00B3587E">
        <w:trPr>
          <w:trHeight w:val="1635"/>
        </w:trPr>
        <w:tc>
          <w:tcPr>
            <w:tcW w:w="468" w:type="dxa"/>
          </w:tcPr>
          <w:p w14:paraId="597519DE"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5.</w:t>
            </w:r>
          </w:p>
        </w:tc>
        <w:tc>
          <w:tcPr>
            <w:tcW w:w="4500" w:type="dxa"/>
          </w:tcPr>
          <w:p w14:paraId="7C6E48C4" w14:textId="77777777" w:rsidR="00711BF1" w:rsidRPr="00711BF1" w:rsidRDefault="00711BF1" w:rsidP="00711BF1">
            <w:pPr>
              <w:autoSpaceDE w:val="0"/>
              <w:autoSpaceDN w:val="0"/>
              <w:adjustRightInd w:val="0"/>
              <w:jc w:val="both"/>
              <w:rPr>
                <w:iCs/>
                <w:sz w:val="20"/>
                <w:szCs w:val="20"/>
              </w:rPr>
            </w:pPr>
            <w:r w:rsidRPr="00711BF1">
              <w:rPr>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либо справка за подписью руководителя и главного бухгалтера об отсутствии признаков крупной сделки</w:t>
            </w:r>
          </w:p>
        </w:tc>
        <w:tc>
          <w:tcPr>
            <w:tcW w:w="3600" w:type="dxa"/>
          </w:tcPr>
          <w:p w14:paraId="2DEA6F5B" w14:textId="77777777" w:rsidR="00711BF1" w:rsidRPr="00711BF1" w:rsidRDefault="00711BF1" w:rsidP="00711BF1">
            <w:pPr>
              <w:pStyle w:val="ConsNonformat"/>
              <w:jc w:val="both"/>
              <w:rPr>
                <w:rFonts w:ascii="Times New Roman" w:hAnsi="Times New Roman"/>
              </w:rPr>
            </w:pPr>
          </w:p>
          <w:p w14:paraId="15BEBC1F" w14:textId="77777777" w:rsidR="00711BF1" w:rsidRPr="00711BF1" w:rsidRDefault="00711BF1" w:rsidP="00711BF1">
            <w:pPr>
              <w:pStyle w:val="ConsNonformat"/>
              <w:jc w:val="both"/>
              <w:rPr>
                <w:rFonts w:ascii="Times New Roman" w:hAnsi="Times New Roman"/>
              </w:rPr>
            </w:pPr>
          </w:p>
          <w:p w14:paraId="51439E5E" w14:textId="77777777" w:rsidR="00711BF1" w:rsidRPr="00711BF1" w:rsidRDefault="00711BF1" w:rsidP="00711BF1">
            <w:pPr>
              <w:pStyle w:val="ConsNonformat"/>
              <w:jc w:val="both"/>
              <w:rPr>
                <w:rFonts w:ascii="Times New Roman" w:hAnsi="Times New Roman"/>
              </w:rPr>
            </w:pPr>
          </w:p>
          <w:p w14:paraId="2A1F6354" w14:textId="77777777" w:rsidR="00711BF1" w:rsidRPr="00711BF1" w:rsidRDefault="00711BF1" w:rsidP="00711BF1">
            <w:pPr>
              <w:pStyle w:val="ConsNonformat"/>
              <w:jc w:val="both"/>
              <w:rPr>
                <w:rFonts w:ascii="Times New Roman" w:hAnsi="Times New Roman"/>
              </w:rPr>
            </w:pPr>
          </w:p>
          <w:p w14:paraId="11324591"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________________________________________________________________________________________________________________________________________________________________________</w:t>
            </w:r>
          </w:p>
        </w:tc>
        <w:tc>
          <w:tcPr>
            <w:tcW w:w="1260" w:type="dxa"/>
          </w:tcPr>
          <w:p w14:paraId="50A37A0E" w14:textId="77777777" w:rsidR="00711BF1" w:rsidRPr="00711BF1" w:rsidRDefault="00711BF1" w:rsidP="00711BF1">
            <w:pPr>
              <w:pStyle w:val="ConsNonformat"/>
              <w:jc w:val="both"/>
              <w:rPr>
                <w:rFonts w:ascii="Times New Roman" w:hAnsi="Times New Roman"/>
              </w:rPr>
            </w:pPr>
          </w:p>
          <w:p w14:paraId="2A8E55A3" w14:textId="77777777" w:rsidR="00711BF1" w:rsidRPr="00711BF1" w:rsidRDefault="00711BF1" w:rsidP="00711BF1">
            <w:pPr>
              <w:pStyle w:val="ConsNonformat"/>
              <w:jc w:val="both"/>
              <w:rPr>
                <w:rFonts w:ascii="Times New Roman" w:hAnsi="Times New Roman"/>
              </w:rPr>
            </w:pPr>
          </w:p>
          <w:p w14:paraId="31780CEE" w14:textId="77777777" w:rsidR="00711BF1" w:rsidRPr="00711BF1" w:rsidRDefault="00711BF1" w:rsidP="00711BF1">
            <w:pPr>
              <w:pStyle w:val="ConsNonformat"/>
              <w:jc w:val="both"/>
              <w:rPr>
                <w:rFonts w:ascii="Times New Roman" w:hAnsi="Times New Roman"/>
              </w:rPr>
            </w:pPr>
          </w:p>
          <w:p w14:paraId="6594E192" w14:textId="77777777" w:rsidR="00711BF1" w:rsidRPr="00711BF1" w:rsidRDefault="00711BF1" w:rsidP="00711BF1">
            <w:pPr>
              <w:pStyle w:val="ConsNonformat"/>
              <w:jc w:val="both"/>
              <w:rPr>
                <w:rFonts w:ascii="Times New Roman" w:hAnsi="Times New Roman"/>
              </w:rPr>
            </w:pPr>
          </w:p>
          <w:p w14:paraId="1B9E9973" w14:textId="77777777" w:rsidR="00711BF1" w:rsidRPr="00711BF1" w:rsidRDefault="00711BF1" w:rsidP="00711BF1">
            <w:pPr>
              <w:pStyle w:val="ConsNonformat"/>
              <w:jc w:val="both"/>
              <w:rPr>
                <w:rFonts w:ascii="Times New Roman" w:hAnsi="Times New Roman"/>
              </w:rPr>
            </w:pPr>
            <w:r w:rsidRPr="00711BF1">
              <w:rPr>
                <w:rFonts w:ascii="Times New Roman" w:hAnsi="Times New Roman"/>
              </w:rPr>
              <w:t>____________________________________________________</w:t>
            </w:r>
          </w:p>
        </w:tc>
      </w:tr>
    </w:tbl>
    <w:p w14:paraId="54DA188D" w14:textId="77777777" w:rsidR="00711BF1" w:rsidRPr="00711BF1" w:rsidRDefault="00711BF1" w:rsidP="00711BF1">
      <w:pPr>
        <w:ind w:firstLine="540"/>
        <w:jc w:val="both"/>
        <w:rPr>
          <w:sz w:val="20"/>
          <w:szCs w:val="20"/>
        </w:rPr>
      </w:pPr>
    </w:p>
    <w:p w14:paraId="4DECB5D5" w14:textId="77777777" w:rsidR="00711BF1" w:rsidRPr="00711BF1" w:rsidRDefault="00711BF1" w:rsidP="00711BF1">
      <w:pPr>
        <w:ind w:firstLine="540"/>
        <w:jc w:val="both"/>
        <w:rPr>
          <w:sz w:val="20"/>
          <w:szCs w:val="20"/>
        </w:rPr>
      </w:pPr>
      <w:r w:rsidRPr="00711BF1">
        <w:rPr>
          <w:sz w:val="20"/>
          <w:szCs w:val="20"/>
        </w:rPr>
        <w:t xml:space="preserve">Претендент дает согласие с учетом требований действующего законодательства на обработку своих персональных данных: фамилия, имя, отчество, адрес, номер документа, удостоверяющего личность, дата его выдачи, орган, его выдавший, администрация Куйбышевского муниципального района Новосибирской области (Новосибирская область, г. Куйбышев, ул. Краскома, дом 37) с целью передачи в безвозмездное пользование муниципального  имущества. </w:t>
      </w:r>
    </w:p>
    <w:p w14:paraId="0D0899B4" w14:textId="77777777" w:rsidR="00711BF1" w:rsidRPr="00711BF1" w:rsidRDefault="00711BF1" w:rsidP="00711BF1">
      <w:pPr>
        <w:ind w:firstLine="540"/>
        <w:jc w:val="both"/>
        <w:rPr>
          <w:sz w:val="20"/>
          <w:szCs w:val="20"/>
        </w:rPr>
      </w:pPr>
      <w:r w:rsidRPr="00711BF1">
        <w:rPr>
          <w:sz w:val="20"/>
          <w:szCs w:val="20"/>
        </w:rPr>
        <w:t>Претендент  согласен с тем, что обработка персональных данных будет осуществляться с помощью средств вычислительной техники, что предусматривает хранение персональных данных на электронных носителях, так и без использования средств вычислительной техники.</w:t>
      </w:r>
    </w:p>
    <w:p w14:paraId="1DFD4265" w14:textId="77777777" w:rsidR="00711BF1" w:rsidRPr="00711BF1" w:rsidRDefault="00711BF1" w:rsidP="00711BF1">
      <w:pPr>
        <w:ind w:firstLine="540"/>
        <w:jc w:val="both"/>
        <w:rPr>
          <w:sz w:val="20"/>
          <w:szCs w:val="20"/>
        </w:rPr>
      </w:pPr>
      <w:r w:rsidRPr="00711BF1">
        <w:rPr>
          <w:sz w:val="20"/>
          <w:szCs w:val="20"/>
        </w:rPr>
        <w:t>Претендент согласен с осуществлением с его персональными данными следующих действий: хранение, уточнение, обезличивание, блокирование, уничтожение, использование и передача в порядке, предусмотренном Федеральным законом                          от 27.07.2006 № 152-ФЗ «О персональных данных».</w:t>
      </w:r>
    </w:p>
    <w:p w14:paraId="17E8D26B" w14:textId="77777777" w:rsidR="00711BF1" w:rsidRPr="00711BF1" w:rsidRDefault="00711BF1" w:rsidP="00711BF1">
      <w:pPr>
        <w:ind w:firstLine="540"/>
        <w:jc w:val="both"/>
        <w:rPr>
          <w:sz w:val="20"/>
          <w:szCs w:val="20"/>
        </w:rPr>
      </w:pPr>
      <w:r w:rsidRPr="00711BF1">
        <w:rPr>
          <w:sz w:val="20"/>
          <w:szCs w:val="20"/>
        </w:rPr>
        <w:t>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Претендент предупрежден.</w:t>
      </w:r>
    </w:p>
    <w:p w14:paraId="59DD0F69" w14:textId="77777777" w:rsidR="00711BF1" w:rsidRPr="00711BF1" w:rsidRDefault="00711BF1" w:rsidP="00711BF1">
      <w:pPr>
        <w:ind w:firstLine="540"/>
        <w:jc w:val="both"/>
        <w:rPr>
          <w:sz w:val="20"/>
          <w:szCs w:val="20"/>
        </w:rPr>
      </w:pPr>
      <w:r w:rsidRPr="00711BF1">
        <w:rPr>
          <w:sz w:val="20"/>
          <w:szCs w:val="20"/>
        </w:rPr>
        <w:t>Данное согласие на обработку персональных данных действует со дня его подписания до момента достижения цели                       их обработки или отзыва. Согласие на обработку персональных данных может быть отозвано путем подачи письменного заявления.</w:t>
      </w:r>
    </w:p>
    <w:p w14:paraId="10A5265C" w14:textId="77777777" w:rsidR="00711BF1" w:rsidRPr="00711BF1" w:rsidRDefault="00711BF1" w:rsidP="00711BF1">
      <w:pPr>
        <w:ind w:right="68" w:firstLine="540"/>
        <w:jc w:val="both"/>
        <w:rPr>
          <w:sz w:val="20"/>
          <w:szCs w:val="20"/>
        </w:rPr>
      </w:pPr>
      <w:r w:rsidRPr="00711BF1">
        <w:rPr>
          <w:sz w:val="20"/>
          <w:szCs w:val="20"/>
        </w:rPr>
        <w:t>Претендент вправе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целей обработки.</w:t>
      </w:r>
    </w:p>
    <w:p w14:paraId="2ABD4A86" w14:textId="77777777" w:rsidR="00711BF1" w:rsidRPr="00711BF1" w:rsidRDefault="00711BF1" w:rsidP="00711BF1">
      <w:pPr>
        <w:ind w:right="68" w:firstLine="540"/>
        <w:jc w:val="both"/>
        <w:rPr>
          <w:sz w:val="20"/>
          <w:szCs w:val="20"/>
        </w:rPr>
      </w:pPr>
    </w:p>
    <w:tbl>
      <w:tblPr>
        <w:tblW w:w="0" w:type="auto"/>
        <w:tblLayout w:type="fixed"/>
        <w:tblLook w:val="0000" w:firstRow="0" w:lastRow="0" w:firstColumn="0" w:lastColumn="0" w:noHBand="0" w:noVBand="0"/>
      </w:tblPr>
      <w:tblGrid>
        <w:gridCol w:w="3617"/>
        <w:gridCol w:w="239"/>
        <w:gridCol w:w="2552"/>
        <w:gridCol w:w="360"/>
        <w:gridCol w:w="2392"/>
      </w:tblGrid>
      <w:tr w:rsidR="00711BF1" w:rsidRPr="00711BF1" w14:paraId="6F40838C" w14:textId="77777777" w:rsidTr="00B3587E">
        <w:tc>
          <w:tcPr>
            <w:tcW w:w="3617" w:type="dxa"/>
          </w:tcPr>
          <w:p w14:paraId="3AE0CBE0" w14:textId="77777777" w:rsidR="00711BF1" w:rsidRPr="00711BF1" w:rsidRDefault="00711BF1" w:rsidP="00711BF1">
            <w:pPr>
              <w:snapToGrid w:val="0"/>
              <w:jc w:val="both"/>
              <w:rPr>
                <w:sz w:val="20"/>
                <w:szCs w:val="20"/>
                <w:shd w:val="clear" w:color="auto" w:fill="FFFFFF"/>
              </w:rPr>
            </w:pPr>
            <w:r w:rsidRPr="00711BF1">
              <w:rPr>
                <w:sz w:val="20"/>
                <w:szCs w:val="20"/>
                <w:shd w:val="clear" w:color="auto" w:fill="FFFFFF"/>
              </w:rPr>
              <w:t>Заявитель</w:t>
            </w:r>
          </w:p>
        </w:tc>
        <w:tc>
          <w:tcPr>
            <w:tcW w:w="239" w:type="dxa"/>
          </w:tcPr>
          <w:p w14:paraId="5CFA1801" w14:textId="77777777" w:rsidR="00711BF1" w:rsidRPr="00711BF1" w:rsidRDefault="00711BF1" w:rsidP="00711BF1">
            <w:pPr>
              <w:snapToGrid w:val="0"/>
              <w:jc w:val="both"/>
              <w:rPr>
                <w:sz w:val="20"/>
                <w:szCs w:val="20"/>
                <w:shd w:val="clear" w:color="auto" w:fill="FFFFFF"/>
              </w:rPr>
            </w:pPr>
          </w:p>
        </w:tc>
        <w:tc>
          <w:tcPr>
            <w:tcW w:w="2552" w:type="dxa"/>
          </w:tcPr>
          <w:p w14:paraId="0177D115" w14:textId="77777777" w:rsidR="00711BF1" w:rsidRPr="00711BF1" w:rsidRDefault="00711BF1" w:rsidP="00711BF1">
            <w:pPr>
              <w:snapToGrid w:val="0"/>
              <w:jc w:val="both"/>
              <w:rPr>
                <w:sz w:val="20"/>
                <w:szCs w:val="20"/>
                <w:shd w:val="clear" w:color="auto" w:fill="FFFFFF"/>
              </w:rPr>
            </w:pPr>
            <w:r w:rsidRPr="00711BF1">
              <w:rPr>
                <w:sz w:val="20"/>
                <w:szCs w:val="20"/>
                <w:shd w:val="clear" w:color="auto" w:fill="FFFFFF"/>
              </w:rPr>
              <w:t>___________________</w:t>
            </w:r>
          </w:p>
        </w:tc>
        <w:tc>
          <w:tcPr>
            <w:tcW w:w="360" w:type="dxa"/>
          </w:tcPr>
          <w:p w14:paraId="6C9CC9A0" w14:textId="77777777" w:rsidR="00711BF1" w:rsidRPr="00711BF1" w:rsidRDefault="00711BF1" w:rsidP="00711BF1">
            <w:pPr>
              <w:snapToGrid w:val="0"/>
              <w:jc w:val="both"/>
              <w:rPr>
                <w:sz w:val="20"/>
                <w:szCs w:val="20"/>
                <w:shd w:val="clear" w:color="auto" w:fill="FFFFFF"/>
              </w:rPr>
            </w:pPr>
          </w:p>
        </w:tc>
        <w:tc>
          <w:tcPr>
            <w:tcW w:w="2392" w:type="dxa"/>
          </w:tcPr>
          <w:p w14:paraId="55EFE567" w14:textId="77777777" w:rsidR="00711BF1" w:rsidRPr="00711BF1" w:rsidRDefault="00711BF1" w:rsidP="00711BF1">
            <w:pPr>
              <w:snapToGrid w:val="0"/>
              <w:jc w:val="both"/>
              <w:rPr>
                <w:sz w:val="20"/>
                <w:szCs w:val="20"/>
                <w:shd w:val="clear" w:color="auto" w:fill="FFFFFF"/>
              </w:rPr>
            </w:pPr>
            <w:r w:rsidRPr="00711BF1">
              <w:rPr>
                <w:sz w:val="20"/>
                <w:szCs w:val="20"/>
                <w:shd w:val="clear" w:color="auto" w:fill="FFFFFF"/>
              </w:rPr>
              <w:t>__________________</w:t>
            </w:r>
          </w:p>
        </w:tc>
      </w:tr>
      <w:tr w:rsidR="00711BF1" w:rsidRPr="00711BF1" w14:paraId="340D5A95" w14:textId="77777777" w:rsidTr="00B3587E">
        <w:tc>
          <w:tcPr>
            <w:tcW w:w="3617" w:type="dxa"/>
          </w:tcPr>
          <w:p w14:paraId="1903779D" w14:textId="77777777" w:rsidR="00711BF1" w:rsidRPr="00711BF1" w:rsidRDefault="00711BF1" w:rsidP="00711BF1">
            <w:pPr>
              <w:snapToGrid w:val="0"/>
              <w:jc w:val="both"/>
              <w:rPr>
                <w:sz w:val="20"/>
                <w:szCs w:val="20"/>
                <w:shd w:val="clear" w:color="auto" w:fill="FFFFFF"/>
              </w:rPr>
            </w:pPr>
            <w:r w:rsidRPr="00711BF1">
              <w:rPr>
                <w:sz w:val="20"/>
                <w:szCs w:val="20"/>
                <w:shd w:val="clear" w:color="auto" w:fill="FFFFFF"/>
              </w:rPr>
              <w:t xml:space="preserve">    МП</w:t>
            </w:r>
          </w:p>
        </w:tc>
        <w:tc>
          <w:tcPr>
            <w:tcW w:w="239" w:type="dxa"/>
          </w:tcPr>
          <w:p w14:paraId="35108F4A" w14:textId="77777777" w:rsidR="00711BF1" w:rsidRPr="00711BF1" w:rsidRDefault="00711BF1" w:rsidP="00711BF1">
            <w:pPr>
              <w:snapToGrid w:val="0"/>
              <w:jc w:val="both"/>
              <w:rPr>
                <w:sz w:val="20"/>
                <w:szCs w:val="20"/>
                <w:shd w:val="clear" w:color="auto" w:fill="FFFFFF"/>
              </w:rPr>
            </w:pPr>
          </w:p>
        </w:tc>
        <w:tc>
          <w:tcPr>
            <w:tcW w:w="2552" w:type="dxa"/>
          </w:tcPr>
          <w:p w14:paraId="5755C7C6" w14:textId="77777777" w:rsidR="00711BF1" w:rsidRPr="00711BF1" w:rsidRDefault="00711BF1" w:rsidP="00711BF1">
            <w:pPr>
              <w:snapToGrid w:val="0"/>
              <w:jc w:val="both"/>
              <w:rPr>
                <w:sz w:val="20"/>
                <w:szCs w:val="20"/>
                <w:shd w:val="clear" w:color="auto" w:fill="FFFFFF"/>
              </w:rPr>
            </w:pPr>
            <w:r w:rsidRPr="00711BF1">
              <w:rPr>
                <w:sz w:val="20"/>
                <w:szCs w:val="20"/>
                <w:shd w:val="clear" w:color="auto" w:fill="FFFFFF"/>
              </w:rPr>
              <w:t>(подпись)</w:t>
            </w:r>
          </w:p>
        </w:tc>
        <w:tc>
          <w:tcPr>
            <w:tcW w:w="360" w:type="dxa"/>
          </w:tcPr>
          <w:p w14:paraId="10DDD21F" w14:textId="77777777" w:rsidR="00711BF1" w:rsidRPr="00711BF1" w:rsidRDefault="00711BF1" w:rsidP="00711BF1">
            <w:pPr>
              <w:snapToGrid w:val="0"/>
              <w:jc w:val="both"/>
              <w:rPr>
                <w:sz w:val="20"/>
                <w:szCs w:val="20"/>
                <w:shd w:val="clear" w:color="auto" w:fill="FFFFFF"/>
              </w:rPr>
            </w:pPr>
          </w:p>
        </w:tc>
        <w:tc>
          <w:tcPr>
            <w:tcW w:w="2392" w:type="dxa"/>
          </w:tcPr>
          <w:p w14:paraId="28D2A4EA" w14:textId="77777777" w:rsidR="00711BF1" w:rsidRPr="00711BF1" w:rsidRDefault="00711BF1" w:rsidP="00711BF1">
            <w:pPr>
              <w:snapToGrid w:val="0"/>
              <w:jc w:val="both"/>
              <w:rPr>
                <w:sz w:val="20"/>
                <w:szCs w:val="20"/>
                <w:shd w:val="clear" w:color="auto" w:fill="FFFFFF"/>
              </w:rPr>
            </w:pPr>
            <w:r w:rsidRPr="00711BF1">
              <w:rPr>
                <w:sz w:val="20"/>
                <w:szCs w:val="20"/>
                <w:shd w:val="clear" w:color="auto" w:fill="FFFFFF"/>
              </w:rPr>
              <w:t>(Ф.И.О.)</w:t>
            </w:r>
          </w:p>
        </w:tc>
      </w:tr>
    </w:tbl>
    <w:p w14:paraId="7F58DB18" w14:textId="77777777" w:rsidR="00711BF1" w:rsidRPr="00711BF1" w:rsidRDefault="00711BF1" w:rsidP="00711BF1">
      <w:pPr>
        <w:ind w:left="5580"/>
        <w:jc w:val="both"/>
        <w:rPr>
          <w:sz w:val="20"/>
          <w:szCs w:val="20"/>
          <w:shd w:val="clear" w:color="auto" w:fill="FFFFFF"/>
        </w:rPr>
      </w:pPr>
    </w:p>
    <w:p w14:paraId="0EDA272D" w14:textId="77777777" w:rsidR="00711BF1" w:rsidRPr="00711BF1" w:rsidRDefault="00711BF1" w:rsidP="00711BF1">
      <w:pPr>
        <w:ind w:left="6480"/>
        <w:jc w:val="both"/>
        <w:rPr>
          <w:sz w:val="20"/>
          <w:szCs w:val="20"/>
          <w:shd w:val="clear" w:color="auto" w:fill="FFFFFF"/>
        </w:rPr>
      </w:pPr>
    </w:p>
    <w:p w14:paraId="621D9BC6" w14:textId="77777777" w:rsidR="00711BF1" w:rsidRPr="00711BF1" w:rsidRDefault="00711BF1" w:rsidP="00711BF1">
      <w:pPr>
        <w:jc w:val="both"/>
        <w:rPr>
          <w:sz w:val="20"/>
          <w:szCs w:val="20"/>
          <w:shd w:val="clear" w:color="auto" w:fill="FFFFFF"/>
        </w:rPr>
      </w:pPr>
      <w:r w:rsidRPr="00711BF1">
        <w:rPr>
          <w:sz w:val="20"/>
          <w:szCs w:val="20"/>
          <w:shd w:val="clear" w:color="auto" w:fill="FFFFFF"/>
        </w:rPr>
        <w:t xml:space="preserve">                                                                                                         </w:t>
      </w:r>
    </w:p>
    <w:p w14:paraId="24EDDE23" w14:textId="77777777" w:rsidR="00711BF1" w:rsidRPr="00711BF1" w:rsidRDefault="00711BF1" w:rsidP="00711BF1">
      <w:pPr>
        <w:jc w:val="right"/>
        <w:rPr>
          <w:sz w:val="20"/>
          <w:szCs w:val="20"/>
          <w:shd w:val="clear" w:color="auto" w:fill="FFFFFF"/>
        </w:rPr>
      </w:pPr>
      <w:r w:rsidRPr="00711BF1">
        <w:rPr>
          <w:sz w:val="20"/>
          <w:szCs w:val="20"/>
          <w:shd w:val="clear" w:color="auto" w:fill="FFFFFF"/>
        </w:rPr>
        <w:t>Приложение № 3</w:t>
      </w:r>
    </w:p>
    <w:p w14:paraId="546FAB12" w14:textId="77777777" w:rsidR="00711BF1" w:rsidRPr="00711BF1" w:rsidRDefault="00711BF1" w:rsidP="00711BF1">
      <w:pPr>
        <w:jc w:val="right"/>
        <w:rPr>
          <w:sz w:val="20"/>
          <w:szCs w:val="20"/>
          <w:shd w:val="clear" w:color="auto" w:fill="FFFFFF"/>
        </w:rPr>
      </w:pPr>
      <w:r w:rsidRPr="00711BF1">
        <w:rPr>
          <w:sz w:val="20"/>
          <w:szCs w:val="20"/>
          <w:shd w:val="clear" w:color="auto" w:fill="FFFFFF"/>
        </w:rPr>
        <w:t>к конкурсной документации</w:t>
      </w:r>
    </w:p>
    <w:tbl>
      <w:tblPr>
        <w:tblW w:w="0" w:type="auto"/>
        <w:tblLayout w:type="fixed"/>
        <w:tblCellMar>
          <w:left w:w="70" w:type="dxa"/>
          <w:right w:w="70" w:type="dxa"/>
        </w:tblCellMar>
        <w:tblLook w:val="0000" w:firstRow="0" w:lastRow="0" w:firstColumn="0" w:lastColumn="0" w:noHBand="0" w:noVBand="0"/>
      </w:tblPr>
      <w:tblGrid>
        <w:gridCol w:w="1134"/>
        <w:gridCol w:w="8008"/>
      </w:tblGrid>
      <w:tr w:rsidR="00711BF1" w:rsidRPr="00711BF1" w14:paraId="2367B2CB" w14:textId="77777777" w:rsidTr="00B3587E">
        <w:tblPrEx>
          <w:tblCellMar>
            <w:top w:w="0" w:type="dxa"/>
            <w:bottom w:w="0" w:type="dxa"/>
          </w:tblCellMar>
        </w:tblPrEx>
        <w:trPr>
          <w:trHeight w:val="1134"/>
        </w:trPr>
        <w:tc>
          <w:tcPr>
            <w:tcW w:w="1134" w:type="dxa"/>
          </w:tcPr>
          <w:p w14:paraId="5B02C0E2" w14:textId="77777777" w:rsidR="00711BF1" w:rsidRPr="00711BF1" w:rsidRDefault="00711BF1" w:rsidP="00711BF1">
            <w:pPr>
              <w:jc w:val="both"/>
              <w:rPr>
                <w:sz w:val="20"/>
                <w:szCs w:val="20"/>
              </w:rPr>
            </w:pPr>
          </w:p>
        </w:tc>
        <w:tc>
          <w:tcPr>
            <w:tcW w:w="8008" w:type="dxa"/>
          </w:tcPr>
          <w:p w14:paraId="13AE74CC" w14:textId="77777777" w:rsidR="00711BF1" w:rsidRPr="00711BF1" w:rsidRDefault="00711BF1" w:rsidP="00711BF1">
            <w:pPr>
              <w:tabs>
                <w:tab w:val="left" w:pos="0"/>
              </w:tabs>
              <w:jc w:val="center"/>
              <w:rPr>
                <w:sz w:val="20"/>
                <w:szCs w:val="20"/>
              </w:rPr>
            </w:pPr>
            <w:r w:rsidRPr="00711BF1">
              <w:rPr>
                <w:sz w:val="20"/>
                <w:szCs w:val="20"/>
              </w:rPr>
              <w:t>ДОГОВОР № ________</w:t>
            </w:r>
          </w:p>
          <w:p w14:paraId="26C36FA8" w14:textId="77777777" w:rsidR="00711BF1" w:rsidRPr="00711BF1" w:rsidRDefault="00711BF1" w:rsidP="00711BF1">
            <w:pPr>
              <w:tabs>
                <w:tab w:val="left" w:pos="2694"/>
              </w:tabs>
              <w:jc w:val="center"/>
              <w:rPr>
                <w:sz w:val="20"/>
                <w:szCs w:val="20"/>
              </w:rPr>
            </w:pPr>
            <w:r w:rsidRPr="00711BF1">
              <w:rPr>
                <w:sz w:val="20"/>
                <w:szCs w:val="20"/>
              </w:rPr>
              <w:t>безвозмездного пользования движимым</w:t>
            </w:r>
          </w:p>
          <w:p w14:paraId="329F46B1" w14:textId="77777777" w:rsidR="00711BF1" w:rsidRPr="00711BF1" w:rsidRDefault="00711BF1" w:rsidP="00711BF1">
            <w:pPr>
              <w:tabs>
                <w:tab w:val="left" w:pos="2694"/>
              </w:tabs>
              <w:jc w:val="center"/>
              <w:rPr>
                <w:sz w:val="20"/>
                <w:szCs w:val="20"/>
              </w:rPr>
            </w:pPr>
            <w:r w:rsidRPr="00711BF1">
              <w:rPr>
                <w:sz w:val="20"/>
                <w:szCs w:val="20"/>
              </w:rPr>
              <w:t>муниципальным имуществом</w:t>
            </w:r>
          </w:p>
        </w:tc>
      </w:tr>
    </w:tbl>
    <w:p w14:paraId="5C42DBF4" w14:textId="77777777" w:rsidR="00711BF1" w:rsidRPr="00711BF1" w:rsidRDefault="00711BF1" w:rsidP="00711BF1">
      <w:pPr>
        <w:jc w:val="both"/>
        <w:rPr>
          <w:sz w:val="20"/>
          <w:szCs w:val="20"/>
        </w:rPr>
      </w:pPr>
    </w:p>
    <w:p w14:paraId="0BFD010D" w14:textId="77777777" w:rsidR="00711BF1" w:rsidRPr="00711BF1" w:rsidRDefault="00711BF1" w:rsidP="00711BF1">
      <w:pPr>
        <w:jc w:val="both"/>
        <w:rPr>
          <w:sz w:val="20"/>
          <w:szCs w:val="20"/>
        </w:rPr>
      </w:pPr>
      <w:r w:rsidRPr="00711BF1">
        <w:rPr>
          <w:sz w:val="20"/>
          <w:szCs w:val="20"/>
        </w:rPr>
        <w:t xml:space="preserve"> г.Куйбышев</w:t>
      </w:r>
      <w:r w:rsidRPr="00711BF1">
        <w:rPr>
          <w:sz w:val="20"/>
          <w:szCs w:val="20"/>
        </w:rPr>
        <w:tab/>
      </w:r>
      <w:r w:rsidRPr="00711BF1">
        <w:rPr>
          <w:sz w:val="20"/>
          <w:szCs w:val="20"/>
        </w:rPr>
        <w:tab/>
      </w:r>
      <w:r w:rsidRPr="00711BF1">
        <w:rPr>
          <w:sz w:val="20"/>
          <w:szCs w:val="20"/>
        </w:rPr>
        <w:tab/>
      </w:r>
      <w:r w:rsidRPr="00711BF1">
        <w:rPr>
          <w:sz w:val="20"/>
          <w:szCs w:val="20"/>
        </w:rPr>
        <w:tab/>
      </w:r>
      <w:r w:rsidRPr="00711BF1">
        <w:rPr>
          <w:sz w:val="20"/>
          <w:szCs w:val="20"/>
        </w:rPr>
        <w:tab/>
      </w:r>
      <w:r w:rsidRPr="00711BF1">
        <w:rPr>
          <w:sz w:val="20"/>
          <w:szCs w:val="20"/>
        </w:rPr>
        <w:tab/>
      </w:r>
      <w:r w:rsidRPr="00711BF1">
        <w:rPr>
          <w:sz w:val="20"/>
          <w:szCs w:val="20"/>
        </w:rPr>
        <w:tab/>
      </w:r>
      <w:r w:rsidRPr="00711BF1">
        <w:rPr>
          <w:sz w:val="20"/>
          <w:szCs w:val="20"/>
        </w:rPr>
        <w:tab/>
      </w:r>
      <w:r w:rsidRPr="00711BF1">
        <w:rPr>
          <w:sz w:val="20"/>
          <w:szCs w:val="20"/>
        </w:rPr>
        <w:tab/>
        <w:t xml:space="preserve">                      ___.___.2022</w:t>
      </w:r>
    </w:p>
    <w:p w14:paraId="041E084C" w14:textId="77777777" w:rsidR="00711BF1" w:rsidRPr="00711BF1" w:rsidRDefault="00711BF1" w:rsidP="00711BF1">
      <w:pPr>
        <w:jc w:val="both"/>
        <w:rPr>
          <w:sz w:val="20"/>
          <w:szCs w:val="20"/>
        </w:rPr>
      </w:pPr>
    </w:p>
    <w:p w14:paraId="0F310469" w14:textId="77777777" w:rsidR="00711BF1" w:rsidRPr="00711BF1" w:rsidRDefault="00711BF1" w:rsidP="00711BF1">
      <w:pPr>
        <w:pStyle w:val="affd"/>
        <w:ind w:firstLine="708"/>
        <w:jc w:val="both"/>
        <w:rPr>
          <w:sz w:val="20"/>
          <w:szCs w:val="20"/>
        </w:rPr>
      </w:pPr>
      <w:r w:rsidRPr="00711BF1">
        <w:rPr>
          <w:sz w:val="20"/>
          <w:szCs w:val="20"/>
        </w:rPr>
        <w:lastRenderedPageBreak/>
        <w:t>Администрация Куйбышевского муниципального района Новосибирской области, именуемая в дальнейшем «Ссудодатель», в лице Главы Куйбышевского муниципального района Новосибирской области Караваева Олега Васильевича, действующего  на основании Устава Куйбышевского муниципального района Новосибирской области, с одной стороны, и ____________________, именуемое в дальнейшем «Ссудополучатель», в лице _________________, действующего на основании ________, с другой стороны, в соответствии с протоколом ___________________ от _____________ 2022 года заключили настоящий договор о нижеследующем:</w:t>
      </w:r>
    </w:p>
    <w:p w14:paraId="6682D77B" w14:textId="77777777" w:rsidR="00711BF1" w:rsidRPr="00711BF1" w:rsidRDefault="00711BF1" w:rsidP="00711BF1">
      <w:pPr>
        <w:pStyle w:val="ConsNormal"/>
        <w:widowControl/>
        <w:ind w:right="0" w:firstLine="0"/>
        <w:jc w:val="center"/>
        <w:rPr>
          <w:rFonts w:ascii="Times New Roman" w:hAnsi="Times New Roman" w:cs="Times New Roman"/>
        </w:rPr>
      </w:pPr>
      <w:r w:rsidRPr="00711BF1">
        <w:rPr>
          <w:rFonts w:ascii="Times New Roman" w:hAnsi="Times New Roman" w:cs="Times New Roman"/>
        </w:rPr>
        <w:t>1. ОБЩИЕ УСЛОВИЯ</w:t>
      </w:r>
    </w:p>
    <w:p w14:paraId="44917162" w14:textId="77777777" w:rsidR="00711BF1" w:rsidRPr="00711BF1" w:rsidRDefault="00711BF1" w:rsidP="00711BF1">
      <w:pPr>
        <w:pStyle w:val="affd"/>
        <w:spacing w:before="0" w:beforeAutospacing="0" w:after="0" w:afterAutospacing="0"/>
        <w:ind w:firstLine="720"/>
        <w:jc w:val="both"/>
        <w:rPr>
          <w:sz w:val="20"/>
          <w:szCs w:val="20"/>
        </w:rPr>
      </w:pPr>
      <w:r w:rsidRPr="00711BF1">
        <w:rPr>
          <w:sz w:val="20"/>
          <w:szCs w:val="20"/>
        </w:rPr>
        <w:t>1.1. Ссудодатель предоставляет, а Ссудополучатель принимает в безвозмездное пользование муниципальное имущество без экипажа (далее – Имущество) согласно Приложению № 1.</w:t>
      </w:r>
    </w:p>
    <w:p w14:paraId="1AB7A56E" w14:textId="77777777" w:rsidR="00711BF1" w:rsidRPr="00711BF1" w:rsidRDefault="00711BF1" w:rsidP="00711BF1">
      <w:pPr>
        <w:pStyle w:val="af5"/>
        <w:ind w:firstLine="720"/>
        <w:jc w:val="both"/>
        <w:rPr>
          <w:b w:val="0"/>
          <w:sz w:val="20"/>
          <w:szCs w:val="20"/>
        </w:rPr>
      </w:pPr>
      <w:r w:rsidRPr="00711BF1">
        <w:rPr>
          <w:b w:val="0"/>
          <w:sz w:val="20"/>
          <w:szCs w:val="20"/>
        </w:rPr>
        <w:t>Указанное Имущество является муниципальной собственностью Куйбышевского муниципального района Новосибирской области и передается для осуществления регулярных перевозок пассажиров и багажа автомобильным транспортом по регулируемым тарифам на муниципальных маршрутах внутрирайонного сообщения на территории Куйбышевского района, определенных муниципальным контрактом на работы по осуществлению регулярных перевозок пассажиров и багажа автомобильным транспортом по регулируемым тарифам на муниципальных маршрутах внутрирайонного сообщения на территории Куйбышевского района в форме имущественной поддержки субъектов малого и среднего предпринимательства.</w:t>
      </w:r>
    </w:p>
    <w:p w14:paraId="125224DC" w14:textId="77777777" w:rsidR="00711BF1" w:rsidRPr="00711BF1" w:rsidRDefault="00711BF1" w:rsidP="00711BF1">
      <w:pPr>
        <w:pStyle w:val="af5"/>
        <w:ind w:firstLine="708"/>
        <w:jc w:val="both"/>
        <w:rPr>
          <w:b w:val="0"/>
          <w:sz w:val="20"/>
          <w:szCs w:val="20"/>
        </w:rPr>
      </w:pPr>
      <w:r w:rsidRPr="00711BF1">
        <w:rPr>
          <w:b w:val="0"/>
          <w:sz w:val="20"/>
          <w:szCs w:val="20"/>
        </w:rPr>
        <w:t>1.2. На момент заключения Договора Имущество не обременено правами третьих лиц.</w:t>
      </w:r>
    </w:p>
    <w:p w14:paraId="745CD2BA" w14:textId="77777777" w:rsidR="00711BF1" w:rsidRPr="00711BF1" w:rsidRDefault="00711BF1" w:rsidP="00711BF1">
      <w:pPr>
        <w:pStyle w:val="af5"/>
        <w:ind w:firstLine="708"/>
        <w:jc w:val="both"/>
        <w:rPr>
          <w:b w:val="0"/>
          <w:sz w:val="20"/>
          <w:szCs w:val="20"/>
        </w:rPr>
      </w:pPr>
      <w:r w:rsidRPr="00711BF1">
        <w:rPr>
          <w:b w:val="0"/>
          <w:sz w:val="20"/>
          <w:szCs w:val="20"/>
        </w:rPr>
        <w:t>1.3. Передача Имущества осуществляется по акту приема-передачи с указанием технического состояния и характеристики Имущества.</w:t>
      </w:r>
    </w:p>
    <w:p w14:paraId="280D1C5D" w14:textId="77777777" w:rsidR="00711BF1" w:rsidRPr="00711BF1" w:rsidRDefault="00711BF1" w:rsidP="00711BF1">
      <w:pPr>
        <w:pStyle w:val="af5"/>
        <w:tabs>
          <w:tab w:val="left" w:pos="1134"/>
        </w:tabs>
        <w:ind w:firstLine="709"/>
        <w:jc w:val="both"/>
        <w:rPr>
          <w:b w:val="0"/>
          <w:sz w:val="20"/>
          <w:szCs w:val="20"/>
        </w:rPr>
      </w:pPr>
      <w:r w:rsidRPr="00711BF1">
        <w:rPr>
          <w:b w:val="0"/>
          <w:sz w:val="20"/>
          <w:szCs w:val="20"/>
        </w:rPr>
        <w:t>После подписания акта приема-передачи Ссудополучатель получает право пользоваться Имуществом в той мере, в какой это необходимо для реализации целей Ссудополучателя, включая право на проведение мероприятий и работ  по эксплуатационно-техническому обслуживанию Имущества.</w:t>
      </w:r>
    </w:p>
    <w:p w14:paraId="1A05D9C1" w14:textId="77777777" w:rsidR="00711BF1" w:rsidRPr="00711BF1" w:rsidRDefault="00711BF1" w:rsidP="00711BF1">
      <w:pPr>
        <w:pStyle w:val="af5"/>
        <w:tabs>
          <w:tab w:val="left" w:pos="1134"/>
        </w:tabs>
        <w:ind w:firstLine="709"/>
        <w:jc w:val="both"/>
        <w:rPr>
          <w:b w:val="0"/>
          <w:sz w:val="20"/>
          <w:szCs w:val="20"/>
        </w:rPr>
      </w:pPr>
      <w:r w:rsidRPr="00711BF1">
        <w:rPr>
          <w:b w:val="0"/>
          <w:sz w:val="20"/>
          <w:szCs w:val="20"/>
        </w:rPr>
        <w:t>С этого же момента на Ссудополучателя переходит риск случайной гибели или случайного повреждения переданного ему Имущества, и Ссудополучатель несет все расходы по поддержанию Имущества в надлежащем порядке.</w:t>
      </w:r>
    </w:p>
    <w:p w14:paraId="6D7F7CE7" w14:textId="77777777" w:rsidR="00711BF1" w:rsidRPr="00711BF1" w:rsidRDefault="00711BF1" w:rsidP="00711BF1">
      <w:pPr>
        <w:pStyle w:val="af5"/>
        <w:ind w:firstLine="708"/>
        <w:jc w:val="both"/>
        <w:rPr>
          <w:b w:val="0"/>
          <w:sz w:val="20"/>
          <w:szCs w:val="20"/>
        </w:rPr>
      </w:pPr>
      <w:r w:rsidRPr="00711BF1">
        <w:rPr>
          <w:b w:val="0"/>
          <w:sz w:val="20"/>
          <w:szCs w:val="20"/>
        </w:rPr>
        <w:t>1.4.  Срок действия Договора устанавливается с 30.12.2022 по 31.12.2032.</w:t>
      </w:r>
    </w:p>
    <w:p w14:paraId="4EE7A82C" w14:textId="77777777" w:rsidR="00711BF1" w:rsidRPr="00711BF1" w:rsidRDefault="00711BF1" w:rsidP="00711BF1">
      <w:pPr>
        <w:pStyle w:val="af5"/>
        <w:ind w:firstLine="708"/>
        <w:jc w:val="both"/>
        <w:rPr>
          <w:b w:val="0"/>
          <w:sz w:val="20"/>
          <w:szCs w:val="20"/>
        </w:rPr>
      </w:pPr>
      <w:r w:rsidRPr="00711BF1">
        <w:rPr>
          <w:b w:val="0"/>
          <w:sz w:val="20"/>
          <w:szCs w:val="20"/>
        </w:rPr>
        <w:t>1.5. Настоящий Договор вступает в силу с даты подписания акта приема-передачи Имущества.</w:t>
      </w:r>
    </w:p>
    <w:p w14:paraId="282B7C5F" w14:textId="77777777" w:rsidR="00711BF1" w:rsidRPr="00711BF1" w:rsidRDefault="00711BF1" w:rsidP="00711BF1">
      <w:pPr>
        <w:pStyle w:val="ConsNormal"/>
        <w:widowControl/>
        <w:ind w:right="0" w:firstLine="0"/>
        <w:jc w:val="both"/>
        <w:rPr>
          <w:rFonts w:ascii="Times New Roman" w:hAnsi="Times New Roman" w:cs="Times New Roman"/>
        </w:rPr>
      </w:pPr>
    </w:p>
    <w:p w14:paraId="274F20EE" w14:textId="77777777" w:rsidR="00711BF1" w:rsidRPr="00711BF1" w:rsidRDefault="00711BF1" w:rsidP="00711BF1">
      <w:pPr>
        <w:pStyle w:val="ConsNormal"/>
        <w:widowControl/>
        <w:ind w:right="0" w:firstLine="0"/>
        <w:jc w:val="center"/>
        <w:rPr>
          <w:rFonts w:ascii="Times New Roman" w:hAnsi="Times New Roman" w:cs="Times New Roman"/>
        </w:rPr>
      </w:pPr>
      <w:r w:rsidRPr="00711BF1">
        <w:rPr>
          <w:rFonts w:ascii="Times New Roman" w:hAnsi="Times New Roman" w:cs="Times New Roman"/>
        </w:rPr>
        <w:t>2. ОБЯЗАННОСТИ СТОРОН</w:t>
      </w:r>
    </w:p>
    <w:p w14:paraId="21AF0AD4" w14:textId="77777777" w:rsidR="00711BF1" w:rsidRPr="00711BF1" w:rsidRDefault="00711BF1" w:rsidP="00711BF1">
      <w:pPr>
        <w:pStyle w:val="af5"/>
        <w:ind w:right="-83" w:firstLine="720"/>
        <w:jc w:val="both"/>
        <w:rPr>
          <w:b w:val="0"/>
          <w:sz w:val="20"/>
          <w:szCs w:val="20"/>
        </w:rPr>
      </w:pPr>
      <w:r w:rsidRPr="00711BF1">
        <w:rPr>
          <w:b w:val="0"/>
          <w:sz w:val="20"/>
          <w:szCs w:val="20"/>
        </w:rPr>
        <w:t>2.1. Ссудодатель обязуется:</w:t>
      </w:r>
    </w:p>
    <w:p w14:paraId="533F1B9D" w14:textId="77777777" w:rsidR="00711BF1" w:rsidRPr="00711BF1" w:rsidRDefault="00711BF1" w:rsidP="00711BF1">
      <w:pPr>
        <w:pStyle w:val="af5"/>
        <w:ind w:right="-83" w:firstLine="720"/>
        <w:jc w:val="both"/>
        <w:rPr>
          <w:b w:val="0"/>
          <w:sz w:val="20"/>
          <w:szCs w:val="20"/>
        </w:rPr>
      </w:pPr>
      <w:r w:rsidRPr="00711BF1">
        <w:rPr>
          <w:b w:val="0"/>
          <w:sz w:val="20"/>
          <w:szCs w:val="20"/>
        </w:rPr>
        <w:t>2.1.1. Предоставить Ссудополучателю по акту приема-передачи соответствующее Имущество в состоянии, указанном в акте приема-передачи и пригодном для его эксплуатации и использования в целях, предусмотренных настоящим Договором.</w:t>
      </w:r>
    </w:p>
    <w:p w14:paraId="37134382" w14:textId="77777777" w:rsidR="00711BF1" w:rsidRPr="00711BF1" w:rsidRDefault="00711BF1" w:rsidP="00711BF1">
      <w:pPr>
        <w:pStyle w:val="af5"/>
        <w:ind w:right="-83" w:firstLine="720"/>
        <w:jc w:val="both"/>
        <w:rPr>
          <w:b w:val="0"/>
          <w:sz w:val="20"/>
          <w:szCs w:val="20"/>
        </w:rPr>
      </w:pPr>
      <w:r w:rsidRPr="00711BF1">
        <w:rPr>
          <w:b w:val="0"/>
          <w:sz w:val="20"/>
          <w:szCs w:val="20"/>
        </w:rPr>
        <w:t>2.1.2. Оказывать в период действия Договора безвозмездного пользования Ссудополучателю консультационную и информационную помощь в целях наиболее эффективного и грамотного использования Ссудополучателем Имущества, переданного ему в безвозмездное пользование по настоящему Договору.</w:t>
      </w:r>
    </w:p>
    <w:p w14:paraId="79119429" w14:textId="77777777" w:rsidR="00711BF1" w:rsidRPr="00711BF1" w:rsidRDefault="00711BF1" w:rsidP="00711BF1">
      <w:pPr>
        <w:pStyle w:val="af5"/>
        <w:ind w:right="-83" w:firstLine="720"/>
        <w:jc w:val="both"/>
        <w:rPr>
          <w:b w:val="0"/>
          <w:sz w:val="20"/>
          <w:szCs w:val="20"/>
        </w:rPr>
      </w:pPr>
      <w:r w:rsidRPr="00711BF1">
        <w:rPr>
          <w:b w:val="0"/>
          <w:sz w:val="20"/>
          <w:szCs w:val="20"/>
        </w:rPr>
        <w:t>2.2. Ссудодатель не отвечает за недостатки переданного в безвозмездное пользование Имущества, которые были им оговорены при заключении Договора безвозмездного пользования или были заранее известны Ссудополучателю, либо должны были быть обнаружены Ссудополучателем во время осмотра Имущества или проверки его исправности при заключении Договора или передаче Имущества в безвозмездное пользование.</w:t>
      </w:r>
    </w:p>
    <w:p w14:paraId="326DE31B" w14:textId="77777777" w:rsidR="00711BF1" w:rsidRPr="00711BF1" w:rsidRDefault="00711BF1" w:rsidP="00711BF1">
      <w:pPr>
        <w:ind w:firstLine="709"/>
        <w:jc w:val="both"/>
        <w:rPr>
          <w:sz w:val="20"/>
          <w:szCs w:val="20"/>
        </w:rPr>
      </w:pPr>
      <w:r w:rsidRPr="00711BF1">
        <w:rPr>
          <w:sz w:val="20"/>
          <w:szCs w:val="20"/>
        </w:rPr>
        <w:t>2.3. Ссудодатель обязуется одновременно с подписанием настоящего Договора предоставить соответствующее имущество в надлежащем состоянии, пригодном для его эксплуатации и использования в целях, предусмотренных настоящим Договором.</w:t>
      </w:r>
    </w:p>
    <w:p w14:paraId="3CAE402D" w14:textId="77777777" w:rsidR="00711BF1" w:rsidRPr="00711BF1" w:rsidRDefault="00711BF1" w:rsidP="00711BF1">
      <w:pPr>
        <w:ind w:firstLine="709"/>
        <w:jc w:val="both"/>
        <w:rPr>
          <w:sz w:val="20"/>
          <w:szCs w:val="20"/>
        </w:rPr>
      </w:pPr>
      <w:r w:rsidRPr="00711BF1">
        <w:rPr>
          <w:sz w:val="20"/>
          <w:szCs w:val="20"/>
        </w:rPr>
        <w:t>2.4. Ссудополучатель обязуется:</w:t>
      </w:r>
    </w:p>
    <w:p w14:paraId="03E0CF20" w14:textId="77777777" w:rsidR="00711BF1" w:rsidRPr="00711BF1" w:rsidRDefault="00711BF1" w:rsidP="00711BF1">
      <w:pPr>
        <w:ind w:firstLine="709"/>
        <w:jc w:val="both"/>
        <w:rPr>
          <w:sz w:val="20"/>
          <w:szCs w:val="20"/>
        </w:rPr>
      </w:pPr>
      <w:r w:rsidRPr="00711BF1">
        <w:rPr>
          <w:sz w:val="20"/>
          <w:szCs w:val="20"/>
        </w:rPr>
        <w:t>2.4.1. Использовать полученное в безвозмездное пользование Имущество в строгом соответствии с условиями настоящего Договора, исключительно в целях, определенных настоящим Договором.</w:t>
      </w:r>
    </w:p>
    <w:p w14:paraId="6276AAC2" w14:textId="77777777" w:rsidR="00711BF1" w:rsidRPr="00711BF1" w:rsidRDefault="00711BF1" w:rsidP="00711BF1">
      <w:pPr>
        <w:ind w:firstLine="709"/>
        <w:jc w:val="both"/>
        <w:rPr>
          <w:sz w:val="20"/>
          <w:szCs w:val="20"/>
        </w:rPr>
      </w:pPr>
      <w:r w:rsidRPr="00711BF1">
        <w:rPr>
          <w:sz w:val="20"/>
          <w:szCs w:val="20"/>
        </w:rPr>
        <w:t>2.4.2. Соблюдать технические, санитарные, противопожарные и иные требования, предъявляемые при пользовании Имуществом, эксплуатировать его в соответствии с принятыми нормами эксплуатации.</w:t>
      </w:r>
    </w:p>
    <w:p w14:paraId="7D81ADCA" w14:textId="77777777" w:rsidR="00711BF1" w:rsidRPr="00711BF1" w:rsidRDefault="00711BF1" w:rsidP="00711BF1">
      <w:pPr>
        <w:ind w:firstLine="709"/>
        <w:jc w:val="both"/>
        <w:rPr>
          <w:sz w:val="20"/>
          <w:szCs w:val="20"/>
        </w:rPr>
      </w:pPr>
      <w:r w:rsidRPr="00711BF1">
        <w:rPr>
          <w:sz w:val="20"/>
          <w:szCs w:val="20"/>
        </w:rPr>
        <w:t>2.4.3. Не совершать действий, приводящих к ухудшению качественных характеристик полученного в безвозмездное пользование Имущества.</w:t>
      </w:r>
    </w:p>
    <w:p w14:paraId="72F50C00" w14:textId="77777777" w:rsidR="00711BF1" w:rsidRPr="00711BF1" w:rsidRDefault="00711BF1" w:rsidP="00711BF1">
      <w:pPr>
        <w:ind w:firstLine="709"/>
        <w:jc w:val="both"/>
        <w:rPr>
          <w:sz w:val="20"/>
          <w:szCs w:val="20"/>
        </w:rPr>
      </w:pPr>
      <w:r w:rsidRPr="00711BF1">
        <w:rPr>
          <w:sz w:val="20"/>
          <w:szCs w:val="20"/>
        </w:rPr>
        <w:t>2.4.4. Своими силами осуществлять управление переданным в безвозмездное пользование имуществом и его эксплуатацию как коммерческую, так и техническую.</w:t>
      </w:r>
    </w:p>
    <w:p w14:paraId="3DDA5250" w14:textId="77777777" w:rsidR="00711BF1" w:rsidRPr="00711BF1" w:rsidRDefault="00711BF1" w:rsidP="00711BF1">
      <w:pPr>
        <w:ind w:firstLine="709"/>
        <w:jc w:val="both"/>
        <w:rPr>
          <w:sz w:val="20"/>
          <w:szCs w:val="20"/>
        </w:rPr>
      </w:pPr>
      <w:r w:rsidRPr="00711BF1">
        <w:rPr>
          <w:sz w:val="20"/>
          <w:szCs w:val="20"/>
        </w:rPr>
        <w:t>2.4.5. Заключить договоры на эксплуатационное и/или техническое обслуживание имущества и нести расходы по его содержанию, страхованию, а также расходы, возникающие в связи с его эксплуатацией (налоговые платежи, расходы по постановке на учет, технический осмотр, приобретение горюче-смазочных материалов и др.).</w:t>
      </w:r>
    </w:p>
    <w:p w14:paraId="7B9499B5" w14:textId="77777777" w:rsidR="00711BF1" w:rsidRPr="00711BF1" w:rsidRDefault="00711BF1" w:rsidP="00711BF1">
      <w:pPr>
        <w:ind w:firstLine="709"/>
        <w:jc w:val="both"/>
        <w:rPr>
          <w:sz w:val="20"/>
          <w:szCs w:val="20"/>
        </w:rPr>
      </w:pPr>
      <w:r w:rsidRPr="00711BF1">
        <w:rPr>
          <w:sz w:val="20"/>
          <w:szCs w:val="20"/>
        </w:rPr>
        <w:t>2.4.6. Не производить неотделимых улучшений полученного в безвозмездное пользование Имущества, вызываемых потребностями Ссудополучателя без письменного разрешения Ссудодателя.</w:t>
      </w:r>
    </w:p>
    <w:p w14:paraId="0ED99C02" w14:textId="77777777" w:rsidR="00711BF1" w:rsidRPr="00711BF1" w:rsidRDefault="00711BF1" w:rsidP="00711BF1">
      <w:pPr>
        <w:ind w:firstLine="709"/>
        <w:jc w:val="both"/>
        <w:rPr>
          <w:sz w:val="20"/>
          <w:szCs w:val="20"/>
        </w:rPr>
      </w:pPr>
      <w:r w:rsidRPr="00711BF1">
        <w:rPr>
          <w:sz w:val="20"/>
          <w:szCs w:val="20"/>
        </w:rPr>
        <w:t xml:space="preserve">2.4.7. Обеспечивать представителям Ссудодателя беспрепятственный доступ к полученному в безвозмездное пользование Имуществу для его осмотра и проверки соблюдения условий настоящего Договора. </w:t>
      </w:r>
    </w:p>
    <w:p w14:paraId="4D42B7E4" w14:textId="77777777" w:rsidR="00711BF1" w:rsidRPr="00711BF1" w:rsidRDefault="00711BF1" w:rsidP="00711BF1">
      <w:pPr>
        <w:pStyle w:val="af5"/>
        <w:ind w:firstLine="709"/>
        <w:jc w:val="both"/>
        <w:rPr>
          <w:b w:val="0"/>
          <w:sz w:val="20"/>
          <w:szCs w:val="20"/>
        </w:rPr>
      </w:pPr>
      <w:r w:rsidRPr="00711BF1">
        <w:rPr>
          <w:b w:val="0"/>
          <w:sz w:val="20"/>
          <w:szCs w:val="20"/>
        </w:rPr>
        <w:t xml:space="preserve">Обеспечивать доступ к полученному в безвозмездное пользование Имуществу специалистов соответствующих уполномоченных органов, организаций и служб для осмотра и проверки его технического </w:t>
      </w:r>
      <w:r w:rsidRPr="00711BF1">
        <w:rPr>
          <w:b w:val="0"/>
          <w:sz w:val="20"/>
          <w:szCs w:val="20"/>
        </w:rPr>
        <w:lastRenderedPageBreak/>
        <w:t>состоянию, а также для производства работ                                         по предупреждению и ликвидации аварийных ситуаций.</w:t>
      </w:r>
    </w:p>
    <w:p w14:paraId="13958464" w14:textId="77777777" w:rsidR="00711BF1" w:rsidRPr="00711BF1" w:rsidRDefault="00711BF1" w:rsidP="00711BF1">
      <w:pPr>
        <w:ind w:firstLine="709"/>
        <w:jc w:val="both"/>
        <w:rPr>
          <w:sz w:val="20"/>
          <w:szCs w:val="20"/>
        </w:rPr>
      </w:pPr>
      <w:r w:rsidRPr="00711BF1">
        <w:rPr>
          <w:sz w:val="20"/>
          <w:szCs w:val="20"/>
        </w:rPr>
        <w:t xml:space="preserve">2.4.8. Не заключать договоры и не вступать в сделки, следствием которых является или может являться какое-либо обременение предоставленных Ссудополучателю по Договору имущественных прав, в частности, переход их к иному лицу (договоры залога, безвозмездного пользования и др.) без письменного разрешения Ссудодателя.  </w:t>
      </w:r>
    </w:p>
    <w:p w14:paraId="6A04ACA5" w14:textId="77777777" w:rsidR="00711BF1" w:rsidRPr="00711BF1" w:rsidRDefault="00711BF1" w:rsidP="00711BF1">
      <w:pPr>
        <w:ind w:firstLine="709"/>
        <w:jc w:val="both"/>
        <w:rPr>
          <w:sz w:val="20"/>
          <w:szCs w:val="20"/>
        </w:rPr>
      </w:pPr>
      <w:r w:rsidRPr="00711BF1">
        <w:rPr>
          <w:sz w:val="20"/>
          <w:szCs w:val="20"/>
        </w:rPr>
        <w:t>2.4.9. Сообщать Ссудодателю обо всех нарушениях прав собственника Имущества, а также нарушениях прав Ссудополучателя и претензиях на Имущество со стороны третьих лиц.</w:t>
      </w:r>
    </w:p>
    <w:p w14:paraId="5060183F" w14:textId="77777777" w:rsidR="00711BF1" w:rsidRPr="00711BF1" w:rsidRDefault="00711BF1" w:rsidP="00711BF1">
      <w:pPr>
        <w:pStyle w:val="affd"/>
        <w:spacing w:before="0" w:beforeAutospacing="0" w:after="0" w:afterAutospacing="0"/>
        <w:ind w:firstLine="709"/>
        <w:jc w:val="both"/>
        <w:rPr>
          <w:sz w:val="20"/>
          <w:szCs w:val="20"/>
        </w:rPr>
      </w:pPr>
      <w:r w:rsidRPr="00711BF1">
        <w:rPr>
          <w:sz w:val="20"/>
          <w:szCs w:val="20"/>
        </w:rPr>
        <w:t>2.4.10. Возвратить полученное Имущество по истечению срока Договора, а также при расторжении Договора, в день прекращения Договора, по акту Ссудодателю  в исправном состоянии с учетом нормального износа.</w:t>
      </w:r>
    </w:p>
    <w:p w14:paraId="118F0EB8" w14:textId="77777777" w:rsidR="00711BF1" w:rsidRPr="00711BF1" w:rsidRDefault="00711BF1" w:rsidP="00711BF1">
      <w:pPr>
        <w:ind w:firstLine="709"/>
        <w:jc w:val="both"/>
        <w:rPr>
          <w:sz w:val="20"/>
          <w:szCs w:val="20"/>
        </w:rPr>
      </w:pPr>
      <w:r w:rsidRPr="00711BF1">
        <w:rPr>
          <w:sz w:val="20"/>
          <w:szCs w:val="20"/>
        </w:rPr>
        <w:t>Ссудополучатель обязуется при этом подготовить Имущество к передаче Ссудодателю, составить передаточный акт и представить его на подписание.</w:t>
      </w:r>
    </w:p>
    <w:p w14:paraId="3834568D" w14:textId="77777777" w:rsidR="00711BF1" w:rsidRPr="00711BF1" w:rsidRDefault="00711BF1" w:rsidP="00711BF1">
      <w:pPr>
        <w:ind w:firstLine="709"/>
        <w:jc w:val="both"/>
        <w:rPr>
          <w:sz w:val="20"/>
          <w:szCs w:val="20"/>
        </w:rPr>
      </w:pPr>
      <w:r w:rsidRPr="00711BF1">
        <w:rPr>
          <w:sz w:val="20"/>
          <w:szCs w:val="20"/>
        </w:rPr>
        <w:t xml:space="preserve">Обнаруженные при возврате имущества недостатки, свидетельствующие о его ухудшении, отражаются Сторонами в передаточном акте. Ссудополучатель обязуется возместить убытки, причиненные имуществу и не связанные с нормальным износом, в течение 30 дней с момента получения соответствующего требования Ссудодателя. </w:t>
      </w:r>
    </w:p>
    <w:p w14:paraId="4AE9316B" w14:textId="77777777" w:rsidR="00711BF1" w:rsidRPr="00711BF1" w:rsidRDefault="00711BF1" w:rsidP="00711BF1">
      <w:pPr>
        <w:ind w:firstLine="709"/>
        <w:jc w:val="both"/>
        <w:rPr>
          <w:sz w:val="20"/>
          <w:szCs w:val="20"/>
        </w:rPr>
      </w:pPr>
      <w:r w:rsidRPr="00711BF1">
        <w:rPr>
          <w:sz w:val="20"/>
          <w:szCs w:val="20"/>
        </w:rPr>
        <w:t>2.4.11. В десятидневный срок уведомить Ссудодателя обо всех изменениях организационно-правовой формы, юридического адреса или иных реквизитов юридического лица.</w:t>
      </w:r>
    </w:p>
    <w:p w14:paraId="6F19B9AC" w14:textId="77777777" w:rsidR="00711BF1" w:rsidRPr="00711BF1" w:rsidRDefault="00711BF1" w:rsidP="00711BF1">
      <w:pPr>
        <w:pStyle w:val="af5"/>
        <w:ind w:firstLine="709"/>
        <w:jc w:val="both"/>
        <w:rPr>
          <w:b w:val="0"/>
          <w:sz w:val="20"/>
          <w:szCs w:val="20"/>
        </w:rPr>
      </w:pPr>
      <w:r w:rsidRPr="00711BF1">
        <w:rPr>
          <w:b w:val="0"/>
          <w:sz w:val="20"/>
          <w:szCs w:val="20"/>
        </w:rPr>
        <w:t>2.4.12. В случае гибели или повреждения переданного в безвозмездное пользование Имущества возместить Ссудодателю причиненные убытки.</w:t>
      </w:r>
    </w:p>
    <w:p w14:paraId="48F4F997" w14:textId="77777777" w:rsidR="00711BF1" w:rsidRPr="00711BF1" w:rsidRDefault="00711BF1" w:rsidP="00711BF1">
      <w:pPr>
        <w:pStyle w:val="af5"/>
        <w:ind w:right="-83" w:firstLine="709"/>
        <w:jc w:val="both"/>
        <w:rPr>
          <w:b w:val="0"/>
          <w:sz w:val="20"/>
          <w:szCs w:val="20"/>
        </w:rPr>
      </w:pPr>
      <w:r w:rsidRPr="00711BF1">
        <w:rPr>
          <w:b w:val="0"/>
          <w:sz w:val="20"/>
          <w:szCs w:val="20"/>
        </w:rPr>
        <w:t>2.4.13. В течение 14 дней с момента подписания настоящего Договора застраховать в установленном законодательством Российской Федерации порядке риск своей гражданской ответственности, которая может наступить в следствии причинения вреда жизни, здоровью или имуществу других лиц при использовании движимого имущества.</w:t>
      </w:r>
    </w:p>
    <w:p w14:paraId="7917E44D" w14:textId="77777777" w:rsidR="00711BF1" w:rsidRPr="00711BF1" w:rsidRDefault="00711BF1" w:rsidP="00711BF1">
      <w:pPr>
        <w:pStyle w:val="af5"/>
        <w:ind w:firstLine="720"/>
        <w:jc w:val="both"/>
        <w:rPr>
          <w:b w:val="0"/>
          <w:sz w:val="20"/>
          <w:szCs w:val="20"/>
        </w:rPr>
      </w:pPr>
      <w:r w:rsidRPr="00711BF1">
        <w:rPr>
          <w:b w:val="0"/>
          <w:sz w:val="20"/>
          <w:szCs w:val="20"/>
        </w:rPr>
        <w:t>2.4.14. Осуществлять с использованием имущества регулярные перевозки пассажиров и багажа автомобильным транспортом по регулируемым тарифам на муниципальных маршрутах внутрирайонного сообщения на территории Куйбышевского района, определенных муниципальным контрактом на работы по осуществлению регулярных перевозок пассажиров и багажа автомобильным транспортом по регулируемым тарифам на муниципальных маршрутах внутрирайонного сообщения на территории Куйбышевского района в размере не менее 95% рейсов от планового значения в месяц с момента подписания акта приема-передачи и до окончания срока, указанного в пункте 1.4 настоящего Договора, и не прекращать (не приостанавливать) эту деятельность без письменного согласия Ссудодателя.</w:t>
      </w:r>
    </w:p>
    <w:p w14:paraId="249E64FF" w14:textId="77777777" w:rsidR="00711BF1" w:rsidRPr="00711BF1" w:rsidRDefault="00711BF1" w:rsidP="00711BF1">
      <w:pPr>
        <w:ind w:firstLine="709"/>
        <w:jc w:val="both"/>
        <w:rPr>
          <w:sz w:val="20"/>
          <w:szCs w:val="20"/>
        </w:rPr>
      </w:pPr>
      <w:r w:rsidRPr="00711BF1">
        <w:rPr>
          <w:sz w:val="20"/>
          <w:szCs w:val="20"/>
        </w:rPr>
        <w:t>2.4.15. До 31 января каждого года, следующего за отчетным, предоставлять                                 в Ссудодателю отчет в письменной форме об объемах оказанных услуг по перевозке  городским автомобильным транспортом общего пользования с использованием имущества -  количестве рейсов, организованных Ссудополучателем за каждый месяц отчетного года.</w:t>
      </w:r>
    </w:p>
    <w:p w14:paraId="6B954A66" w14:textId="77777777" w:rsidR="00711BF1" w:rsidRPr="00711BF1" w:rsidRDefault="00711BF1" w:rsidP="00711BF1">
      <w:pPr>
        <w:pStyle w:val="af5"/>
        <w:ind w:firstLine="709"/>
        <w:jc w:val="both"/>
        <w:rPr>
          <w:b w:val="0"/>
          <w:sz w:val="20"/>
          <w:szCs w:val="20"/>
        </w:rPr>
      </w:pPr>
      <w:r w:rsidRPr="00711BF1">
        <w:rPr>
          <w:b w:val="0"/>
          <w:sz w:val="20"/>
          <w:szCs w:val="20"/>
        </w:rPr>
        <w:t xml:space="preserve">2.4.16. Организовывать бухгалтерский учет переданного в безвозмездное пользование имущества и выполнение хозяйственных операций с ним. </w:t>
      </w:r>
    </w:p>
    <w:p w14:paraId="59541AFF" w14:textId="77777777" w:rsidR="00711BF1" w:rsidRPr="00711BF1" w:rsidRDefault="00711BF1" w:rsidP="00711BF1">
      <w:pPr>
        <w:pStyle w:val="af5"/>
        <w:ind w:firstLine="709"/>
        <w:jc w:val="both"/>
        <w:rPr>
          <w:b w:val="0"/>
          <w:sz w:val="20"/>
          <w:szCs w:val="20"/>
        </w:rPr>
      </w:pPr>
    </w:p>
    <w:p w14:paraId="0A9C90DE" w14:textId="77777777" w:rsidR="00711BF1" w:rsidRPr="00711BF1" w:rsidRDefault="00711BF1" w:rsidP="00711BF1">
      <w:pPr>
        <w:ind w:firstLine="708"/>
        <w:jc w:val="center"/>
        <w:rPr>
          <w:sz w:val="20"/>
          <w:szCs w:val="20"/>
        </w:rPr>
      </w:pPr>
      <w:r w:rsidRPr="00711BF1">
        <w:rPr>
          <w:sz w:val="20"/>
          <w:szCs w:val="20"/>
        </w:rPr>
        <w:t>3. ОТВЕТСТВЕННОСТЬ СТОРОН</w:t>
      </w:r>
    </w:p>
    <w:p w14:paraId="336E3B2A" w14:textId="77777777" w:rsidR="00711BF1" w:rsidRPr="00711BF1" w:rsidRDefault="00711BF1" w:rsidP="00711BF1">
      <w:pPr>
        <w:ind w:firstLine="709"/>
        <w:jc w:val="both"/>
        <w:rPr>
          <w:sz w:val="20"/>
          <w:szCs w:val="20"/>
        </w:rPr>
      </w:pPr>
      <w:r w:rsidRPr="00711BF1">
        <w:rPr>
          <w:sz w:val="20"/>
          <w:szCs w:val="20"/>
        </w:rPr>
        <w:t>3.1. Стороны несут ответственность за неисполнение или ненадлежащее исполнение условий настоящего Договора и принятых на себя обязательств в соответствии                             с действующим законодательством.</w:t>
      </w:r>
    </w:p>
    <w:p w14:paraId="26E07BAC" w14:textId="77777777" w:rsidR="00711BF1" w:rsidRPr="00711BF1" w:rsidRDefault="00711BF1" w:rsidP="00711BF1">
      <w:pPr>
        <w:pStyle w:val="affd"/>
        <w:spacing w:before="0" w:beforeAutospacing="0" w:after="0" w:afterAutospacing="0"/>
        <w:ind w:firstLine="709"/>
        <w:jc w:val="both"/>
        <w:rPr>
          <w:sz w:val="20"/>
          <w:szCs w:val="20"/>
        </w:rPr>
      </w:pPr>
      <w:r w:rsidRPr="00711BF1">
        <w:rPr>
          <w:sz w:val="20"/>
          <w:szCs w:val="20"/>
        </w:rPr>
        <w:t>3.2. За нарушение Ссудополучателем обязательств, не имеющих денежного выражения – другой стороне уплачивается штраф, составляющий</w:t>
      </w:r>
      <w:r w:rsidRPr="00711BF1">
        <w:rPr>
          <w:color w:val="FF0000"/>
          <w:sz w:val="20"/>
          <w:szCs w:val="20"/>
        </w:rPr>
        <w:t xml:space="preserve"> </w:t>
      </w:r>
      <w:r w:rsidRPr="00711BF1">
        <w:rPr>
          <w:sz w:val="20"/>
          <w:szCs w:val="20"/>
        </w:rPr>
        <w:t>100 (сто) минимальных размеров оплаты труда,</w:t>
      </w:r>
      <w:r w:rsidRPr="00711BF1">
        <w:rPr>
          <w:color w:val="FF0000"/>
          <w:sz w:val="20"/>
          <w:szCs w:val="20"/>
        </w:rPr>
        <w:t xml:space="preserve"> </w:t>
      </w:r>
      <w:r w:rsidRPr="00711BF1">
        <w:rPr>
          <w:sz w:val="20"/>
          <w:szCs w:val="20"/>
        </w:rPr>
        <w:t>установленных законом на день уплаты штрафа.</w:t>
      </w:r>
    </w:p>
    <w:p w14:paraId="0CF53EEB" w14:textId="77777777" w:rsidR="00711BF1" w:rsidRPr="00711BF1" w:rsidRDefault="00711BF1" w:rsidP="00711BF1">
      <w:pPr>
        <w:pStyle w:val="323"/>
        <w:spacing w:after="0"/>
        <w:ind w:left="0" w:firstLine="709"/>
        <w:jc w:val="both"/>
        <w:rPr>
          <w:sz w:val="20"/>
          <w:szCs w:val="20"/>
        </w:rPr>
      </w:pPr>
      <w:r w:rsidRPr="00711BF1">
        <w:rPr>
          <w:iCs/>
          <w:sz w:val="20"/>
          <w:szCs w:val="20"/>
        </w:rPr>
        <w:t>3.3. Окончание срока действия настоящего Договора не освобождает стороны                                от ответственности за его нарушение.</w:t>
      </w:r>
    </w:p>
    <w:p w14:paraId="377B7126" w14:textId="77777777" w:rsidR="00711BF1" w:rsidRPr="00711BF1" w:rsidRDefault="00711BF1" w:rsidP="00711BF1">
      <w:pPr>
        <w:pStyle w:val="224"/>
        <w:spacing w:after="0" w:line="240" w:lineRule="auto"/>
        <w:ind w:left="0" w:firstLine="709"/>
        <w:jc w:val="both"/>
        <w:rPr>
          <w:iCs/>
          <w:sz w:val="20"/>
          <w:szCs w:val="20"/>
        </w:rPr>
      </w:pPr>
      <w:r w:rsidRPr="00711BF1">
        <w:rPr>
          <w:sz w:val="20"/>
          <w:szCs w:val="20"/>
        </w:rPr>
        <w:t>Уплата штрафных санкций не освобождает виновную сторону от возмещения  материального  ущерба и выполнения обязательств по  Договору.</w:t>
      </w:r>
    </w:p>
    <w:p w14:paraId="15B085FD" w14:textId="77777777" w:rsidR="00711BF1" w:rsidRPr="00711BF1" w:rsidRDefault="00711BF1" w:rsidP="00711BF1">
      <w:pPr>
        <w:pStyle w:val="323"/>
        <w:spacing w:after="0"/>
        <w:ind w:left="0" w:firstLine="709"/>
        <w:jc w:val="both"/>
        <w:rPr>
          <w:iCs/>
          <w:sz w:val="20"/>
          <w:szCs w:val="20"/>
        </w:rPr>
      </w:pPr>
      <w:r w:rsidRPr="00711BF1">
        <w:rPr>
          <w:iCs/>
          <w:sz w:val="20"/>
          <w:szCs w:val="20"/>
        </w:rPr>
        <w:t>3.4. Ответственность в форме уплаты штрафов, пени возникает всякий раз, когда имеет место нарушение выполнения условий настоящего Договора.</w:t>
      </w:r>
    </w:p>
    <w:p w14:paraId="301103D1" w14:textId="77777777" w:rsidR="00711BF1" w:rsidRPr="00711BF1" w:rsidRDefault="00711BF1" w:rsidP="00711BF1">
      <w:pPr>
        <w:pStyle w:val="323"/>
        <w:spacing w:after="0"/>
        <w:ind w:left="0" w:firstLine="709"/>
        <w:jc w:val="both"/>
        <w:rPr>
          <w:iCs/>
          <w:sz w:val="20"/>
          <w:szCs w:val="20"/>
        </w:rPr>
      </w:pPr>
      <w:r w:rsidRPr="00711BF1">
        <w:rPr>
          <w:iCs/>
          <w:sz w:val="20"/>
          <w:szCs w:val="20"/>
        </w:rPr>
        <w:t>3.5. Все нарушения условий настоящего Договора стороны обязуются фиксировать                    в соответствующих актах, составляемых при непосредственном участии всех заинтересованных сторон. Отказ или уклонение стороны от участия в составлении акта расценивается как признание факта нарушения условий Договора.</w:t>
      </w:r>
    </w:p>
    <w:p w14:paraId="17CC38A7" w14:textId="77777777" w:rsidR="00711BF1" w:rsidRPr="00711BF1" w:rsidRDefault="00711BF1" w:rsidP="00711BF1">
      <w:pPr>
        <w:pStyle w:val="323"/>
        <w:spacing w:after="0"/>
        <w:ind w:left="0" w:firstLine="709"/>
        <w:jc w:val="both"/>
        <w:rPr>
          <w:iCs/>
          <w:sz w:val="20"/>
          <w:szCs w:val="20"/>
        </w:rPr>
      </w:pPr>
    </w:p>
    <w:p w14:paraId="10A61C56" w14:textId="77777777" w:rsidR="00711BF1" w:rsidRPr="00711BF1" w:rsidRDefault="00711BF1" w:rsidP="00711BF1">
      <w:pPr>
        <w:pStyle w:val="323"/>
        <w:spacing w:after="0"/>
        <w:ind w:left="0" w:firstLine="709"/>
        <w:jc w:val="both"/>
        <w:rPr>
          <w:iCs/>
          <w:sz w:val="20"/>
          <w:szCs w:val="20"/>
        </w:rPr>
      </w:pPr>
    </w:p>
    <w:p w14:paraId="4F99D586" w14:textId="77777777" w:rsidR="00711BF1" w:rsidRPr="00711BF1" w:rsidRDefault="00711BF1" w:rsidP="00711BF1">
      <w:pPr>
        <w:jc w:val="center"/>
        <w:rPr>
          <w:sz w:val="20"/>
          <w:szCs w:val="20"/>
        </w:rPr>
      </w:pPr>
      <w:r w:rsidRPr="00711BF1">
        <w:rPr>
          <w:sz w:val="20"/>
          <w:szCs w:val="20"/>
        </w:rPr>
        <w:t>4. ИЗМЕНЕНИЕ, РАСТОРЖЕНИЕ И ПРОДЛЕНИЕ ДОГОВОРА</w:t>
      </w:r>
    </w:p>
    <w:p w14:paraId="5BA15E0E" w14:textId="77777777" w:rsidR="00711BF1" w:rsidRPr="00711BF1" w:rsidRDefault="00711BF1" w:rsidP="00711BF1">
      <w:pPr>
        <w:pStyle w:val="af5"/>
        <w:ind w:firstLine="709"/>
        <w:jc w:val="both"/>
        <w:rPr>
          <w:b w:val="0"/>
          <w:sz w:val="20"/>
          <w:szCs w:val="20"/>
        </w:rPr>
      </w:pPr>
      <w:r w:rsidRPr="00711BF1">
        <w:rPr>
          <w:b w:val="0"/>
          <w:sz w:val="20"/>
          <w:szCs w:val="20"/>
        </w:rPr>
        <w:t>4.1. Изменение условий настоящего Договора, указанных в заявке на участие в конкурсе и конкурсной документации  по соглашению сторон и в одностороннем порядке не допускаются.</w:t>
      </w:r>
    </w:p>
    <w:p w14:paraId="58A219E6" w14:textId="77777777" w:rsidR="00711BF1" w:rsidRPr="00711BF1" w:rsidRDefault="00711BF1" w:rsidP="00711BF1">
      <w:pPr>
        <w:pStyle w:val="af5"/>
        <w:ind w:firstLine="709"/>
        <w:jc w:val="both"/>
        <w:rPr>
          <w:b w:val="0"/>
          <w:sz w:val="20"/>
          <w:szCs w:val="20"/>
        </w:rPr>
      </w:pPr>
      <w:r w:rsidRPr="00711BF1">
        <w:rPr>
          <w:b w:val="0"/>
          <w:sz w:val="20"/>
          <w:szCs w:val="20"/>
        </w:rPr>
        <w:lastRenderedPageBreak/>
        <w:t>4.2. Ссудодатель вправе в одностороннем порядке и без обращения в арбитражный суд полностью отказаться от исполнения обязательств по настоящему Договору в случаях,             если Ссудополучатель:</w:t>
      </w:r>
    </w:p>
    <w:p w14:paraId="5DC86C16" w14:textId="77777777" w:rsidR="00711BF1" w:rsidRPr="00711BF1" w:rsidRDefault="00711BF1" w:rsidP="00711BF1">
      <w:pPr>
        <w:ind w:firstLine="709"/>
        <w:jc w:val="both"/>
        <w:rPr>
          <w:sz w:val="20"/>
          <w:szCs w:val="20"/>
        </w:rPr>
      </w:pPr>
      <w:r w:rsidRPr="00711BF1">
        <w:rPr>
          <w:sz w:val="20"/>
          <w:szCs w:val="20"/>
        </w:rPr>
        <w:t>4.2.1. Пользуется Имуществом с существенным нарушением условий Договора или назначения Имущества, либо с неоднократными нарушениями. Под неоднократным понимается такое количество нарушений, которое дает возможность сделать вывод о систематическом характере нарушений любых условий Договора безвозмездного пользования.</w:t>
      </w:r>
    </w:p>
    <w:p w14:paraId="6CE77888" w14:textId="77777777" w:rsidR="00711BF1" w:rsidRPr="00711BF1" w:rsidRDefault="00711BF1" w:rsidP="00711BF1">
      <w:pPr>
        <w:ind w:firstLine="709"/>
        <w:jc w:val="both"/>
        <w:rPr>
          <w:sz w:val="20"/>
          <w:szCs w:val="20"/>
        </w:rPr>
      </w:pPr>
      <w:r w:rsidRPr="00711BF1">
        <w:rPr>
          <w:sz w:val="20"/>
          <w:szCs w:val="20"/>
        </w:rPr>
        <w:t>4.2.2. Существенно ухудшает полученное в безвозмездное пользование Имущество.</w:t>
      </w:r>
    </w:p>
    <w:p w14:paraId="0707F2DE" w14:textId="77777777" w:rsidR="00711BF1" w:rsidRPr="00711BF1" w:rsidRDefault="00711BF1" w:rsidP="00711BF1">
      <w:pPr>
        <w:ind w:firstLine="709"/>
        <w:jc w:val="both"/>
        <w:rPr>
          <w:iCs/>
          <w:sz w:val="20"/>
          <w:szCs w:val="20"/>
        </w:rPr>
      </w:pPr>
      <w:r w:rsidRPr="00711BF1">
        <w:rPr>
          <w:sz w:val="20"/>
          <w:szCs w:val="20"/>
        </w:rPr>
        <w:t>4.2.3. Передал полученное в безвозмездное пользование Имущество в аренду или передал свои права и обязанности по Договору другим лицам без письменного  разрешения  Ссудодателя.</w:t>
      </w:r>
    </w:p>
    <w:p w14:paraId="56FCF30F" w14:textId="77777777" w:rsidR="00711BF1" w:rsidRPr="00711BF1" w:rsidRDefault="00711BF1" w:rsidP="00711BF1">
      <w:pPr>
        <w:ind w:firstLine="709"/>
        <w:jc w:val="both"/>
        <w:rPr>
          <w:sz w:val="20"/>
          <w:szCs w:val="20"/>
        </w:rPr>
      </w:pPr>
      <w:r w:rsidRPr="00711BF1">
        <w:rPr>
          <w:iCs/>
          <w:sz w:val="20"/>
          <w:szCs w:val="20"/>
        </w:rPr>
        <w:t xml:space="preserve">4.2.4. Нарушил любой из пунктов 2.4.1 - 2.4.8, 2.4.12 - 2.4.15, 5.1 настоящего Договора </w:t>
      </w:r>
      <w:r w:rsidRPr="00711BF1">
        <w:rPr>
          <w:sz w:val="20"/>
          <w:szCs w:val="20"/>
        </w:rPr>
        <w:t>безвозмездного пользования.</w:t>
      </w:r>
    </w:p>
    <w:p w14:paraId="41055A12" w14:textId="77777777" w:rsidR="00711BF1" w:rsidRPr="00711BF1" w:rsidRDefault="00711BF1" w:rsidP="00711BF1">
      <w:pPr>
        <w:ind w:firstLine="709"/>
        <w:jc w:val="both"/>
        <w:rPr>
          <w:sz w:val="20"/>
          <w:szCs w:val="20"/>
        </w:rPr>
      </w:pPr>
      <w:r w:rsidRPr="00711BF1">
        <w:rPr>
          <w:sz w:val="20"/>
          <w:szCs w:val="20"/>
        </w:rPr>
        <w:t>4.2.5. В течение длительного периода времени (более 2-х месяцев) не использует переданное Имущество.</w:t>
      </w:r>
    </w:p>
    <w:p w14:paraId="055D334B" w14:textId="77777777" w:rsidR="00711BF1" w:rsidRPr="00711BF1" w:rsidRDefault="00711BF1" w:rsidP="00711BF1">
      <w:pPr>
        <w:ind w:firstLine="709"/>
        <w:jc w:val="both"/>
        <w:rPr>
          <w:sz w:val="20"/>
          <w:szCs w:val="20"/>
        </w:rPr>
      </w:pPr>
      <w:r w:rsidRPr="00711BF1">
        <w:rPr>
          <w:sz w:val="20"/>
          <w:szCs w:val="20"/>
        </w:rPr>
        <w:t>В предусмотренных настоящим пунктом случаях Договор считается расторгнутым с момента получения Ссудополучателем уведомления об отказе Ссудодателя от исполнения Договора, направляемого в адрес Ссудополучателя заказным письмом либо вручаемого  под расписку.</w:t>
      </w:r>
    </w:p>
    <w:p w14:paraId="6385740C" w14:textId="77777777" w:rsidR="00711BF1" w:rsidRPr="00711BF1" w:rsidRDefault="00711BF1" w:rsidP="00711BF1">
      <w:pPr>
        <w:ind w:firstLine="709"/>
        <w:jc w:val="both"/>
        <w:rPr>
          <w:sz w:val="20"/>
          <w:szCs w:val="20"/>
        </w:rPr>
      </w:pPr>
      <w:r w:rsidRPr="00711BF1">
        <w:rPr>
          <w:sz w:val="20"/>
          <w:szCs w:val="20"/>
        </w:rPr>
        <w:t>4.3. Каждая из сторон вправе в любое время отказаться от Договора, известив об этом другую сторону за один месяц.</w:t>
      </w:r>
    </w:p>
    <w:p w14:paraId="11C1EC38" w14:textId="77777777" w:rsidR="00711BF1" w:rsidRPr="00711BF1" w:rsidRDefault="00711BF1" w:rsidP="00711BF1">
      <w:pPr>
        <w:ind w:firstLine="709"/>
        <w:jc w:val="both"/>
        <w:rPr>
          <w:sz w:val="20"/>
          <w:szCs w:val="20"/>
        </w:rPr>
      </w:pPr>
      <w:r w:rsidRPr="00711BF1">
        <w:rPr>
          <w:sz w:val="20"/>
          <w:szCs w:val="20"/>
        </w:rPr>
        <w:t>4.4. Прекращение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14:paraId="578FDD7C" w14:textId="77777777" w:rsidR="00711BF1" w:rsidRPr="00711BF1" w:rsidRDefault="00711BF1" w:rsidP="00711BF1">
      <w:pPr>
        <w:ind w:firstLine="709"/>
        <w:jc w:val="both"/>
        <w:rPr>
          <w:sz w:val="20"/>
          <w:szCs w:val="20"/>
        </w:rPr>
      </w:pPr>
      <w:r w:rsidRPr="00711BF1">
        <w:rPr>
          <w:sz w:val="20"/>
          <w:szCs w:val="20"/>
        </w:rPr>
        <w:t>4.5. Договор безвозмездного пользования может быть расторгнут досрочно судом по требованию Ссудополучателя в случаях, предусмотренных статьей 698 Гражданского кодекса РФ.</w:t>
      </w:r>
    </w:p>
    <w:p w14:paraId="4530C047" w14:textId="77777777" w:rsidR="00711BF1" w:rsidRPr="00711BF1" w:rsidRDefault="00711BF1" w:rsidP="00711BF1">
      <w:pPr>
        <w:ind w:firstLine="709"/>
        <w:jc w:val="both"/>
        <w:rPr>
          <w:sz w:val="20"/>
          <w:szCs w:val="20"/>
        </w:rPr>
      </w:pPr>
      <w:r w:rsidRPr="00711BF1">
        <w:rPr>
          <w:sz w:val="20"/>
          <w:szCs w:val="20"/>
        </w:rPr>
        <w:t>4.6. По истечении срока, указанного в пункте 1.4. Договора, настоящий Договор считается прекращенным. Заключение договора безвозмездного пользования на новый срок осуществляется по результатам проведения торгов.</w:t>
      </w:r>
    </w:p>
    <w:p w14:paraId="7A4D42A6" w14:textId="77777777" w:rsidR="00711BF1" w:rsidRPr="00711BF1" w:rsidRDefault="00711BF1" w:rsidP="00711BF1">
      <w:pPr>
        <w:ind w:firstLine="709"/>
        <w:jc w:val="both"/>
        <w:rPr>
          <w:sz w:val="20"/>
          <w:szCs w:val="20"/>
        </w:rPr>
      </w:pPr>
    </w:p>
    <w:p w14:paraId="0102D8DD" w14:textId="77777777" w:rsidR="00711BF1" w:rsidRPr="00711BF1" w:rsidRDefault="00711BF1" w:rsidP="00711BF1">
      <w:pPr>
        <w:jc w:val="center"/>
        <w:outlineLvl w:val="0"/>
        <w:rPr>
          <w:sz w:val="20"/>
          <w:szCs w:val="20"/>
        </w:rPr>
      </w:pPr>
      <w:r w:rsidRPr="00711BF1">
        <w:rPr>
          <w:sz w:val="20"/>
          <w:szCs w:val="20"/>
        </w:rPr>
        <w:t>5. ОСОБЫЕ УСЛОВИЯ</w:t>
      </w:r>
    </w:p>
    <w:p w14:paraId="654641D1" w14:textId="77777777" w:rsidR="00711BF1" w:rsidRPr="00711BF1" w:rsidRDefault="00711BF1" w:rsidP="00711BF1">
      <w:pPr>
        <w:autoSpaceDE w:val="0"/>
        <w:autoSpaceDN w:val="0"/>
        <w:adjustRightInd w:val="0"/>
        <w:spacing w:before="120"/>
        <w:ind w:firstLine="709"/>
        <w:jc w:val="both"/>
        <w:rPr>
          <w:rFonts w:eastAsia="Calibri"/>
          <w:color w:val="FF0000"/>
          <w:sz w:val="20"/>
          <w:szCs w:val="20"/>
          <w:lang w:eastAsia="en-US"/>
        </w:rPr>
      </w:pPr>
      <w:r w:rsidRPr="00711BF1">
        <w:rPr>
          <w:sz w:val="20"/>
          <w:szCs w:val="20"/>
        </w:rPr>
        <w:t xml:space="preserve">5.1. Ссудополучатель обязуется в течение 10 дней со дня подписания настоящего Договора перечислить на расчетный счет Ссудодателя: </w:t>
      </w:r>
      <w:r w:rsidRPr="00711BF1">
        <w:rPr>
          <w:rFonts w:eastAsia="Calibri"/>
          <w:sz w:val="20"/>
          <w:szCs w:val="20"/>
          <w:lang w:eastAsia="en-US"/>
        </w:rPr>
        <w:t>Управление Федерального казначейства по Новосибирской области (Администрация Куйбышевского муниципального района Новосибирской области), лицевой счет 04513006850, ИНН 5452111298, КПП 545201001, ЕКС 40102810445370000043, Сибирское ГУ Банка России// УФК по Новосибирской области г. Новосибирск, БИК - 015004950, ОКТМО - 50630000, казначейский счет: 03100643000000015100, код бюджетной классификации 444 111 09045 05 0000 120.  Назначение платежа: За право заключения договора безвозмездного пользования от «___» ___ 2022г., д</w:t>
      </w:r>
      <w:r w:rsidRPr="00711BF1">
        <w:rPr>
          <w:sz w:val="20"/>
          <w:szCs w:val="20"/>
        </w:rPr>
        <w:t>енежную сумму, за которую было приобретено право безвозмездного пользования, в размере _________ (____) руб.</w:t>
      </w:r>
      <w:r w:rsidRPr="00711BF1">
        <w:rPr>
          <w:color w:val="FF0000"/>
          <w:sz w:val="20"/>
          <w:szCs w:val="20"/>
        </w:rPr>
        <w:t xml:space="preserve"> </w:t>
      </w:r>
    </w:p>
    <w:p w14:paraId="5357DD38" w14:textId="77777777" w:rsidR="00711BF1" w:rsidRPr="00711BF1" w:rsidRDefault="00711BF1" w:rsidP="00711BF1">
      <w:pPr>
        <w:jc w:val="both"/>
        <w:rPr>
          <w:sz w:val="20"/>
          <w:szCs w:val="20"/>
        </w:rPr>
      </w:pPr>
    </w:p>
    <w:p w14:paraId="6CCEA108" w14:textId="77777777" w:rsidR="00711BF1" w:rsidRPr="00711BF1" w:rsidRDefault="00711BF1" w:rsidP="00711BF1">
      <w:pPr>
        <w:jc w:val="center"/>
        <w:outlineLvl w:val="0"/>
        <w:rPr>
          <w:sz w:val="20"/>
          <w:szCs w:val="20"/>
        </w:rPr>
      </w:pPr>
      <w:r w:rsidRPr="00711BF1">
        <w:rPr>
          <w:sz w:val="20"/>
          <w:szCs w:val="20"/>
        </w:rPr>
        <w:t>6. ПРОЧИЕ УСЛОВИЯ</w:t>
      </w:r>
    </w:p>
    <w:p w14:paraId="4E049B21" w14:textId="77777777" w:rsidR="00711BF1" w:rsidRPr="00711BF1" w:rsidRDefault="00711BF1" w:rsidP="00711BF1">
      <w:pPr>
        <w:pStyle w:val="224"/>
        <w:spacing w:after="0" w:line="240" w:lineRule="auto"/>
        <w:ind w:left="0" w:firstLine="709"/>
        <w:jc w:val="both"/>
        <w:rPr>
          <w:sz w:val="20"/>
          <w:szCs w:val="20"/>
        </w:rPr>
      </w:pPr>
      <w:r w:rsidRPr="00711BF1">
        <w:rPr>
          <w:sz w:val="20"/>
          <w:szCs w:val="20"/>
        </w:rPr>
        <w:t>6.1. Все нарушения условий настоящего Договора стороны обязуются фиксировать                   в соответствующих актах, составляемых при непосредственном участии всех заинтересованных сторон. Отказ или уклонение стороны от участия в составлении акта должно быть расценено как признание факта нарушения условий Договора.</w:t>
      </w:r>
    </w:p>
    <w:p w14:paraId="21C01822" w14:textId="77777777" w:rsidR="00711BF1" w:rsidRPr="00711BF1" w:rsidRDefault="00711BF1" w:rsidP="00711BF1">
      <w:pPr>
        <w:pStyle w:val="224"/>
        <w:spacing w:after="0" w:line="240" w:lineRule="auto"/>
        <w:ind w:left="0" w:firstLine="709"/>
        <w:jc w:val="both"/>
        <w:rPr>
          <w:sz w:val="20"/>
          <w:szCs w:val="20"/>
        </w:rPr>
      </w:pPr>
      <w:r w:rsidRPr="00711BF1">
        <w:rPr>
          <w:sz w:val="20"/>
          <w:szCs w:val="20"/>
        </w:rPr>
        <w:t>6.2. Стоимость неотделимых улучшений, произведенных Ссудополучателем                          без разрешения Ссудодателя, возмещению не подлежит.</w:t>
      </w:r>
    </w:p>
    <w:p w14:paraId="616A8D57" w14:textId="77777777" w:rsidR="00711BF1" w:rsidRPr="00711BF1" w:rsidRDefault="00711BF1" w:rsidP="00711BF1">
      <w:pPr>
        <w:pStyle w:val="224"/>
        <w:spacing w:after="0" w:line="240" w:lineRule="auto"/>
        <w:ind w:left="0" w:firstLine="709"/>
        <w:jc w:val="both"/>
        <w:rPr>
          <w:sz w:val="20"/>
          <w:szCs w:val="20"/>
        </w:rPr>
      </w:pPr>
      <w:r w:rsidRPr="00711BF1">
        <w:rPr>
          <w:sz w:val="20"/>
          <w:szCs w:val="20"/>
        </w:rPr>
        <w:t>6.3. Любое уведомление, либо извещение по данному Договору, дается  в письменной форме и отправляется заказным письмом получателю по его юридическому адресу либо по электронной почте. Уведомление считается данным в день отправления сообщения или почтового отправления.</w:t>
      </w:r>
    </w:p>
    <w:p w14:paraId="4FBD3D43" w14:textId="77777777" w:rsidR="00711BF1" w:rsidRPr="00711BF1" w:rsidRDefault="00711BF1" w:rsidP="00711BF1">
      <w:pPr>
        <w:pStyle w:val="224"/>
        <w:spacing w:after="0" w:line="240" w:lineRule="auto"/>
        <w:ind w:left="0" w:firstLine="709"/>
        <w:jc w:val="both"/>
        <w:rPr>
          <w:sz w:val="20"/>
          <w:szCs w:val="20"/>
        </w:rPr>
      </w:pPr>
      <w:r w:rsidRPr="00711BF1">
        <w:rPr>
          <w:sz w:val="20"/>
          <w:szCs w:val="20"/>
        </w:rPr>
        <w:t>6.4. Обо всех изменениях в платежных и почтовых реквизитах стороны обязаны немедленно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14:paraId="29E41A71" w14:textId="77777777" w:rsidR="00711BF1" w:rsidRPr="00711BF1" w:rsidRDefault="00711BF1" w:rsidP="00711BF1">
      <w:pPr>
        <w:pStyle w:val="224"/>
        <w:spacing w:after="0" w:line="240" w:lineRule="auto"/>
        <w:ind w:left="0" w:firstLine="709"/>
        <w:jc w:val="both"/>
        <w:rPr>
          <w:sz w:val="20"/>
          <w:szCs w:val="20"/>
        </w:rPr>
      </w:pPr>
      <w:r w:rsidRPr="00711BF1">
        <w:rPr>
          <w:sz w:val="20"/>
          <w:szCs w:val="20"/>
        </w:rPr>
        <w:t>6.5.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2ED7387E" w14:textId="77777777" w:rsidR="00711BF1" w:rsidRPr="00711BF1" w:rsidRDefault="00711BF1" w:rsidP="00711BF1">
      <w:pPr>
        <w:pStyle w:val="224"/>
        <w:spacing w:after="0" w:line="240" w:lineRule="auto"/>
        <w:ind w:left="0" w:firstLine="709"/>
        <w:jc w:val="both"/>
        <w:rPr>
          <w:sz w:val="20"/>
          <w:szCs w:val="20"/>
        </w:rPr>
      </w:pPr>
      <w:r w:rsidRPr="00711BF1">
        <w:rPr>
          <w:sz w:val="20"/>
          <w:szCs w:val="20"/>
        </w:rPr>
        <w:t>6.6. Ссудополучатель осмотрел передаваемое ему в безвозмездное пользование Имущество и не имеет претензий по его техническому состоянию.</w:t>
      </w:r>
    </w:p>
    <w:p w14:paraId="119F12A4" w14:textId="77777777" w:rsidR="00711BF1" w:rsidRPr="00711BF1" w:rsidRDefault="00711BF1" w:rsidP="00711BF1">
      <w:pPr>
        <w:pStyle w:val="224"/>
        <w:spacing w:after="0" w:line="240" w:lineRule="auto"/>
        <w:ind w:left="0" w:firstLine="709"/>
        <w:jc w:val="both"/>
        <w:rPr>
          <w:sz w:val="20"/>
          <w:szCs w:val="20"/>
        </w:rPr>
      </w:pPr>
      <w:r w:rsidRPr="00711BF1">
        <w:rPr>
          <w:sz w:val="20"/>
          <w:szCs w:val="20"/>
        </w:rPr>
        <w:t>Подписывая настоящий Договор, стороны подтверждают, что все вопросы между ними разрешены и претензий друг к другу у них не имеется. Действия сторон, оформленные настоящим Договором, соответствуют их действительной воле.</w:t>
      </w:r>
    </w:p>
    <w:p w14:paraId="1E9AE164" w14:textId="77777777" w:rsidR="00711BF1" w:rsidRPr="00711BF1" w:rsidRDefault="00711BF1" w:rsidP="00711BF1">
      <w:pPr>
        <w:pStyle w:val="224"/>
        <w:spacing w:after="0" w:line="240" w:lineRule="auto"/>
        <w:ind w:left="0" w:firstLine="709"/>
        <w:jc w:val="both"/>
        <w:rPr>
          <w:sz w:val="20"/>
          <w:szCs w:val="20"/>
        </w:rPr>
      </w:pPr>
      <w:r w:rsidRPr="00711BF1">
        <w:rPr>
          <w:sz w:val="20"/>
          <w:szCs w:val="20"/>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14:paraId="36C57B91" w14:textId="77777777" w:rsidR="00711BF1" w:rsidRPr="00711BF1" w:rsidRDefault="00711BF1" w:rsidP="00711BF1">
      <w:pPr>
        <w:ind w:firstLine="709"/>
        <w:jc w:val="both"/>
        <w:rPr>
          <w:sz w:val="20"/>
          <w:szCs w:val="20"/>
        </w:rPr>
      </w:pPr>
      <w:r w:rsidRPr="00711BF1">
        <w:rPr>
          <w:sz w:val="20"/>
          <w:szCs w:val="20"/>
        </w:rPr>
        <w:lastRenderedPageBreak/>
        <w:t>6.7. Взаимоотношения сторон, не урегулированные настоящим Договором, регламентируются действующим законодательством РФ.</w:t>
      </w:r>
    </w:p>
    <w:p w14:paraId="51223308" w14:textId="77777777" w:rsidR="00711BF1" w:rsidRPr="00711BF1" w:rsidRDefault="00711BF1" w:rsidP="00711BF1">
      <w:pPr>
        <w:pStyle w:val="ConsNormal"/>
        <w:widowControl/>
        <w:ind w:right="0" w:firstLine="708"/>
        <w:jc w:val="both"/>
        <w:rPr>
          <w:rFonts w:ascii="Times New Roman" w:hAnsi="Times New Roman" w:cs="Times New Roman"/>
        </w:rPr>
      </w:pPr>
      <w:r w:rsidRPr="00711BF1">
        <w:rPr>
          <w:rFonts w:ascii="Times New Roman" w:hAnsi="Times New Roman" w:cs="Times New Roman"/>
        </w:rPr>
        <w:t>6.8. Настоящий Договор составлен в двух экземплярах (по одному для каждой стороны).</w:t>
      </w:r>
    </w:p>
    <w:p w14:paraId="280C8D14" w14:textId="77777777" w:rsidR="00711BF1" w:rsidRPr="00711BF1" w:rsidRDefault="00711BF1" w:rsidP="00711BF1">
      <w:pPr>
        <w:jc w:val="both"/>
        <w:rPr>
          <w:sz w:val="20"/>
          <w:szCs w:val="20"/>
        </w:rPr>
      </w:pPr>
    </w:p>
    <w:p w14:paraId="048D0393" w14:textId="77777777" w:rsidR="00711BF1" w:rsidRPr="00711BF1" w:rsidRDefault="00711BF1" w:rsidP="00711BF1">
      <w:pPr>
        <w:suppressAutoHyphens/>
        <w:jc w:val="center"/>
        <w:outlineLvl w:val="0"/>
        <w:rPr>
          <w:sz w:val="20"/>
          <w:szCs w:val="20"/>
          <w:lang w:eastAsia="ar-SA"/>
        </w:rPr>
      </w:pPr>
      <w:r w:rsidRPr="00711BF1">
        <w:rPr>
          <w:sz w:val="20"/>
          <w:szCs w:val="20"/>
          <w:lang w:eastAsia="ar-SA"/>
        </w:rPr>
        <w:t>7. ЮРИДИЧЕСКИЕ АДРЕСА СТОРОН</w:t>
      </w:r>
    </w:p>
    <w:p w14:paraId="30CEC092" w14:textId="77777777" w:rsidR="00711BF1" w:rsidRPr="00711BF1" w:rsidRDefault="00711BF1" w:rsidP="00711BF1">
      <w:pPr>
        <w:suppressAutoHyphens/>
        <w:jc w:val="both"/>
        <w:rPr>
          <w:sz w:val="20"/>
          <w:szCs w:val="20"/>
          <w:lang w:eastAsia="ar-SA"/>
        </w:rPr>
      </w:pPr>
      <w:r w:rsidRPr="00711BF1">
        <w:rPr>
          <w:sz w:val="20"/>
          <w:szCs w:val="20"/>
          <w:lang w:eastAsia="ar-SA"/>
        </w:rPr>
        <w:t xml:space="preserve">Ссудодатель: администрация </w:t>
      </w:r>
      <w:r w:rsidRPr="00711BF1">
        <w:rPr>
          <w:sz w:val="20"/>
          <w:szCs w:val="20"/>
        </w:rPr>
        <w:t>Куйбышевского муниципального района Новосибирской области</w:t>
      </w:r>
    </w:p>
    <w:p w14:paraId="06BE744A" w14:textId="77777777" w:rsidR="00711BF1" w:rsidRPr="00711BF1" w:rsidRDefault="00711BF1" w:rsidP="00711BF1">
      <w:pPr>
        <w:suppressAutoHyphens/>
        <w:ind w:left="1320"/>
        <w:jc w:val="both"/>
        <w:outlineLvl w:val="0"/>
        <w:rPr>
          <w:sz w:val="20"/>
          <w:szCs w:val="20"/>
          <w:lang w:eastAsia="ar-SA"/>
        </w:rPr>
      </w:pPr>
      <w:r w:rsidRPr="00711BF1">
        <w:rPr>
          <w:sz w:val="20"/>
          <w:szCs w:val="20"/>
          <w:lang w:eastAsia="ar-SA"/>
        </w:rPr>
        <w:t xml:space="preserve">Юридический адрес: </w:t>
      </w:r>
      <w:r w:rsidRPr="00711BF1">
        <w:rPr>
          <w:spacing w:val="-1"/>
          <w:sz w:val="20"/>
          <w:szCs w:val="20"/>
        </w:rPr>
        <w:t>632387</w:t>
      </w:r>
      <w:r w:rsidRPr="00711BF1">
        <w:rPr>
          <w:sz w:val="20"/>
          <w:szCs w:val="20"/>
        </w:rPr>
        <w:t>, Новосибирская область, г. Куйбышев, ул. Краскома, дом 37.</w:t>
      </w:r>
    </w:p>
    <w:p w14:paraId="537FE6CA" w14:textId="77777777" w:rsidR="00711BF1" w:rsidRPr="00711BF1" w:rsidRDefault="00711BF1" w:rsidP="00711BF1">
      <w:pPr>
        <w:suppressAutoHyphens/>
        <w:jc w:val="both"/>
        <w:outlineLvl w:val="0"/>
        <w:rPr>
          <w:sz w:val="20"/>
          <w:szCs w:val="20"/>
          <w:lang w:eastAsia="ar-SA"/>
        </w:rPr>
      </w:pPr>
    </w:p>
    <w:p w14:paraId="6CC5BE27" w14:textId="77777777" w:rsidR="00711BF1" w:rsidRPr="00711BF1" w:rsidRDefault="00711BF1" w:rsidP="00711BF1">
      <w:pPr>
        <w:suppressAutoHyphens/>
        <w:jc w:val="both"/>
        <w:outlineLvl w:val="0"/>
        <w:rPr>
          <w:sz w:val="20"/>
          <w:szCs w:val="20"/>
          <w:lang w:eastAsia="ar-SA"/>
        </w:rPr>
      </w:pPr>
      <w:r w:rsidRPr="00711BF1">
        <w:rPr>
          <w:sz w:val="20"/>
          <w:szCs w:val="20"/>
          <w:lang w:eastAsia="ar-SA"/>
        </w:rPr>
        <w:t>Ссудополучатель: ________________________________________________________</w:t>
      </w:r>
    </w:p>
    <w:p w14:paraId="791CD826" w14:textId="77777777" w:rsidR="00711BF1" w:rsidRPr="00711BF1" w:rsidRDefault="00711BF1" w:rsidP="00711BF1">
      <w:pPr>
        <w:suppressAutoHyphens/>
        <w:ind w:firstLine="709"/>
        <w:jc w:val="both"/>
        <w:rPr>
          <w:sz w:val="20"/>
          <w:szCs w:val="20"/>
          <w:lang w:eastAsia="ar-SA"/>
        </w:rPr>
      </w:pPr>
      <w:r w:rsidRPr="00711BF1">
        <w:rPr>
          <w:sz w:val="20"/>
          <w:szCs w:val="20"/>
          <w:lang w:eastAsia="ar-SA"/>
        </w:rPr>
        <w:t>Юридический адрес: ____________________________________________</w:t>
      </w:r>
    </w:p>
    <w:p w14:paraId="629D1EEA" w14:textId="77777777" w:rsidR="00711BF1" w:rsidRPr="00711BF1" w:rsidRDefault="00711BF1" w:rsidP="00711BF1">
      <w:pPr>
        <w:suppressAutoHyphens/>
        <w:ind w:firstLine="709"/>
        <w:jc w:val="both"/>
        <w:rPr>
          <w:sz w:val="20"/>
          <w:szCs w:val="20"/>
          <w:lang w:eastAsia="ar-SA"/>
        </w:rPr>
      </w:pPr>
      <w:r w:rsidRPr="00711BF1">
        <w:rPr>
          <w:sz w:val="20"/>
          <w:szCs w:val="20"/>
          <w:lang w:eastAsia="ar-SA"/>
        </w:rPr>
        <w:t>_______________________________________________________________</w:t>
      </w:r>
    </w:p>
    <w:p w14:paraId="40B7F39D" w14:textId="77777777" w:rsidR="00711BF1" w:rsidRPr="00711BF1" w:rsidRDefault="00711BF1" w:rsidP="00711BF1">
      <w:pPr>
        <w:suppressAutoHyphens/>
        <w:ind w:firstLine="709"/>
        <w:jc w:val="both"/>
        <w:rPr>
          <w:sz w:val="20"/>
          <w:szCs w:val="20"/>
          <w:lang w:eastAsia="ar-SA"/>
        </w:rPr>
      </w:pPr>
      <w:r w:rsidRPr="00711BF1">
        <w:rPr>
          <w:sz w:val="20"/>
          <w:szCs w:val="20"/>
          <w:lang w:eastAsia="ar-SA"/>
        </w:rPr>
        <w:t>_______________________________________________________________</w:t>
      </w:r>
    </w:p>
    <w:p w14:paraId="6C09AA7F" w14:textId="77777777" w:rsidR="00711BF1" w:rsidRPr="00711BF1" w:rsidRDefault="00711BF1" w:rsidP="00711BF1">
      <w:pPr>
        <w:pStyle w:val="af5"/>
        <w:jc w:val="both"/>
        <w:outlineLvl w:val="0"/>
        <w:rPr>
          <w:b w:val="0"/>
          <w:sz w:val="20"/>
          <w:szCs w:val="20"/>
        </w:rPr>
      </w:pPr>
    </w:p>
    <w:p w14:paraId="49DEA985" w14:textId="77777777" w:rsidR="00711BF1" w:rsidRPr="00711BF1" w:rsidRDefault="00711BF1" w:rsidP="00711BF1">
      <w:pPr>
        <w:pStyle w:val="af5"/>
        <w:ind w:left="709"/>
        <w:jc w:val="both"/>
        <w:outlineLvl w:val="0"/>
        <w:rPr>
          <w:b w:val="0"/>
          <w:sz w:val="20"/>
          <w:szCs w:val="20"/>
        </w:rPr>
      </w:pPr>
      <w:r w:rsidRPr="00711BF1">
        <w:rPr>
          <w:b w:val="0"/>
          <w:sz w:val="20"/>
          <w:szCs w:val="20"/>
        </w:rPr>
        <w:t>К настоящему договору прилагаются:</w:t>
      </w:r>
    </w:p>
    <w:p w14:paraId="7E1A35FE" w14:textId="77777777" w:rsidR="00711BF1" w:rsidRPr="00711BF1" w:rsidRDefault="00711BF1" w:rsidP="00711BF1">
      <w:pPr>
        <w:pStyle w:val="af5"/>
        <w:ind w:left="709"/>
        <w:jc w:val="both"/>
        <w:outlineLvl w:val="0"/>
        <w:rPr>
          <w:b w:val="0"/>
          <w:sz w:val="20"/>
          <w:szCs w:val="20"/>
        </w:rPr>
      </w:pPr>
      <w:r w:rsidRPr="00711BF1">
        <w:rPr>
          <w:b w:val="0"/>
          <w:sz w:val="20"/>
          <w:szCs w:val="20"/>
        </w:rPr>
        <w:t>1) перечень муниципального имущества, передаваемого в безвозмездное пользование;</w:t>
      </w:r>
    </w:p>
    <w:p w14:paraId="4E9659F1" w14:textId="77777777" w:rsidR="00711BF1" w:rsidRPr="00711BF1" w:rsidRDefault="00711BF1" w:rsidP="00711BF1">
      <w:pPr>
        <w:pStyle w:val="af5"/>
        <w:ind w:left="709"/>
        <w:jc w:val="both"/>
        <w:outlineLvl w:val="0"/>
        <w:rPr>
          <w:b w:val="0"/>
          <w:sz w:val="20"/>
          <w:szCs w:val="20"/>
        </w:rPr>
      </w:pPr>
      <w:r w:rsidRPr="00711BF1">
        <w:rPr>
          <w:b w:val="0"/>
          <w:sz w:val="20"/>
          <w:szCs w:val="20"/>
        </w:rPr>
        <w:t>2) акт приема-передачи.</w:t>
      </w:r>
    </w:p>
    <w:p w14:paraId="79055860" w14:textId="77777777" w:rsidR="00711BF1" w:rsidRPr="00711BF1" w:rsidRDefault="00711BF1" w:rsidP="00711BF1">
      <w:pPr>
        <w:pStyle w:val="af5"/>
        <w:jc w:val="both"/>
        <w:outlineLvl w:val="0"/>
        <w:rPr>
          <w:b w:val="0"/>
          <w:sz w:val="20"/>
          <w:szCs w:val="20"/>
        </w:rPr>
      </w:pPr>
    </w:p>
    <w:p w14:paraId="5D1C554E" w14:textId="77777777" w:rsidR="00711BF1" w:rsidRPr="00711BF1" w:rsidRDefault="00711BF1" w:rsidP="00711BF1">
      <w:pPr>
        <w:pStyle w:val="af5"/>
        <w:jc w:val="both"/>
        <w:outlineLvl w:val="0"/>
        <w:rPr>
          <w:b w:val="0"/>
          <w:sz w:val="20"/>
          <w:szCs w:val="20"/>
        </w:rPr>
      </w:pPr>
    </w:p>
    <w:p w14:paraId="23018A0C" w14:textId="77777777" w:rsidR="00711BF1" w:rsidRPr="00711BF1" w:rsidRDefault="00711BF1" w:rsidP="00711BF1">
      <w:pPr>
        <w:jc w:val="both"/>
        <w:rPr>
          <w:sz w:val="20"/>
          <w:szCs w:val="20"/>
        </w:rPr>
      </w:pPr>
      <w:r w:rsidRPr="00711BF1">
        <w:rPr>
          <w:sz w:val="20"/>
          <w:szCs w:val="20"/>
        </w:rPr>
        <w:t>ПОДПИСИ СТОРОН:</w:t>
      </w:r>
    </w:p>
    <w:p w14:paraId="0D19B9BE" w14:textId="77777777" w:rsidR="00711BF1" w:rsidRPr="00711BF1" w:rsidRDefault="00711BF1" w:rsidP="00711BF1">
      <w:pPr>
        <w:jc w:val="both"/>
        <w:rPr>
          <w:sz w:val="20"/>
          <w:szCs w:val="20"/>
        </w:rPr>
      </w:pPr>
    </w:p>
    <w:tbl>
      <w:tblPr>
        <w:tblW w:w="10908" w:type="dxa"/>
        <w:tblLook w:val="01E0" w:firstRow="1" w:lastRow="1" w:firstColumn="1" w:lastColumn="1" w:noHBand="0" w:noVBand="0"/>
      </w:tblPr>
      <w:tblGrid>
        <w:gridCol w:w="6048"/>
        <w:gridCol w:w="4860"/>
      </w:tblGrid>
      <w:tr w:rsidR="00711BF1" w:rsidRPr="00711BF1" w14:paraId="0F83F86F" w14:textId="77777777" w:rsidTr="00B3587E">
        <w:tc>
          <w:tcPr>
            <w:tcW w:w="6048" w:type="dxa"/>
          </w:tcPr>
          <w:p w14:paraId="2EF75729" w14:textId="77777777" w:rsidR="00711BF1" w:rsidRPr="00711BF1" w:rsidRDefault="00711BF1" w:rsidP="00711BF1">
            <w:pPr>
              <w:suppressAutoHyphens/>
              <w:jc w:val="both"/>
              <w:rPr>
                <w:sz w:val="20"/>
                <w:szCs w:val="20"/>
              </w:rPr>
            </w:pPr>
          </w:p>
          <w:p w14:paraId="61D78F04" w14:textId="77777777" w:rsidR="00711BF1" w:rsidRPr="00711BF1" w:rsidRDefault="00711BF1" w:rsidP="00711BF1">
            <w:pPr>
              <w:suppressAutoHyphens/>
              <w:jc w:val="both"/>
              <w:rPr>
                <w:sz w:val="20"/>
                <w:szCs w:val="20"/>
              </w:rPr>
            </w:pPr>
            <w:r w:rsidRPr="00711BF1">
              <w:rPr>
                <w:sz w:val="20"/>
                <w:szCs w:val="20"/>
              </w:rPr>
              <w:t xml:space="preserve"> </w:t>
            </w:r>
          </w:p>
          <w:p w14:paraId="25968577" w14:textId="77777777" w:rsidR="00711BF1" w:rsidRPr="00711BF1" w:rsidRDefault="00711BF1" w:rsidP="00711BF1">
            <w:pPr>
              <w:tabs>
                <w:tab w:val="left" w:pos="5220"/>
              </w:tabs>
              <w:suppressAutoHyphens/>
              <w:jc w:val="both"/>
              <w:rPr>
                <w:sz w:val="20"/>
                <w:szCs w:val="20"/>
              </w:rPr>
            </w:pPr>
            <w:r w:rsidRPr="00711BF1">
              <w:rPr>
                <w:sz w:val="20"/>
                <w:szCs w:val="20"/>
                <w:lang w:eastAsia="ar-SA"/>
              </w:rPr>
              <w:t>Ссудодатель</w:t>
            </w:r>
            <w:r w:rsidRPr="00711BF1">
              <w:rPr>
                <w:sz w:val="20"/>
                <w:szCs w:val="20"/>
              </w:rPr>
              <w:t xml:space="preserve">                                </w:t>
            </w:r>
          </w:p>
        </w:tc>
        <w:tc>
          <w:tcPr>
            <w:tcW w:w="4860" w:type="dxa"/>
          </w:tcPr>
          <w:p w14:paraId="1A8AE71F" w14:textId="77777777" w:rsidR="00711BF1" w:rsidRPr="00711BF1" w:rsidRDefault="00711BF1" w:rsidP="00711BF1">
            <w:pPr>
              <w:suppressAutoHyphens/>
              <w:ind w:left="972"/>
              <w:jc w:val="both"/>
              <w:rPr>
                <w:sz w:val="20"/>
                <w:szCs w:val="20"/>
              </w:rPr>
            </w:pPr>
            <w:r w:rsidRPr="00711BF1">
              <w:rPr>
                <w:sz w:val="20"/>
                <w:szCs w:val="20"/>
              </w:rPr>
              <w:t xml:space="preserve">                         </w:t>
            </w:r>
          </w:p>
          <w:p w14:paraId="5DD14F46" w14:textId="77777777" w:rsidR="00711BF1" w:rsidRPr="00711BF1" w:rsidRDefault="00711BF1" w:rsidP="00711BF1">
            <w:pPr>
              <w:suppressAutoHyphens/>
              <w:ind w:left="972"/>
              <w:jc w:val="both"/>
              <w:rPr>
                <w:sz w:val="20"/>
                <w:szCs w:val="20"/>
              </w:rPr>
            </w:pPr>
          </w:p>
          <w:p w14:paraId="41DB276B" w14:textId="77777777" w:rsidR="00711BF1" w:rsidRPr="00711BF1" w:rsidRDefault="00711BF1" w:rsidP="00711BF1">
            <w:pPr>
              <w:suppressAutoHyphens/>
              <w:ind w:left="48"/>
              <w:jc w:val="both"/>
              <w:rPr>
                <w:sz w:val="20"/>
                <w:szCs w:val="20"/>
              </w:rPr>
            </w:pPr>
            <w:r w:rsidRPr="00711BF1">
              <w:rPr>
                <w:sz w:val="20"/>
                <w:szCs w:val="20"/>
              </w:rPr>
              <w:t xml:space="preserve">      </w:t>
            </w:r>
            <w:r w:rsidRPr="00711BF1">
              <w:rPr>
                <w:sz w:val="20"/>
                <w:szCs w:val="20"/>
                <w:lang w:eastAsia="ar-SA"/>
              </w:rPr>
              <w:t>Ссудополучатель</w:t>
            </w:r>
          </w:p>
        </w:tc>
      </w:tr>
      <w:tr w:rsidR="00711BF1" w:rsidRPr="00711BF1" w14:paraId="1767F307" w14:textId="77777777" w:rsidTr="00B3587E">
        <w:tc>
          <w:tcPr>
            <w:tcW w:w="6048" w:type="dxa"/>
          </w:tcPr>
          <w:p w14:paraId="54DE7584" w14:textId="77777777" w:rsidR="00711BF1" w:rsidRPr="00711BF1" w:rsidRDefault="00711BF1" w:rsidP="00711BF1">
            <w:pPr>
              <w:suppressAutoHyphens/>
              <w:jc w:val="both"/>
              <w:rPr>
                <w:sz w:val="20"/>
                <w:szCs w:val="20"/>
              </w:rPr>
            </w:pPr>
          </w:p>
          <w:p w14:paraId="754F35D2" w14:textId="77777777" w:rsidR="00711BF1" w:rsidRPr="00711BF1" w:rsidRDefault="00711BF1" w:rsidP="00711BF1">
            <w:pPr>
              <w:tabs>
                <w:tab w:val="left" w:pos="2861"/>
              </w:tabs>
              <w:suppressAutoHyphens/>
              <w:jc w:val="both"/>
              <w:rPr>
                <w:sz w:val="20"/>
                <w:szCs w:val="20"/>
              </w:rPr>
            </w:pPr>
            <w:r w:rsidRPr="00711BF1">
              <w:rPr>
                <w:sz w:val="20"/>
                <w:szCs w:val="20"/>
              </w:rPr>
              <w:t xml:space="preserve">________________                                   </w:t>
            </w:r>
          </w:p>
        </w:tc>
        <w:tc>
          <w:tcPr>
            <w:tcW w:w="4860" w:type="dxa"/>
          </w:tcPr>
          <w:p w14:paraId="7AD0B691" w14:textId="77777777" w:rsidR="00711BF1" w:rsidRPr="00711BF1" w:rsidRDefault="00711BF1" w:rsidP="00711BF1">
            <w:pPr>
              <w:suppressAutoHyphens/>
              <w:jc w:val="both"/>
              <w:rPr>
                <w:sz w:val="20"/>
                <w:szCs w:val="20"/>
              </w:rPr>
            </w:pPr>
          </w:p>
          <w:p w14:paraId="33F8CD7D" w14:textId="77777777" w:rsidR="00711BF1" w:rsidRPr="00711BF1" w:rsidRDefault="00711BF1" w:rsidP="00711BF1">
            <w:pPr>
              <w:suppressAutoHyphens/>
              <w:jc w:val="both"/>
              <w:rPr>
                <w:sz w:val="20"/>
                <w:szCs w:val="20"/>
              </w:rPr>
            </w:pPr>
            <w:r w:rsidRPr="00711BF1">
              <w:rPr>
                <w:sz w:val="20"/>
                <w:szCs w:val="20"/>
              </w:rPr>
              <w:t xml:space="preserve">         _________________</w:t>
            </w:r>
          </w:p>
          <w:p w14:paraId="6AF01524" w14:textId="77777777" w:rsidR="00711BF1" w:rsidRPr="00711BF1" w:rsidRDefault="00711BF1" w:rsidP="00711BF1">
            <w:pPr>
              <w:suppressAutoHyphens/>
              <w:jc w:val="both"/>
              <w:rPr>
                <w:sz w:val="20"/>
                <w:szCs w:val="20"/>
              </w:rPr>
            </w:pPr>
          </w:p>
        </w:tc>
      </w:tr>
      <w:tr w:rsidR="00711BF1" w:rsidRPr="00711BF1" w14:paraId="2A65EAAE" w14:textId="77777777" w:rsidTr="00B3587E">
        <w:tc>
          <w:tcPr>
            <w:tcW w:w="6048" w:type="dxa"/>
          </w:tcPr>
          <w:p w14:paraId="09E30B38" w14:textId="77777777" w:rsidR="00711BF1" w:rsidRPr="00711BF1" w:rsidRDefault="00711BF1" w:rsidP="00711BF1">
            <w:pPr>
              <w:tabs>
                <w:tab w:val="right" w:pos="4752"/>
              </w:tabs>
              <w:suppressAutoHyphens/>
              <w:jc w:val="both"/>
              <w:rPr>
                <w:sz w:val="20"/>
                <w:szCs w:val="20"/>
              </w:rPr>
            </w:pPr>
            <w:r w:rsidRPr="00711BF1">
              <w:rPr>
                <w:sz w:val="20"/>
                <w:szCs w:val="20"/>
              </w:rPr>
              <w:t xml:space="preserve">             МП</w:t>
            </w:r>
            <w:r w:rsidRPr="00711BF1">
              <w:rPr>
                <w:sz w:val="20"/>
                <w:szCs w:val="20"/>
              </w:rPr>
              <w:tab/>
              <w:t xml:space="preserve">                                      </w:t>
            </w:r>
          </w:p>
        </w:tc>
        <w:tc>
          <w:tcPr>
            <w:tcW w:w="4860" w:type="dxa"/>
          </w:tcPr>
          <w:p w14:paraId="6632153E" w14:textId="77777777" w:rsidR="00711BF1" w:rsidRPr="00711BF1" w:rsidRDefault="00711BF1" w:rsidP="00711BF1">
            <w:pPr>
              <w:suppressAutoHyphens/>
              <w:jc w:val="both"/>
              <w:rPr>
                <w:sz w:val="20"/>
                <w:szCs w:val="20"/>
              </w:rPr>
            </w:pPr>
            <w:r w:rsidRPr="00711BF1">
              <w:rPr>
                <w:sz w:val="20"/>
                <w:szCs w:val="20"/>
              </w:rPr>
              <w:t xml:space="preserve">                        МП</w:t>
            </w:r>
          </w:p>
        </w:tc>
      </w:tr>
    </w:tbl>
    <w:p w14:paraId="22E8D20E" w14:textId="77777777" w:rsidR="00711BF1" w:rsidRPr="00711BF1" w:rsidRDefault="00711BF1" w:rsidP="00711BF1">
      <w:pPr>
        <w:jc w:val="both"/>
        <w:rPr>
          <w:sz w:val="20"/>
          <w:szCs w:val="20"/>
        </w:rPr>
      </w:pPr>
    </w:p>
    <w:p w14:paraId="58CF2971" w14:textId="77777777" w:rsidR="00711BF1" w:rsidRPr="00711BF1" w:rsidRDefault="00711BF1" w:rsidP="00711BF1">
      <w:pPr>
        <w:ind w:left="5400"/>
        <w:jc w:val="both"/>
        <w:rPr>
          <w:sz w:val="20"/>
          <w:szCs w:val="20"/>
        </w:rPr>
      </w:pPr>
    </w:p>
    <w:p w14:paraId="1E75C366" w14:textId="77777777" w:rsidR="00711BF1" w:rsidRPr="00711BF1" w:rsidRDefault="00711BF1" w:rsidP="00711BF1">
      <w:pPr>
        <w:ind w:left="5400"/>
        <w:jc w:val="both"/>
        <w:rPr>
          <w:sz w:val="20"/>
          <w:szCs w:val="20"/>
        </w:rPr>
      </w:pPr>
      <w:r w:rsidRPr="00711BF1">
        <w:rPr>
          <w:sz w:val="20"/>
          <w:szCs w:val="20"/>
        </w:rPr>
        <w:t>Приложение № 1 к договору безвозмездного пользования муниципальным имуществом</w:t>
      </w:r>
    </w:p>
    <w:p w14:paraId="26D5D063" w14:textId="77777777" w:rsidR="00711BF1" w:rsidRPr="00711BF1" w:rsidRDefault="00711BF1" w:rsidP="00711BF1">
      <w:pPr>
        <w:ind w:left="5400"/>
        <w:jc w:val="both"/>
        <w:rPr>
          <w:sz w:val="20"/>
          <w:szCs w:val="20"/>
        </w:rPr>
      </w:pPr>
      <w:r w:rsidRPr="00711BF1">
        <w:rPr>
          <w:sz w:val="20"/>
          <w:szCs w:val="20"/>
        </w:rPr>
        <w:t xml:space="preserve"> от  ___.___.2022 № ______</w:t>
      </w:r>
    </w:p>
    <w:p w14:paraId="73A81F82" w14:textId="77777777" w:rsidR="00711BF1" w:rsidRPr="00711BF1" w:rsidRDefault="00711BF1" w:rsidP="00711BF1">
      <w:pPr>
        <w:jc w:val="both"/>
        <w:rPr>
          <w:sz w:val="20"/>
          <w:szCs w:val="20"/>
          <w:shd w:val="clear" w:color="auto" w:fill="FFFFFF"/>
        </w:rPr>
      </w:pPr>
    </w:p>
    <w:p w14:paraId="13CDAB40" w14:textId="77777777" w:rsidR="00711BF1" w:rsidRPr="00711BF1" w:rsidRDefault="00711BF1" w:rsidP="00711BF1">
      <w:pPr>
        <w:tabs>
          <w:tab w:val="left" w:pos="540"/>
          <w:tab w:val="left" w:pos="4500"/>
        </w:tabs>
        <w:ind w:firstLine="540"/>
        <w:jc w:val="center"/>
        <w:rPr>
          <w:sz w:val="20"/>
          <w:szCs w:val="20"/>
        </w:rPr>
      </w:pPr>
      <w:r w:rsidRPr="00711BF1">
        <w:rPr>
          <w:sz w:val="20"/>
          <w:szCs w:val="20"/>
        </w:rPr>
        <w:t>ПЕРЕЧЕНЬ</w:t>
      </w:r>
    </w:p>
    <w:p w14:paraId="542F74D0" w14:textId="77777777" w:rsidR="00711BF1" w:rsidRPr="00711BF1" w:rsidRDefault="00711BF1" w:rsidP="00711BF1">
      <w:pPr>
        <w:tabs>
          <w:tab w:val="left" w:pos="540"/>
          <w:tab w:val="left" w:pos="4500"/>
        </w:tabs>
        <w:ind w:firstLine="540"/>
        <w:jc w:val="center"/>
        <w:rPr>
          <w:sz w:val="20"/>
          <w:szCs w:val="20"/>
        </w:rPr>
      </w:pPr>
      <w:r w:rsidRPr="00711BF1">
        <w:rPr>
          <w:sz w:val="20"/>
          <w:szCs w:val="20"/>
        </w:rPr>
        <w:t>муниципального имущества, передаваемого в безвозмездное пользование</w:t>
      </w:r>
    </w:p>
    <w:p w14:paraId="3BA1431A" w14:textId="77777777" w:rsidR="00711BF1" w:rsidRPr="00711BF1" w:rsidRDefault="00711BF1" w:rsidP="00711BF1">
      <w:pPr>
        <w:tabs>
          <w:tab w:val="left" w:pos="540"/>
          <w:tab w:val="left" w:pos="4500"/>
        </w:tabs>
        <w:ind w:firstLine="540"/>
        <w:jc w:val="both"/>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61"/>
      </w:tblGrid>
      <w:tr w:rsidR="00711BF1" w:rsidRPr="00711BF1" w14:paraId="47CFF829" w14:textId="77777777" w:rsidTr="00B3587E">
        <w:tc>
          <w:tcPr>
            <w:tcW w:w="720" w:type="dxa"/>
          </w:tcPr>
          <w:p w14:paraId="349819BB" w14:textId="77777777" w:rsidR="00711BF1" w:rsidRPr="00711BF1" w:rsidRDefault="00711BF1" w:rsidP="00711BF1">
            <w:pPr>
              <w:pStyle w:val="affd"/>
              <w:suppressAutoHyphens/>
              <w:jc w:val="both"/>
              <w:rPr>
                <w:sz w:val="20"/>
                <w:szCs w:val="20"/>
              </w:rPr>
            </w:pPr>
            <w:r w:rsidRPr="00711BF1">
              <w:rPr>
                <w:sz w:val="20"/>
                <w:szCs w:val="20"/>
              </w:rPr>
              <w:t>№ п/п</w:t>
            </w:r>
          </w:p>
        </w:tc>
        <w:tc>
          <w:tcPr>
            <w:tcW w:w="9061" w:type="dxa"/>
          </w:tcPr>
          <w:p w14:paraId="4A1FFA3E" w14:textId="77777777" w:rsidR="00711BF1" w:rsidRPr="00711BF1" w:rsidRDefault="00711BF1" w:rsidP="00711BF1">
            <w:pPr>
              <w:pStyle w:val="affd"/>
              <w:suppressAutoHyphens/>
              <w:jc w:val="both"/>
              <w:rPr>
                <w:sz w:val="20"/>
                <w:szCs w:val="20"/>
              </w:rPr>
            </w:pPr>
            <w:r w:rsidRPr="00711BF1">
              <w:rPr>
                <w:sz w:val="20"/>
                <w:szCs w:val="20"/>
              </w:rPr>
              <w:t>Наименование, модель и характеристики транспортного средства</w:t>
            </w:r>
          </w:p>
        </w:tc>
      </w:tr>
      <w:tr w:rsidR="00711BF1" w:rsidRPr="00711BF1" w14:paraId="6F843848" w14:textId="77777777" w:rsidTr="00B3587E">
        <w:trPr>
          <w:trHeight w:val="985"/>
        </w:trPr>
        <w:tc>
          <w:tcPr>
            <w:tcW w:w="720" w:type="dxa"/>
          </w:tcPr>
          <w:p w14:paraId="10701C5B" w14:textId="77777777" w:rsidR="00711BF1" w:rsidRPr="00711BF1" w:rsidRDefault="00711BF1" w:rsidP="00711BF1">
            <w:pPr>
              <w:pStyle w:val="affd"/>
              <w:suppressAutoHyphens/>
              <w:jc w:val="both"/>
              <w:rPr>
                <w:sz w:val="20"/>
                <w:szCs w:val="20"/>
              </w:rPr>
            </w:pPr>
            <w:r w:rsidRPr="00711BF1">
              <w:rPr>
                <w:sz w:val="20"/>
                <w:szCs w:val="20"/>
              </w:rPr>
              <w:t>1</w:t>
            </w:r>
          </w:p>
        </w:tc>
        <w:tc>
          <w:tcPr>
            <w:tcW w:w="9061" w:type="dxa"/>
          </w:tcPr>
          <w:p w14:paraId="37FC9245" w14:textId="77777777" w:rsidR="00711BF1" w:rsidRPr="00711BF1" w:rsidRDefault="00711BF1" w:rsidP="00711BF1">
            <w:pPr>
              <w:pStyle w:val="affd"/>
              <w:suppressAutoHyphens/>
              <w:jc w:val="both"/>
              <w:rPr>
                <w:sz w:val="20"/>
                <w:szCs w:val="20"/>
              </w:rPr>
            </w:pPr>
            <w:r w:rsidRPr="00711BF1">
              <w:rPr>
                <w:sz w:val="20"/>
                <w:szCs w:val="20"/>
              </w:rPr>
              <w:t xml:space="preserve">Марка ГАЗ, коммерческое наименование </w:t>
            </w:r>
            <w:r w:rsidRPr="00711BF1">
              <w:rPr>
                <w:sz w:val="20"/>
                <w:szCs w:val="20"/>
                <w:lang w:val="en-US"/>
              </w:rPr>
              <w:t>GAZelle</w:t>
            </w:r>
            <w:r w:rsidRPr="00711BF1">
              <w:rPr>
                <w:sz w:val="20"/>
                <w:szCs w:val="20"/>
              </w:rPr>
              <w:t xml:space="preserve"> </w:t>
            </w:r>
            <w:r w:rsidRPr="00711BF1">
              <w:rPr>
                <w:sz w:val="20"/>
                <w:szCs w:val="20"/>
                <w:lang w:val="en-US"/>
              </w:rPr>
              <w:t>NEXT</w:t>
            </w:r>
            <w:r w:rsidRPr="00711BF1">
              <w:rPr>
                <w:sz w:val="20"/>
                <w:szCs w:val="20"/>
              </w:rPr>
              <w:t xml:space="preserve">, идентификационный номер </w:t>
            </w:r>
            <w:r w:rsidRPr="00711BF1">
              <w:rPr>
                <w:sz w:val="20"/>
                <w:szCs w:val="20"/>
                <w:lang w:val="en-US"/>
              </w:rPr>
              <w:t>X</w:t>
            </w:r>
            <w:r w:rsidRPr="00711BF1">
              <w:rPr>
                <w:sz w:val="20"/>
                <w:szCs w:val="20"/>
              </w:rPr>
              <w:t>96</w:t>
            </w:r>
            <w:r w:rsidRPr="00711BF1">
              <w:rPr>
                <w:sz w:val="20"/>
                <w:szCs w:val="20"/>
                <w:lang w:val="en-US"/>
              </w:rPr>
              <w:t>A</w:t>
            </w:r>
            <w:r w:rsidRPr="00711BF1">
              <w:rPr>
                <w:sz w:val="20"/>
                <w:szCs w:val="20"/>
              </w:rPr>
              <w:t>64</w:t>
            </w:r>
            <w:r w:rsidRPr="00711BF1">
              <w:rPr>
                <w:sz w:val="20"/>
                <w:szCs w:val="20"/>
                <w:lang w:val="en-US"/>
              </w:rPr>
              <w:t>R</w:t>
            </w:r>
            <w:r w:rsidRPr="00711BF1">
              <w:rPr>
                <w:sz w:val="20"/>
                <w:szCs w:val="20"/>
              </w:rPr>
              <w:t>45</w:t>
            </w:r>
            <w:r w:rsidRPr="00711BF1">
              <w:rPr>
                <w:sz w:val="20"/>
                <w:szCs w:val="20"/>
                <w:lang w:val="en-US"/>
              </w:rPr>
              <w:t>N</w:t>
            </w:r>
            <w:r w:rsidRPr="00711BF1">
              <w:rPr>
                <w:sz w:val="20"/>
                <w:szCs w:val="20"/>
              </w:rPr>
              <w:t xml:space="preserve">0021316, категория транспортного средства в соответствии с Конвенцией о дорожном движении – категория </w:t>
            </w:r>
            <w:r w:rsidRPr="00711BF1">
              <w:rPr>
                <w:sz w:val="20"/>
                <w:szCs w:val="20"/>
                <w:lang w:val="en-US"/>
              </w:rPr>
              <w:t>D</w:t>
            </w:r>
            <w:r w:rsidRPr="00711BF1">
              <w:rPr>
                <w:sz w:val="20"/>
                <w:szCs w:val="20"/>
              </w:rPr>
              <w:t xml:space="preserve">, категория в соответствии с ТР ТС 018/2011 – М2,   номер двигателя (двигателей) – А27550М1103070, номер шасси (рамы) – отсутствует; номер кузова (кабины, прицепа) – </w:t>
            </w:r>
            <w:r w:rsidRPr="00711BF1">
              <w:rPr>
                <w:sz w:val="20"/>
                <w:szCs w:val="20"/>
                <w:lang w:val="en-US"/>
              </w:rPr>
              <w:t>A</w:t>
            </w:r>
            <w:r w:rsidRPr="00711BF1">
              <w:rPr>
                <w:sz w:val="20"/>
                <w:szCs w:val="20"/>
              </w:rPr>
              <w:t>63</w:t>
            </w:r>
            <w:r w:rsidRPr="00711BF1">
              <w:rPr>
                <w:sz w:val="20"/>
                <w:szCs w:val="20"/>
                <w:lang w:val="en-US"/>
              </w:rPr>
              <w:t>R</w:t>
            </w:r>
            <w:r w:rsidRPr="00711BF1">
              <w:rPr>
                <w:sz w:val="20"/>
                <w:szCs w:val="20"/>
              </w:rPr>
              <w:t>45</w:t>
            </w:r>
            <w:r w:rsidRPr="00711BF1">
              <w:rPr>
                <w:sz w:val="20"/>
                <w:szCs w:val="20"/>
                <w:lang w:val="en-US"/>
              </w:rPr>
              <w:t>N</w:t>
            </w:r>
            <w:r w:rsidRPr="00711BF1">
              <w:rPr>
                <w:sz w:val="20"/>
                <w:szCs w:val="20"/>
              </w:rPr>
              <w:t>0021316, цвет кузова (кабины, прицепа) – белый; двигатель внутреннего сгорания (марка, тип) – УМЗ А2755, четырехтактный, с искровым зажиганием, рабочий объем цилиндров (куб. см.) – 2690, максимальная мощность (кВт)(мин</w:t>
            </w:r>
            <w:r w:rsidRPr="00711BF1">
              <w:rPr>
                <w:sz w:val="20"/>
                <w:szCs w:val="20"/>
                <w:vertAlign w:val="superscript"/>
              </w:rPr>
              <w:t>-1</w:t>
            </w:r>
            <w:r w:rsidRPr="00711BF1">
              <w:rPr>
                <w:sz w:val="20"/>
                <w:szCs w:val="20"/>
              </w:rPr>
              <w:t xml:space="preserve">) – 76,7(4000), экологический класс – пятый, технически допустимая максимальная масса транспортного средства (кг.) – 4300, наименование организации (органа), оформившей электронный паспорт транспортного средства – Общество с ограниченной ответственностью «Автомобильный завод «ГАЗ», модификация – </w:t>
            </w:r>
            <w:r w:rsidRPr="00711BF1">
              <w:rPr>
                <w:sz w:val="20"/>
                <w:szCs w:val="20"/>
                <w:lang w:val="en-US"/>
              </w:rPr>
              <w:t>A</w:t>
            </w:r>
            <w:r w:rsidRPr="00711BF1">
              <w:rPr>
                <w:sz w:val="20"/>
                <w:szCs w:val="20"/>
              </w:rPr>
              <w:t>64</w:t>
            </w:r>
            <w:r w:rsidRPr="00711BF1">
              <w:rPr>
                <w:sz w:val="20"/>
                <w:szCs w:val="20"/>
                <w:lang w:val="en-US"/>
              </w:rPr>
              <w:t>R</w:t>
            </w:r>
            <w:r w:rsidRPr="00711BF1">
              <w:rPr>
                <w:sz w:val="20"/>
                <w:szCs w:val="20"/>
              </w:rPr>
              <w:t xml:space="preserve">45, оттенок цвета в соответствии со спецификацией организации-изготовителя транспортного средства (шасси) – белый, масса транспортного средства в снаряженном состоянии – </w:t>
            </w:r>
            <w:smartTag w:uri="urn:schemas-microsoft-com:office:smarttags" w:element="metricconverter">
              <w:smartTagPr>
                <w:attr w:name="ProductID" w:val="2958 кг"/>
              </w:smartTagPr>
              <w:r w:rsidRPr="00711BF1">
                <w:rPr>
                  <w:sz w:val="20"/>
                  <w:szCs w:val="20"/>
                </w:rPr>
                <w:t>2958 кг</w:t>
              </w:r>
            </w:smartTag>
            <w:r w:rsidRPr="00711BF1">
              <w:rPr>
                <w:sz w:val="20"/>
                <w:szCs w:val="20"/>
              </w:rPr>
              <w:t xml:space="preserve">., колесная формула/ведущие колеса – 4х2/задние, количество мест для сидения – 19 (18+1), пассажировместимость – 19, трансмиссия (тип) – механическая, с ручным управлением, вид топлива – сжиженный пропан-бутан, документ, подтверждающий соответствие обязательным требованиям безопасности – </w:t>
            </w:r>
            <w:r w:rsidRPr="00711BF1">
              <w:rPr>
                <w:sz w:val="20"/>
                <w:szCs w:val="20"/>
                <w:lang w:val="en-US"/>
              </w:rPr>
              <w:t>TC</w:t>
            </w:r>
            <w:r w:rsidRPr="00711BF1">
              <w:rPr>
                <w:sz w:val="20"/>
                <w:szCs w:val="20"/>
              </w:rPr>
              <w:t xml:space="preserve"> </w:t>
            </w:r>
            <w:r w:rsidRPr="00711BF1">
              <w:rPr>
                <w:sz w:val="20"/>
                <w:szCs w:val="20"/>
                <w:lang w:val="en-US"/>
              </w:rPr>
              <w:t>RU</w:t>
            </w:r>
            <w:r w:rsidRPr="00711BF1">
              <w:rPr>
                <w:sz w:val="20"/>
                <w:szCs w:val="20"/>
              </w:rPr>
              <w:t xml:space="preserve"> </w:t>
            </w:r>
            <w:r w:rsidRPr="00711BF1">
              <w:rPr>
                <w:sz w:val="20"/>
                <w:szCs w:val="20"/>
                <w:lang w:val="en-US"/>
              </w:rPr>
              <w:t>E</w:t>
            </w:r>
            <w:r w:rsidRPr="00711BF1">
              <w:rPr>
                <w:sz w:val="20"/>
                <w:szCs w:val="20"/>
              </w:rPr>
              <w:t>-</w:t>
            </w:r>
            <w:r w:rsidRPr="00711BF1">
              <w:rPr>
                <w:sz w:val="20"/>
                <w:szCs w:val="20"/>
                <w:lang w:val="en-US"/>
              </w:rPr>
              <w:t>RU</w:t>
            </w:r>
            <w:r w:rsidRPr="00711BF1">
              <w:rPr>
                <w:sz w:val="20"/>
                <w:szCs w:val="20"/>
              </w:rPr>
              <w:t>.</w:t>
            </w:r>
            <w:r w:rsidRPr="00711BF1">
              <w:rPr>
                <w:sz w:val="20"/>
                <w:szCs w:val="20"/>
                <w:lang w:val="en-US"/>
              </w:rPr>
              <w:t>MT</w:t>
            </w:r>
            <w:r w:rsidRPr="00711BF1">
              <w:rPr>
                <w:sz w:val="20"/>
                <w:szCs w:val="20"/>
              </w:rPr>
              <w:t>02.00115.Р29, сведения об идентификационном номере  устройства вызова экстренных оперативных служб – 8970177000095568658, изготовитель:   Общество с ограниченной ответственностью «Автомобильный завод «ГАЗ», адрес изготовителя: 603004, Российская Федерация, г. Нижний Новгород, пр. Ильича, 5, выписка из электронного паспорта транспортного средства № 164301040895200, дата оформления электронного паспорта 10.01.2022</w:t>
            </w:r>
          </w:p>
        </w:tc>
      </w:tr>
    </w:tbl>
    <w:p w14:paraId="3E700C7B" w14:textId="77777777" w:rsidR="00711BF1" w:rsidRPr="00711BF1" w:rsidRDefault="00711BF1" w:rsidP="00711BF1">
      <w:pPr>
        <w:tabs>
          <w:tab w:val="left" w:pos="540"/>
          <w:tab w:val="left" w:pos="4500"/>
        </w:tabs>
        <w:ind w:firstLine="540"/>
        <w:jc w:val="both"/>
        <w:rPr>
          <w:sz w:val="20"/>
          <w:szCs w:val="20"/>
        </w:rPr>
      </w:pPr>
    </w:p>
    <w:p w14:paraId="6B9B9AEE" w14:textId="77777777" w:rsidR="00711BF1" w:rsidRPr="00711BF1" w:rsidRDefault="00711BF1" w:rsidP="00711BF1">
      <w:pPr>
        <w:ind w:left="5400"/>
        <w:jc w:val="center"/>
        <w:rPr>
          <w:sz w:val="20"/>
          <w:szCs w:val="20"/>
        </w:rPr>
      </w:pPr>
      <w:r w:rsidRPr="00711BF1">
        <w:rPr>
          <w:sz w:val="20"/>
          <w:szCs w:val="20"/>
        </w:rPr>
        <w:t>Приложение № 2 к договору</w:t>
      </w:r>
    </w:p>
    <w:p w14:paraId="4B938AE8" w14:textId="77777777" w:rsidR="00711BF1" w:rsidRPr="00711BF1" w:rsidRDefault="00711BF1" w:rsidP="00711BF1">
      <w:pPr>
        <w:ind w:left="5400"/>
        <w:jc w:val="center"/>
        <w:rPr>
          <w:sz w:val="20"/>
          <w:szCs w:val="20"/>
        </w:rPr>
      </w:pPr>
      <w:r w:rsidRPr="00711BF1">
        <w:rPr>
          <w:sz w:val="20"/>
          <w:szCs w:val="20"/>
        </w:rPr>
        <w:t>безвозмездного пользования муниципальным имуществом</w:t>
      </w:r>
    </w:p>
    <w:p w14:paraId="7644B63A" w14:textId="77777777" w:rsidR="00711BF1" w:rsidRPr="00711BF1" w:rsidRDefault="00711BF1" w:rsidP="00711BF1">
      <w:pPr>
        <w:ind w:left="5400"/>
        <w:jc w:val="center"/>
        <w:rPr>
          <w:sz w:val="20"/>
          <w:szCs w:val="20"/>
        </w:rPr>
      </w:pPr>
      <w:r w:rsidRPr="00711BF1">
        <w:rPr>
          <w:sz w:val="20"/>
          <w:szCs w:val="20"/>
        </w:rPr>
        <w:lastRenderedPageBreak/>
        <w:t>от ___.___.2022 № ______</w:t>
      </w:r>
    </w:p>
    <w:p w14:paraId="450FC801" w14:textId="77777777" w:rsidR="00711BF1" w:rsidRPr="00711BF1" w:rsidRDefault="00711BF1" w:rsidP="00711BF1">
      <w:pPr>
        <w:ind w:left="5760"/>
        <w:jc w:val="both"/>
        <w:rPr>
          <w:sz w:val="20"/>
          <w:szCs w:val="20"/>
        </w:rPr>
      </w:pPr>
    </w:p>
    <w:p w14:paraId="0978AECD" w14:textId="77777777" w:rsidR="00711BF1" w:rsidRPr="00711BF1" w:rsidRDefault="00711BF1" w:rsidP="00711BF1">
      <w:pPr>
        <w:jc w:val="center"/>
        <w:outlineLvl w:val="0"/>
        <w:rPr>
          <w:sz w:val="20"/>
          <w:szCs w:val="20"/>
        </w:rPr>
      </w:pPr>
      <w:r w:rsidRPr="00711BF1">
        <w:rPr>
          <w:sz w:val="20"/>
          <w:szCs w:val="20"/>
        </w:rPr>
        <w:t>А К Т</w:t>
      </w:r>
    </w:p>
    <w:p w14:paraId="75D6992E" w14:textId="77777777" w:rsidR="00711BF1" w:rsidRPr="00711BF1" w:rsidRDefault="00711BF1" w:rsidP="00711BF1">
      <w:pPr>
        <w:jc w:val="center"/>
        <w:rPr>
          <w:sz w:val="20"/>
          <w:szCs w:val="20"/>
        </w:rPr>
      </w:pPr>
      <w:r w:rsidRPr="00711BF1">
        <w:rPr>
          <w:sz w:val="20"/>
          <w:szCs w:val="20"/>
        </w:rPr>
        <w:t>приема - передачи муниципального имущества</w:t>
      </w:r>
    </w:p>
    <w:p w14:paraId="44BF6815" w14:textId="77777777" w:rsidR="00711BF1" w:rsidRPr="00711BF1" w:rsidRDefault="00711BF1" w:rsidP="00711BF1">
      <w:pPr>
        <w:jc w:val="both"/>
        <w:rPr>
          <w:sz w:val="20"/>
          <w:szCs w:val="20"/>
        </w:rPr>
      </w:pPr>
    </w:p>
    <w:p w14:paraId="7E08B688" w14:textId="77777777" w:rsidR="00711BF1" w:rsidRPr="00711BF1" w:rsidRDefault="00711BF1" w:rsidP="00711BF1">
      <w:pPr>
        <w:jc w:val="both"/>
        <w:rPr>
          <w:sz w:val="20"/>
          <w:szCs w:val="20"/>
        </w:rPr>
      </w:pPr>
    </w:p>
    <w:p w14:paraId="2F4F757F" w14:textId="77777777" w:rsidR="00711BF1" w:rsidRPr="00711BF1" w:rsidRDefault="00711BF1" w:rsidP="00711BF1">
      <w:pPr>
        <w:jc w:val="both"/>
        <w:rPr>
          <w:sz w:val="20"/>
          <w:szCs w:val="20"/>
          <w:u w:val="single"/>
        </w:rPr>
      </w:pPr>
      <w:r w:rsidRPr="00711BF1">
        <w:rPr>
          <w:sz w:val="20"/>
          <w:szCs w:val="20"/>
        </w:rPr>
        <w:t>г.Куйбышев</w:t>
      </w:r>
      <w:r w:rsidRPr="00711BF1">
        <w:rPr>
          <w:sz w:val="20"/>
          <w:szCs w:val="20"/>
        </w:rPr>
        <w:tab/>
      </w:r>
      <w:r w:rsidRPr="00711BF1">
        <w:rPr>
          <w:sz w:val="20"/>
          <w:szCs w:val="20"/>
        </w:rPr>
        <w:tab/>
      </w:r>
      <w:r w:rsidRPr="00711BF1">
        <w:rPr>
          <w:sz w:val="20"/>
          <w:szCs w:val="20"/>
        </w:rPr>
        <w:tab/>
      </w:r>
      <w:r w:rsidRPr="00711BF1">
        <w:rPr>
          <w:sz w:val="20"/>
          <w:szCs w:val="20"/>
        </w:rPr>
        <w:tab/>
      </w:r>
      <w:r w:rsidRPr="00711BF1">
        <w:rPr>
          <w:sz w:val="20"/>
          <w:szCs w:val="20"/>
        </w:rPr>
        <w:tab/>
      </w:r>
      <w:r w:rsidRPr="00711BF1">
        <w:rPr>
          <w:sz w:val="20"/>
          <w:szCs w:val="20"/>
        </w:rPr>
        <w:tab/>
      </w:r>
      <w:r w:rsidRPr="00711BF1">
        <w:rPr>
          <w:sz w:val="20"/>
          <w:szCs w:val="20"/>
        </w:rPr>
        <w:tab/>
      </w:r>
      <w:r w:rsidRPr="00711BF1">
        <w:rPr>
          <w:sz w:val="20"/>
          <w:szCs w:val="20"/>
        </w:rPr>
        <w:tab/>
      </w:r>
      <w:r w:rsidRPr="00711BF1">
        <w:rPr>
          <w:sz w:val="20"/>
          <w:szCs w:val="20"/>
        </w:rPr>
        <w:tab/>
        <w:t xml:space="preserve">                      ___.___.2022</w:t>
      </w:r>
    </w:p>
    <w:p w14:paraId="165B46CE" w14:textId="77777777" w:rsidR="00711BF1" w:rsidRPr="00711BF1" w:rsidRDefault="00711BF1" w:rsidP="00711BF1">
      <w:pPr>
        <w:jc w:val="both"/>
        <w:rPr>
          <w:sz w:val="20"/>
          <w:szCs w:val="20"/>
        </w:rPr>
      </w:pPr>
    </w:p>
    <w:p w14:paraId="46B8131E" w14:textId="77777777" w:rsidR="00711BF1" w:rsidRPr="00711BF1" w:rsidRDefault="00711BF1" w:rsidP="00711BF1">
      <w:pPr>
        <w:pStyle w:val="ConsNonformat"/>
        <w:ind w:firstLine="708"/>
        <w:jc w:val="both"/>
        <w:rPr>
          <w:rFonts w:ascii="Times New Roman" w:hAnsi="Times New Roman"/>
        </w:rPr>
      </w:pPr>
      <w:r w:rsidRPr="00711BF1">
        <w:rPr>
          <w:rFonts w:ascii="Times New Roman" w:hAnsi="Times New Roman"/>
        </w:rPr>
        <w:t>В соответствии с договором безвозмездного пользования муниципальным имуществом  от ___.___.2022 №______ администрация Куйбышевского муниципального района Новосибирской области, именуемая в дальнейшем «Ссудодатель», в лице Главы Куйбышевского муниципального района Новосибирской области Караваева Олега Васильевича, действующего  на основании Устава Куйбышевского муниципального района Новосибирской области передает, а _______________________________, именуемое в дальнейшем «Ссудополучатель», в лице _______________________________, действующего на основании _____________, принимает в безвозмездное пользование муниципальное имущество, а именно:</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61"/>
      </w:tblGrid>
      <w:tr w:rsidR="00711BF1" w:rsidRPr="00711BF1" w14:paraId="35C6600F" w14:textId="77777777" w:rsidTr="00B3587E">
        <w:tc>
          <w:tcPr>
            <w:tcW w:w="720" w:type="dxa"/>
          </w:tcPr>
          <w:p w14:paraId="1EC24E47" w14:textId="77777777" w:rsidR="00711BF1" w:rsidRPr="00711BF1" w:rsidRDefault="00711BF1" w:rsidP="00711BF1">
            <w:pPr>
              <w:pStyle w:val="affd"/>
              <w:suppressAutoHyphens/>
              <w:jc w:val="center"/>
              <w:rPr>
                <w:sz w:val="20"/>
                <w:szCs w:val="20"/>
              </w:rPr>
            </w:pPr>
            <w:r w:rsidRPr="00711BF1">
              <w:rPr>
                <w:sz w:val="20"/>
                <w:szCs w:val="20"/>
              </w:rPr>
              <w:t>№ п/п</w:t>
            </w:r>
          </w:p>
        </w:tc>
        <w:tc>
          <w:tcPr>
            <w:tcW w:w="9061" w:type="dxa"/>
          </w:tcPr>
          <w:p w14:paraId="1F41AE3F" w14:textId="77777777" w:rsidR="00711BF1" w:rsidRPr="00711BF1" w:rsidRDefault="00711BF1" w:rsidP="00711BF1">
            <w:pPr>
              <w:pStyle w:val="affd"/>
              <w:suppressAutoHyphens/>
              <w:jc w:val="center"/>
              <w:rPr>
                <w:sz w:val="20"/>
                <w:szCs w:val="20"/>
              </w:rPr>
            </w:pPr>
            <w:r w:rsidRPr="00711BF1">
              <w:rPr>
                <w:sz w:val="20"/>
                <w:szCs w:val="20"/>
              </w:rPr>
              <w:t>Наименование, модель и характеристики транспортного средства</w:t>
            </w:r>
          </w:p>
        </w:tc>
      </w:tr>
      <w:tr w:rsidR="00711BF1" w:rsidRPr="00711BF1" w14:paraId="2AF476D4" w14:textId="77777777" w:rsidTr="00B3587E">
        <w:trPr>
          <w:trHeight w:val="985"/>
        </w:trPr>
        <w:tc>
          <w:tcPr>
            <w:tcW w:w="720" w:type="dxa"/>
          </w:tcPr>
          <w:p w14:paraId="165FE9A2" w14:textId="77777777" w:rsidR="00711BF1" w:rsidRPr="00711BF1" w:rsidRDefault="00711BF1" w:rsidP="00711BF1">
            <w:pPr>
              <w:pStyle w:val="affd"/>
              <w:suppressAutoHyphens/>
              <w:jc w:val="both"/>
              <w:rPr>
                <w:sz w:val="20"/>
                <w:szCs w:val="20"/>
              </w:rPr>
            </w:pPr>
            <w:r w:rsidRPr="00711BF1">
              <w:rPr>
                <w:sz w:val="20"/>
                <w:szCs w:val="20"/>
              </w:rPr>
              <w:t>1</w:t>
            </w:r>
          </w:p>
        </w:tc>
        <w:tc>
          <w:tcPr>
            <w:tcW w:w="9061" w:type="dxa"/>
          </w:tcPr>
          <w:p w14:paraId="78929895" w14:textId="77777777" w:rsidR="00711BF1" w:rsidRPr="00711BF1" w:rsidRDefault="00711BF1" w:rsidP="00711BF1">
            <w:pPr>
              <w:pStyle w:val="affd"/>
              <w:suppressAutoHyphens/>
              <w:jc w:val="both"/>
              <w:rPr>
                <w:sz w:val="20"/>
                <w:szCs w:val="20"/>
              </w:rPr>
            </w:pPr>
            <w:r w:rsidRPr="00711BF1">
              <w:rPr>
                <w:sz w:val="20"/>
                <w:szCs w:val="20"/>
              </w:rPr>
              <w:t xml:space="preserve">Марка ГАЗ, коммерческое наименование </w:t>
            </w:r>
            <w:r w:rsidRPr="00711BF1">
              <w:rPr>
                <w:sz w:val="20"/>
                <w:szCs w:val="20"/>
                <w:lang w:val="en-US"/>
              </w:rPr>
              <w:t>GAZelle</w:t>
            </w:r>
            <w:r w:rsidRPr="00711BF1">
              <w:rPr>
                <w:sz w:val="20"/>
                <w:szCs w:val="20"/>
              </w:rPr>
              <w:t xml:space="preserve"> </w:t>
            </w:r>
            <w:r w:rsidRPr="00711BF1">
              <w:rPr>
                <w:sz w:val="20"/>
                <w:szCs w:val="20"/>
                <w:lang w:val="en-US"/>
              </w:rPr>
              <w:t>NEXT</w:t>
            </w:r>
            <w:r w:rsidRPr="00711BF1">
              <w:rPr>
                <w:sz w:val="20"/>
                <w:szCs w:val="20"/>
              </w:rPr>
              <w:t xml:space="preserve">, идентификационный номер </w:t>
            </w:r>
            <w:r w:rsidRPr="00711BF1">
              <w:rPr>
                <w:sz w:val="20"/>
                <w:szCs w:val="20"/>
                <w:lang w:val="en-US"/>
              </w:rPr>
              <w:t>X</w:t>
            </w:r>
            <w:r w:rsidRPr="00711BF1">
              <w:rPr>
                <w:sz w:val="20"/>
                <w:szCs w:val="20"/>
              </w:rPr>
              <w:t>96</w:t>
            </w:r>
            <w:r w:rsidRPr="00711BF1">
              <w:rPr>
                <w:sz w:val="20"/>
                <w:szCs w:val="20"/>
                <w:lang w:val="en-US"/>
              </w:rPr>
              <w:t>A</w:t>
            </w:r>
            <w:r w:rsidRPr="00711BF1">
              <w:rPr>
                <w:sz w:val="20"/>
                <w:szCs w:val="20"/>
              </w:rPr>
              <w:t>64</w:t>
            </w:r>
            <w:r w:rsidRPr="00711BF1">
              <w:rPr>
                <w:sz w:val="20"/>
                <w:szCs w:val="20"/>
                <w:lang w:val="en-US"/>
              </w:rPr>
              <w:t>R</w:t>
            </w:r>
            <w:r w:rsidRPr="00711BF1">
              <w:rPr>
                <w:sz w:val="20"/>
                <w:szCs w:val="20"/>
              </w:rPr>
              <w:t>45</w:t>
            </w:r>
            <w:r w:rsidRPr="00711BF1">
              <w:rPr>
                <w:sz w:val="20"/>
                <w:szCs w:val="20"/>
                <w:lang w:val="en-US"/>
              </w:rPr>
              <w:t>N</w:t>
            </w:r>
            <w:r w:rsidRPr="00711BF1">
              <w:rPr>
                <w:sz w:val="20"/>
                <w:szCs w:val="20"/>
              </w:rPr>
              <w:t xml:space="preserve">0021316, категория транспортного средства в соответствии с Конвенцией о дорожном движении – категория </w:t>
            </w:r>
            <w:r w:rsidRPr="00711BF1">
              <w:rPr>
                <w:sz w:val="20"/>
                <w:szCs w:val="20"/>
                <w:lang w:val="en-US"/>
              </w:rPr>
              <w:t>D</w:t>
            </w:r>
            <w:r w:rsidRPr="00711BF1">
              <w:rPr>
                <w:sz w:val="20"/>
                <w:szCs w:val="20"/>
              </w:rPr>
              <w:t xml:space="preserve">, категория в соответствии с ТР ТС 018/2011 – М2,   номер двигателя (двигателей) – А27550М1103070, номер шасси (рамы) – отсутствует; номер кузова (кабины, прицепа) – </w:t>
            </w:r>
            <w:r w:rsidRPr="00711BF1">
              <w:rPr>
                <w:sz w:val="20"/>
                <w:szCs w:val="20"/>
                <w:lang w:val="en-US"/>
              </w:rPr>
              <w:t>A</w:t>
            </w:r>
            <w:r w:rsidRPr="00711BF1">
              <w:rPr>
                <w:sz w:val="20"/>
                <w:szCs w:val="20"/>
              </w:rPr>
              <w:t>63</w:t>
            </w:r>
            <w:r w:rsidRPr="00711BF1">
              <w:rPr>
                <w:sz w:val="20"/>
                <w:szCs w:val="20"/>
                <w:lang w:val="en-US"/>
              </w:rPr>
              <w:t>R</w:t>
            </w:r>
            <w:r w:rsidRPr="00711BF1">
              <w:rPr>
                <w:sz w:val="20"/>
                <w:szCs w:val="20"/>
              </w:rPr>
              <w:t>45</w:t>
            </w:r>
            <w:r w:rsidRPr="00711BF1">
              <w:rPr>
                <w:sz w:val="20"/>
                <w:szCs w:val="20"/>
                <w:lang w:val="en-US"/>
              </w:rPr>
              <w:t>N</w:t>
            </w:r>
            <w:r w:rsidRPr="00711BF1">
              <w:rPr>
                <w:sz w:val="20"/>
                <w:szCs w:val="20"/>
              </w:rPr>
              <w:t>0021316, цвет кузова (кабины, прицепа) – белый; двигатель внутреннего сгорания (марка, тип) – УМЗ А2755, четырехтактный, с искровым зажиганием, рабочий объем цилиндров (куб. см.) – 2690, максимальная мощность (кВт)(мин</w:t>
            </w:r>
            <w:r w:rsidRPr="00711BF1">
              <w:rPr>
                <w:sz w:val="20"/>
                <w:szCs w:val="20"/>
                <w:vertAlign w:val="superscript"/>
              </w:rPr>
              <w:t>-1</w:t>
            </w:r>
            <w:r w:rsidRPr="00711BF1">
              <w:rPr>
                <w:sz w:val="20"/>
                <w:szCs w:val="20"/>
              </w:rPr>
              <w:t xml:space="preserve">) – 76,7(4000), экологический класс – пятый, технически допустимая максимальная масса транспортного средства (кг.) – 4300, наименование организации (органа), оформившей электронный паспорт транспортного средства – Общество с ограниченной ответственностью «Автомобильный завод «ГАЗ», модификация – </w:t>
            </w:r>
            <w:r w:rsidRPr="00711BF1">
              <w:rPr>
                <w:sz w:val="20"/>
                <w:szCs w:val="20"/>
                <w:lang w:val="en-US"/>
              </w:rPr>
              <w:t>A</w:t>
            </w:r>
            <w:r w:rsidRPr="00711BF1">
              <w:rPr>
                <w:sz w:val="20"/>
                <w:szCs w:val="20"/>
              </w:rPr>
              <w:t>64</w:t>
            </w:r>
            <w:r w:rsidRPr="00711BF1">
              <w:rPr>
                <w:sz w:val="20"/>
                <w:szCs w:val="20"/>
                <w:lang w:val="en-US"/>
              </w:rPr>
              <w:t>R</w:t>
            </w:r>
            <w:r w:rsidRPr="00711BF1">
              <w:rPr>
                <w:sz w:val="20"/>
                <w:szCs w:val="20"/>
              </w:rPr>
              <w:t xml:space="preserve">45, оттенок цвета в соответствии со спецификацией организации-изготовителя транспортного средства (шасси) – белый, масса транспортного средства в снаряженном состоянии – </w:t>
            </w:r>
            <w:smartTag w:uri="urn:schemas-microsoft-com:office:smarttags" w:element="metricconverter">
              <w:smartTagPr>
                <w:attr w:name="ProductID" w:val="2958 кг"/>
              </w:smartTagPr>
              <w:r w:rsidRPr="00711BF1">
                <w:rPr>
                  <w:sz w:val="20"/>
                  <w:szCs w:val="20"/>
                </w:rPr>
                <w:t>2958 кг</w:t>
              </w:r>
            </w:smartTag>
            <w:r w:rsidRPr="00711BF1">
              <w:rPr>
                <w:sz w:val="20"/>
                <w:szCs w:val="20"/>
              </w:rPr>
              <w:t xml:space="preserve">., колесная формула/ведущие колеса – 4х2/задние, количество мест для сидения – 19 (18+1), пассажировместимость – 19, трансмиссия (тип) – механическая, с ручным управлением, вид топлива – сжиженный пропан-бутан, документ, подтверждающий соответствие обязательным требованиям безопасности – </w:t>
            </w:r>
            <w:r w:rsidRPr="00711BF1">
              <w:rPr>
                <w:sz w:val="20"/>
                <w:szCs w:val="20"/>
                <w:lang w:val="en-US"/>
              </w:rPr>
              <w:t>TC</w:t>
            </w:r>
            <w:r w:rsidRPr="00711BF1">
              <w:rPr>
                <w:sz w:val="20"/>
                <w:szCs w:val="20"/>
              </w:rPr>
              <w:t xml:space="preserve"> </w:t>
            </w:r>
            <w:r w:rsidRPr="00711BF1">
              <w:rPr>
                <w:sz w:val="20"/>
                <w:szCs w:val="20"/>
                <w:lang w:val="en-US"/>
              </w:rPr>
              <w:t>RU</w:t>
            </w:r>
            <w:r w:rsidRPr="00711BF1">
              <w:rPr>
                <w:sz w:val="20"/>
                <w:szCs w:val="20"/>
              </w:rPr>
              <w:t xml:space="preserve"> </w:t>
            </w:r>
            <w:r w:rsidRPr="00711BF1">
              <w:rPr>
                <w:sz w:val="20"/>
                <w:szCs w:val="20"/>
                <w:lang w:val="en-US"/>
              </w:rPr>
              <w:t>E</w:t>
            </w:r>
            <w:r w:rsidRPr="00711BF1">
              <w:rPr>
                <w:sz w:val="20"/>
                <w:szCs w:val="20"/>
              </w:rPr>
              <w:t>-</w:t>
            </w:r>
            <w:r w:rsidRPr="00711BF1">
              <w:rPr>
                <w:sz w:val="20"/>
                <w:szCs w:val="20"/>
                <w:lang w:val="en-US"/>
              </w:rPr>
              <w:t>RU</w:t>
            </w:r>
            <w:r w:rsidRPr="00711BF1">
              <w:rPr>
                <w:sz w:val="20"/>
                <w:szCs w:val="20"/>
              </w:rPr>
              <w:t>.</w:t>
            </w:r>
            <w:r w:rsidRPr="00711BF1">
              <w:rPr>
                <w:sz w:val="20"/>
                <w:szCs w:val="20"/>
                <w:lang w:val="en-US"/>
              </w:rPr>
              <w:t>MT</w:t>
            </w:r>
            <w:r w:rsidRPr="00711BF1">
              <w:rPr>
                <w:sz w:val="20"/>
                <w:szCs w:val="20"/>
              </w:rPr>
              <w:t>02.00115.Р29, сведения об идентификационном номере  устройства вызова экстренных оперативных служб – 8970177000095568658, изготовитель:   Общество с ограниченной ответственностью «Автомобильный завод «ГАЗ», адрес изготовителя: 603004, Российская Федерация, г. Нижний Новгород, пр. Ильича, 5, выписка из электронного паспорта транспортного средства № 164301040895200, дата оформления электронного паспорта 10.01.2022</w:t>
            </w:r>
          </w:p>
        </w:tc>
      </w:tr>
    </w:tbl>
    <w:p w14:paraId="7F7F6FAA" w14:textId="77777777" w:rsidR="00711BF1" w:rsidRPr="00711BF1" w:rsidRDefault="00711BF1" w:rsidP="00711BF1">
      <w:pPr>
        <w:pStyle w:val="af5"/>
        <w:ind w:firstLine="708"/>
        <w:jc w:val="both"/>
        <w:rPr>
          <w:b w:val="0"/>
          <w:sz w:val="20"/>
          <w:szCs w:val="20"/>
        </w:rPr>
      </w:pPr>
      <w:r w:rsidRPr="00711BF1">
        <w:rPr>
          <w:b w:val="0"/>
          <w:sz w:val="20"/>
          <w:szCs w:val="20"/>
        </w:rPr>
        <w:t xml:space="preserve"> На момент подписания настоящего акта передаваемое Имущество находится                     в состоянии, позволяющем его нормальную эксплуатацию и использование в целях, установленных договором безвозмездного пользования.</w:t>
      </w:r>
    </w:p>
    <w:p w14:paraId="56EBC5FE" w14:textId="77777777" w:rsidR="00711BF1" w:rsidRPr="00711BF1" w:rsidRDefault="00711BF1" w:rsidP="00711BF1">
      <w:pPr>
        <w:pStyle w:val="aff8"/>
        <w:spacing w:after="0"/>
        <w:ind w:left="0" w:firstLine="720"/>
        <w:jc w:val="both"/>
        <w:rPr>
          <w:sz w:val="20"/>
          <w:szCs w:val="20"/>
        </w:rPr>
      </w:pPr>
      <w:r w:rsidRPr="00711BF1">
        <w:rPr>
          <w:sz w:val="20"/>
          <w:szCs w:val="20"/>
        </w:rPr>
        <w:t xml:space="preserve">Ссудополучатель осмотрел передаваемое Имущество и ознакомился с его техническим состоянием. Претензий по передаваемому Имуществу у Ссудополучателя не имеется.  </w:t>
      </w:r>
    </w:p>
    <w:p w14:paraId="2E177738" w14:textId="77777777" w:rsidR="00711BF1" w:rsidRPr="00711BF1" w:rsidRDefault="00711BF1" w:rsidP="00711BF1">
      <w:pPr>
        <w:pStyle w:val="aff8"/>
        <w:spacing w:after="0"/>
        <w:ind w:left="0" w:firstLine="720"/>
        <w:jc w:val="both"/>
        <w:rPr>
          <w:sz w:val="20"/>
          <w:szCs w:val="20"/>
        </w:rPr>
      </w:pPr>
      <w:r w:rsidRPr="00711BF1">
        <w:rPr>
          <w:sz w:val="20"/>
          <w:szCs w:val="20"/>
        </w:rPr>
        <w:t>Настоящий акт является неотъемлемой частью договора безвозмездного пользования.</w:t>
      </w:r>
    </w:p>
    <w:p w14:paraId="55455FEE" w14:textId="77777777" w:rsidR="00711BF1" w:rsidRPr="00711BF1" w:rsidRDefault="00711BF1" w:rsidP="00711BF1">
      <w:pPr>
        <w:jc w:val="both"/>
        <w:rPr>
          <w:sz w:val="20"/>
          <w:szCs w:val="20"/>
        </w:rPr>
      </w:pPr>
    </w:p>
    <w:p w14:paraId="617E1D54" w14:textId="77777777" w:rsidR="00711BF1" w:rsidRPr="00711BF1" w:rsidRDefault="00711BF1" w:rsidP="00711BF1">
      <w:pPr>
        <w:jc w:val="both"/>
        <w:rPr>
          <w:sz w:val="20"/>
          <w:szCs w:val="20"/>
        </w:rPr>
      </w:pPr>
      <w:r w:rsidRPr="00711BF1">
        <w:rPr>
          <w:sz w:val="20"/>
          <w:szCs w:val="20"/>
        </w:rPr>
        <w:t>ПОДПИСИ СТОРОН:</w:t>
      </w:r>
    </w:p>
    <w:tbl>
      <w:tblPr>
        <w:tblW w:w="10908" w:type="dxa"/>
        <w:tblLook w:val="01E0" w:firstRow="1" w:lastRow="1" w:firstColumn="1" w:lastColumn="1" w:noHBand="0" w:noVBand="0"/>
      </w:tblPr>
      <w:tblGrid>
        <w:gridCol w:w="6048"/>
        <w:gridCol w:w="4860"/>
      </w:tblGrid>
      <w:tr w:rsidR="00711BF1" w:rsidRPr="00711BF1" w14:paraId="552C19C8" w14:textId="77777777" w:rsidTr="00B3587E">
        <w:tc>
          <w:tcPr>
            <w:tcW w:w="6048" w:type="dxa"/>
          </w:tcPr>
          <w:p w14:paraId="3E3800A0" w14:textId="77777777" w:rsidR="00711BF1" w:rsidRPr="00711BF1" w:rsidRDefault="00711BF1" w:rsidP="00711BF1">
            <w:pPr>
              <w:suppressAutoHyphens/>
              <w:jc w:val="both"/>
              <w:rPr>
                <w:sz w:val="20"/>
                <w:szCs w:val="20"/>
              </w:rPr>
            </w:pPr>
          </w:p>
          <w:p w14:paraId="057CBD31" w14:textId="77777777" w:rsidR="00711BF1" w:rsidRPr="00711BF1" w:rsidRDefault="00711BF1" w:rsidP="00711BF1">
            <w:pPr>
              <w:tabs>
                <w:tab w:val="left" w:pos="5220"/>
              </w:tabs>
              <w:suppressAutoHyphens/>
              <w:jc w:val="both"/>
              <w:rPr>
                <w:sz w:val="20"/>
                <w:szCs w:val="20"/>
              </w:rPr>
            </w:pPr>
            <w:r w:rsidRPr="00711BF1">
              <w:rPr>
                <w:sz w:val="20"/>
                <w:szCs w:val="20"/>
                <w:lang w:eastAsia="ar-SA"/>
              </w:rPr>
              <w:t>Ссудодатель</w:t>
            </w:r>
            <w:r w:rsidRPr="00711BF1">
              <w:rPr>
                <w:sz w:val="20"/>
                <w:szCs w:val="20"/>
              </w:rPr>
              <w:t xml:space="preserve">                                </w:t>
            </w:r>
          </w:p>
        </w:tc>
        <w:tc>
          <w:tcPr>
            <w:tcW w:w="4860" w:type="dxa"/>
          </w:tcPr>
          <w:p w14:paraId="1D72A3B8" w14:textId="77777777" w:rsidR="00711BF1" w:rsidRPr="00711BF1" w:rsidRDefault="00711BF1" w:rsidP="00711BF1">
            <w:pPr>
              <w:suppressAutoHyphens/>
              <w:jc w:val="both"/>
              <w:rPr>
                <w:sz w:val="20"/>
                <w:szCs w:val="20"/>
              </w:rPr>
            </w:pPr>
            <w:r w:rsidRPr="00711BF1">
              <w:rPr>
                <w:sz w:val="20"/>
                <w:szCs w:val="20"/>
              </w:rPr>
              <w:t xml:space="preserve">                         </w:t>
            </w:r>
          </w:p>
          <w:p w14:paraId="51FF960C" w14:textId="77777777" w:rsidR="00711BF1" w:rsidRPr="00711BF1" w:rsidRDefault="00711BF1" w:rsidP="00711BF1">
            <w:pPr>
              <w:suppressAutoHyphens/>
              <w:ind w:left="48"/>
              <w:jc w:val="both"/>
              <w:rPr>
                <w:sz w:val="20"/>
                <w:szCs w:val="20"/>
              </w:rPr>
            </w:pPr>
            <w:r w:rsidRPr="00711BF1">
              <w:rPr>
                <w:sz w:val="20"/>
                <w:szCs w:val="20"/>
              </w:rPr>
              <w:t xml:space="preserve">      </w:t>
            </w:r>
            <w:r w:rsidRPr="00711BF1">
              <w:rPr>
                <w:sz w:val="20"/>
                <w:szCs w:val="20"/>
                <w:lang w:eastAsia="ar-SA"/>
              </w:rPr>
              <w:t>Ссудополучатель</w:t>
            </w:r>
          </w:p>
        </w:tc>
      </w:tr>
      <w:tr w:rsidR="00711BF1" w:rsidRPr="00711BF1" w14:paraId="670FF584" w14:textId="77777777" w:rsidTr="00B3587E">
        <w:tc>
          <w:tcPr>
            <w:tcW w:w="6048" w:type="dxa"/>
          </w:tcPr>
          <w:p w14:paraId="17E5FC2E" w14:textId="77777777" w:rsidR="00711BF1" w:rsidRPr="00711BF1" w:rsidRDefault="00711BF1" w:rsidP="00711BF1">
            <w:pPr>
              <w:suppressAutoHyphens/>
              <w:jc w:val="both"/>
              <w:rPr>
                <w:sz w:val="20"/>
                <w:szCs w:val="20"/>
              </w:rPr>
            </w:pPr>
          </w:p>
          <w:p w14:paraId="6D08211D" w14:textId="77777777" w:rsidR="00711BF1" w:rsidRPr="00711BF1" w:rsidRDefault="00711BF1" w:rsidP="00711BF1">
            <w:pPr>
              <w:tabs>
                <w:tab w:val="left" w:pos="2861"/>
              </w:tabs>
              <w:suppressAutoHyphens/>
              <w:jc w:val="both"/>
              <w:rPr>
                <w:sz w:val="20"/>
                <w:szCs w:val="20"/>
              </w:rPr>
            </w:pPr>
            <w:r w:rsidRPr="00711BF1">
              <w:rPr>
                <w:sz w:val="20"/>
                <w:szCs w:val="20"/>
              </w:rPr>
              <w:t xml:space="preserve">________________                                   </w:t>
            </w:r>
          </w:p>
        </w:tc>
        <w:tc>
          <w:tcPr>
            <w:tcW w:w="4860" w:type="dxa"/>
          </w:tcPr>
          <w:p w14:paraId="6BEB3C69" w14:textId="77777777" w:rsidR="00711BF1" w:rsidRPr="00711BF1" w:rsidRDefault="00711BF1" w:rsidP="00711BF1">
            <w:pPr>
              <w:suppressAutoHyphens/>
              <w:jc w:val="both"/>
              <w:rPr>
                <w:sz w:val="20"/>
                <w:szCs w:val="20"/>
              </w:rPr>
            </w:pPr>
          </w:p>
          <w:p w14:paraId="3A79711F" w14:textId="77777777" w:rsidR="00711BF1" w:rsidRPr="00711BF1" w:rsidRDefault="00711BF1" w:rsidP="00711BF1">
            <w:pPr>
              <w:suppressAutoHyphens/>
              <w:jc w:val="both"/>
              <w:rPr>
                <w:sz w:val="20"/>
                <w:szCs w:val="20"/>
              </w:rPr>
            </w:pPr>
            <w:r w:rsidRPr="00711BF1">
              <w:rPr>
                <w:sz w:val="20"/>
                <w:szCs w:val="20"/>
              </w:rPr>
              <w:t xml:space="preserve">         _________________</w:t>
            </w:r>
          </w:p>
          <w:p w14:paraId="5FF5782B" w14:textId="77777777" w:rsidR="00711BF1" w:rsidRPr="00711BF1" w:rsidRDefault="00711BF1" w:rsidP="00711BF1">
            <w:pPr>
              <w:suppressAutoHyphens/>
              <w:jc w:val="both"/>
              <w:rPr>
                <w:sz w:val="20"/>
                <w:szCs w:val="20"/>
              </w:rPr>
            </w:pPr>
          </w:p>
        </w:tc>
      </w:tr>
      <w:tr w:rsidR="00711BF1" w:rsidRPr="00711BF1" w14:paraId="604A5DC5" w14:textId="77777777" w:rsidTr="00B3587E">
        <w:tc>
          <w:tcPr>
            <w:tcW w:w="6048" w:type="dxa"/>
          </w:tcPr>
          <w:p w14:paraId="6A4AB85F" w14:textId="77777777" w:rsidR="00711BF1" w:rsidRPr="00711BF1" w:rsidRDefault="00711BF1" w:rsidP="00711BF1">
            <w:pPr>
              <w:tabs>
                <w:tab w:val="right" w:pos="4752"/>
              </w:tabs>
              <w:suppressAutoHyphens/>
              <w:jc w:val="both"/>
              <w:rPr>
                <w:sz w:val="20"/>
                <w:szCs w:val="20"/>
              </w:rPr>
            </w:pPr>
            <w:r w:rsidRPr="00711BF1">
              <w:rPr>
                <w:sz w:val="20"/>
                <w:szCs w:val="20"/>
              </w:rPr>
              <w:t xml:space="preserve">             МП</w:t>
            </w:r>
            <w:r w:rsidRPr="00711BF1">
              <w:rPr>
                <w:sz w:val="20"/>
                <w:szCs w:val="20"/>
              </w:rPr>
              <w:tab/>
              <w:t xml:space="preserve">                                      </w:t>
            </w:r>
          </w:p>
        </w:tc>
        <w:tc>
          <w:tcPr>
            <w:tcW w:w="4860" w:type="dxa"/>
          </w:tcPr>
          <w:p w14:paraId="4F8FF22C" w14:textId="77777777" w:rsidR="00711BF1" w:rsidRPr="00711BF1" w:rsidRDefault="00711BF1" w:rsidP="00711BF1">
            <w:pPr>
              <w:suppressAutoHyphens/>
              <w:jc w:val="both"/>
              <w:rPr>
                <w:sz w:val="20"/>
                <w:szCs w:val="20"/>
              </w:rPr>
            </w:pPr>
            <w:r w:rsidRPr="00711BF1">
              <w:rPr>
                <w:sz w:val="20"/>
                <w:szCs w:val="20"/>
              </w:rPr>
              <w:t xml:space="preserve">                        МП</w:t>
            </w:r>
          </w:p>
        </w:tc>
      </w:tr>
    </w:tbl>
    <w:p w14:paraId="1FFC3BF7" w14:textId="77777777" w:rsidR="00711BF1" w:rsidRPr="00711BF1" w:rsidRDefault="00711BF1" w:rsidP="00711BF1">
      <w:pPr>
        <w:ind w:firstLine="5400"/>
        <w:jc w:val="center"/>
        <w:rPr>
          <w:sz w:val="20"/>
          <w:szCs w:val="20"/>
          <w:shd w:val="clear" w:color="auto" w:fill="FFFFFF"/>
        </w:rPr>
      </w:pPr>
      <w:r w:rsidRPr="00711BF1">
        <w:rPr>
          <w:sz w:val="20"/>
          <w:szCs w:val="20"/>
          <w:shd w:val="clear" w:color="auto" w:fill="FFFFFF"/>
        </w:rPr>
        <w:t>Приложение № 2</w:t>
      </w:r>
    </w:p>
    <w:p w14:paraId="2A952DB3" w14:textId="77777777" w:rsidR="00711BF1" w:rsidRPr="00711BF1" w:rsidRDefault="00711BF1" w:rsidP="00711BF1">
      <w:pPr>
        <w:ind w:left="5103"/>
        <w:jc w:val="center"/>
        <w:rPr>
          <w:sz w:val="20"/>
          <w:szCs w:val="20"/>
          <w:shd w:val="clear" w:color="auto" w:fill="FFFFFF"/>
        </w:rPr>
      </w:pPr>
      <w:r w:rsidRPr="00711BF1">
        <w:rPr>
          <w:sz w:val="20"/>
          <w:szCs w:val="20"/>
          <w:shd w:val="clear" w:color="auto" w:fill="FFFFFF"/>
        </w:rPr>
        <w:t xml:space="preserve">к постановлению администрации Куйбышевского муниципального района Новосибирской области </w:t>
      </w:r>
    </w:p>
    <w:p w14:paraId="380703FE" w14:textId="77777777" w:rsidR="00711BF1" w:rsidRPr="00711BF1" w:rsidRDefault="00711BF1" w:rsidP="00711BF1">
      <w:pPr>
        <w:ind w:left="5103"/>
        <w:jc w:val="center"/>
        <w:rPr>
          <w:sz w:val="20"/>
          <w:szCs w:val="20"/>
          <w:shd w:val="clear" w:color="auto" w:fill="FFFFFF"/>
        </w:rPr>
      </w:pPr>
      <w:r w:rsidRPr="00711BF1">
        <w:rPr>
          <w:sz w:val="20"/>
          <w:szCs w:val="20"/>
          <w:shd w:val="clear" w:color="auto" w:fill="FFFFFF"/>
        </w:rPr>
        <w:t>от 15.11.2022 № 890</w:t>
      </w:r>
    </w:p>
    <w:p w14:paraId="00310A8F" w14:textId="77777777" w:rsidR="00711BF1" w:rsidRPr="00711BF1" w:rsidRDefault="00711BF1" w:rsidP="00711BF1">
      <w:pPr>
        <w:jc w:val="both"/>
        <w:rPr>
          <w:sz w:val="20"/>
          <w:szCs w:val="20"/>
          <w:shd w:val="clear" w:color="auto" w:fill="FFFFFF"/>
        </w:rPr>
      </w:pPr>
    </w:p>
    <w:p w14:paraId="746EB6E9" w14:textId="77777777" w:rsidR="00711BF1" w:rsidRPr="00711BF1" w:rsidRDefault="00711BF1" w:rsidP="00711BF1">
      <w:pPr>
        <w:tabs>
          <w:tab w:val="left" w:pos="540"/>
          <w:tab w:val="left" w:pos="4500"/>
        </w:tabs>
        <w:ind w:firstLine="540"/>
        <w:jc w:val="center"/>
        <w:rPr>
          <w:sz w:val="20"/>
          <w:szCs w:val="20"/>
        </w:rPr>
      </w:pPr>
      <w:r w:rsidRPr="00711BF1">
        <w:rPr>
          <w:sz w:val="20"/>
          <w:szCs w:val="20"/>
        </w:rPr>
        <w:t>ПЕРЕЧЕНЬ</w:t>
      </w:r>
    </w:p>
    <w:p w14:paraId="566BF3DE" w14:textId="77777777" w:rsidR="00711BF1" w:rsidRPr="00711BF1" w:rsidRDefault="00711BF1" w:rsidP="00711BF1">
      <w:pPr>
        <w:tabs>
          <w:tab w:val="left" w:pos="540"/>
          <w:tab w:val="left" w:pos="4500"/>
        </w:tabs>
        <w:ind w:firstLine="540"/>
        <w:jc w:val="center"/>
        <w:rPr>
          <w:sz w:val="20"/>
          <w:szCs w:val="20"/>
        </w:rPr>
      </w:pPr>
      <w:r w:rsidRPr="00711BF1">
        <w:rPr>
          <w:sz w:val="20"/>
          <w:szCs w:val="20"/>
        </w:rPr>
        <w:t>муниципального имущества, передаваемого в безвозмездное пользование</w:t>
      </w:r>
    </w:p>
    <w:p w14:paraId="0677712E" w14:textId="77777777" w:rsidR="00711BF1" w:rsidRPr="00711BF1" w:rsidRDefault="00711BF1" w:rsidP="00711BF1">
      <w:pPr>
        <w:tabs>
          <w:tab w:val="left" w:pos="540"/>
          <w:tab w:val="left" w:pos="4500"/>
        </w:tabs>
        <w:ind w:firstLine="540"/>
        <w:jc w:val="both"/>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61"/>
      </w:tblGrid>
      <w:tr w:rsidR="00711BF1" w:rsidRPr="00711BF1" w14:paraId="4253BEAC" w14:textId="77777777" w:rsidTr="00B3587E">
        <w:tc>
          <w:tcPr>
            <w:tcW w:w="720" w:type="dxa"/>
          </w:tcPr>
          <w:p w14:paraId="2F3DA9E9" w14:textId="77777777" w:rsidR="00711BF1" w:rsidRPr="00711BF1" w:rsidRDefault="00711BF1" w:rsidP="00711BF1">
            <w:pPr>
              <w:pStyle w:val="affd"/>
              <w:suppressAutoHyphens/>
              <w:jc w:val="center"/>
              <w:rPr>
                <w:sz w:val="20"/>
                <w:szCs w:val="20"/>
              </w:rPr>
            </w:pPr>
            <w:r w:rsidRPr="00711BF1">
              <w:rPr>
                <w:sz w:val="20"/>
                <w:szCs w:val="20"/>
              </w:rPr>
              <w:t>№ п/п</w:t>
            </w:r>
          </w:p>
        </w:tc>
        <w:tc>
          <w:tcPr>
            <w:tcW w:w="9061" w:type="dxa"/>
          </w:tcPr>
          <w:p w14:paraId="6BAC0BF6" w14:textId="77777777" w:rsidR="00711BF1" w:rsidRPr="00711BF1" w:rsidRDefault="00711BF1" w:rsidP="00711BF1">
            <w:pPr>
              <w:pStyle w:val="affd"/>
              <w:suppressAutoHyphens/>
              <w:jc w:val="center"/>
              <w:rPr>
                <w:sz w:val="20"/>
                <w:szCs w:val="20"/>
              </w:rPr>
            </w:pPr>
            <w:r w:rsidRPr="00711BF1">
              <w:rPr>
                <w:sz w:val="20"/>
                <w:szCs w:val="20"/>
              </w:rPr>
              <w:t>Наименование, модель и характеристики транспортного средства</w:t>
            </w:r>
          </w:p>
        </w:tc>
      </w:tr>
      <w:tr w:rsidR="00711BF1" w:rsidRPr="00711BF1" w14:paraId="2687998D" w14:textId="77777777" w:rsidTr="00B3587E">
        <w:trPr>
          <w:trHeight w:val="985"/>
        </w:trPr>
        <w:tc>
          <w:tcPr>
            <w:tcW w:w="720" w:type="dxa"/>
          </w:tcPr>
          <w:p w14:paraId="21C6B250" w14:textId="77777777" w:rsidR="00711BF1" w:rsidRPr="00711BF1" w:rsidRDefault="00711BF1" w:rsidP="00711BF1">
            <w:pPr>
              <w:pStyle w:val="affd"/>
              <w:suppressAutoHyphens/>
              <w:jc w:val="center"/>
              <w:rPr>
                <w:sz w:val="20"/>
                <w:szCs w:val="20"/>
              </w:rPr>
            </w:pPr>
            <w:r w:rsidRPr="00711BF1">
              <w:rPr>
                <w:sz w:val="20"/>
                <w:szCs w:val="20"/>
              </w:rPr>
              <w:lastRenderedPageBreak/>
              <w:t>1</w:t>
            </w:r>
          </w:p>
        </w:tc>
        <w:tc>
          <w:tcPr>
            <w:tcW w:w="9061" w:type="dxa"/>
          </w:tcPr>
          <w:p w14:paraId="5EB37B21" w14:textId="77777777" w:rsidR="00711BF1" w:rsidRPr="00711BF1" w:rsidRDefault="00711BF1" w:rsidP="00711BF1">
            <w:pPr>
              <w:pStyle w:val="affd"/>
              <w:suppressAutoHyphens/>
              <w:jc w:val="center"/>
              <w:rPr>
                <w:sz w:val="20"/>
                <w:szCs w:val="20"/>
              </w:rPr>
            </w:pPr>
            <w:r w:rsidRPr="00711BF1">
              <w:rPr>
                <w:sz w:val="20"/>
                <w:szCs w:val="20"/>
              </w:rPr>
              <w:t xml:space="preserve">Марка ГАЗ, коммерческое наименование </w:t>
            </w:r>
            <w:r w:rsidRPr="00711BF1">
              <w:rPr>
                <w:sz w:val="20"/>
                <w:szCs w:val="20"/>
                <w:lang w:val="en-US"/>
              </w:rPr>
              <w:t>GAZelle</w:t>
            </w:r>
            <w:r w:rsidRPr="00711BF1">
              <w:rPr>
                <w:sz w:val="20"/>
                <w:szCs w:val="20"/>
              </w:rPr>
              <w:t xml:space="preserve"> </w:t>
            </w:r>
            <w:r w:rsidRPr="00711BF1">
              <w:rPr>
                <w:sz w:val="20"/>
                <w:szCs w:val="20"/>
                <w:lang w:val="en-US"/>
              </w:rPr>
              <w:t>NEXT</w:t>
            </w:r>
            <w:r w:rsidRPr="00711BF1">
              <w:rPr>
                <w:sz w:val="20"/>
                <w:szCs w:val="20"/>
              </w:rPr>
              <w:t xml:space="preserve">, идентификационный номер </w:t>
            </w:r>
            <w:r w:rsidRPr="00711BF1">
              <w:rPr>
                <w:sz w:val="20"/>
                <w:szCs w:val="20"/>
                <w:lang w:val="en-US"/>
              </w:rPr>
              <w:t>X</w:t>
            </w:r>
            <w:r w:rsidRPr="00711BF1">
              <w:rPr>
                <w:sz w:val="20"/>
                <w:szCs w:val="20"/>
              </w:rPr>
              <w:t>96</w:t>
            </w:r>
            <w:r w:rsidRPr="00711BF1">
              <w:rPr>
                <w:sz w:val="20"/>
                <w:szCs w:val="20"/>
                <w:lang w:val="en-US"/>
              </w:rPr>
              <w:t>A</w:t>
            </w:r>
            <w:r w:rsidRPr="00711BF1">
              <w:rPr>
                <w:sz w:val="20"/>
                <w:szCs w:val="20"/>
              </w:rPr>
              <w:t>64</w:t>
            </w:r>
            <w:r w:rsidRPr="00711BF1">
              <w:rPr>
                <w:sz w:val="20"/>
                <w:szCs w:val="20"/>
                <w:lang w:val="en-US"/>
              </w:rPr>
              <w:t>R</w:t>
            </w:r>
            <w:r w:rsidRPr="00711BF1">
              <w:rPr>
                <w:sz w:val="20"/>
                <w:szCs w:val="20"/>
              </w:rPr>
              <w:t>45</w:t>
            </w:r>
            <w:r w:rsidRPr="00711BF1">
              <w:rPr>
                <w:sz w:val="20"/>
                <w:szCs w:val="20"/>
                <w:lang w:val="en-US"/>
              </w:rPr>
              <w:t>N</w:t>
            </w:r>
            <w:r w:rsidRPr="00711BF1">
              <w:rPr>
                <w:sz w:val="20"/>
                <w:szCs w:val="20"/>
              </w:rPr>
              <w:t xml:space="preserve">0021316, категория транспортного средства в соответствии с Конвенцией о дорожном движении – категория </w:t>
            </w:r>
            <w:r w:rsidRPr="00711BF1">
              <w:rPr>
                <w:sz w:val="20"/>
                <w:szCs w:val="20"/>
                <w:lang w:val="en-US"/>
              </w:rPr>
              <w:t>D</w:t>
            </w:r>
            <w:r w:rsidRPr="00711BF1">
              <w:rPr>
                <w:sz w:val="20"/>
                <w:szCs w:val="20"/>
              </w:rPr>
              <w:t xml:space="preserve">, категория в соответствии с ТР ТС 018/2011 – М2,   номер двигателя (двигателей) – А27550М1103070, номер шасси (рамы) – отсутствует; номер кузова (кабины, прицепа) – </w:t>
            </w:r>
            <w:r w:rsidRPr="00711BF1">
              <w:rPr>
                <w:sz w:val="20"/>
                <w:szCs w:val="20"/>
                <w:lang w:val="en-US"/>
              </w:rPr>
              <w:t>A</w:t>
            </w:r>
            <w:r w:rsidRPr="00711BF1">
              <w:rPr>
                <w:sz w:val="20"/>
                <w:szCs w:val="20"/>
              </w:rPr>
              <w:t>63</w:t>
            </w:r>
            <w:r w:rsidRPr="00711BF1">
              <w:rPr>
                <w:sz w:val="20"/>
                <w:szCs w:val="20"/>
                <w:lang w:val="en-US"/>
              </w:rPr>
              <w:t>R</w:t>
            </w:r>
            <w:r w:rsidRPr="00711BF1">
              <w:rPr>
                <w:sz w:val="20"/>
                <w:szCs w:val="20"/>
              </w:rPr>
              <w:t>45</w:t>
            </w:r>
            <w:r w:rsidRPr="00711BF1">
              <w:rPr>
                <w:sz w:val="20"/>
                <w:szCs w:val="20"/>
                <w:lang w:val="en-US"/>
              </w:rPr>
              <w:t>N</w:t>
            </w:r>
            <w:r w:rsidRPr="00711BF1">
              <w:rPr>
                <w:sz w:val="20"/>
                <w:szCs w:val="20"/>
              </w:rPr>
              <w:t>0021316, цвет кузова (кабины, прицепа) – белый; двигатель внутреннего сгорания (марка, тип) – УМЗ А2755, четырехтактный, с искровым зажиганием, рабочий объем цилиндров (куб. см.) – 2690, максимальная мощность (кВт)(мин</w:t>
            </w:r>
            <w:r w:rsidRPr="00711BF1">
              <w:rPr>
                <w:sz w:val="20"/>
                <w:szCs w:val="20"/>
                <w:vertAlign w:val="superscript"/>
              </w:rPr>
              <w:t>-1</w:t>
            </w:r>
            <w:r w:rsidRPr="00711BF1">
              <w:rPr>
                <w:sz w:val="20"/>
                <w:szCs w:val="20"/>
              </w:rPr>
              <w:t xml:space="preserve">) – 76,7(4000), экологический класс – пятый, технически допустимая максимальная масса транспортного средства (кг.) – 4300, наименование организации (органа), оформившей электронный паспорт транспортного средства – Общество с ограниченной ответственностью «Автомобильный завод «ГАЗ», модификация – </w:t>
            </w:r>
            <w:r w:rsidRPr="00711BF1">
              <w:rPr>
                <w:sz w:val="20"/>
                <w:szCs w:val="20"/>
                <w:lang w:val="en-US"/>
              </w:rPr>
              <w:t>A</w:t>
            </w:r>
            <w:r w:rsidRPr="00711BF1">
              <w:rPr>
                <w:sz w:val="20"/>
                <w:szCs w:val="20"/>
              </w:rPr>
              <w:t>64</w:t>
            </w:r>
            <w:r w:rsidRPr="00711BF1">
              <w:rPr>
                <w:sz w:val="20"/>
                <w:szCs w:val="20"/>
                <w:lang w:val="en-US"/>
              </w:rPr>
              <w:t>R</w:t>
            </w:r>
            <w:r w:rsidRPr="00711BF1">
              <w:rPr>
                <w:sz w:val="20"/>
                <w:szCs w:val="20"/>
              </w:rPr>
              <w:t xml:space="preserve">45, оттенок цвета в соответствии со спецификацией организации-изготовителя транспортного средства (шасси) – белый, масса транспортного средства в снаряженном состоянии – </w:t>
            </w:r>
            <w:smartTag w:uri="urn:schemas-microsoft-com:office:smarttags" w:element="metricconverter">
              <w:smartTagPr>
                <w:attr w:name="ProductID" w:val="2958 кг"/>
              </w:smartTagPr>
              <w:r w:rsidRPr="00711BF1">
                <w:rPr>
                  <w:sz w:val="20"/>
                  <w:szCs w:val="20"/>
                </w:rPr>
                <w:t>2958 кг</w:t>
              </w:r>
            </w:smartTag>
            <w:r w:rsidRPr="00711BF1">
              <w:rPr>
                <w:sz w:val="20"/>
                <w:szCs w:val="20"/>
              </w:rPr>
              <w:t xml:space="preserve">., колесная формула/ведущие колеса – 4х2/задние, количество мест для сидения – 19 (18+1), пассажировместимость – 19, трансмиссия (тип) – механическая, с ручным управлением, вид топлива – сжиженный пропан-бутан, документ, подтверждающий соответствие обязательным требованиям безопасности – </w:t>
            </w:r>
            <w:r w:rsidRPr="00711BF1">
              <w:rPr>
                <w:sz w:val="20"/>
                <w:szCs w:val="20"/>
                <w:lang w:val="en-US"/>
              </w:rPr>
              <w:t>TC</w:t>
            </w:r>
            <w:r w:rsidRPr="00711BF1">
              <w:rPr>
                <w:sz w:val="20"/>
                <w:szCs w:val="20"/>
              </w:rPr>
              <w:t xml:space="preserve"> </w:t>
            </w:r>
            <w:r w:rsidRPr="00711BF1">
              <w:rPr>
                <w:sz w:val="20"/>
                <w:szCs w:val="20"/>
                <w:lang w:val="en-US"/>
              </w:rPr>
              <w:t>RU</w:t>
            </w:r>
            <w:r w:rsidRPr="00711BF1">
              <w:rPr>
                <w:sz w:val="20"/>
                <w:szCs w:val="20"/>
              </w:rPr>
              <w:t xml:space="preserve"> </w:t>
            </w:r>
            <w:r w:rsidRPr="00711BF1">
              <w:rPr>
                <w:sz w:val="20"/>
                <w:szCs w:val="20"/>
                <w:lang w:val="en-US"/>
              </w:rPr>
              <w:t>E</w:t>
            </w:r>
            <w:r w:rsidRPr="00711BF1">
              <w:rPr>
                <w:sz w:val="20"/>
                <w:szCs w:val="20"/>
              </w:rPr>
              <w:t>-</w:t>
            </w:r>
            <w:r w:rsidRPr="00711BF1">
              <w:rPr>
                <w:sz w:val="20"/>
                <w:szCs w:val="20"/>
                <w:lang w:val="en-US"/>
              </w:rPr>
              <w:t>RU</w:t>
            </w:r>
            <w:r w:rsidRPr="00711BF1">
              <w:rPr>
                <w:sz w:val="20"/>
                <w:szCs w:val="20"/>
              </w:rPr>
              <w:t>.</w:t>
            </w:r>
            <w:r w:rsidRPr="00711BF1">
              <w:rPr>
                <w:sz w:val="20"/>
                <w:szCs w:val="20"/>
                <w:lang w:val="en-US"/>
              </w:rPr>
              <w:t>MT</w:t>
            </w:r>
            <w:r w:rsidRPr="00711BF1">
              <w:rPr>
                <w:sz w:val="20"/>
                <w:szCs w:val="20"/>
              </w:rPr>
              <w:t>02.00115.Р29, сведения об идентификационном номере  устройства вызова экстренных оперативных служб – 8970177000095568658, изготовитель:   Общество с ограниченной ответственностью «Автомобильный завод «ГАЗ», адрес изготовителя: 603004, Российская Федерация, г. Нижний Новгород, пр. Ильича, 5, выписка из электронного паспорта транспортного средства № 164301040895200, дата оформления электронного паспорта 10.01.2022</w:t>
            </w:r>
          </w:p>
        </w:tc>
      </w:tr>
    </w:tbl>
    <w:p w14:paraId="3B1A73AA" w14:textId="77777777" w:rsidR="00711BF1" w:rsidRPr="00711BF1" w:rsidRDefault="00711BF1" w:rsidP="00711BF1">
      <w:pPr>
        <w:pStyle w:val="aff5"/>
        <w:tabs>
          <w:tab w:val="left" w:pos="0"/>
        </w:tabs>
        <w:suppressAutoHyphens/>
        <w:ind w:left="0" w:right="-56"/>
        <w:jc w:val="both"/>
        <w:rPr>
          <w:rFonts w:ascii="Times New Roman" w:hAnsi="Times New Roman"/>
          <w:sz w:val="20"/>
        </w:rPr>
      </w:pPr>
    </w:p>
    <w:p w14:paraId="00D41881" w14:textId="77777777" w:rsidR="00711BF1" w:rsidRPr="00711BF1" w:rsidRDefault="00711BF1" w:rsidP="00711BF1">
      <w:pPr>
        <w:ind w:firstLine="5400"/>
        <w:jc w:val="center"/>
        <w:rPr>
          <w:sz w:val="20"/>
          <w:szCs w:val="20"/>
          <w:shd w:val="clear" w:color="auto" w:fill="FFFFFF"/>
        </w:rPr>
      </w:pPr>
      <w:r w:rsidRPr="00711BF1">
        <w:rPr>
          <w:sz w:val="20"/>
          <w:szCs w:val="20"/>
          <w:shd w:val="clear" w:color="auto" w:fill="FFFFFF"/>
        </w:rPr>
        <w:t>Приложение № 3</w:t>
      </w:r>
    </w:p>
    <w:p w14:paraId="63BCB4E0" w14:textId="77777777" w:rsidR="00711BF1" w:rsidRPr="00711BF1" w:rsidRDefault="00711BF1" w:rsidP="00711BF1">
      <w:pPr>
        <w:ind w:left="5103"/>
        <w:jc w:val="center"/>
        <w:rPr>
          <w:sz w:val="20"/>
          <w:szCs w:val="20"/>
          <w:shd w:val="clear" w:color="auto" w:fill="FFFFFF"/>
        </w:rPr>
      </w:pPr>
      <w:r w:rsidRPr="00711BF1">
        <w:rPr>
          <w:sz w:val="20"/>
          <w:szCs w:val="20"/>
          <w:shd w:val="clear" w:color="auto" w:fill="FFFFFF"/>
        </w:rPr>
        <w:t xml:space="preserve">к постановлению администрации Куйбышевского муниципального района Новосибирской области </w:t>
      </w:r>
    </w:p>
    <w:p w14:paraId="5973CF10" w14:textId="77777777" w:rsidR="00711BF1" w:rsidRPr="00711BF1" w:rsidRDefault="00711BF1" w:rsidP="00711BF1">
      <w:pPr>
        <w:ind w:left="5103"/>
        <w:jc w:val="center"/>
        <w:rPr>
          <w:sz w:val="20"/>
          <w:szCs w:val="20"/>
          <w:shd w:val="clear" w:color="auto" w:fill="FFFFFF"/>
        </w:rPr>
      </w:pPr>
      <w:r w:rsidRPr="00711BF1">
        <w:rPr>
          <w:sz w:val="20"/>
          <w:szCs w:val="20"/>
          <w:shd w:val="clear" w:color="auto" w:fill="FFFFFF"/>
        </w:rPr>
        <w:t>от 15.11.2022 № 890</w:t>
      </w:r>
    </w:p>
    <w:p w14:paraId="4ADB8E60" w14:textId="77777777" w:rsidR="00711BF1" w:rsidRPr="00711BF1" w:rsidRDefault="00711BF1" w:rsidP="00711BF1">
      <w:pPr>
        <w:pStyle w:val="aff5"/>
        <w:tabs>
          <w:tab w:val="left" w:pos="0"/>
        </w:tabs>
        <w:suppressAutoHyphens/>
        <w:ind w:left="0" w:right="-56"/>
        <w:jc w:val="both"/>
        <w:rPr>
          <w:rFonts w:ascii="Times New Roman" w:hAnsi="Times New Roman"/>
          <w:sz w:val="20"/>
        </w:rPr>
      </w:pPr>
    </w:p>
    <w:p w14:paraId="63F1D27D" w14:textId="77777777" w:rsidR="00711BF1" w:rsidRPr="00711BF1" w:rsidRDefault="00711BF1" w:rsidP="00711BF1">
      <w:pPr>
        <w:pStyle w:val="affd"/>
        <w:spacing w:before="0" w:beforeAutospacing="0" w:after="0" w:afterAutospacing="0"/>
        <w:jc w:val="center"/>
        <w:rPr>
          <w:bCs/>
          <w:sz w:val="20"/>
          <w:szCs w:val="20"/>
        </w:rPr>
      </w:pPr>
      <w:r w:rsidRPr="00711BF1">
        <w:rPr>
          <w:bCs/>
          <w:sz w:val="20"/>
          <w:szCs w:val="20"/>
        </w:rPr>
        <w:t>Критерии оценки заявок на участие в конкурсе</w:t>
      </w:r>
    </w:p>
    <w:p w14:paraId="4F24E88A" w14:textId="77777777" w:rsidR="00711BF1" w:rsidRPr="00711BF1" w:rsidRDefault="00711BF1" w:rsidP="00711BF1">
      <w:pPr>
        <w:pStyle w:val="affd"/>
        <w:spacing w:before="0" w:beforeAutospacing="0" w:after="0" w:afterAutospacing="0"/>
        <w:jc w:val="center"/>
        <w:rPr>
          <w:sz w:val="20"/>
          <w:szCs w:val="20"/>
        </w:rPr>
      </w:pPr>
    </w:p>
    <w:tbl>
      <w:tblPr>
        <w:tblW w:w="497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000" w:firstRow="0" w:lastRow="0" w:firstColumn="0" w:lastColumn="0" w:noHBand="0" w:noVBand="0"/>
      </w:tblPr>
      <w:tblGrid>
        <w:gridCol w:w="608"/>
        <w:gridCol w:w="4160"/>
        <w:gridCol w:w="1771"/>
        <w:gridCol w:w="1825"/>
        <w:gridCol w:w="1732"/>
      </w:tblGrid>
      <w:tr w:rsidR="00711BF1" w:rsidRPr="00711BF1" w14:paraId="5129A3B4" w14:textId="77777777" w:rsidTr="00B3587E">
        <w:trPr>
          <w:tblCellSpacing w:w="0" w:type="dxa"/>
        </w:trPr>
        <w:tc>
          <w:tcPr>
            <w:tcW w:w="301" w:type="pct"/>
            <w:vMerge w:val="restart"/>
            <w:shd w:val="clear" w:color="auto" w:fill="FFFFFF"/>
            <w:vAlign w:val="center"/>
          </w:tcPr>
          <w:p w14:paraId="55F9DBE2" w14:textId="77777777" w:rsidR="00711BF1" w:rsidRPr="00711BF1" w:rsidRDefault="00711BF1" w:rsidP="00711BF1">
            <w:pPr>
              <w:pStyle w:val="affd"/>
              <w:spacing w:before="0" w:beforeAutospacing="0" w:after="0" w:afterAutospacing="0"/>
              <w:jc w:val="center"/>
              <w:rPr>
                <w:sz w:val="20"/>
                <w:szCs w:val="20"/>
              </w:rPr>
            </w:pPr>
            <w:r w:rsidRPr="00711BF1">
              <w:rPr>
                <w:sz w:val="20"/>
                <w:szCs w:val="20"/>
              </w:rPr>
              <w:t>№ п/п</w:t>
            </w:r>
          </w:p>
        </w:tc>
        <w:tc>
          <w:tcPr>
            <w:tcW w:w="2060" w:type="pct"/>
            <w:vMerge w:val="restart"/>
            <w:shd w:val="clear" w:color="auto" w:fill="FFFFFF"/>
            <w:vAlign w:val="center"/>
          </w:tcPr>
          <w:p w14:paraId="6D756090" w14:textId="77777777" w:rsidR="00711BF1" w:rsidRPr="00711BF1" w:rsidRDefault="00711BF1" w:rsidP="00711BF1">
            <w:pPr>
              <w:pStyle w:val="affd"/>
              <w:spacing w:before="0" w:beforeAutospacing="0" w:after="0" w:afterAutospacing="0"/>
              <w:jc w:val="center"/>
              <w:rPr>
                <w:sz w:val="20"/>
                <w:szCs w:val="20"/>
              </w:rPr>
            </w:pPr>
            <w:r w:rsidRPr="00711BF1">
              <w:rPr>
                <w:sz w:val="20"/>
                <w:szCs w:val="20"/>
              </w:rPr>
              <w:t>Критерий оценки</w:t>
            </w:r>
          </w:p>
        </w:tc>
        <w:tc>
          <w:tcPr>
            <w:tcW w:w="2639" w:type="pct"/>
            <w:gridSpan w:val="3"/>
            <w:shd w:val="clear" w:color="auto" w:fill="FFFFFF"/>
            <w:vAlign w:val="center"/>
          </w:tcPr>
          <w:p w14:paraId="4B0670FE" w14:textId="77777777" w:rsidR="00711BF1" w:rsidRPr="00711BF1" w:rsidRDefault="00711BF1" w:rsidP="00711BF1">
            <w:pPr>
              <w:pStyle w:val="affd"/>
              <w:spacing w:before="0" w:beforeAutospacing="0" w:after="0" w:afterAutospacing="0"/>
              <w:jc w:val="center"/>
              <w:rPr>
                <w:sz w:val="20"/>
                <w:szCs w:val="20"/>
              </w:rPr>
            </w:pPr>
            <w:r w:rsidRPr="00711BF1">
              <w:rPr>
                <w:sz w:val="20"/>
                <w:szCs w:val="20"/>
              </w:rPr>
              <w:t>Параметры критериев конкурса</w:t>
            </w:r>
          </w:p>
        </w:tc>
      </w:tr>
      <w:tr w:rsidR="00711BF1" w:rsidRPr="00711BF1" w14:paraId="1D8E98CC" w14:textId="77777777" w:rsidTr="00B3587E">
        <w:trPr>
          <w:tblCellSpacing w:w="0" w:type="dxa"/>
        </w:trPr>
        <w:tc>
          <w:tcPr>
            <w:tcW w:w="0" w:type="auto"/>
            <w:vMerge/>
            <w:shd w:val="clear" w:color="auto" w:fill="FFFFFF"/>
            <w:vAlign w:val="center"/>
          </w:tcPr>
          <w:p w14:paraId="457A0BA7" w14:textId="77777777" w:rsidR="00711BF1" w:rsidRPr="00711BF1" w:rsidRDefault="00711BF1" w:rsidP="00711BF1">
            <w:pPr>
              <w:rPr>
                <w:sz w:val="20"/>
                <w:szCs w:val="20"/>
              </w:rPr>
            </w:pPr>
          </w:p>
        </w:tc>
        <w:tc>
          <w:tcPr>
            <w:tcW w:w="0" w:type="auto"/>
            <w:vMerge/>
            <w:shd w:val="clear" w:color="auto" w:fill="FFFFFF"/>
            <w:vAlign w:val="center"/>
          </w:tcPr>
          <w:p w14:paraId="761DE8A5" w14:textId="77777777" w:rsidR="00711BF1" w:rsidRPr="00711BF1" w:rsidRDefault="00711BF1" w:rsidP="00711BF1">
            <w:pPr>
              <w:rPr>
                <w:sz w:val="20"/>
                <w:szCs w:val="20"/>
              </w:rPr>
            </w:pPr>
          </w:p>
        </w:tc>
        <w:tc>
          <w:tcPr>
            <w:tcW w:w="877" w:type="pct"/>
            <w:shd w:val="clear" w:color="auto" w:fill="FFFFFF"/>
            <w:vAlign w:val="center"/>
          </w:tcPr>
          <w:p w14:paraId="7473001E" w14:textId="77777777" w:rsidR="00711BF1" w:rsidRPr="00711BF1" w:rsidRDefault="00711BF1" w:rsidP="00711BF1">
            <w:pPr>
              <w:pStyle w:val="affd"/>
              <w:spacing w:before="0" w:beforeAutospacing="0" w:after="0" w:afterAutospacing="0"/>
              <w:jc w:val="center"/>
              <w:rPr>
                <w:sz w:val="20"/>
                <w:szCs w:val="20"/>
              </w:rPr>
            </w:pPr>
            <w:r w:rsidRPr="00711BF1">
              <w:rPr>
                <w:sz w:val="20"/>
                <w:szCs w:val="20"/>
              </w:rPr>
              <w:t>Начальное значение критерия</w:t>
            </w:r>
          </w:p>
        </w:tc>
        <w:tc>
          <w:tcPr>
            <w:tcW w:w="904" w:type="pct"/>
            <w:shd w:val="clear" w:color="auto" w:fill="FFFFFF"/>
            <w:vAlign w:val="center"/>
          </w:tcPr>
          <w:p w14:paraId="7AD87A9A" w14:textId="77777777" w:rsidR="00711BF1" w:rsidRPr="00711BF1" w:rsidRDefault="00711BF1" w:rsidP="00711BF1">
            <w:pPr>
              <w:pStyle w:val="affd"/>
              <w:spacing w:before="0" w:beforeAutospacing="0" w:after="0" w:afterAutospacing="0"/>
              <w:jc w:val="center"/>
              <w:rPr>
                <w:sz w:val="20"/>
                <w:szCs w:val="20"/>
              </w:rPr>
            </w:pPr>
            <w:r w:rsidRPr="00711BF1">
              <w:rPr>
                <w:sz w:val="20"/>
                <w:szCs w:val="20"/>
              </w:rPr>
              <w:t>Требование к изменению начального значения</w:t>
            </w:r>
          </w:p>
        </w:tc>
        <w:tc>
          <w:tcPr>
            <w:tcW w:w="858" w:type="pct"/>
            <w:shd w:val="clear" w:color="auto" w:fill="FFFFFF"/>
            <w:vAlign w:val="center"/>
          </w:tcPr>
          <w:p w14:paraId="5DE461F3" w14:textId="77777777" w:rsidR="00711BF1" w:rsidRPr="00711BF1" w:rsidRDefault="00711BF1" w:rsidP="00711BF1">
            <w:pPr>
              <w:pStyle w:val="affd"/>
              <w:spacing w:before="0" w:beforeAutospacing="0" w:after="0" w:afterAutospacing="0"/>
              <w:jc w:val="center"/>
              <w:rPr>
                <w:sz w:val="20"/>
                <w:szCs w:val="20"/>
              </w:rPr>
            </w:pPr>
            <w:r w:rsidRPr="00711BF1">
              <w:rPr>
                <w:sz w:val="20"/>
                <w:szCs w:val="20"/>
              </w:rPr>
              <w:t>Коэффициент, учитывающий значимость критерия конкурса</w:t>
            </w:r>
          </w:p>
        </w:tc>
      </w:tr>
      <w:tr w:rsidR="00711BF1" w:rsidRPr="00711BF1" w14:paraId="004A316C" w14:textId="77777777" w:rsidTr="00B3587E">
        <w:trPr>
          <w:tblCellSpacing w:w="0" w:type="dxa"/>
        </w:trPr>
        <w:tc>
          <w:tcPr>
            <w:tcW w:w="301" w:type="pct"/>
            <w:shd w:val="clear" w:color="auto" w:fill="FFFFFF"/>
            <w:vAlign w:val="center"/>
          </w:tcPr>
          <w:p w14:paraId="028884B5" w14:textId="77777777" w:rsidR="00711BF1" w:rsidRPr="00711BF1" w:rsidRDefault="00711BF1" w:rsidP="00711BF1">
            <w:pPr>
              <w:pStyle w:val="affd"/>
              <w:jc w:val="center"/>
              <w:rPr>
                <w:sz w:val="20"/>
                <w:szCs w:val="20"/>
              </w:rPr>
            </w:pPr>
            <w:r w:rsidRPr="00711BF1">
              <w:rPr>
                <w:sz w:val="20"/>
                <w:szCs w:val="20"/>
              </w:rPr>
              <w:t>1</w:t>
            </w:r>
          </w:p>
        </w:tc>
        <w:tc>
          <w:tcPr>
            <w:tcW w:w="2060" w:type="pct"/>
            <w:shd w:val="clear" w:color="auto" w:fill="FFFFFF"/>
            <w:vAlign w:val="center"/>
          </w:tcPr>
          <w:p w14:paraId="4A57C8E1" w14:textId="77777777" w:rsidR="00711BF1" w:rsidRPr="00711BF1" w:rsidRDefault="00711BF1" w:rsidP="00711BF1">
            <w:pPr>
              <w:pStyle w:val="affd"/>
              <w:rPr>
                <w:sz w:val="20"/>
                <w:szCs w:val="20"/>
              </w:rPr>
            </w:pPr>
            <w:r w:rsidRPr="00711BF1">
              <w:rPr>
                <w:sz w:val="20"/>
                <w:szCs w:val="20"/>
              </w:rPr>
              <w:t>Цена за право заключения договора безвозмездного пользования</w:t>
            </w:r>
          </w:p>
        </w:tc>
        <w:tc>
          <w:tcPr>
            <w:tcW w:w="877" w:type="pct"/>
            <w:shd w:val="clear" w:color="auto" w:fill="FFFFFF"/>
            <w:vAlign w:val="center"/>
          </w:tcPr>
          <w:p w14:paraId="24C23144" w14:textId="77777777" w:rsidR="00711BF1" w:rsidRPr="00711BF1" w:rsidRDefault="00711BF1" w:rsidP="00711BF1">
            <w:pPr>
              <w:pStyle w:val="affd"/>
              <w:jc w:val="center"/>
              <w:rPr>
                <w:sz w:val="20"/>
                <w:szCs w:val="20"/>
              </w:rPr>
            </w:pPr>
            <w:r w:rsidRPr="00711BF1">
              <w:rPr>
                <w:sz w:val="20"/>
                <w:szCs w:val="20"/>
              </w:rPr>
              <w:t>275676,00 руб.</w:t>
            </w:r>
          </w:p>
        </w:tc>
        <w:tc>
          <w:tcPr>
            <w:tcW w:w="904" w:type="pct"/>
            <w:shd w:val="clear" w:color="auto" w:fill="FFFFFF"/>
            <w:vAlign w:val="center"/>
          </w:tcPr>
          <w:p w14:paraId="48E8B9CC" w14:textId="77777777" w:rsidR="00711BF1" w:rsidRPr="00711BF1" w:rsidRDefault="00711BF1" w:rsidP="00711BF1">
            <w:pPr>
              <w:pStyle w:val="affd"/>
              <w:jc w:val="center"/>
              <w:rPr>
                <w:sz w:val="20"/>
                <w:szCs w:val="20"/>
              </w:rPr>
            </w:pPr>
            <w:r w:rsidRPr="00711BF1">
              <w:rPr>
                <w:sz w:val="20"/>
                <w:szCs w:val="20"/>
              </w:rPr>
              <w:t>Увеличение</w:t>
            </w:r>
          </w:p>
        </w:tc>
        <w:tc>
          <w:tcPr>
            <w:tcW w:w="858" w:type="pct"/>
            <w:shd w:val="clear" w:color="auto" w:fill="FFFFFF"/>
            <w:vAlign w:val="center"/>
          </w:tcPr>
          <w:p w14:paraId="232C9483" w14:textId="77777777" w:rsidR="00711BF1" w:rsidRPr="00711BF1" w:rsidRDefault="00711BF1" w:rsidP="00711BF1">
            <w:pPr>
              <w:pStyle w:val="affd"/>
              <w:jc w:val="center"/>
              <w:rPr>
                <w:sz w:val="20"/>
                <w:szCs w:val="20"/>
              </w:rPr>
            </w:pPr>
            <w:r w:rsidRPr="00711BF1">
              <w:rPr>
                <w:sz w:val="20"/>
                <w:szCs w:val="20"/>
              </w:rPr>
              <w:t>К</w:t>
            </w:r>
            <w:r w:rsidRPr="00711BF1">
              <w:rPr>
                <w:sz w:val="20"/>
                <w:szCs w:val="20"/>
                <w:vertAlign w:val="subscript"/>
              </w:rPr>
              <w:t>1</w:t>
            </w:r>
            <w:r w:rsidRPr="00711BF1">
              <w:rPr>
                <w:sz w:val="20"/>
                <w:szCs w:val="20"/>
              </w:rPr>
              <w:t>=0,5</w:t>
            </w:r>
          </w:p>
        </w:tc>
      </w:tr>
      <w:tr w:rsidR="00711BF1" w:rsidRPr="00711BF1" w14:paraId="33D66409" w14:textId="77777777" w:rsidTr="00B3587E">
        <w:trPr>
          <w:tblCellSpacing w:w="0" w:type="dxa"/>
        </w:trPr>
        <w:tc>
          <w:tcPr>
            <w:tcW w:w="301" w:type="pct"/>
            <w:shd w:val="clear" w:color="auto" w:fill="auto"/>
            <w:vAlign w:val="center"/>
          </w:tcPr>
          <w:p w14:paraId="3956A8D1" w14:textId="77777777" w:rsidR="00711BF1" w:rsidRPr="00711BF1" w:rsidRDefault="00711BF1" w:rsidP="00711BF1">
            <w:pPr>
              <w:pStyle w:val="affd"/>
              <w:jc w:val="center"/>
              <w:rPr>
                <w:sz w:val="20"/>
                <w:szCs w:val="20"/>
              </w:rPr>
            </w:pPr>
            <w:r w:rsidRPr="00711BF1">
              <w:rPr>
                <w:sz w:val="20"/>
                <w:szCs w:val="20"/>
              </w:rPr>
              <w:t>2</w:t>
            </w:r>
          </w:p>
        </w:tc>
        <w:tc>
          <w:tcPr>
            <w:tcW w:w="2060" w:type="pct"/>
            <w:shd w:val="clear" w:color="auto" w:fill="auto"/>
            <w:vAlign w:val="center"/>
          </w:tcPr>
          <w:p w14:paraId="4C9736B0" w14:textId="77777777" w:rsidR="00711BF1" w:rsidRPr="00711BF1" w:rsidRDefault="00711BF1" w:rsidP="00711BF1">
            <w:pPr>
              <w:pStyle w:val="affd"/>
              <w:rPr>
                <w:sz w:val="20"/>
                <w:szCs w:val="20"/>
              </w:rPr>
            </w:pPr>
            <w:r w:rsidRPr="00711BF1">
              <w:rPr>
                <w:sz w:val="20"/>
                <w:szCs w:val="20"/>
              </w:rPr>
              <w:t xml:space="preserve">Объем оказания услуг при осуществлении регулярных перевозок пассажиров и багажа автомобильным транспортом по регулируемым тарифам на муниципальных маршрутах внутрирайонного сообщения на территории Куйбышевского района </w:t>
            </w:r>
          </w:p>
        </w:tc>
        <w:tc>
          <w:tcPr>
            <w:tcW w:w="877" w:type="pct"/>
            <w:shd w:val="clear" w:color="auto" w:fill="auto"/>
            <w:vAlign w:val="center"/>
          </w:tcPr>
          <w:p w14:paraId="6019E137" w14:textId="77777777" w:rsidR="00711BF1" w:rsidRPr="00711BF1" w:rsidRDefault="00711BF1" w:rsidP="00711BF1">
            <w:pPr>
              <w:pStyle w:val="affd"/>
              <w:jc w:val="center"/>
              <w:rPr>
                <w:sz w:val="20"/>
                <w:szCs w:val="20"/>
              </w:rPr>
            </w:pPr>
            <w:r w:rsidRPr="00711BF1">
              <w:rPr>
                <w:sz w:val="20"/>
                <w:szCs w:val="20"/>
              </w:rPr>
              <w:t xml:space="preserve">в размере не менее 95% от планового значения за указанный период </w:t>
            </w:r>
          </w:p>
        </w:tc>
        <w:tc>
          <w:tcPr>
            <w:tcW w:w="904" w:type="pct"/>
            <w:shd w:val="clear" w:color="auto" w:fill="auto"/>
            <w:vAlign w:val="center"/>
          </w:tcPr>
          <w:p w14:paraId="5BE1EEAB" w14:textId="77777777" w:rsidR="00711BF1" w:rsidRPr="00711BF1" w:rsidRDefault="00711BF1" w:rsidP="00711BF1">
            <w:pPr>
              <w:pStyle w:val="affd"/>
              <w:jc w:val="center"/>
              <w:rPr>
                <w:sz w:val="20"/>
                <w:szCs w:val="20"/>
              </w:rPr>
            </w:pPr>
            <w:r w:rsidRPr="00711BF1">
              <w:rPr>
                <w:sz w:val="20"/>
                <w:szCs w:val="20"/>
              </w:rPr>
              <w:t>Увеличение</w:t>
            </w:r>
          </w:p>
        </w:tc>
        <w:tc>
          <w:tcPr>
            <w:tcW w:w="858" w:type="pct"/>
            <w:shd w:val="clear" w:color="auto" w:fill="auto"/>
            <w:vAlign w:val="center"/>
          </w:tcPr>
          <w:p w14:paraId="058E0159" w14:textId="77777777" w:rsidR="00711BF1" w:rsidRPr="00711BF1" w:rsidRDefault="00711BF1" w:rsidP="00711BF1">
            <w:pPr>
              <w:pStyle w:val="affd"/>
              <w:jc w:val="center"/>
              <w:rPr>
                <w:sz w:val="20"/>
                <w:szCs w:val="20"/>
              </w:rPr>
            </w:pPr>
            <w:r w:rsidRPr="00711BF1">
              <w:rPr>
                <w:sz w:val="20"/>
                <w:szCs w:val="20"/>
              </w:rPr>
              <w:t>К</w:t>
            </w:r>
            <w:r w:rsidRPr="00711BF1">
              <w:rPr>
                <w:sz w:val="20"/>
                <w:szCs w:val="20"/>
                <w:vertAlign w:val="subscript"/>
              </w:rPr>
              <w:t>2</w:t>
            </w:r>
            <w:r w:rsidRPr="00711BF1">
              <w:rPr>
                <w:sz w:val="20"/>
                <w:szCs w:val="20"/>
              </w:rPr>
              <w:t>=0,5</w:t>
            </w:r>
          </w:p>
        </w:tc>
      </w:tr>
    </w:tbl>
    <w:p w14:paraId="42C889A8" w14:textId="77777777" w:rsidR="00711BF1" w:rsidRPr="00711BF1" w:rsidRDefault="00711BF1" w:rsidP="00711BF1">
      <w:pPr>
        <w:pStyle w:val="aff5"/>
        <w:tabs>
          <w:tab w:val="left" w:pos="0"/>
        </w:tabs>
        <w:suppressAutoHyphens/>
        <w:ind w:left="0" w:right="-56"/>
        <w:jc w:val="both"/>
        <w:rPr>
          <w:rFonts w:ascii="Times New Roman" w:hAnsi="Times New Roman"/>
          <w:sz w:val="20"/>
        </w:rPr>
      </w:pPr>
    </w:p>
    <w:p w14:paraId="66C179A3" w14:textId="77777777" w:rsidR="00711BF1" w:rsidRPr="00711BF1" w:rsidRDefault="00711BF1" w:rsidP="00711BF1">
      <w:pPr>
        <w:pStyle w:val="aff5"/>
        <w:tabs>
          <w:tab w:val="left" w:pos="0"/>
        </w:tabs>
        <w:suppressAutoHyphens/>
        <w:ind w:left="0" w:right="-56"/>
        <w:jc w:val="both"/>
        <w:rPr>
          <w:rFonts w:ascii="Times New Roman" w:hAnsi="Times New Roman"/>
          <w:sz w:val="20"/>
        </w:rPr>
      </w:pPr>
    </w:p>
    <w:p w14:paraId="1E56EA9A" w14:textId="77777777" w:rsidR="00711BF1" w:rsidRPr="00711BF1" w:rsidRDefault="00711BF1" w:rsidP="00711BF1">
      <w:pPr>
        <w:pStyle w:val="af5"/>
        <w:suppressAutoHyphens/>
        <w:rPr>
          <w:b w:val="0"/>
          <w:bCs w:val="0"/>
          <w:sz w:val="20"/>
          <w:szCs w:val="20"/>
        </w:rPr>
      </w:pPr>
      <w:r w:rsidRPr="00711BF1">
        <w:rPr>
          <w:b w:val="0"/>
          <w:bCs w:val="0"/>
          <w:sz w:val="20"/>
          <w:szCs w:val="20"/>
        </w:rPr>
        <w:t xml:space="preserve"> </w:t>
      </w:r>
    </w:p>
    <w:p w14:paraId="0772C54E" w14:textId="77777777" w:rsidR="00711BF1" w:rsidRPr="00711BF1" w:rsidRDefault="00711BF1" w:rsidP="00711BF1">
      <w:pPr>
        <w:pStyle w:val="af5"/>
        <w:suppressAutoHyphens/>
        <w:rPr>
          <w:b w:val="0"/>
          <w:bCs w:val="0"/>
          <w:sz w:val="20"/>
          <w:szCs w:val="20"/>
        </w:rPr>
      </w:pPr>
      <w:r w:rsidRPr="00711BF1">
        <w:rPr>
          <w:b w:val="0"/>
          <w:bCs w:val="0"/>
          <w:sz w:val="20"/>
          <w:szCs w:val="20"/>
        </w:rPr>
        <w:t xml:space="preserve">АДМИНИСТРАЦИЯ </w:t>
      </w:r>
    </w:p>
    <w:p w14:paraId="5907ED05" w14:textId="77777777" w:rsidR="00711BF1" w:rsidRPr="00711BF1" w:rsidRDefault="00711BF1" w:rsidP="00711BF1">
      <w:pPr>
        <w:pStyle w:val="af5"/>
        <w:suppressAutoHyphens/>
        <w:rPr>
          <w:b w:val="0"/>
          <w:bCs w:val="0"/>
          <w:sz w:val="20"/>
          <w:szCs w:val="20"/>
        </w:rPr>
      </w:pPr>
      <w:r w:rsidRPr="00711BF1">
        <w:rPr>
          <w:b w:val="0"/>
          <w:bCs w:val="0"/>
          <w:sz w:val="20"/>
          <w:szCs w:val="20"/>
        </w:rPr>
        <w:t xml:space="preserve">КУЙБЫШЕВСКОГО МУНИЦИПАЛЬНОГО РАЙОНА </w:t>
      </w:r>
    </w:p>
    <w:p w14:paraId="201CAEB0" w14:textId="77777777" w:rsidR="00711BF1" w:rsidRPr="00711BF1" w:rsidRDefault="00711BF1" w:rsidP="00711BF1">
      <w:pPr>
        <w:pStyle w:val="af5"/>
        <w:suppressAutoHyphens/>
        <w:rPr>
          <w:b w:val="0"/>
          <w:bCs w:val="0"/>
          <w:sz w:val="20"/>
          <w:szCs w:val="20"/>
        </w:rPr>
      </w:pPr>
      <w:r w:rsidRPr="00711BF1">
        <w:rPr>
          <w:b w:val="0"/>
          <w:bCs w:val="0"/>
          <w:sz w:val="20"/>
          <w:szCs w:val="20"/>
        </w:rPr>
        <w:t>НОВОСИБИРСКОЙ ОБЛАСТИ</w:t>
      </w:r>
    </w:p>
    <w:p w14:paraId="07664F90" w14:textId="77777777" w:rsidR="00711BF1" w:rsidRPr="00711BF1" w:rsidRDefault="00711BF1" w:rsidP="00711BF1">
      <w:pPr>
        <w:suppressAutoHyphens/>
        <w:autoSpaceDE w:val="0"/>
        <w:autoSpaceDN w:val="0"/>
        <w:rPr>
          <w:bCs/>
          <w:sz w:val="20"/>
          <w:szCs w:val="20"/>
        </w:rPr>
      </w:pPr>
    </w:p>
    <w:p w14:paraId="7B06EE92" w14:textId="77777777" w:rsidR="00711BF1" w:rsidRPr="00711BF1" w:rsidRDefault="00711BF1" w:rsidP="00711BF1">
      <w:pPr>
        <w:tabs>
          <w:tab w:val="center" w:pos="-1843"/>
          <w:tab w:val="left" w:pos="-1418"/>
          <w:tab w:val="right" w:pos="11907"/>
        </w:tabs>
        <w:suppressAutoHyphens/>
        <w:autoSpaceDE w:val="0"/>
        <w:autoSpaceDN w:val="0"/>
        <w:ind w:right="-1"/>
        <w:jc w:val="center"/>
        <w:rPr>
          <w:sz w:val="20"/>
          <w:szCs w:val="20"/>
        </w:rPr>
      </w:pPr>
      <w:r w:rsidRPr="00711BF1">
        <w:rPr>
          <w:sz w:val="20"/>
          <w:szCs w:val="20"/>
        </w:rPr>
        <w:t>ПОСТАНОВЛЕНИЕ</w:t>
      </w:r>
    </w:p>
    <w:p w14:paraId="53FB5E22" w14:textId="77777777" w:rsidR="00711BF1" w:rsidRPr="00711BF1" w:rsidRDefault="00711BF1" w:rsidP="00711BF1">
      <w:pPr>
        <w:tabs>
          <w:tab w:val="center" w:pos="-1843"/>
          <w:tab w:val="left" w:pos="-1418"/>
          <w:tab w:val="right" w:pos="11907"/>
        </w:tabs>
        <w:suppressAutoHyphens/>
        <w:autoSpaceDE w:val="0"/>
        <w:autoSpaceDN w:val="0"/>
        <w:ind w:right="-1"/>
        <w:jc w:val="center"/>
        <w:rPr>
          <w:sz w:val="20"/>
          <w:szCs w:val="20"/>
        </w:rPr>
      </w:pPr>
    </w:p>
    <w:p w14:paraId="6D572B5F" w14:textId="77777777" w:rsidR="00711BF1" w:rsidRPr="00711BF1" w:rsidRDefault="00711BF1" w:rsidP="00711BF1">
      <w:pPr>
        <w:tabs>
          <w:tab w:val="center" w:pos="-1843"/>
          <w:tab w:val="left" w:pos="-1418"/>
          <w:tab w:val="right" w:pos="11907"/>
        </w:tabs>
        <w:suppressAutoHyphens/>
        <w:autoSpaceDE w:val="0"/>
        <w:autoSpaceDN w:val="0"/>
        <w:ind w:right="-1"/>
        <w:jc w:val="center"/>
        <w:rPr>
          <w:sz w:val="20"/>
          <w:szCs w:val="20"/>
        </w:rPr>
      </w:pPr>
      <w:r w:rsidRPr="00711BF1">
        <w:rPr>
          <w:sz w:val="20"/>
          <w:szCs w:val="20"/>
        </w:rPr>
        <w:t>г. Куйбышев</w:t>
      </w:r>
    </w:p>
    <w:p w14:paraId="4427C05E" w14:textId="77777777" w:rsidR="00711BF1" w:rsidRPr="00711BF1" w:rsidRDefault="00711BF1" w:rsidP="00711BF1">
      <w:pPr>
        <w:tabs>
          <w:tab w:val="center" w:pos="-1843"/>
          <w:tab w:val="left" w:pos="-1418"/>
          <w:tab w:val="right" w:pos="11907"/>
        </w:tabs>
        <w:suppressAutoHyphens/>
        <w:autoSpaceDE w:val="0"/>
        <w:autoSpaceDN w:val="0"/>
        <w:ind w:right="-1"/>
        <w:jc w:val="center"/>
        <w:rPr>
          <w:sz w:val="20"/>
          <w:szCs w:val="20"/>
        </w:rPr>
      </w:pPr>
      <w:r w:rsidRPr="00711BF1">
        <w:rPr>
          <w:sz w:val="20"/>
          <w:szCs w:val="20"/>
        </w:rPr>
        <w:t>Новосибирская область</w:t>
      </w:r>
    </w:p>
    <w:p w14:paraId="440B9C82" w14:textId="77777777" w:rsidR="00711BF1" w:rsidRPr="00711BF1" w:rsidRDefault="00711BF1" w:rsidP="00711BF1">
      <w:pPr>
        <w:tabs>
          <w:tab w:val="center" w:pos="-1843"/>
          <w:tab w:val="left" w:pos="-1418"/>
          <w:tab w:val="right" w:pos="11907"/>
        </w:tabs>
        <w:suppressAutoHyphens/>
        <w:autoSpaceDE w:val="0"/>
        <w:autoSpaceDN w:val="0"/>
        <w:ind w:right="-1"/>
        <w:jc w:val="center"/>
        <w:rPr>
          <w:sz w:val="20"/>
          <w:szCs w:val="20"/>
        </w:rPr>
      </w:pPr>
    </w:p>
    <w:p w14:paraId="0C7FF036" w14:textId="77777777" w:rsidR="00711BF1" w:rsidRPr="00711BF1" w:rsidRDefault="00711BF1" w:rsidP="00711BF1">
      <w:pPr>
        <w:tabs>
          <w:tab w:val="center" w:pos="-1843"/>
          <w:tab w:val="left" w:pos="-1418"/>
          <w:tab w:val="right" w:pos="11907"/>
        </w:tabs>
        <w:suppressAutoHyphens/>
        <w:autoSpaceDE w:val="0"/>
        <w:autoSpaceDN w:val="0"/>
        <w:ind w:right="-1"/>
        <w:jc w:val="center"/>
        <w:rPr>
          <w:sz w:val="20"/>
          <w:szCs w:val="20"/>
        </w:rPr>
      </w:pPr>
      <w:r w:rsidRPr="00711BF1">
        <w:rPr>
          <w:sz w:val="20"/>
          <w:szCs w:val="20"/>
        </w:rPr>
        <w:t>15.11.2022 № 891</w:t>
      </w:r>
    </w:p>
    <w:p w14:paraId="232EF7F3" w14:textId="77777777" w:rsidR="00711BF1" w:rsidRPr="00711BF1" w:rsidRDefault="00711BF1" w:rsidP="00711BF1">
      <w:pPr>
        <w:tabs>
          <w:tab w:val="center" w:pos="-1843"/>
          <w:tab w:val="left" w:pos="-1418"/>
          <w:tab w:val="right" w:pos="11907"/>
        </w:tabs>
        <w:suppressAutoHyphens/>
        <w:autoSpaceDE w:val="0"/>
        <w:autoSpaceDN w:val="0"/>
        <w:ind w:right="-1"/>
        <w:jc w:val="center"/>
        <w:rPr>
          <w:sz w:val="20"/>
          <w:szCs w:val="20"/>
        </w:rPr>
      </w:pPr>
    </w:p>
    <w:p w14:paraId="5BEADED2" w14:textId="77777777" w:rsidR="00711BF1" w:rsidRPr="00711BF1" w:rsidRDefault="00711BF1" w:rsidP="00711BF1">
      <w:pPr>
        <w:tabs>
          <w:tab w:val="center" w:pos="-1843"/>
          <w:tab w:val="left" w:pos="-1418"/>
          <w:tab w:val="right" w:pos="11907"/>
        </w:tabs>
        <w:suppressAutoHyphens/>
        <w:autoSpaceDE w:val="0"/>
        <w:autoSpaceDN w:val="0"/>
        <w:ind w:right="-1"/>
        <w:jc w:val="center"/>
        <w:rPr>
          <w:sz w:val="20"/>
          <w:szCs w:val="20"/>
        </w:rPr>
      </w:pPr>
      <w:r w:rsidRPr="00711BF1">
        <w:rPr>
          <w:sz w:val="20"/>
          <w:szCs w:val="20"/>
        </w:rPr>
        <w:t xml:space="preserve">Об утверждении условий приватизации муниципального имущества </w:t>
      </w:r>
    </w:p>
    <w:p w14:paraId="5C730B4F" w14:textId="77777777" w:rsidR="00711BF1" w:rsidRPr="00711BF1" w:rsidRDefault="00711BF1" w:rsidP="00711BF1">
      <w:pPr>
        <w:tabs>
          <w:tab w:val="center" w:pos="-1843"/>
          <w:tab w:val="left" w:pos="-1418"/>
          <w:tab w:val="right" w:pos="11907"/>
        </w:tabs>
        <w:suppressAutoHyphens/>
        <w:autoSpaceDE w:val="0"/>
        <w:autoSpaceDN w:val="0"/>
        <w:ind w:right="-1"/>
        <w:jc w:val="center"/>
        <w:rPr>
          <w:sz w:val="20"/>
          <w:szCs w:val="20"/>
        </w:rPr>
      </w:pPr>
      <w:r w:rsidRPr="00711BF1">
        <w:rPr>
          <w:sz w:val="20"/>
          <w:szCs w:val="20"/>
        </w:rPr>
        <w:t>Куйбышевского муниципального района Новосибирской области на 2022 год</w:t>
      </w:r>
    </w:p>
    <w:p w14:paraId="4485BA8E" w14:textId="77777777" w:rsidR="00711BF1" w:rsidRPr="00711BF1" w:rsidRDefault="00711BF1" w:rsidP="00711BF1">
      <w:pPr>
        <w:suppressAutoHyphens/>
        <w:jc w:val="both"/>
        <w:rPr>
          <w:sz w:val="20"/>
          <w:szCs w:val="20"/>
        </w:rPr>
      </w:pPr>
    </w:p>
    <w:p w14:paraId="59529FCB" w14:textId="77777777" w:rsidR="00711BF1" w:rsidRPr="00711BF1" w:rsidRDefault="00711BF1" w:rsidP="00711BF1">
      <w:pPr>
        <w:suppressAutoHyphens/>
        <w:ind w:firstLine="709"/>
        <w:jc w:val="both"/>
        <w:rPr>
          <w:sz w:val="20"/>
          <w:szCs w:val="20"/>
        </w:rPr>
      </w:pPr>
      <w:r w:rsidRPr="00711BF1">
        <w:rPr>
          <w:sz w:val="20"/>
          <w:szCs w:val="20"/>
        </w:rPr>
        <w:t>В соответствии с Федеральным законом от 21.12.2001 № 178-ФЗ «О приватизации государственного и муниципального имущества», Положением «О приватизации муниципального имущества Куйбышевского района»</w:t>
      </w:r>
      <w:r w:rsidRPr="00711BF1">
        <w:rPr>
          <w:bCs/>
          <w:sz w:val="20"/>
          <w:szCs w:val="20"/>
        </w:rPr>
        <w:t xml:space="preserve">, утвержденным решением 14-й сессии Совета депутатов Куйбышевского района от 31.03.2017 № 4 «Об утверждении Положения «О приватизации муниципального имущества Куйбышевского района», </w:t>
      </w:r>
      <w:r w:rsidRPr="00711BF1">
        <w:rPr>
          <w:sz w:val="20"/>
          <w:szCs w:val="20"/>
        </w:rPr>
        <w:t>решением 23-й сессии Совета депутатов Куйбышевского муниципального района Новосибирской области четвертого созыва от 03.11.2022 № 8 «Об утверждении прогнозного плана (программы) приватизации муниципального имущества Куйбышевского муниципального района Новосибирской области на 2022 год» на основании протокола заседания комиссии по приватизации (конкурсной комиссии) от 17.11.2022 № 1, администрация Куйбышевского муниципального района Новосибирской области</w:t>
      </w:r>
    </w:p>
    <w:p w14:paraId="51C91027" w14:textId="77777777" w:rsidR="00711BF1" w:rsidRPr="00711BF1" w:rsidRDefault="00711BF1" w:rsidP="00711BF1">
      <w:pPr>
        <w:suppressAutoHyphens/>
        <w:ind w:firstLine="709"/>
        <w:jc w:val="both"/>
        <w:rPr>
          <w:sz w:val="20"/>
          <w:szCs w:val="20"/>
        </w:rPr>
      </w:pPr>
      <w:r w:rsidRPr="00711BF1">
        <w:rPr>
          <w:sz w:val="20"/>
          <w:szCs w:val="20"/>
        </w:rPr>
        <w:t>ПОСТАНОВЛЯЕТ:</w:t>
      </w:r>
    </w:p>
    <w:p w14:paraId="297D871B" w14:textId="77777777" w:rsidR="00711BF1" w:rsidRPr="00711BF1" w:rsidRDefault="00711BF1" w:rsidP="00066C58">
      <w:pPr>
        <w:numPr>
          <w:ilvl w:val="0"/>
          <w:numId w:val="37"/>
        </w:numPr>
        <w:tabs>
          <w:tab w:val="clear" w:pos="720"/>
          <w:tab w:val="center" w:pos="-1843"/>
          <w:tab w:val="left" w:pos="-1418"/>
          <w:tab w:val="right" w:pos="1080"/>
        </w:tabs>
        <w:suppressAutoHyphens/>
        <w:autoSpaceDE w:val="0"/>
        <w:autoSpaceDN w:val="0"/>
        <w:ind w:left="0" w:right="-1" w:firstLine="709"/>
        <w:jc w:val="both"/>
        <w:rPr>
          <w:sz w:val="20"/>
          <w:szCs w:val="20"/>
        </w:rPr>
      </w:pPr>
      <w:r w:rsidRPr="00711BF1">
        <w:rPr>
          <w:sz w:val="20"/>
          <w:szCs w:val="20"/>
        </w:rPr>
        <w:t>Утвердить условия приватизации муниципального имущества Куйбышевского муниципального района Новосибирской области (прил</w:t>
      </w:r>
      <w:r w:rsidRPr="00711BF1">
        <w:rPr>
          <w:sz w:val="20"/>
          <w:szCs w:val="20"/>
        </w:rPr>
        <w:t>о</w:t>
      </w:r>
      <w:r w:rsidRPr="00711BF1">
        <w:rPr>
          <w:sz w:val="20"/>
          <w:szCs w:val="20"/>
        </w:rPr>
        <w:t>жение №1).</w:t>
      </w:r>
    </w:p>
    <w:p w14:paraId="4FB4CF9B" w14:textId="77777777" w:rsidR="00711BF1" w:rsidRPr="00711BF1" w:rsidRDefault="00711BF1" w:rsidP="00066C58">
      <w:pPr>
        <w:numPr>
          <w:ilvl w:val="0"/>
          <w:numId w:val="37"/>
        </w:numPr>
        <w:tabs>
          <w:tab w:val="clear" w:pos="720"/>
          <w:tab w:val="center" w:pos="-1843"/>
          <w:tab w:val="left" w:pos="-1418"/>
          <w:tab w:val="right" w:pos="1080"/>
        </w:tabs>
        <w:suppressAutoHyphens/>
        <w:autoSpaceDE w:val="0"/>
        <w:autoSpaceDN w:val="0"/>
        <w:adjustRightInd w:val="0"/>
        <w:ind w:left="0" w:right="-1" w:firstLine="709"/>
        <w:jc w:val="both"/>
        <w:rPr>
          <w:sz w:val="20"/>
          <w:szCs w:val="20"/>
          <w:u w:val="single"/>
        </w:rPr>
      </w:pPr>
      <w:r w:rsidRPr="00711BF1">
        <w:rPr>
          <w:sz w:val="20"/>
          <w:szCs w:val="20"/>
        </w:rPr>
        <w:t>Утвердить электронную форму заявки на участие в аукционе по продаже имущества (приложение №2).</w:t>
      </w:r>
    </w:p>
    <w:p w14:paraId="668D3B02" w14:textId="77777777" w:rsidR="00711BF1" w:rsidRPr="00711BF1" w:rsidRDefault="00711BF1" w:rsidP="00066C58">
      <w:pPr>
        <w:numPr>
          <w:ilvl w:val="0"/>
          <w:numId w:val="37"/>
        </w:numPr>
        <w:tabs>
          <w:tab w:val="clear" w:pos="720"/>
          <w:tab w:val="center" w:pos="-1843"/>
          <w:tab w:val="left" w:pos="-1418"/>
          <w:tab w:val="right" w:pos="1080"/>
        </w:tabs>
        <w:suppressAutoHyphens/>
        <w:autoSpaceDE w:val="0"/>
        <w:autoSpaceDN w:val="0"/>
        <w:ind w:left="0" w:right="-1" w:firstLine="709"/>
        <w:jc w:val="both"/>
        <w:rPr>
          <w:sz w:val="20"/>
          <w:szCs w:val="20"/>
        </w:rPr>
      </w:pPr>
      <w:r w:rsidRPr="00711BF1">
        <w:rPr>
          <w:sz w:val="20"/>
          <w:szCs w:val="20"/>
        </w:rPr>
        <w:t xml:space="preserve">Управлению делами администрации Куйбышевского муниципального района Новосибирской области (Орлова Л.В.) опубликовать настоящее постановление, условия приватизации муниципального имущества Куйбышевского муниципального района Новосибирской области (приложение №1), заявку на участие в аукционе в электронной форме (приложение №2) и информационное сообщение администрации Куйбышевского муниципального района Новосибирской области о приватизации муниципального имущества (приложение №3)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r w:rsidRPr="00711BF1">
        <w:rPr>
          <w:sz w:val="20"/>
          <w:szCs w:val="20"/>
          <w:lang w:val="en-US"/>
        </w:rPr>
        <w:t>www</w:t>
      </w:r>
      <w:r w:rsidRPr="00711BF1">
        <w:rPr>
          <w:sz w:val="20"/>
          <w:szCs w:val="20"/>
        </w:rPr>
        <w:t>.</w:t>
      </w:r>
      <w:r w:rsidRPr="00711BF1">
        <w:rPr>
          <w:sz w:val="20"/>
          <w:szCs w:val="20"/>
          <w:lang w:val="en-US"/>
        </w:rPr>
        <w:t>kuibyshev</w:t>
      </w:r>
      <w:r w:rsidRPr="00711BF1">
        <w:rPr>
          <w:sz w:val="20"/>
          <w:szCs w:val="20"/>
        </w:rPr>
        <w:t>.</w:t>
      </w:r>
      <w:r w:rsidRPr="00711BF1">
        <w:rPr>
          <w:sz w:val="20"/>
          <w:szCs w:val="20"/>
          <w:lang w:val="en-US"/>
        </w:rPr>
        <w:t>nso</w:t>
      </w:r>
      <w:r w:rsidRPr="00711BF1">
        <w:rPr>
          <w:sz w:val="20"/>
          <w:szCs w:val="20"/>
        </w:rPr>
        <w:t>.</w:t>
      </w:r>
      <w:r w:rsidRPr="00711BF1">
        <w:rPr>
          <w:sz w:val="20"/>
          <w:szCs w:val="20"/>
          <w:lang w:val="en-US"/>
        </w:rPr>
        <w:t>ru</w:t>
      </w:r>
      <w:r w:rsidRPr="00711BF1">
        <w:rPr>
          <w:sz w:val="20"/>
          <w:szCs w:val="20"/>
        </w:rPr>
        <w:t>.</w:t>
      </w:r>
    </w:p>
    <w:p w14:paraId="531DA36D" w14:textId="77777777" w:rsidR="00711BF1" w:rsidRPr="00711BF1" w:rsidRDefault="00711BF1" w:rsidP="00066C58">
      <w:pPr>
        <w:numPr>
          <w:ilvl w:val="0"/>
          <w:numId w:val="37"/>
        </w:numPr>
        <w:tabs>
          <w:tab w:val="clear" w:pos="720"/>
          <w:tab w:val="center" w:pos="-1843"/>
          <w:tab w:val="left" w:pos="-1418"/>
          <w:tab w:val="right" w:pos="1080"/>
        </w:tabs>
        <w:suppressAutoHyphens/>
        <w:autoSpaceDE w:val="0"/>
        <w:autoSpaceDN w:val="0"/>
        <w:ind w:left="0" w:right="-1" w:firstLine="709"/>
        <w:jc w:val="both"/>
        <w:rPr>
          <w:sz w:val="20"/>
          <w:szCs w:val="20"/>
        </w:rPr>
      </w:pPr>
      <w:r w:rsidRPr="00711BF1">
        <w:rPr>
          <w:sz w:val="20"/>
          <w:szCs w:val="20"/>
        </w:rPr>
        <w:t xml:space="preserve">Управлению муниципального имущества и учета казны администрации Куйбышевского муниципального района Новосибирской области (Максиманова Т.В.) разместить настоящее постановление, условия приватизации муниципального имущества Куйбышевского муниципального района Новосибирской области (приложение №1), заявку на участие в аукционе в электронной форме (приложение №2) и информационное сообщение администрации Куйбышевского муниципального района Новосибирской области о приватизации муниципального имущества (приложение №3) на сайте </w:t>
      </w:r>
      <w:hyperlink r:id="rId20" w:history="1">
        <w:r w:rsidRPr="00711BF1">
          <w:rPr>
            <w:rStyle w:val="afa"/>
            <w:sz w:val="20"/>
            <w:szCs w:val="20"/>
            <w:lang w:val="en-US"/>
          </w:rPr>
          <w:t>www</w:t>
        </w:r>
        <w:r w:rsidRPr="00711BF1">
          <w:rPr>
            <w:rStyle w:val="afa"/>
            <w:sz w:val="20"/>
            <w:szCs w:val="20"/>
          </w:rPr>
          <w:t>.</w:t>
        </w:r>
        <w:r w:rsidRPr="00711BF1">
          <w:rPr>
            <w:rStyle w:val="afa"/>
            <w:sz w:val="20"/>
            <w:szCs w:val="20"/>
            <w:lang w:val="en-US"/>
          </w:rPr>
          <w:t>torgi</w:t>
        </w:r>
        <w:r w:rsidRPr="00711BF1">
          <w:rPr>
            <w:rStyle w:val="afa"/>
            <w:sz w:val="20"/>
            <w:szCs w:val="20"/>
          </w:rPr>
          <w:t>.</w:t>
        </w:r>
        <w:r w:rsidRPr="00711BF1">
          <w:rPr>
            <w:rStyle w:val="afa"/>
            <w:sz w:val="20"/>
            <w:szCs w:val="20"/>
            <w:lang w:val="en-US"/>
          </w:rPr>
          <w:t>gov</w:t>
        </w:r>
        <w:r w:rsidRPr="00711BF1">
          <w:rPr>
            <w:rStyle w:val="afa"/>
            <w:sz w:val="20"/>
            <w:szCs w:val="20"/>
          </w:rPr>
          <w:t>.</w:t>
        </w:r>
        <w:r w:rsidRPr="00711BF1">
          <w:rPr>
            <w:rStyle w:val="afa"/>
            <w:sz w:val="20"/>
            <w:szCs w:val="20"/>
            <w:lang w:val="en-US"/>
          </w:rPr>
          <w:t>ru</w:t>
        </w:r>
      </w:hyperlink>
      <w:r w:rsidRPr="00711BF1">
        <w:rPr>
          <w:sz w:val="20"/>
          <w:szCs w:val="20"/>
        </w:rPr>
        <w:t xml:space="preserve"> и организовать проведение продажи муниципального имущества.</w:t>
      </w:r>
    </w:p>
    <w:p w14:paraId="3313756C" w14:textId="77777777" w:rsidR="00711BF1" w:rsidRPr="00711BF1" w:rsidRDefault="00711BF1" w:rsidP="00066C58">
      <w:pPr>
        <w:numPr>
          <w:ilvl w:val="0"/>
          <w:numId w:val="37"/>
        </w:numPr>
        <w:tabs>
          <w:tab w:val="clear" w:pos="720"/>
          <w:tab w:val="center" w:pos="-1843"/>
          <w:tab w:val="left" w:pos="-1418"/>
          <w:tab w:val="right" w:pos="1080"/>
        </w:tabs>
        <w:suppressAutoHyphens/>
        <w:autoSpaceDE w:val="0"/>
        <w:autoSpaceDN w:val="0"/>
        <w:ind w:left="0" w:right="-1" w:firstLine="709"/>
        <w:jc w:val="both"/>
        <w:rPr>
          <w:sz w:val="20"/>
          <w:szCs w:val="20"/>
        </w:rPr>
      </w:pPr>
      <w:r w:rsidRPr="00711BF1">
        <w:rPr>
          <w:sz w:val="20"/>
          <w:szCs w:val="20"/>
        </w:rPr>
        <w:t>Для проведения продажи муниципального имущества привлечь оператора электронной площадки: ООО «РТС-тендер» и направить ему настоящее постановление.</w:t>
      </w:r>
    </w:p>
    <w:p w14:paraId="0C8C8E7F" w14:textId="77777777" w:rsidR="00711BF1" w:rsidRPr="00711BF1" w:rsidRDefault="00711BF1" w:rsidP="00066C58">
      <w:pPr>
        <w:numPr>
          <w:ilvl w:val="0"/>
          <w:numId w:val="37"/>
        </w:numPr>
        <w:tabs>
          <w:tab w:val="clear" w:pos="720"/>
          <w:tab w:val="right" w:pos="1080"/>
        </w:tabs>
        <w:suppressAutoHyphens/>
        <w:ind w:left="0" w:firstLine="709"/>
        <w:jc w:val="both"/>
        <w:rPr>
          <w:sz w:val="20"/>
          <w:szCs w:val="20"/>
        </w:rPr>
      </w:pPr>
      <w:r w:rsidRPr="00711BF1">
        <w:rPr>
          <w:sz w:val="20"/>
          <w:szCs w:val="20"/>
        </w:rPr>
        <w:t>Контроль за исполнением постановления оставляю за собой.</w:t>
      </w:r>
    </w:p>
    <w:p w14:paraId="550A41EF" w14:textId="77777777" w:rsidR="00711BF1" w:rsidRPr="00711BF1" w:rsidRDefault="00711BF1" w:rsidP="00711BF1">
      <w:pPr>
        <w:tabs>
          <w:tab w:val="right" w:pos="9900"/>
          <w:tab w:val="right" w:pos="10205"/>
        </w:tabs>
        <w:suppressAutoHyphens/>
        <w:rPr>
          <w:sz w:val="20"/>
          <w:szCs w:val="20"/>
        </w:rPr>
      </w:pPr>
    </w:p>
    <w:p w14:paraId="05904FFC" w14:textId="77777777" w:rsidR="00711BF1" w:rsidRPr="00711BF1" w:rsidRDefault="00711BF1" w:rsidP="00711BF1">
      <w:pPr>
        <w:tabs>
          <w:tab w:val="right" w:pos="9900"/>
          <w:tab w:val="right" w:pos="10205"/>
        </w:tabs>
        <w:suppressAutoHyphens/>
        <w:rPr>
          <w:sz w:val="20"/>
          <w:szCs w:val="20"/>
        </w:rPr>
      </w:pPr>
      <w:r w:rsidRPr="00711BF1">
        <w:rPr>
          <w:sz w:val="20"/>
          <w:szCs w:val="20"/>
        </w:rPr>
        <w:t xml:space="preserve">Глава Куйбышевского муниципального </w:t>
      </w:r>
    </w:p>
    <w:p w14:paraId="0C592814" w14:textId="3A627502" w:rsidR="00711BF1" w:rsidRPr="00711BF1" w:rsidRDefault="00711BF1" w:rsidP="00711BF1">
      <w:pPr>
        <w:tabs>
          <w:tab w:val="right" w:pos="9900"/>
          <w:tab w:val="right" w:pos="10205"/>
        </w:tabs>
        <w:suppressAutoHyphens/>
        <w:rPr>
          <w:sz w:val="20"/>
          <w:szCs w:val="20"/>
        </w:rPr>
      </w:pPr>
      <w:r w:rsidRPr="00711BF1">
        <w:rPr>
          <w:sz w:val="20"/>
          <w:szCs w:val="20"/>
        </w:rPr>
        <w:t xml:space="preserve">района Новосибирской области                     </w:t>
      </w:r>
      <w:r>
        <w:rPr>
          <w:sz w:val="20"/>
          <w:szCs w:val="20"/>
        </w:rPr>
        <w:t xml:space="preserve">                                                     </w:t>
      </w:r>
      <w:r w:rsidRPr="00711BF1">
        <w:rPr>
          <w:sz w:val="20"/>
          <w:szCs w:val="20"/>
        </w:rPr>
        <w:t xml:space="preserve">                                          О.В. Караваев</w:t>
      </w:r>
    </w:p>
    <w:p w14:paraId="53633D37" w14:textId="77777777" w:rsidR="00711BF1" w:rsidRPr="00711BF1" w:rsidRDefault="00711BF1" w:rsidP="00711BF1">
      <w:pPr>
        <w:tabs>
          <w:tab w:val="right" w:pos="9900"/>
          <w:tab w:val="right" w:pos="10205"/>
        </w:tabs>
        <w:suppressAutoHyphens/>
        <w:rPr>
          <w:sz w:val="20"/>
          <w:szCs w:val="20"/>
        </w:rPr>
      </w:pPr>
    </w:p>
    <w:p w14:paraId="2130386E" w14:textId="77777777" w:rsidR="00711BF1" w:rsidRPr="00711BF1" w:rsidRDefault="00711BF1" w:rsidP="00711BF1">
      <w:pPr>
        <w:tabs>
          <w:tab w:val="right" w:pos="10204"/>
        </w:tabs>
        <w:suppressAutoHyphens/>
        <w:ind w:left="5580"/>
        <w:jc w:val="center"/>
        <w:rPr>
          <w:sz w:val="20"/>
          <w:szCs w:val="20"/>
        </w:rPr>
      </w:pPr>
      <w:r w:rsidRPr="00711BF1">
        <w:rPr>
          <w:sz w:val="20"/>
          <w:szCs w:val="20"/>
        </w:rPr>
        <w:t xml:space="preserve">Приложение № 1 </w:t>
      </w:r>
      <w:r w:rsidRPr="00711BF1">
        <w:rPr>
          <w:sz w:val="20"/>
          <w:szCs w:val="20"/>
        </w:rPr>
        <w:br/>
        <w:t>к постановлению администрации</w:t>
      </w:r>
    </w:p>
    <w:p w14:paraId="51F19872" w14:textId="77777777" w:rsidR="00711BF1" w:rsidRPr="00711BF1" w:rsidRDefault="00711BF1" w:rsidP="00711BF1">
      <w:pPr>
        <w:tabs>
          <w:tab w:val="right" w:pos="10204"/>
        </w:tabs>
        <w:suppressAutoHyphens/>
        <w:ind w:left="5580"/>
        <w:jc w:val="center"/>
        <w:rPr>
          <w:sz w:val="20"/>
          <w:szCs w:val="20"/>
        </w:rPr>
      </w:pPr>
      <w:r w:rsidRPr="00711BF1">
        <w:rPr>
          <w:sz w:val="20"/>
          <w:szCs w:val="20"/>
        </w:rPr>
        <w:t>Куйбышевского муниципального</w:t>
      </w:r>
    </w:p>
    <w:p w14:paraId="3C722801" w14:textId="77777777" w:rsidR="00711BF1" w:rsidRPr="00711BF1" w:rsidRDefault="00711BF1" w:rsidP="00711BF1">
      <w:pPr>
        <w:tabs>
          <w:tab w:val="right" w:pos="10204"/>
        </w:tabs>
        <w:suppressAutoHyphens/>
        <w:ind w:left="5580"/>
        <w:jc w:val="center"/>
        <w:rPr>
          <w:sz w:val="20"/>
          <w:szCs w:val="20"/>
        </w:rPr>
      </w:pPr>
      <w:r w:rsidRPr="00711BF1">
        <w:rPr>
          <w:sz w:val="20"/>
          <w:szCs w:val="20"/>
        </w:rPr>
        <w:t>района Новосибирской области</w:t>
      </w:r>
    </w:p>
    <w:p w14:paraId="027578FF" w14:textId="77777777" w:rsidR="00711BF1" w:rsidRPr="00711BF1" w:rsidRDefault="00711BF1" w:rsidP="00711BF1">
      <w:pPr>
        <w:tabs>
          <w:tab w:val="right" w:pos="10204"/>
        </w:tabs>
        <w:suppressAutoHyphens/>
        <w:ind w:left="5580"/>
        <w:jc w:val="center"/>
        <w:rPr>
          <w:sz w:val="20"/>
          <w:szCs w:val="20"/>
        </w:rPr>
      </w:pPr>
      <w:r w:rsidRPr="00711BF1">
        <w:rPr>
          <w:sz w:val="20"/>
          <w:szCs w:val="20"/>
        </w:rPr>
        <w:t>от 15.11.2022 № 891</w:t>
      </w:r>
    </w:p>
    <w:p w14:paraId="6FAF7ED0" w14:textId="77777777" w:rsidR="00711BF1" w:rsidRPr="00711BF1" w:rsidRDefault="00711BF1" w:rsidP="00711BF1">
      <w:pPr>
        <w:tabs>
          <w:tab w:val="right" w:pos="10204"/>
        </w:tabs>
        <w:suppressAutoHyphens/>
        <w:jc w:val="center"/>
        <w:rPr>
          <w:sz w:val="20"/>
          <w:szCs w:val="20"/>
        </w:rPr>
      </w:pPr>
    </w:p>
    <w:p w14:paraId="3AA0E9E6" w14:textId="77777777" w:rsidR="00711BF1" w:rsidRPr="00711BF1" w:rsidRDefault="00711BF1" w:rsidP="00711BF1">
      <w:pPr>
        <w:tabs>
          <w:tab w:val="right" w:pos="10204"/>
        </w:tabs>
        <w:suppressAutoHyphens/>
        <w:jc w:val="center"/>
        <w:rPr>
          <w:sz w:val="20"/>
          <w:szCs w:val="20"/>
        </w:rPr>
      </w:pPr>
      <w:r w:rsidRPr="00711BF1">
        <w:rPr>
          <w:sz w:val="20"/>
          <w:szCs w:val="20"/>
        </w:rPr>
        <w:t>Условия приватизации муниципального имущества</w:t>
      </w:r>
    </w:p>
    <w:p w14:paraId="4A3A0288" w14:textId="77777777" w:rsidR="00711BF1" w:rsidRPr="00711BF1" w:rsidRDefault="00711BF1" w:rsidP="00711BF1">
      <w:pPr>
        <w:tabs>
          <w:tab w:val="right" w:pos="10204"/>
        </w:tabs>
        <w:suppressAutoHyphens/>
        <w:jc w:val="center"/>
        <w:rPr>
          <w:sz w:val="20"/>
          <w:szCs w:val="20"/>
        </w:rPr>
      </w:pPr>
    </w:p>
    <w:p w14:paraId="2E7FFD6A" w14:textId="77777777" w:rsidR="00711BF1" w:rsidRPr="00711BF1" w:rsidRDefault="00711BF1" w:rsidP="00711BF1">
      <w:pPr>
        <w:tabs>
          <w:tab w:val="right" w:pos="1106"/>
        </w:tabs>
        <w:suppressAutoHyphens/>
        <w:ind w:firstLine="709"/>
        <w:jc w:val="both"/>
        <w:rPr>
          <w:sz w:val="20"/>
          <w:szCs w:val="20"/>
        </w:rPr>
      </w:pPr>
      <w:r w:rsidRPr="00711BF1">
        <w:rPr>
          <w:sz w:val="20"/>
          <w:szCs w:val="20"/>
        </w:rPr>
        <w:t xml:space="preserve">1. Объекты приватизации: </w:t>
      </w:r>
    </w:p>
    <w:p w14:paraId="7F299575" w14:textId="77777777" w:rsidR="00711BF1" w:rsidRPr="00711BF1" w:rsidRDefault="00711BF1" w:rsidP="00711BF1">
      <w:pPr>
        <w:tabs>
          <w:tab w:val="right" w:pos="1106"/>
        </w:tabs>
        <w:suppressAutoHyphens/>
        <w:ind w:firstLine="709"/>
        <w:jc w:val="both"/>
        <w:rPr>
          <w:sz w:val="20"/>
          <w:szCs w:val="20"/>
        </w:rPr>
      </w:pPr>
      <w:r w:rsidRPr="00711BF1">
        <w:rPr>
          <w:sz w:val="20"/>
          <w:szCs w:val="20"/>
        </w:rPr>
        <w:t>Лот № 1: Помещение гаража, площадью 523,0 кв.м, с кадастровым номером 54:34:012901:260, расположенное по адресу: Новосибирская область, город Куйбышев, улица Молодежная, дом 3;</w:t>
      </w:r>
    </w:p>
    <w:p w14:paraId="7957B46B" w14:textId="77777777" w:rsidR="00711BF1" w:rsidRPr="00711BF1" w:rsidRDefault="00711BF1" w:rsidP="00711BF1">
      <w:pPr>
        <w:tabs>
          <w:tab w:val="right" w:pos="1106"/>
        </w:tabs>
        <w:suppressAutoHyphens/>
        <w:ind w:firstLine="709"/>
        <w:jc w:val="both"/>
        <w:rPr>
          <w:sz w:val="20"/>
          <w:szCs w:val="20"/>
        </w:rPr>
      </w:pPr>
      <w:r w:rsidRPr="00711BF1">
        <w:rPr>
          <w:i/>
          <w:sz w:val="20"/>
          <w:szCs w:val="20"/>
        </w:rPr>
        <w:t>Начальная цена продажи</w:t>
      </w:r>
      <w:r w:rsidRPr="00711BF1">
        <w:rPr>
          <w:sz w:val="20"/>
          <w:szCs w:val="20"/>
        </w:rPr>
        <w:t>, включая НДС, составляет 626966 (Шестьсот двадцать шесть тысяч девятьсот шестьдесят шесть) рублей 78 копеек.</w:t>
      </w:r>
    </w:p>
    <w:p w14:paraId="34B16415" w14:textId="77777777" w:rsidR="00711BF1" w:rsidRPr="00711BF1" w:rsidRDefault="00711BF1" w:rsidP="00711BF1">
      <w:pPr>
        <w:tabs>
          <w:tab w:val="right" w:pos="1106"/>
        </w:tabs>
        <w:suppressAutoHyphens/>
        <w:ind w:firstLine="709"/>
        <w:jc w:val="both"/>
        <w:rPr>
          <w:sz w:val="20"/>
          <w:szCs w:val="20"/>
        </w:rPr>
      </w:pPr>
      <w:r w:rsidRPr="00711BF1">
        <w:rPr>
          <w:i/>
          <w:sz w:val="20"/>
          <w:szCs w:val="20"/>
        </w:rPr>
        <w:t>Величина повышения начальной цены</w:t>
      </w:r>
      <w:r w:rsidRPr="00711BF1">
        <w:rPr>
          <w:sz w:val="20"/>
          <w:szCs w:val="20"/>
        </w:rPr>
        <w:t xml:space="preserve"> ("шаг аукциона") составляет 31348 (Тридцать одна тысяча триста сорок восемь) рублей 33 копейки.</w:t>
      </w:r>
    </w:p>
    <w:p w14:paraId="1459532C" w14:textId="77777777" w:rsidR="00711BF1" w:rsidRPr="00711BF1" w:rsidRDefault="00711BF1" w:rsidP="00711BF1">
      <w:pPr>
        <w:tabs>
          <w:tab w:val="right" w:pos="1106"/>
        </w:tabs>
        <w:suppressAutoHyphens/>
        <w:ind w:firstLine="709"/>
        <w:jc w:val="both"/>
        <w:rPr>
          <w:sz w:val="20"/>
          <w:szCs w:val="20"/>
        </w:rPr>
      </w:pPr>
      <w:r w:rsidRPr="00711BF1">
        <w:rPr>
          <w:i/>
          <w:sz w:val="20"/>
          <w:szCs w:val="20"/>
        </w:rPr>
        <w:t>Размер и порядок внесения задатка</w:t>
      </w:r>
      <w:r w:rsidRPr="00711BF1">
        <w:rPr>
          <w:sz w:val="20"/>
          <w:szCs w:val="20"/>
        </w:rPr>
        <w:t xml:space="preserve"> – для участия в аукционе до подачи заявки претендент вносит задаток в размере 125393 (Сто двадцать пять тысяч триста девяноста три) рубля 36 копеек.</w:t>
      </w:r>
    </w:p>
    <w:p w14:paraId="41D874C8" w14:textId="77777777" w:rsidR="00711BF1" w:rsidRPr="00711BF1" w:rsidRDefault="00711BF1" w:rsidP="00711BF1">
      <w:pPr>
        <w:tabs>
          <w:tab w:val="right" w:pos="1106"/>
        </w:tabs>
        <w:suppressAutoHyphens/>
        <w:ind w:firstLine="709"/>
        <w:jc w:val="both"/>
        <w:rPr>
          <w:sz w:val="20"/>
          <w:szCs w:val="20"/>
        </w:rPr>
      </w:pPr>
      <w:r w:rsidRPr="00711BF1">
        <w:rPr>
          <w:i/>
          <w:sz w:val="20"/>
          <w:szCs w:val="20"/>
        </w:rPr>
        <w:t>Одновременно отчуждается доля</w:t>
      </w:r>
      <w:r w:rsidRPr="00711BF1">
        <w:rPr>
          <w:sz w:val="20"/>
          <w:szCs w:val="20"/>
        </w:rPr>
        <w:t xml:space="preserve"> в праве на земельный участок из земель населённых пунктов, площадью 3357 кв.м. с кадастровым номером: 54:34:012901:248,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общественно-делового значения, обеспечивающих жизнь граждан, для иных видов использования, характерных для населенных пунктов в размере</w:t>
      </w:r>
      <w:r w:rsidRPr="00711BF1">
        <w:rPr>
          <w:color w:val="FF0000"/>
          <w:sz w:val="20"/>
          <w:szCs w:val="20"/>
        </w:rPr>
        <w:t xml:space="preserve"> </w:t>
      </w:r>
      <w:r w:rsidRPr="00711BF1">
        <w:rPr>
          <w:sz w:val="20"/>
          <w:szCs w:val="20"/>
        </w:rPr>
        <w:t>633/1000.</w:t>
      </w:r>
    </w:p>
    <w:p w14:paraId="28050688" w14:textId="77777777" w:rsidR="00711BF1" w:rsidRPr="00711BF1" w:rsidRDefault="00711BF1" w:rsidP="00711BF1">
      <w:pPr>
        <w:tabs>
          <w:tab w:val="right" w:pos="1106"/>
        </w:tabs>
        <w:suppressAutoHyphens/>
        <w:ind w:firstLine="709"/>
        <w:jc w:val="both"/>
        <w:rPr>
          <w:sz w:val="20"/>
          <w:szCs w:val="20"/>
        </w:rPr>
      </w:pPr>
      <w:r w:rsidRPr="00711BF1">
        <w:rPr>
          <w:i/>
          <w:sz w:val="20"/>
          <w:szCs w:val="20"/>
        </w:rPr>
        <w:t>Стоимость земельного участка</w:t>
      </w:r>
      <w:r w:rsidRPr="00711BF1">
        <w:rPr>
          <w:sz w:val="20"/>
          <w:szCs w:val="20"/>
        </w:rPr>
        <w:t>, на котором расположен объект приватизации, составляет 569 957</w:t>
      </w:r>
      <w:r w:rsidRPr="00711BF1">
        <w:rPr>
          <w:color w:val="FF0000"/>
          <w:sz w:val="20"/>
          <w:szCs w:val="20"/>
        </w:rPr>
        <w:t xml:space="preserve"> </w:t>
      </w:r>
      <w:r w:rsidRPr="00711BF1">
        <w:rPr>
          <w:sz w:val="20"/>
          <w:szCs w:val="20"/>
        </w:rPr>
        <w:t>(Пятьсот шестьдесят девять тысяч девятьсот пятьдесят семь) рублей 00 копеек, без учета НДС (НДС не облагается)</w:t>
      </w:r>
      <w:r w:rsidRPr="00711BF1">
        <w:rPr>
          <w:color w:val="FF0000"/>
          <w:sz w:val="20"/>
          <w:szCs w:val="20"/>
        </w:rPr>
        <w:t xml:space="preserve"> </w:t>
      </w:r>
      <w:r w:rsidRPr="00711BF1">
        <w:rPr>
          <w:sz w:val="20"/>
          <w:szCs w:val="20"/>
        </w:rPr>
        <w:t>и оплачивается покупателем одновременно с оплатой приобретенного имущества.</w:t>
      </w:r>
    </w:p>
    <w:p w14:paraId="63D85C22" w14:textId="77777777" w:rsidR="00711BF1" w:rsidRPr="00711BF1" w:rsidRDefault="00711BF1" w:rsidP="00711BF1">
      <w:pPr>
        <w:tabs>
          <w:tab w:val="right" w:pos="1106"/>
        </w:tabs>
        <w:suppressAutoHyphens/>
        <w:ind w:firstLine="709"/>
        <w:jc w:val="both"/>
        <w:rPr>
          <w:sz w:val="20"/>
          <w:szCs w:val="20"/>
        </w:rPr>
      </w:pPr>
      <w:r w:rsidRPr="00711BF1">
        <w:rPr>
          <w:sz w:val="20"/>
          <w:szCs w:val="20"/>
        </w:rPr>
        <w:lastRenderedPageBreak/>
        <w:t>Лот №2: Помещение гаража, площадью 303,2 кв.м, с кадастровым номером 54:34:012901:259, расположенное по адресу: Новосибирская область, город Куйбышев, улица Молодежная, дом 3.</w:t>
      </w:r>
    </w:p>
    <w:p w14:paraId="7E535E30" w14:textId="77777777" w:rsidR="00711BF1" w:rsidRPr="00711BF1" w:rsidRDefault="00711BF1" w:rsidP="00711BF1">
      <w:pPr>
        <w:tabs>
          <w:tab w:val="right" w:pos="1106"/>
        </w:tabs>
        <w:suppressAutoHyphens/>
        <w:ind w:firstLine="709"/>
        <w:jc w:val="both"/>
        <w:rPr>
          <w:sz w:val="20"/>
          <w:szCs w:val="20"/>
        </w:rPr>
      </w:pPr>
      <w:r w:rsidRPr="00711BF1">
        <w:rPr>
          <w:i/>
          <w:sz w:val="20"/>
          <w:szCs w:val="20"/>
        </w:rPr>
        <w:t>Начальная цена продажи</w:t>
      </w:r>
      <w:r w:rsidRPr="00711BF1">
        <w:rPr>
          <w:sz w:val="20"/>
          <w:szCs w:val="20"/>
        </w:rPr>
        <w:t>, включая НДС, составляет 390594 (Триста девяноста тысяч пятьсот девяноста четыре) рубля 40 копеек.</w:t>
      </w:r>
    </w:p>
    <w:p w14:paraId="5F514F79" w14:textId="77777777" w:rsidR="00711BF1" w:rsidRPr="00711BF1" w:rsidRDefault="00711BF1" w:rsidP="00711BF1">
      <w:pPr>
        <w:tabs>
          <w:tab w:val="right" w:pos="1106"/>
        </w:tabs>
        <w:suppressAutoHyphens/>
        <w:ind w:firstLine="709"/>
        <w:jc w:val="both"/>
        <w:rPr>
          <w:sz w:val="20"/>
          <w:szCs w:val="20"/>
        </w:rPr>
      </w:pPr>
      <w:r w:rsidRPr="00711BF1">
        <w:rPr>
          <w:i/>
          <w:sz w:val="20"/>
          <w:szCs w:val="20"/>
        </w:rPr>
        <w:t>Величина повышения начальной цены</w:t>
      </w:r>
      <w:r w:rsidRPr="00711BF1">
        <w:rPr>
          <w:sz w:val="20"/>
          <w:szCs w:val="20"/>
        </w:rPr>
        <w:t xml:space="preserve"> ("шаг аукциона") составляет 19529 (Девятнадцать тысяч пятьсот двадцать девять) рублей 72 копейки.</w:t>
      </w:r>
    </w:p>
    <w:p w14:paraId="4D62AE7F" w14:textId="77777777" w:rsidR="00711BF1" w:rsidRPr="00711BF1" w:rsidRDefault="00711BF1" w:rsidP="00711BF1">
      <w:pPr>
        <w:tabs>
          <w:tab w:val="right" w:pos="1106"/>
        </w:tabs>
        <w:suppressAutoHyphens/>
        <w:ind w:firstLine="709"/>
        <w:jc w:val="both"/>
        <w:rPr>
          <w:sz w:val="20"/>
          <w:szCs w:val="20"/>
        </w:rPr>
      </w:pPr>
      <w:r w:rsidRPr="00711BF1">
        <w:rPr>
          <w:i/>
          <w:sz w:val="20"/>
          <w:szCs w:val="20"/>
        </w:rPr>
        <w:t>Размер и порядок внесения задатка</w:t>
      </w:r>
      <w:r w:rsidRPr="00711BF1">
        <w:rPr>
          <w:sz w:val="20"/>
          <w:szCs w:val="20"/>
        </w:rPr>
        <w:t xml:space="preserve"> – для участия в аукционе до подачи заявки претендент вносит задаток в размере 78118 (Семьдесят восемь тысяч сто восемьнадцать) рублей 88 копеек.</w:t>
      </w:r>
    </w:p>
    <w:p w14:paraId="5DCD1A4C" w14:textId="77777777" w:rsidR="00711BF1" w:rsidRPr="00711BF1" w:rsidRDefault="00711BF1" w:rsidP="00711BF1">
      <w:pPr>
        <w:tabs>
          <w:tab w:val="right" w:pos="1106"/>
        </w:tabs>
        <w:suppressAutoHyphens/>
        <w:ind w:firstLine="709"/>
        <w:jc w:val="both"/>
        <w:rPr>
          <w:sz w:val="20"/>
          <w:szCs w:val="20"/>
        </w:rPr>
      </w:pPr>
      <w:r w:rsidRPr="00711BF1">
        <w:rPr>
          <w:i/>
          <w:sz w:val="20"/>
          <w:szCs w:val="20"/>
        </w:rPr>
        <w:t>Одновременно отчуждается доля</w:t>
      </w:r>
      <w:r w:rsidRPr="00711BF1">
        <w:rPr>
          <w:sz w:val="20"/>
          <w:szCs w:val="20"/>
        </w:rPr>
        <w:t xml:space="preserve"> в праве на земельный участок из земель населённых пунктов, площадью 3357 кв.м. с кадастровым номером: 54:34:012901:248,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общественно-делового значения, обеспечивающих жизнь граждан, для иных видов использования, характерных для населенных пунктов в размере</w:t>
      </w:r>
      <w:r w:rsidRPr="00711BF1">
        <w:rPr>
          <w:color w:val="FF0000"/>
          <w:sz w:val="20"/>
          <w:szCs w:val="20"/>
        </w:rPr>
        <w:t xml:space="preserve"> </w:t>
      </w:r>
      <w:r w:rsidRPr="00711BF1">
        <w:rPr>
          <w:sz w:val="20"/>
          <w:szCs w:val="20"/>
        </w:rPr>
        <w:t>367/1000.</w:t>
      </w:r>
    </w:p>
    <w:p w14:paraId="2076BF7C" w14:textId="77777777" w:rsidR="00711BF1" w:rsidRPr="00711BF1" w:rsidRDefault="00711BF1" w:rsidP="00711BF1">
      <w:pPr>
        <w:tabs>
          <w:tab w:val="right" w:pos="1106"/>
        </w:tabs>
        <w:suppressAutoHyphens/>
        <w:ind w:firstLine="709"/>
        <w:jc w:val="both"/>
        <w:rPr>
          <w:sz w:val="20"/>
          <w:szCs w:val="20"/>
        </w:rPr>
      </w:pPr>
      <w:r w:rsidRPr="00711BF1">
        <w:rPr>
          <w:i/>
          <w:sz w:val="20"/>
          <w:szCs w:val="20"/>
        </w:rPr>
        <w:t>Стоимость земельного участка</w:t>
      </w:r>
      <w:r w:rsidRPr="00711BF1">
        <w:rPr>
          <w:sz w:val="20"/>
          <w:szCs w:val="20"/>
        </w:rPr>
        <w:t>, на котором расположен объект приватизации, составляет 569 957 (Пятьсот шестьдесят девять тысяч девятьсот пятьдесят семь) рублей 00 копеек, без учета НДС (НДС не облагается) и оплачивается покупателем одновременно с оплатой приобретенного имущества.</w:t>
      </w:r>
    </w:p>
    <w:p w14:paraId="069CC4C7" w14:textId="77777777" w:rsidR="00711BF1" w:rsidRPr="00711BF1" w:rsidRDefault="00711BF1" w:rsidP="00711BF1">
      <w:pPr>
        <w:ind w:firstLine="709"/>
        <w:jc w:val="both"/>
        <w:rPr>
          <w:sz w:val="20"/>
          <w:szCs w:val="20"/>
        </w:rPr>
      </w:pPr>
      <w:r w:rsidRPr="00711BF1">
        <w:rPr>
          <w:sz w:val="20"/>
          <w:szCs w:val="20"/>
        </w:rPr>
        <w:t xml:space="preserve">2. </w:t>
      </w:r>
      <w:r w:rsidRPr="00711BF1">
        <w:rPr>
          <w:i/>
          <w:sz w:val="20"/>
          <w:szCs w:val="20"/>
        </w:rPr>
        <w:t>Способ приватизации</w:t>
      </w:r>
      <w:r w:rsidRPr="00711BF1">
        <w:rPr>
          <w:sz w:val="20"/>
          <w:szCs w:val="20"/>
        </w:rPr>
        <w:t xml:space="preserve">: </w:t>
      </w:r>
      <w:r w:rsidRPr="00711BF1">
        <w:rPr>
          <w:bCs/>
          <w:sz w:val="20"/>
          <w:szCs w:val="20"/>
        </w:rPr>
        <w:t xml:space="preserve">продажа муниципального имущества на </w:t>
      </w:r>
      <w:r w:rsidRPr="00711BF1">
        <w:rPr>
          <w:color w:val="000000"/>
          <w:sz w:val="20"/>
          <w:szCs w:val="20"/>
        </w:rPr>
        <w:t>аукционе</w:t>
      </w:r>
      <w:r w:rsidRPr="00711BF1">
        <w:rPr>
          <w:sz w:val="20"/>
          <w:szCs w:val="20"/>
        </w:rPr>
        <w:t xml:space="preserve">  в электронной форме</w:t>
      </w:r>
      <w:r w:rsidRPr="00711BF1">
        <w:rPr>
          <w:color w:val="000000"/>
          <w:sz w:val="20"/>
          <w:szCs w:val="20"/>
        </w:rPr>
        <w:t xml:space="preserve">, с </w:t>
      </w:r>
      <w:r w:rsidRPr="00711BF1">
        <w:rPr>
          <w:sz w:val="20"/>
          <w:szCs w:val="20"/>
        </w:rPr>
        <w:t xml:space="preserve">открытой формой подачи предложений о цене </w:t>
      </w:r>
      <w:r w:rsidRPr="00711BF1">
        <w:rPr>
          <w:bCs/>
          <w:sz w:val="20"/>
          <w:szCs w:val="20"/>
        </w:rPr>
        <w:t>на электронной пл</w:t>
      </w:r>
      <w:r w:rsidRPr="00711BF1">
        <w:rPr>
          <w:bCs/>
          <w:sz w:val="20"/>
          <w:szCs w:val="20"/>
        </w:rPr>
        <w:t>о</w:t>
      </w:r>
      <w:r w:rsidRPr="00711BF1">
        <w:rPr>
          <w:bCs/>
          <w:sz w:val="20"/>
          <w:szCs w:val="20"/>
        </w:rPr>
        <w:t xml:space="preserve">щадке </w:t>
      </w:r>
      <w:r w:rsidRPr="00711BF1">
        <w:rPr>
          <w:bCs/>
          <w:sz w:val="20"/>
          <w:szCs w:val="20"/>
          <w:u w:val="single"/>
        </w:rPr>
        <w:t>www.rts-tender.ru</w:t>
      </w:r>
      <w:r w:rsidRPr="00711BF1">
        <w:rPr>
          <w:bCs/>
          <w:sz w:val="20"/>
          <w:szCs w:val="20"/>
        </w:rPr>
        <w:t>.</w:t>
      </w:r>
    </w:p>
    <w:p w14:paraId="4735B9C5" w14:textId="77777777" w:rsidR="00711BF1" w:rsidRPr="00711BF1" w:rsidRDefault="00711BF1" w:rsidP="00711BF1">
      <w:pPr>
        <w:tabs>
          <w:tab w:val="right" w:pos="1106"/>
        </w:tabs>
        <w:suppressAutoHyphens/>
        <w:ind w:firstLine="709"/>
        <w:jc w:val="both"/>
        <w:rPr>
          <w:sz w:val="20"/>
          <w:szCs w:val="20"/>
        </w:rPr>
      </w:pPr>
      <w:r w:rsidRPr="00711BF1">
        <w:rPr>
          <w:sz w:val="20"/>
          <w:szCs w:val="20"/>
        </w:rPr>
        <w:t>3.</w:t>
      </w:r>
      <w:r w:rsidRPr="00711BF1">
        <w:rPr>
          <w:i/>
          <w:sz w:val="20"/>
          <w:szCs w:val="20"/>
        </w:rPr>
        <w:t xml:space="preserve"> Порядок, место, дата начала и окончания приема заявок</w:t>
      </w:r>
      <w:r w:rsidRPr="00711BF1">
        <w:rPr>
          <w:sz w:val="20"/>
          <w:szCs w:val="20"/>
        </w:rPr>
        <w:t xml:space="preserve"> - прием заявок и прилагаемых к ним документов для участия в аукционе проводится с </w:t>
      </w:r>
      <w:r w:rsidRPr="00711BF1">
        <w:rPr>
          <w:i/>
          <w:sz w:val="20"/>
          <w:szCs w:val="20"/>
        </w:rPr>
        <w:t>05:00мск 19.11.2022 до 12:00мск 14.12.2022</w:t>
      </w:r>
      <w:r w:rsidRPr="00711BF1">
        <w:rPr>
          <w:bCs/>
          <w:sz w:val="20"/>
          <w:szCs w:val="20"/>
        </w:rPr>
        <w:t xml:space="preserve"> на электронной площадке </w:t>
      </w:r>
      <w:r w:rsidRPr="00711BF1">
        <w:rPr>
          <w:bCs/>
          <w:sz w:val="20"/>
          <w:szCs w:val="20"/>
          <w:u w:val="single"/>
        </w:rPr>
        <w:t>www.rts-tender.ru</w:t>
      </w:r>
      <w:r w:rsidRPr="00711BF1">
        <w:rPr>
          <w:bCs/>
          <w:sz w:val="20"/>
          <w:szCs w:val="20"/>
        </w:rPr>
        <w:t>.</w:t>
      </w:r>
    </w:p>
    <w:p w14:paraId="73248C3C" w14:textId="77777777" w:rsidR="00711BF1" w:rsidRPr="00711BF1" w:rsidRDefault="00711BF1" w:rsidP="00711BF1">
      <w:pPr>
        <w:pStyle w:val="ConsPlusNormal"/>
        <w:suppressAutoHyphens/>
        <w:ind w:firstLine="709"/>
        <w:jc w:val="both"/>
        <w:rPr>
          <w:i/>
        </w:rPr>
      </w:pPr>
      <w:r w:rsidRPr="00711BF1">
        <w:t xml:space="preserve">4. Признание претендентов участниками аукциона </w:t>
      </w:r>
      <w:r w:rsidRPr="00711BF1">
        <w:rPr>
          <w:i/>
        </w:rPr>
        <w:t xml:space="preserve">состоится </w:t>
      </w:r>
      <w:r w:rsidRPr="00711BF1">
        <w:t>19.12.2022</w:t>
      </w:r>
      <w:r w:rsidRPr="00711BF1">
        <w:rPr>
          <w:i/>
        </w:rPr>
        <w:t xml:space="preserve"> в 05:00мск </w:t>
      </w:r>
      <w:r w:rsidRPr="00711BF1">
        <w:rPr>
          <w:bCs/>
          <w:i/>
        </w:rPr>
        <w:t xml:space="preserve">на электронной площадке </w:t>
      </w:r>
      <w:r w:rsidRPr="00711BF1">
        <w:rPr>
          <w:bCs/>
          <w:i/>
          <w:u w:val="single"/>
        </w:rPr>
        <w:t>www.rts-tender.ru</w:t>
      </w:r>
      <w:r w:rsidRPr="00711BF1">
        <w:rPr>
          <w:bCs/>
          <w:i/>
        </w:rPr>
        <w:t>.</w:t>
      </w:r>
    </w:p>
    <w:p w14:paraId="5C24D98C" w14:textId="77777777" w:rsidR="00711BF1" w:rsidRPr="00711BF1" w:rsidRDefault="00711BF1" w:rsidP="00711BF1">
      <w:pPr>
        <w:tabs>
          <w:tab w:val="right" w:pos="1106"/>
        </w:tabs>
        <w:suppressAutoHyphens/>
        <w:ind w:firstLine="709"/>
        <w:jc w:val="both"/>
        <w:rPr>
          <w:sz w:val="20"/>
          <w:szCs w:val="20"/>
        </w:rPr>
      </w:pPr>
      <w:r w:rsidRPr="00711BF1">
        <w:rPr>
          <w:sz w:val="20"/>
          <w:szCs w:val="20"/>
        </w:rPr>
        <w:t xml:space="preserve">5. </w:t>
      </w:r>
      <w:r w:rsidRPr="00711BF1">
        <w:rPr>
          <w:i/>
          <w:sz w:val="20"/>
          <w:szCs w:val="20"/>
        </w:rPr>
        <w:t>Аукцион</w:t>
      </w:r>
      <w:r w:rsidRPr="00711BF1">
        <w:rPr>
          <w:sz w:val="20"/>
          <w:szCs w:val="20"/>
        </w:rPr>
        <w:t xml:space="preserve"> состоится </w:t>
      </w:r>
      <w:r w:rsidRPr="00711BF1">
        <w:rPr>
          <w:i/>
          <w:sz w:val="20"/>
          <w:szCs w:val="20"/>
        </w:rPr>
        <w:t>21.12.2022 в 05:00мск</w:t>
      </w:r>
      <w:r w:rsidRPr="00711BF1">
        <w:rPr>
          <w:sz w:val="20"/>
          <w:szCs w:val="20"/>
        </w:rPr>
        <w:t xml:space="preserve"> </w:t>
      </w:r>
      <w:r w:rsidRPr="00711BF1">
        <w:rPr>
          <w:bCs/>
          <w:sz w:val="20"/>
          <w:szCs w:val="20"/>
        </w:rPr>
        <w:t xml:space="preserve">на электронной площадке </w:t>
      </w:r>
      <w:r w:rsidRPr="00711BF1">
        <w:rPr>
          <w:bCs/>
          <w:sz w:val="20"/>
          <w:szCs w:val="20"/>
          <w:u w:val="single"/>
        </w:rPr>
        <w:t>www.rts-tender.ru</w:t>
      </w:r>
      <w:r w:rsidRPr="00711BF1">
        <w:rPr>
          <w:bCs/>
          <w:sz w:val="20"/>
          <w:szCs w:val="20"/>
        </w:rPr>
        <w:t>.</w:t>
      </w:r>
      <w:r w:rsidRPr="00711BF1">
        <w:rPr>
          <w:sz w:val="20"/>
          <w:szCs w:val="20"/>
        </w:rPr>
        <w:t xml:space="preserve"> </w:t>
      </w:r>
    </w:p>
    <w:p w14:paraId="0CBAC487" w14:textId="77777777" w:rsidR="00711BF1" w:rsidRPr="00711BF1" w:rsidRDefault="00711BF1" w:rsidP="00711BF1">
      <w:pPr>
        <w:tabs>
          <w:tab w:val="right" w:pos="1106"/>
        </w:tabs>
        <w:suppressAutoHyphens/>
        <w:ind w:firstLine="709"/>
        <w:jc w:val="both"/>
        <w:rPr>
          <w:sz w:val="20"/>
          <w:szCs w:val="20"/>
        </w:rPr>
      </w:pPr>
      <w:r w:rsidRPr="00711BF1">
        <w:rPr>
          <w:sz w:val="20"/>
          <w:szCs w:val="20"/>
        </w:rPr>
        <w:t xml:space="preserve">6. </w:t>
      </w:r>
      <w:r w:rsidRPr="00711BF1">
        <w:rPr>
          <w:i/>
          <w:sz w:val="20"/>
          <w:szCs w:val="20"/>
        </w:rPr>
        <w:t>Место и срок подведения итогов аукциона</w:t>
      </w:r>
      <w:r w:rsidRPr="00711BF1">
        <w:rPr>
          <w:sz w:val="20"/>
          <w:szCs w:val="20"/>
        </w:rPr>
        <w:t xml:space="preserve"> – </w:t>
      </w:r>
      <w:r w:rsidRPr="00711BF1">
        <w:rPr>
          <w:i/>
          <w:sz w:val="20"/>
          <w:szCs w:val="20"/>
        </w:rPr>
        <w:t xml:space="preserve">21.12.2022 </w:t>
      </w:r>
      <w:r w:rsidRPr="00711BF1">
        <w:rPr>
          <w:sz w:val="20"/>
          <w:szCs w:val="20"/>
        </w:rPr>
        <w:t xml:space="preserve">в течение одного часа после завершения аукциона </w:t>
      </w:r>
      <w:r w:rsidRPr="00711BF1">
        <w:rPr>
          <w:bCs/>
          <w:sz w:val="20"/>
          <w:szCs w:val="20"/>
        </w:rPr>
        <w:t xml:space="preserve">на электронной площадке </w:t>
      </w:r>
      <w:r w:rsidRPr="00711BF1">
        <w:rPr>
          <w:bCs/>
          <w:sz w:val="20"/>
          <w:szCs w:val="20"/>
          <w:u w:val="single"/>
        </w:rPr>
        <w:t>www.rts-tender.ru</w:t>
      </w:r>
      <w:r w:rsidRPr="00711BF1">
        <w:rPr>
          <w:bCs/>
          <w:sz w:val="20"/>
          <w:szCs w:val="20"/>
        </w:rPr>
        <w:t>.</w:t>
      </w:r>
    </w:p>
    <w:p w14:paraId="74121B66" w14:textId="77777777" w:rsidR="00711BF1" w:rsidRPr="00711BF1" w:rsidRDefault="00711BF1" w:rsidP="00711BF1">
      <w:pPr>
        <w:tabs>
          <w:tab w:val="right" w:pos="1106"/>
        </w:tabs>
        <w:suppressAutoHyphens/>
        <w:ind w:firstLine="709"/>
        <w:jc w:val="both"/>
        <w:rPr>
          <w:sz w:val="20"/>
          <w:szCs w:val="20"/>
        </w:rPr>
      </w:pPr>
      <w:r w:rsidRPr="00711BF1">
        <w:rPr>
          <w:sz w:val="20"/>
          <w:szCs w:val="20"/>
        </w:rPr>
        <w:t xml:space="preserve">7. </w:t>
      </w:r>
      <w:r w:rsidRPr="00711BF1">
        <w:rPr>
          <w:i/>
          <w:sz w:val="20"/>
          <w:szCs w:val="20"/>
        </w:rPr>
        <w:t>Победителем аукциона</w:t>
      </w:r>
      <w:r w:rsidRPr="00711BF1">
        <w:rPr>
          <w:sz w:val="20"/>
          <w:szCs w:val="20"/>
        </w:rPr>
        <w:t xml:space="preserve"> признается участник, который предложит в ходе торгов наиболее высокую цену</w:t>
      </w:r>
      <w:r w:rsidRPr="00711BF1">
        <w:rPr>
          <w:bCs/>
          <w:sz w:val="20"/>
          <w:szCs w:val="20"/>
        </w:rPr>
        <w:t xml:space="preserve"> на электронной площадке </w:t>
      </w:r>
      <w:r w:rsidRPr="00711BF1">
        <w:rPr>
          <w:bCs/>
          <w:sz w:val="20"/>
          <w:szCs w:val="20"/>
          <w:u w:val="single"/>
        </w:rPr>
        <w:t>www.rts-tender.ru</w:t>
      </w:r>
      <w:r w:rsidRPr="00711BF1">
        <w:rPr>
          <w:bCs/>
          <w:sz w:val="20"/>
          <w:szCs w:val="20"/>
        </w:rPr>
        <w:t>.</w:t>
      </w:r>
    </w:p>
    <w:p w14:paraId="75B20645" w14:textId="77777777" w:rsidR="00711BF1" w:rsidRPr="00711BF1" w:rsidRDefault="00711BF1" w:rsidP="00711BF1">
      <w:pPr>
        <w:ind w:firstLine="709"/>
        <w:jc w:val="both"/>
        <w:rPr>
          <w:sz w:val="20"/>
          <w:szCs w:val="20"/>
        </w:rPr>
      </w:pPr>
      <w:r w:rsidRPr="00711BF1">
        <w:rPr>
          <w:bCs/>
          <w:sz w:val="20"/>
          <w:szCs w:val="20"/>
        </w:rPr>
        <w:t>8. </w:t>
      </w:r>
      <w:r w:rsidRPr="00711BF1">
        <w:rPr>
          <w:sz w:val="20"/>
          <w:szCs w:val="20"/>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49A78CC3" w14:textId="77777777" w:rsidR="00711BF1" w:rsidRPr="00711BF1" w:rsidRDefault="00711BF1" w:rsidP="00711BF1">
      <w:pPr>
        <w:ind w:firstLine="709"/>
        <w:jc w:val="both"/>
        <w:rPr>
          <w:sz w:val="20"/>
          <w:szCs w:val="20"/>
        </w:rPr>
      </w:pPr>
      <w:r w:rsidRPr="00711BF1">
        <w:rPr>
          <w:sz w:val="20"/>
          <w:szCs w:val="20"/>
        </w:rPr>
        <w:t xml:space="preserve">     В случае отказа лица признанного единственным участником аукциона, от заключения договора аукцион признается не состоявшимся. </w:t>
      </w:r>
    </w:p>
    <w:p w14:paraId="3BCFECE2" w14:textId="77777777" w:rsidR="00711BF1" w:rsidRPr="00711BF1" w:rsidRDefault="00711BF1" w:rsidP="00711BF1">
      <w:pPr>
        <w:tabs>
          <w:tab w:val="right" w:pos="1106"/>
        </w:tabs>
        <w:suppressAutoHyphens/>
        <w:ind w:firstLine="709"/>
        <w:jc w:val="both"/>
        <w:rPr>
          <w:sz w:val="20"/>
          <w:szCs w:val="20"/>
        </w:rPr>
      </w:pPr>
      <w:r w:rsidRPr="00711BF1">
        <w:rPr>
          <w:sz w:val="20"/>
          <w:szCs w:val="20"/>
        </w:rPr>
        <w:t>9.</w:t>
      </w:r>
      <w:r w:rsidRPr="00711BF1">
        <w:rPr>
          <w:i/>
          <w:sz w:val="20"/>
          <w:szCs w:val="20"/>
        </w:rPr>
        <w:t xml:space="preserve"> Срок заключения договора купли-продажи</w:t>
      </w:r>
      <w:r w:rsidRPr="00711BF1">
        <w:rPr>
          <w:sz w:val="20"/>
          <w:szCs w:val="20"/>
        </w:rPr>
        <w:t>: покупатель и продавец обязаны в течение пяти рабочих дней с даты подведения итогов аукциона заключить договор купли-продажи.</w:t>
      </w:r>
    </w:p>
    <w:p w14:paraId="32BF5DFD" w14:textId="77777777" w:rsidR="00711BF1" w:rsidRPr="00711BF1" w:rsidRDefault="00711BF1" w:rsidP="00711BF1">
      <w:pPr>
        <w:suppressAutoHyphens/>
        <w:ind w:firstLine="709"/>
        <w:jc w:val="both"/>
        <w:rPr>
          <w:sz w:val="20"/>
          <w:szCs w:val="20"/>
        </w:rPr>
      </w:pPr>
      <w:r w:rsidRPr="00711BF1">
        <w:rPr>
          <w:sz w:val="20"/>
          <w:szCs w:val="20"/>
        </w:rPr>
        <w:t xml:space="preserve"> 10. </w:t>
      </w:r>
      <w:r w:rsidRPr="00711BF1">
        <w:rPr>
          <w:i/>
          <w:sz w:val="20"/>
          <w:szCs w:val="20"/>
        </w:rPr>
        <w:t>Рассрочка платежа</w:t>
      </w:r>
      <w:r w:rsidRPr="00711BF1">
        <w:rPr>
          <w:sz w:val="20"/>
          <w:szCs w:val="20"/>
        </w:rPr>
        <w:t xml:space="preserve"> не предоставляется.</w:t>
      </w:r>
    </w:p>
    <w:p w14:paraId="72857C1D" w14:textId="77777777" w:rsidR="00711BF1" w:rsidRPr="00711BF1" w:rsidRDefault="00711BF1" w:rsidP="00711BF1">
      <w:pPr>
        <w:ind w:firstLine="709"/>
        <w:jc w:val="both"/>
        <w:rPr>
          <w:sz w:val="20"/>
          <w:szCs w:val="20"/>
        </w:rPr>
      </w:pPr>
      <w:r w:rsidRPr="00711BF1">
        <w:rPr>
          <w:sz w:val="20"/>
          <w:szCs w:val="20"/>
        </w:rPr>
        <w:t xml:space="preserve"> 11. Объекты приватизации не обременены.</w:t>
      </w:r>
    </w:p>
    <w:p w14:paraId="05F75023" w14:textId="77777777" w:rsidR="00711BF1" w:rsidRPr="00711BF1" w:rsidRDefault="00711BF1" w:rsidP="00711BF1">
      <w:pPr>
        <w:tabs>
          <w:tab w:val="left" w:pos="851"/>
        </w:tabs>
        <w:ind w:firstLine="709"/>
        <w:jc w:val="both"/>
        <w:rPr>
          <w:color w:val="FF0000"/>
          <w:sz w:val="20"/>
          <w:szCs w:val="20"/>
          <w:u w:val="single"/>
        </w:rPr>
      </w:pPr>
    </w:p>
    <w:p w14:paraId="7BC9FBE5" w14:textId="77777777" w:rsidR="00711BF1" w:rsidRPr="00711BF1" w:rsidRDefault="00711BF1" w:rsidP="00711BF1">
      <w:pPr>
        <w:suppressAutoHyphens/>
        <w:ind w:left="5529"/>
        <w:jc w:val="center"/>
        <w:rPr>
          <w:sz w:val="20"/>
          <w:szCs w:val="20"/>
        </w:rPr>
      </w:pPr>
      <w:r w:rsidRPr="00711BF1">
        <w:rPr>
          <w:sz w:val="20"/>
          <w:szCs w:val="20"/>
        </w:rPr>
        <w:t>Приложение № 2</w:t>
      </w:r>
    </w:p>
    <w:p w14:paraId="0ED16E57" w14:textId="77777777" w:rsidR="00711BF1" w:rsidRPr="00711BF1" w:rsidRDefault="00711BF1" w:rsidP="00711BF1">
      <w:pPr>
        <w:suppressAutoHyphens/>
        <w:ind w:left="5529"/>
        <w:jc w:val="center"/>
        <w:rPr>
          <w:bCs/>
          <w:sz w:val="20"/>
          <w:szCs w:val="20"/>
        </w:rPr>
      </w:pPr>
      <w:r w:rsidRPr="00711BF1">
        <w:rPr>
          <w:bCs/>
          <w:sz w:val="20"/>
          <w:szCs w:val="20"/>
        </w:rPr>
        <w:t xml:space="preserve">к постановлению администрации </w:t>
      </w:r>
    </w:p>
    <w:p w14:paraId="1382B3AF" w14:textId="77777777" w:rsidR="00711BF1" w:rsidRPr="00711BF1" w:rsidRDefault="00711BF1" w:rsidP="00711BF1">
      <w:pPr>
        <w:suppressAutoHyphens/>
        <w:ind w:left="5529"/>
        <w:jc w:val="center"/>
        <w:rPr>
          <w:bCs/>
          <w:sz w:val="20"/>
          <w:szCs w:val="20"/>
        </w:rPr>
      </w:pPr>
      <w:r w:rsidRPr="00711BF1">
        <w:rPr>
          <w:bCs/>
          <w:sz w:val="20"/>
          <w:szCs w:val="20"/>
        </w:rPr>
        <w:t xml:space="preserve">Куйбышевского муниципального </w:t>
      </w:r>
    </w:p>
    <w:p w14:paraId="1833FD45" w14:textId="77777777" w:rsidR="00711BF1" w:rsidRPr="00711BF1" w:rsidRDefault="00711BF1" w:rsidP="00711BF1">
      <w:pPr>
        <w:suppressAutoHyphens/>
        <w:ind w:left="5529"/>
        <w:jc w:val="center"/>
        <w:rPr>
          <w:bCs/>
          <w:sz w:val="20"/>
          <w:szCs w:val="20"/>
        </w:rPr>
      </w:pPr>
      <w:r w:rsidRPr="00711BF1">
        <w:rPr>
          <w:bCs/>
          <w:sz w:val="20"/>
          <w:szCs w:val="20"/>
        </w:rPr>
        <w:t>района Новосибирской области</w:t>
      </w:r>
    </w:p>
    <w:p w14:paraId="1D87F87D" w14:textId="77777777" w:rsidR="00711BF1" w:rsidRPr="00711BF1" w:rsidRDefault="00711BF1" w:rsidP="00711BF1">
      <w:pPr>
        <w:suppressAutoHyphens/>
        <w:ind w:left="5529"/>
        <w:jc w:val="center"/>
        <w:rPr>
          <w:bCs/>
          <w:sz w:val="20"/>
          <w:szCs w:val="20"/>
        </w:rPr>
      </w:pPr>
      <w:r w:rsidRPr="00711BF1">
        <w:rPr>
          <w:bCs/>
          <w:sz w:val="20"/>
          <w:szCs w:val="20"/>
        </w:rPr>
        <w:t>от 15.11.2022  № 891</w:t>
      </w:r>
    </w:p>
    <w:p w14:paraId="0454A4A3" w14:textId="77777777" w:rsidR="00711BF1" w:rsidRPr="00711BF1" w:rsidRDefault="00711BF1" w:rsidP="00711BF1">
      <w:pPr>
        <w:suppressAutoHyphens/>
        <w:ind w:left="4962"/>
        <w:jc w:val="center"/>
        <w:rPr>
          <w:sz w:val="20"/>
          <w:szCs w:val="20"/>
        </w:rPr>
      </w:pPr>
    </w:p>
    <w:p w14:paraId="3E3CB0CB" w14:textId="77777777" w:rsidR="00711BF1" w:rsidRPr="00711BF1" w:rsidRDefault="00711BF1" w:rsidP="00711BF1">
      <w:pPr>
        <w:jc w:val="center"/>
        <w:rPr>
          <w:sz w:val="20"/>
          <w:szCs w:val="20"/>
        </w:rPr>
      </w:pPr>
      <w:r w:rsidRPr="00711BF1">
        <w:rPr>
          <w:sz w:val="20"/>
          <w:szCs w:val="20"/>
        </w:rPr>
        <w:t>ЗАЯВКА НА УЧАСТИЕ В АУКЦИОНЕ В ЭЛЕКТРОННОЙ ФОРМЕ</w:t>
      </w:r>
    </w:p>
    <w:p w14:paraId="395742B3" w14:textId="77777777" w:rsidR="00711BF1" w:rsidRPr="00711BF1" w:rsidRDefault="00711BF1" w:rsidP="00711BF1">
      <w:pPr>
        <w:jc w:val="center"/>
        <w:rPr>
          <w:sz w:val="20"/>
          <w:szCs w:val="20"/>
        </w:rPr>
      </w:pPr>
      <w:r w:rsidRPr="00711BF1">
        <w:rPr>
          <w:sz w:val="20"/>
          <w:szCs w:val="20"/>
        </w:rPr>
        <w:t>по продаже имущества</w:t>
      </w:r>
    </w:p>
    <w:p w14:paraId="63A69688" w14:textId="77777777" w:rsidR="00711BF1" w:rsidRPr="00711BF1" w:rsidRDefault="00711BF1" w:rsidP="00711BF1">
      <w:pPr>
        <w:ind w:left="-284"/>
        <w:rPr>
          <w:sz w:val="20"/>
          <w:szCs w:val="20"/>
        </w:rPr>
      </w:pPr>
    </w:p>
    <w:p w14:paraId="08E9C084" w14:textId="77777777" w:rsidR="00711BF1" w:rsidRPr="00711BF1" w:rsidRDefault="00711BF1" w:rsidP="00711BF1">
      <w:pPr>
        <w:ind w:left="-284"/>
        <w:rPr>
          <w:sz w:val="20"/>
          <w:szCs w:val="20"/>
        </w:rPr>
      </w:pPr>
      <w:bookmarkStart w:id="10" w:name="OLE_LINK6"/>
      <w:bookmarkStart w:id="11" w:name="OLE_LINK5"/>
    </w:p>
    <w:bookmarkEnd w:id="10"/>
    <w:bookmarkEnd w:id="11"/>
    <w:p w14:paraId="0A8B4B04" w14:textId="77777777" w:rsidR="00711BF1" w:rsidRPr="00711BF1" w:rsidRDefault="00711BF1" w:rsidP="00711BF1">
      <w:pPr>
        <w:pBdr>
          <w:bottom w:val="single" w:sz="4" w:space="1" w:color="auto"/>
        </w:pBdr>
        <w:tabs>
          <w:tab w:val="left" w:pos="1628"/>
        </w:tabs>
        <w:ind w:left="-284"/>
        <w:rPr>
          <w:sz w:val="20"/>
          <w:szCs w:val="20"/>
        </w:rPr>
      </w:pPr>
      <w:r w:rsidRPr="00711BF1">
        <w:rPr>
          <w:sz w:val="20"/>
          <w:szCs w:val="20"/>
        </w:rPr>
        <w:t xml:space="preserve">Претендент     </w:t>
      </w:r>
      <w:r w:rsidRPr="00711BF1">
        <w:rPr>
          <w:sz w:val="20"/>
          <w:szCs w:val="20"/>
        </w:rPr>
        <w:tab/>
      </w:r>
    </w:p>
    <w:p w14:paraId="1CC9A1BC" w14:textId="77777777" w:rsidR="00711BF1" w:rsidRPr="00711BF1" w:rsidRDefault="00711BF1" w:rsidP="00711BF1">
      <w:pPr>
        <w:ind w:left="-284"/>
        <w:jc w:val="center"/>
        <w:rPr>
          <w:sz w:val="20"/>
          <w:szCs w:val="20"/>
        </w:rPr>
      </w:pPr>
      <w:r w:rsidRPr="00711BF1">
        <w:rPr>
          <w:sz w:val="20"/>
          <w:szCs w:val="20"/>
        </w:rPr>
        <w:t xml:space="preserve">           (</w:t>
      </w:r>
      <w:r w:rsidRPr="00711BF1">
        <w:rPr>
          <w:bCs/>
          <w:sz w:val="20"/>
          <w:szCs w:val="20"/>
        </w:rPr>
        <w:t>Ф.И.О. физического лица, индивидуального предпринимателя,</w:t>
      </w:r>
      <w:r w:rsidRPr="00711BF1">
        <w:rPr>
          <w:bCs/>
          <w:sz w:val="20"/>
          <w:szCs w:val="20"/>
        </w:rPr>
        <w:br/>
        <w:t>наименование юридического лица с указанием организационно-правовой формы</w:t>
      </w:r>
      <w:r w:rsidRPr="00711BF1">
        <w:rPr>
          <w:sz w:val="20"/>
          <w:szCs w:val="20"/>
        </w:rPr>
        <w:t>)</w:t>
      </w:r>
    </w:p>
    <w:p w14:paraId="7E4E757F" w14:textId="77777777" w:rsidR="00711BF1" w:rsidRPr="00711BF1" w:rsidRDefault="00711BF1" w:rsidP="00711BF1">
      <w:pPr>
        <w:pBdr>
          <w:bottom w:val="single" w:sz="4" w:space="1" w:color="auto"/>
        </w:pBdr>
        <w:ind w:left="-284"/>
        <w:rPr>
          <w:sz w:val="20"/>
          <w:szCs w:val="20"/>
        </w:rPr>
      </w:pPr>
      <w:r w:rsidRPr="00711BF1">
        <w:rPr>
          <w:sz w:val="20"/>
          <w:szCs w:val="20"/>
        </w:rPr>
        <w:t xml:space="preserve">в лице               </w:t>
      </w:r>
    </w:p>
    <w:p w14:paraId="22FE7EED" w14:textId="77777777" w:rsidR="00711BF1" w:rsidRPr="00711BF1" w:rsidRDefault="00711BF1" w:rsidP="00711BF1">
      <w:pPr>
        <w:ind w:left="-284"/>
        <w:jc w:val="center"/>
        <w:rPr>
          <w:sz w:val="20"/>
          <w:szCs w:val="20"/>
        </w:rPr>
      </w:pPr>
      <w:r w:rsidRPr="00711BF1">
        <w:rPr>
          <w:sz w:val="20"/>
          <w:szCs w:val="20"/>
        </w:rPr>
        <w:t>(</w:t>
      </w:r>
      <w:r w:rsidRPr="00711BF1">
        <w:rPr>
          <w:bCs/>
          <w:sz w:val="20"/>
          <w:szCs w:val="20"/>
        </w:rPr>
        <w:t>Ф.И.О. руководителя юридического лица или уполномоченного лица</w:t>
      </w:r>
      <w:r w:rsidRPr="00711BF1">
        <w:rPr>
          <w:sz w:val="20"/>
          <w:szCs w:val="20"/>
        </w:rPr>
        <w:t>)</w:t>
      </w:r>
    </w:p>
    <w:p w14:paraId="18581242" w14:textId="77777777" w:rsidR="00711BF1" w:rsidRPr="00711BF1" w:rsidRDefault="00711BF1" w:rsidP="00711BF1">
      <w:pPr>
        <w:pBdr>
          <w:bottom w:val="single" w:sz="4" w:space="1" w:color="auto"/>
        </w:pBdr>
        <w:ind w:left="-284"/>
        <w:jc w:val="both"/>
        <w:rPr>
          <w:bCs/>
          <w:sz w:val="20"/>
          <w:szCs w:val="20"/>
        </w:rPr>
      </w:pPr>
      <w:r w:rsidRPr="00711BF1">
        <w:rPr>
          <w:bCs/>
          <w:sz w:val="20"/>
          <w:szCs w:val="20"/>
        </w:rPr>
        <w:t>действующего на основании</w:t>
      </w:r>
      <w:r w:rsidRPr="00711BF1">
        <w:rPr>
          <w:sz w:val="20"/>
          <w:szCs w:val="20"/>
          <w:vertAlign w:val="superscript"/>
        </w:rPr>
        <w:footnoteReference w:id="1"/>
      </w:r>
      <w:r w:rsidRPr="00711BF1">
        <w:rPr>
          <w:sz w:val="20"/>
          <w:szCs w:val="20"/>
        </w:rPr>
        <w:t xml:space="preserve">    </w:t>
      </w:r>
    </w:p>
    <w:p w14:paraId="05C11E62" w14:textId="77777777" w:rsidR="00711BF1" w:rsidRPr="00711BF1" w:rsidRDefault="00711BF1" w:rsidP="00711BF1">
      <w:pPr>
        <w:ind w:left="-284"/>
        <w:jc w:val="center"/>
        <w:rPr>
          <w:sz w:val="20"/>
          <w:szCs w:val="20"/>
        </w:rPr>
      </w:pPr>
      <w:r w:rsidRPr="00711BF1">
        <w:rPr>
          <w:sz w:val="20"/>
          <w:szCs w:val="20"/>
        </w:rPr>
        <w:t>(Устав, Положение, Соглашение и т.д.)</w:t>
      </w:r>
    </w:p>
    <w:tbl>
      <w:tblPr>
        <w:tblW w:w="10494" w:type="dxa"/>
        <w:tblInd w:w="-318" w:type="dxa"/>
        <w:tblLayout w:type="fixed"/>
        <w:tblLook w:val="0000" w:firstRow="0" w:lastRow="0" w:firstColumn="0" w:lastColumn="0" w:noHBand="0" w:noVBand="0"/>
      </w:tblPr>
      <w:tblGrid>
        <w:gridCol w:w="10494"/>
      </w:tblGrid>
      <w:tr w:rsidR="00711BF1" w:rsidRPr="00711BF1" w14:paraId="3C318248" w14:textId="77777777" w:rsidTr="00B3587E">
        <w:trPr>
          <w:trHeight w:val="1124"/>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CB7561D" w14:textId="77777777" w:rsidR="00711BF1" w:rsidRPr="00711BF1" w:rsidRDefault="00711BF1" w:rsidP="00711BF1">
            <w:pPr>
              <w:jc w:val="both"/>
              <w:rPr>
                <w:sz w:val="20"/>
                <w:szCs w:val="20"/>
              </w:rPr>
            </w:pPr>
            <w:r w:rsidRPr="00711BF1">
              <w:rPr>
                <w:sz w:val="20"/>
                <w:szCs w:val="20"/>
              </w:rPr>
              <w:t>(заполняется физическим лицом, индивидуальным предпринимателем)</w:t>
            </w:r>
          </w:p>
          <w:p w14:paraId="006F7F70" w14:textId="77777777" w:rsidR="00711BF1" w:rsidRPr="00711BF1" w:rsidRDefault="00711BF1" w:rsidP="00711BF1">
            <w:pPr>
              <w:jc w:val="both"/>
              <w:rPr>
                <w:sz w:val="20"/>
                <w:szCs w:val="20"/>
                <w:u w:val="single"/>
              </w:rPr>
            </w:pPr>
            <w:r w:rsidRPr="00711BF1">
              <w:rPr>
                <w:sz w:val="20"/>
                <w:szCs w:val="20"/>
                <w:u w:val="single"/>
              </w:rPr>
              <w:t xml:space="preserve">Паспортные данные: серия   №   , дата выдачи  </w:t>
            </w:r>
          </w:p>
          <w:p w14:paraId="5078AA8D" w14:textId="77777777" w:rsidR="00711BF1" w:rsidRPr="00711BF1" w:rsidRDefault="00711BF1" w:rsidP="00711BF1">
            <w:pPr>
              <w:jc w:val="both"/>
              <w:rPr>
                <w:sz w:val="20"/>
                <w:szCs w:val="20"/>
                <w:u w:val="single"/>
              </w:rPr>
            </w:pPr>
            <w:r w:rsidRPr="00711BF1">
              <w:rPr>
                <w:sz w:val="20"/>
                <w:szCs w:val="20"/>
                <w:u w:val="single"/>
              </w:rPr>
              <w:t xml:space="preserve">кем выдан:  </w:t>
            </w:r>
          </w:p>
          <w:p w14:paraId="4033CC46" w14:textId="77777777" w:rsidR="00711BF1" w:rsidRPr="00711BF1" w:rsidRDefault="00711BF1" w:rsidP="00711BF1">
            <w:pPr>
              <w:jc w:val="both"/>
              <w:rPr>
                <w:sz w:val="20"/>
                <w:szCs w:val="20"/>
                <w:u w:val="single"/>
              </w:rPr>
            </w:pPr>
            <w:r w:rsidRPr="00711BF1">
              <w:rPr>
                <w:sz w:val="20"/>
                <w:szCs w:val="20"/>
                <w:u w:val="single"/>
              </w:rPr>
              <w:t xml:space="preserve">Адрес места жительства (по паспорту):    </w:t>
            </w:r>
          </w:p>
          <w:p w14:paraId="1E3071B3" w14:textId="77777777" w:rsidR="00711BF1" w:rsidRPr="00711BF1" w:rsidRDefault="00711BF1" w:rsidP="00711BF1">
            <w:pPr>
              <w:jc w:val="both"/>
              <w:rPr>
                <w:sz w:val="20"/>
                <w:szCs w:val="20"/>
                <w:u w:val="single"/>
              </w:rPr>
            </w:pPr>
            <w:r w:rsidRPr="00711BF1">
              <w:rPr>
                <w:sz w:val="20"/>
                <w:szCs w:val="20"/>
                <w:u w:val="single"/>
              </w:rPr>
              <w:lastRenderedPageBreak/>
              <w:t xml:space="preserve">Почтовый адрес (для корреспонденции):  </w:t>
            </w:r>
          </w:p>
          <w:p w14:paraId="43869274" w14:textId="77777777" w:rsidR="00711BF1" w:rsidRPr="00711BF1" w:rsidRDefault="00711BF1" w:rsidP="00711BF1">
            <w:pPr>
              <w:jc w:val="both"/>
              <w:rPr>
                <w:sz w:val="20"/>
                <w:szCs w:val="20"/>
                <w:u w:val="single"/>
              </w:rPr>
            </w:pPr>
            <w:r w:rsidRPr="00711BF1">
              <w:rPr>
                <w:sz w:val="20"/>
                <w:szCs w:val="20"/>
                <w:u w:val="single"/>
              </w:rPr>
              <w:t xml:space="preserve">Контактный телефон:         </w:t>
            </w:r>
          </w:p>
          <w:p w14:paraId="1CAD4F59" w14:textId="77777777" w:rsidR="00711BF1" w:rsidRPr="00711BF1" w:rsidRDefault="00711BF1" w:rsidP="00711BF1">
            <w:pPr>
              <w:jc w:val="both"/>
              <w:rPr>
                <w:sz w:val="20"/>
                <w:szCs w:val="20"/>
                <w:u w:val="single"/>
              </w:rPr>
            </w:pPr>
            <w:r w:rsidRPr="00711BF1">
              <w:rPr>
                <w:sz w:val="20"/>
                <w:szCs w:val="20"/>
                <w:u w:val="single"/>
              </w:rPr>
              <w:t xml:space="preserve">ОГРНИП (для индивидуального предпринимателя) №      </w:t>
            </w:r>
          </w:p>
          <w:p w14:paraId="3FC9CFB1" w14:textId="77777777" w:rsidR="00711BF1" w:rsidRPr="00711BF1" w:rsidRDefault="00711BF1" w:rsidP="00711BF1">
            <w:pPr>
              <w:jc w:val="both"/>
              <w:rPr>
                <w:sz w:val="20"/>
                <w:szCs w:val="20"/>
              </w:rPr>
            </w:pPr>
          </w:p>
        </w:tc>
      </w:tr>
      <w:tr w:rsidR="00711BF1" w:rsidRPr="00711BF1" w14:paraId="48AEC402" w14:textId="77777777" w:rsidTr="00B3587E">
        <w:trPr>
          <w:trHeight w:val="1024"/>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25FDAD9" w14:textId="77777777" w:rsidR="00711BF1" w:rsidRPr="00711BF1" w:rsidRDefault="00711BF1" w:rsidP="00711BF1">
            <w:pPr>
              <w:jc w:val="both"/>
              <w:rPr>
                <w:sz w:val="20"/>
                <w:szCs w:val="20"/>
              </w:rPr>
            </w:pPr>
            <w:r w:rsidRPr="00711BF1">
              <w:rPr>
                <w:sz w:val="20"/>
                <w:szCs w:val="20"/>
              </w:rPr>
              <w:lastRenderedPageBreak/>
              <w:t>(заполняется юридическим лицом)</w:t>
            </w:r>
          </w:p>
          <w:p w14:paraId="425B96BE" w14:textId="77777777" w:rsidR="00711BF1" w:rsidRPr="00711BF1" w:rsidRDefault="00711BF1" w:rsidP="00711BF1">
            <w:pPr>
              <w:jc w:val="both"/>
              <w:rPr>
                <w:sz w:val="20"/>
                <w:szCs w:val="20"/>
                <w:u w:val="single"/>
              </w:rPr>
            </w:pPr>
            <w:r w:rsidRPr="00711BF1">
              <w:rPr>
                <w:sz w:val="20"/>
                <w:szCs w:val="20"/>
                <w:u w:val="single"/>
              </w:rPr>
              <w:t xml:space="preserve">Адрес местонахождения:      </w:t>
            </w:r>
          </w:p>
          <w:p w14:paraId="4EB2BDAE" w14:textId="77777777" w:rsidR="00711BF1" w:rsidRPr="00711BF1" w:rsidRDefault="00711BF1" w:rsidP="00711BF1">
            <w:pPr>
              <w:jc w:val="both"/>
              <w:rPr>
                <w:sz w:val="20"/>
                <w:szCs w:val="20"/>
                <w:u w:val="single"/>
              </w:rPr>
            </w:pPr>
            <w:r w:rsidRPr="00711BF1">
              <w:rPr>
                <w:sz w:val="20"/>
                <w:szCs w:val="20"/>
                <w:u w:val="single"/>
              </w:rPr>
              <w:t xml:space="preserve">Почтовый адрес (для корреспонденции):        </w:t>
            </w:r>
          </w:p>
          <w:p w14:paraId="3A23A111" w14:textId="77777777" w:rsidR="00711BF1" w:rsidRPr="00711BF1" w:rsidRDefault="00711BF1" w:rsidP="00711BF1">
            <w:pPr>
              <w:jc w:val="both"/>
              <w:rPr>
                <w:sz w:val="20"/>
                <w:szCs w:val="20"/>
                <w:u w:val="single"/>
              </w:rPr>
            </w:pPr>
            <w:r w:rsidRPr="00711BF1">
              <w:rPr>
                <w:sz w:val="20"/>
                <w:szCs w:val="20"/>
                <w:u w:val="single"/>
              </w:rPr>
              <w:t xml:space="preserve">Контактный телефон:     </w:t>
            </w:r>
          </w:p>
          <w:p w14:paraId="03E6CF63" w14:textId="77777777" w:rsidR="00711BF1" w:rsidRPr="00711BF1" w:rsidRDefault="00711BF1" w:rsidP="00711BF1">
            <w:pPr>
              <w:jc w:val="both"/>
              <w:rPr>
                <w:sz w:val="20"/>
                <w:szCs w:val="20"/>
              </w:rPr>
            </w:pPr>
            <w:r w:rsidRPr="00711BF1">
              <w:rPr>
                <w:sz w:val="20"/>
                <w:szCs w:val="20"/>
                <w:u w:val="single"/>
              </w:rPr>
              <w:t xml:space="preserve">ИНН              КПП           ОГРН     </w:t>
            </w:r>
          </w:p>
        </w:tc>
      </w:tr>
      <w:tr w:rsidR="00711BF1" w:rsidRPr="00711BF1" w14:paraId="40A74FBA" w14:textId="77777777" w:rsidTr="00B3587E">
        <w:trPr>
          <w:trHeight w:val="1179"/>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3A25FA8" w14:textId="77777777" w:rsidR="00711BF1" w:rsidRPr="00711BF1" w:rsidRDefault="00711BF1" w:rsidP="00711BF1">
            <w:pPr>
              <w:pBdr>
                <w:bottom w:val="single" w:sz="4" w:space="1" w:color="auto"/>
              </w:pBdr>
              <w:jc w:val="both"/>
              <w:rPr>
                <w:sz w:val="20"/>
                <w:szCs w:val="20"/>
              </w:rPr>
            </w:pPr>
            <w:r w:rsidRPr="00711BF1">
              <w:rPr>
                <w:sz w:val="20"/>
                <w:szCs w:val="20"/>
              </w:rPr>
              <w:t>Представитель Заявителя</w:t>
            </w:r>
            <w:r w:rsidRPr="00711BF1">
              <w:rPr>
                <w:sz w:val="20"/>
                <w:szCs w:val="20"/>
                <w:vertAlign w:val="superscript"/>
              </w:rPr>
              <w:footnoteReference w:id="2"/>
            </w:r>
            <w:r w:rsidRPr="00711BF1">
              <w:rPr>
                <w:sz w:val="20"/>
                <w:szCs w:val="20"/>
              </w:rPr>
              <w:t xml:space="preserve">     </w:t>
            </w:r>
          </w:p>
          <w:p w14:paraId="373CB58E" w14:textId="77777777" w:rsidR="00711BF1" w:rsidRPr="00711BF1" w:rsidRDefault="00711BF1" w:rsidP="00711BF1">
            <w:pPr>
              <w:jc w:val="center"/>
              <w:rPr>
                <w:sz w:val="20"/>
                <w:szCs w:val="20"/>
              </w:rPr>
            </w:pPr>
            <w:r w:rsidRPr="00711BF1">
              <w:rPr>
                <w:sz w:val="20"/>
                <w:szCs w:val="20"/>
              </w:rPr>
              <w:t>(Ф.И.О.)</w:t>
            </w:r>
          </w:p>
          <w:p w14:paraId="2F0DD670" w14:textId="77777777" w:rsidR="00711BF1" w:rsidRPr="00711BF1" w:rsidRDefault="00711BF1" w:rsidP="00711BF1">
            <w:pPr>
              <w:jc w:val="both"/>
              <w:rPr>
                <w:sz w:val="20"/>
                <w:szCs w:val="20"/>
                <w:u w:val="single"/>
              </w:rPr>
            </w:pPr>
            <w:r w:rsidRPr="00711BF1">
              <w:rPr>
                <w:sz w:val="20"/>
                <w:szCs w:val="20"/>
                <w:u w:val="single"/>
              </w:rPr>
              <w:t xml:space="preserve">Действует на основании доверенности от, №  </w:t>
            </w:r>
          </w:p>
          <w:p w14:paraId="40E855F6" w14:textId="77777777" w:rsidR="00711BF1" w:rsidRPr="00711BF1" w:rsidRDefault="00711BF1" w:rsidP="00711BF1">
            <w:pPr>
              <w:jc w:val="both"/>
              <w:rPr>
                <w:sz w:val="20"/>
                <w:szCs w:val="20"/>
                <w:u w:val="single"/>
              </w:rPr>
            </w:pPr>
            <w:r w:rsidRPr="00711BF1">
              <w:rPr>
                <w:sz w:val="20"/>
                <w:szCs w:val="20"/>
                <w:u w:val="single"/>
              </w:rPr>
              <w:t xml:space="preserve">Паспортные данные представителя: серия №, дата выдачи </w:t>
            </w:r>
          </w:p>
          <w:p w14:paraId="2C369EF4" w14:textId="77777777" w:rsidR="00711BF1" w:rsidRPr="00711BF1" w:rsidRDefault="00711BF1" w:rsidP="00711BF1">
            <w:pPr>
              <w:jc w:val="both"/>
              <w:rPr>
                <w:sz w:val="20"/>
                <w:szCs w:val="20"/>
                <w:u w:val="single"/>
              </w:rPr>
            </w:pPr>
            <w:r w:rsidRPr="00711BF1">
              <w:rPr>
                <w:sz w:val="20"/>
                <w:szCs w:val="20"/>
                <w:u w:val="single"/>
              </w:rPr>
              <w:t xml:space="preserve">кем выдан:     </w:t>
            </w:r>
          </w:p>
          <w:p w14:paraId="467CAF49" w14:textId="77777777" w:rsidR="00711BF1" w:rsidRPr="00711BF1" w:rsidRDefault="00711BF1" w:rsidP="00711BF1">
            <w:pPr>
              <w:jc w:val="both"/>
              <w:rPr>
                <w:sz w:val="20"/>
                <w:szCs w:val="20"/>
                <w:u w:val="single"/>
              </w:rPr>
            </w:pPr>
            <w:r w:rsidRPr="00711BF1">
              <w:rPr>
                <w:sz w:val="20"/>
                <w:szCs w:val="20"/>
                <w:u w:val="single"/>
              </w:rPr>
              <w:t xml:space="preserve">Адрес места жительства (по паспорту):          </w:t>
            </w:r>
          </w:p>
          <w:p w14:paraId="385D69A6" w14:textId="77777777" w:rsidR="00711BF1" w:rsidRPr="00711BF1" w:rsidRDefault="00711BF1" w:rsidP="00711BF1">
            <w:pPr>
              <w:jc w:val="both"/>
              <w:rPr>
                <w:sz w:val="20"/>
                <w:szCs w:val="20"/>
                <w:u w:val="single"/>
              </w:rPr>
            </w:pPr>
            <w:r w:rsidRPr="00711BF1">
              <w:rPr>
                <w:sz w:val="20"/>
                <w:szCs w:val="20"/>
                <w:u w:val="single"/>
              </w:rPr>
              <w:t xml:space="preserve">Почтовый адрес (для корреспонденции):       </w:t>
            </w:r>
          </w:p>
          <w:p w14:paraId="72AACEE2" w14:textId="77777777" w:rsidR="00711BF1" w:rsidRPr="00711BF1" w:rsidRDefault="00711BF1" w:rsidP="00711BF1">
            <w:pPr>
              <w:jc w:val="both"/>
              <w:rPr>
                <w:sz w:val="20"/>
                <w:szCs w:val="20"/>
                <w:u w:val="single"/>
              </w:rPr>
            </w:pPr>
            <w:r w:rsidRPr="00711BF1">
              <w:rPr>
                <w:sz w:val="20"/>
                <w:szCs w:val="20"/>
                <w:u w:val="single"/>
              </w:rPr>
              <w:t xml:space="preserve">Контактный телефон:         </w:t>
            </w:r>
          </w:p>
          <w:p w14:paraId="1DCF9C2E" w14:textId="77777777" w:rsidR="00711BF1" w:rsidRPr="00711BF1" w:rsidRDefault="00711BF1" w:rsidP="00711BF1">
            <w:pPr>
              <w:jc w:val="both"/>
              <w:rPr>
                <w:sz w:val="20"/>
                <w:szCs w:val="20"/>
              </w:rPr>
            </w:pPr>
          </w:p>
        </w:tc>
      </w:tr>
      <w:tr w:rsidR="00711BF1" w:rsidRPr="00711BF1" w14:paraId="5016B895" w14:textId="77777777" w:rsidTr="00B3587E">
        <w:trPr>
          <w:trHeight w:val="478"/>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DAA6331" w14:textId="77777777" w:rsidR="00711BF1" w:rsidRPr="00711BF1" w:rsidRDefault="00711BF1" w:rsidP="00711BF1">
            <w:pPr>
              <w:pBdr>
                <w:bottom w:val="single" w:sz="4" w:space="1" w:color="auto"/>
              </w:pBdr>
              <w:jc w:val="both"/>
              <w:rPr>
                <w:sz w:val="20"/>
                <w:szCs w:val="20"/>
              </w:rPr>
            </w:pPr>
            <w:r w:rsidRPr="00711BF1">
              <w:rPr>
                <w:sz w:val="20"/>
                <w:szCs w:val="20"/>
              </w:rPr>
              <w:t>Банковские реквизиты Претендента для возврата задатка</w:t>
            </w:r>
          </w:p>
          <w:p w14:paraId="3CAC39B9" w14:textId="77777777" w:rsidR="00711BF1" w:rsidRPr="00711BF1" w:rsidRDefault="00711BF1" w:rsidP="00711BF1">
            <w:pPr>
              <w:pBdr>
                <w:bottom w:val="single" w:sz="4" w:space="1" w:color="auto"/>
              </w:pBdr>
              <w:jc w:val="both"/>
              <w:rPr>
                <w:sz w:val="20"/>
                <w:szCs w:val="20"/>
                <w:u w:val="single"/>
              </w:rPr>
            </w:pPr>
            <w:r w:rsidRPr="00711BF1">
              <w:rPr>
                <w:sz w:val="20"/>
                <w:szCs w:val="20"/>
                <w:u w:val="single"/>
              </w:rPr>
              <w:t>Получатель, (банковские реквизиты )</w:t>
            </w:r>
          </w:p>
          <w:p w14:paraId="362F4FD7" w14:textId="77777777" w:rsidR="00711BF1" w:rsidRPr="00711BF1" w:rsidRDefault="00711BF1" w:rsidP="00711BF1">
            <w:pPr>
              <w:pBdr>
                <w:bottom w:val="single" w:sz="4" w:space="1" w:color="auto"/>
              </w:pBdr>
              <w:jc w:val="both"/>
              <w:rPr>
                <w:sz w:val="20"/>
                <w:szCs w:val="20"/>
                <w:u w:val="single"/>
              </w:rPr>
            </w:pPr>
            <w:r w:rsidRPr="00711BF1">
              <w:rPr>
                <w:sz w:val="20"/>
                <w:szCs w:val="20"/>
                <w:u w:val="single"/>
              </w:rPr>
              <w:t>Банк, (реквизиты)</w:t>
            </w:r>
          </w:p>
        </w:tc>
      </w:tr>
    </w:tbl>
    <w:p w14:paraId="12B3FEEE" w14:textId="77777777" w:rsidR="00711BF1" w:rsidRPr="00711BF1" w:rsidRDefault="00711BF1" w:rsidP="00711BF1">
      <w:pPr>
        <w:widowControl w:val="0"/>
        <w:autoSpaceDE w:val="0"/>
        <w:spacing w:before="1" w:after="1"/>
        <w:ind w:left="-426"/>
        <w:jc w:val="both"/>
        <w:rPr>
          <w:bCs/>
          <w:sz w:val="20"/>
          <w:szCs w:val="20"/>
        </w:rPr>
      </w:pPr>
    </w:p>
    <w:p w14:paraId="1E4798ED" w14:textId="77777777" w:rsidR="00711BF1" w:rsidRPr="00711BF1" w:rsidRDefault="00711BF1" w:rsidP="00711BF1">
      <w:pPr>
        <w:widowControl w:val="0"/>
        <w:autoSpaceDE w:val="0"/>
        <w:spacing w:before="1" w:after="1"/>
        <w:ind w:left="-425"/>
        <w:jc w:val="both"/>
        <w:rPr>
          <w:bCs/>
          <w:sz w:val="20"/>
          <w:szCs w:val="20"/>
        </w:rPr>
      </w:pPr>
      <w:r w:rsidRPr="00711BF1">
        <w:rPr>
          <w:bCs/>
          <w:sz w:val="20"/>
          <w:szCs w:val="20"/>
        </w:rPr>
        <w:t>принял решение об участии в аукционе в электронной форме по продаже имущества ___________________ ____________________________________________________________________________________________________________ (наименование имущества) и обязуется обеспечить поступление задатка в размере</w:t>
      </w:r>
      <w:r w:rsidRPr="00711BF1">
        <w:rPr>
          <w:bCs/>
          <w:sz w:val="20"/>
          <w:szCs w:val="20"/>
          <w:u w:val="single"/>
        </w:rPr>
        <w:t xml:space="preserve">    ___________  (</w:t>
      </w:r>
      <w:r w:rsidRPr="00711BF1">
        <w:rPr>
          <w:bCs/>
          <w:i/>
          <w:sz w:val="20"/>
          <w:szCs w:val="20"/>
          <w:u w:val="single"/>
        </w:rPr>
        <w:t>сумма прописью</w:t>
      </w:r>
      <w:r w:rsidRPr="00711BF1">
        <w:rPr>
          <w:bCs/>
          <w:sz w:val="20"/>
          <w:szCs w:val="20"/>
          <w:u w:val="single"/>
        </w:rPr>
        <w:t xml:space="preserve">), </w:t>
      </w:r>
      <w:r w:rsidRPr="00711BF1">
        <w:rPr>
          <w:bCs/>
          <w:sz w:val="20"/>
          <w:szCs w:val="20"/>
        </w:rPr>
        <w:t>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14:paraId="3BC272DF" w14:textId="77777777" w:rsidR="00711BF1" w:rsidRPr="00711BF1" w:rsidRDefault="00711BF1" w:rsidP="00711BF1">
      <w:pPr>
        <w:widowControl w:val="0"/>
        <w:autoSpaceDE w:val="0"/>
        <w:spacing w:before="1" w:after="1"/>
        <w:ind w:left="-426"/>
        <w:jc w:val="both"/>
        <w:rPr>
          <w:bCs/>
          <w:sz w:val="20"/>
          <w:szCs w:val="20"/>
        </w:rPr>
      </w:pPr>
    </w:p>
    <w:p w14:paraId="2DBDA663" w14:textId="77777777" w:rsidR="00711BF1" w:rsidRPr="00711BF1" w:rsidRDefault="00711BF1" w:rsidP="00711BF1">
      <w:pPr>
        <w:suppressAutoHyphens/>
        <w:ind w:left="-426" w:firstLine="426"/>
        <w:jc w:val="both"/>
        <w:rPr>
          <w:sz w:val="20"/>
          <w:szCs w:val="20"/>
        </w:rPr>
      </w:pPr>
      <w:r w:rsidRPr="00711BF1">
        <w:rPr>
          <w:sz w:val="20"/>
          <w:szCs w:val="20"/>
        </w:rPr>
        <w:t>1. Претендент обязуется:</w:t>
      </w:r>
    </w:p>
    <w:p w14:paraId="5FA4E17B" w14:textId="77777777" w:rsidR="00711BF1" w:rsidRPr="00711BF1" w:rsidRDefault="00711BF1" w:rsidP="00711BF1">
      <w:pPr>
        <w:suppressAutoHyphens/>
        <w:ind w:left="-426" w:firstLine="426"/>
        <w:jc w:val="both"/>
        <w:rPr>
          <w:sz w:val="20"/>
          <w:szCs w:val="20"/>
        </w:rPr>
      </w:pPr>
      <w:r w:rsidRPr="00711BF1">
        <w:rPr>
          <w:sz w:val="20"/>
          <w:szCs w:val="20"/>
        </w:rPr>
        <w:t>1.1. 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711BF1">
        <w:rPr>
          <w:sz w:val="20"/>
          <w:szCs w:val="20"/>
          <w:vertAlign w:val="superscript"/>
        </w:rPr>
        <w:footnoteReference w:id="3"/>
      </w:r>
    </w:p>
    <w:p w14:paraId="536B0A64" w14:textId="77777777" w:rsidR="00711BF1" w:rsidRPr="00711BF1" w:rsidRDefault="00711BF1" w:rsidP="00711BF1">
      <w:pPr>
        <w:suppressAutoHyphens/>
        <w:ind w:left="-426" w:firstLine="426"/>
        <w:jc w:val="both"/>
        <w:rPr>
          <w:sz w:val="20"/>
          <w:szCs w:val="20"/>
        </w:rPr>
      </w:pPr>
      <w:r w:rsidRPr="00711BF1">
        <w:rPr>
          <w:sz w:val="20"/>
          <w:szCs w:val="20"/>
        </w:rPr>
        <w:t xml:space="preserve">1.2. В случае признания Победителем аукциона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14:paraId="4C7A8EF2" w14:textId="77777777" w:rsidR="00711BF1" w:rsidRPr="00711BF1" w:rsidRDefault="00711BF1" w:rsidP="00711BF1">
      <w:pPr>
        <w:suppressAutoHyphens/>
        <w:ind w:left="-426" w:firstLine="426"/>
        <w:jc w:val="both"/>
        <w:rPr>
          <w:sz w:val="20"/>
          <w:szCs w:val="20"/>
        </w:rPr>
      </w:pPr>
      <w:r w:rsidRPr="00711BF1">
        <w:rPr>
          <w:sz w:val="20"/>
          <w:szCs w:val="20"/>
        </w:rPr>
        <w:t>2. Задаток Победителя аукциона засчитывается в счет оплаты приобретаемого имущества.</w:t>
      </w:r>
    </w:p>
    <w:p w14:paraId="14CAB3FB" w14:textId="77777777" w:rsidR="00711BF1" w:rsidRPr="00711BF1" w:rsidRDefault="00711BF1" w:rsidP="00711BF1">
      <w:pPr>
        <w:suppressAutoHyphens/>
        <w:ind w:left="-426" w:firstLine="426"/>
        <w:jc w:val="both"/>
        <w:rPr>
          <w:sz w:val="20"/>
          <w:szCs w:val="20"/>
        </w:rPr>
      </w:pPr>
      <w:r w:rsidRPr="00711BF1">
        <w:rPr>
          <w:sz w:val="20"/>
          <w:szCs w:val="20"/>
        </w:rPr>
        <w:t>3. 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и он не имеет претензий к ним.</w:t>
      </w:r>
    </w:p>
    <w:p w14:paraId="3F676466" w14:textId="77777777" w:rsidR="00711BF1" w:rsidRPr="00711BF1" w:rsidRDefault="00711BF1" w:rsidP="00711BF1">
      <w:pPr>
        <w:suppressAutoHyphens/>
        <w:ind w:left="-426" w:firstLine="426"/>
        <w:jc w:val="both"/>
        <w:rPr>
          <w:sz w:val="20"/>
          <w:szCs w:val="20"/>
        </w:rPr>
      </w:pPr>
      <w:r w:rsidRPr="00711BF1">
        <w:rPr>
          <w:sz w:val="20"/>
          <w:szCs w:val="20"/>
        </w:rPr>
        <w:t>4. 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7C836A14" w14:textId="77777777" w:rsidR="00711BF1" w:rsidRPr="00711BF1" w:rsidRDefault="00711BF1" w:rsidP="00711BF1">
      <w:pPr>
        <w:suppressAutoHyphens/>
        <w:ind w:left="-426" w:firstLine="426"/>
        <w:jc w:val="both"/>
        <w:rPr>
          <w:sz w:val="20"/>
          <w:szCs w:val="20"/>
        </w:rPr>
      </w:pPr>
      <w:r w:rsidRPr="00711BF1">
        <w:rPr>
          <w:sz w:val="20"/>
          <w:szCs w:val="20"/>
        </w:rPr>
        <w:t xml:space="preserve">5. Ответственность за достоверность представленных документов и информации несет Претендент. </w:t>
      </w:r>
    </w:p>
    <w:p w14:paraId="588976FA" w14:textId="77777777" w:rsidR="00711BF1" w:rsidRPr="00711BF1" w:rsidRDefault="00711BF1" w:rsidP="00711BF1">
      <w:pPr>
        <w:suppressAutoHyphens/>
        <w:ind w:left="-567" w:firstLine="567"/>
        <w:jc w:val="both"/>
        <w:rPr>
          <w:sz w:val="20"/>
          <w:szCs w:val="20"/>
        </w:rPr>
      </w:pPr>
      <w:r w:rsidRPr="00711BF1">
        <w:rPr>
          <w:sz w:val="20"/>
          <w:szCs w:val="20"/>
        </w:rPr>
        <w:t>6. 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w:t>
      </w:r>
      <w:r w:rsidRPr="00711BF1">
        <w:rPr>
          <w:color w:val="FF0000"/>
          <w:sz w:val="20"/>
          <w:szCs w:val="20"/>
        </w:rPr>
        <w:t xml:space="preserve"> </w:t>
      </w:r>
      <w:r w:rsidRPr="00711BF1">
        <w:rPr>
          <w:sz w:val="20"/>
          <w:szCs w:val="20"/>
        </w:rPr>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14:paraId="2CA63C73" w14:textId="77777777" w:rsidR="00711BF1" w:rsidRPr="00711BF1" w:rsidRDefault="00711BF1" w:rsidP="00711BF1">
      <w:pPr>
        <w:suppressAutoHyphens/>
        <w:ind w:left="-567" w:firstLine="567"/>
        <w:jc w:val="both"/>
        <w:rPr>
          <w:sz w:val="20"/>
          <w:szCs w:val="20"/>
        </w:rPr>
      </w:pPr>
      <w:r w:rsidRPr="00711BF1">
        <w:rPr>
          <w:sz w:val="20"/>
          <w:szCs w:val="20"/>
        </w:rPr>
        <w:t xml:space="preserve">7. 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21" w:history="1">
        <w:r w:rsidRPr="00711BF1">
          <w:rPr>
            <w:sz w:val="20"/>
            <w:szCs w:val="20"/>
            <w:u w:val="single"/>
          </w:rPr>
          <w:t>www.torgi.gov.ru</w:t>
        </w:r>
      </w:hyperlink>
      <w:r w:rsidRPr="00711BF1">
        <w:rPr>
          <w:sz w:val="20"/>
          <w:szCs w:val="20"/>
        </w:rPr>
        <w:t xml:space="preserve"> и на сайте </w:t>
      </w:r>
      <w:r w:rsidRPr="00711BF1">
        <w:rPr>
          <w:sz w:val="20"/>
          <w:szCs w:val="20"/>
          <w:u w:val="single"/>
        </w:rPr>
        <w:t>Оператора электронной площадки.</w:t>
      </w:r>
    </w:p>
    <w:p w14:paraId="0069C346" w14:textId="77777777" w:rsidR="00711BF1" w:rsidRPr="00711BF1" w:rsidRDefault="00711BF1" w:rsidP="00711BF1">
      <w:pPr>
        <w:suppressAutoHyphens/>
        <w:ind w:left="-567" w:firstLine="567"/>
        <w:jc w:val="both"/>
        <w:rPr>
          <w:sz w:val="20"/>
          <w:szCs w:val="20"/>
        </w:rPr>
      </w:pPr>
      <w:r w:rsidRPr="00711BF1">
        <w:rPr>
          <w:sz w:val="20"/>
          <w:szCs w:val="20"/>
        </w:rPr>
        <w:lastRenderedPageBreak/>
        <w:t>8. 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74751072" w14:textId="77777777" w:rsidR="00711BF1" w:rsidRPr="00711BF1" w:rsidRDefault="00711BF1" w:rsidP="00711BF1">
      <w:pPr>
        <w:ind w:left="-567" w:firstLine="567"/>
        <w:jc w:val="both"/>
        <w:rPr>
          <w:sz w:val="20"/>
          <w:szCs w:val="20"/>
        </w:rPr>
      </w:pPr>
      <w:r w:rsidRPr="00711BF1">
        <w:rPr>
          <w:sz w:val="20"/>
          <w:szCs w:val="20"/>
        </w:rPr>
        <w:t>9. 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w:t>
      </w:r>
      <w:r w:rsidRPr="00711BF1">
        <w:rPr>
          <w:sz w:val="20"/>
          <w:szCs w:val="20"/>
        </w:rPr>
        <w:t>е</w:t>
      </w:r>
      <w:r w:rsidRPr="00711BF1">
        <w:rPr>
          <w:sz w:val="20"/>
          <w:szCs w:val="20"/>
        </w:rPr>
        <w:t>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w:t>
      </w:r>
      <w:r w:rsidRPr="00711BF1">
        <w:rPr>
          <w:sz w:val="20"/>
          <w:szCs w:val="20"/>
        </w:rPr>
        <w:t>а</w:t>
      </w:r>
      <w:r w:rsidRPr="00711BF1">
        <w:rPr>
          <w:sz w:val="20"/>
          <w:szCs w:val="20"/>
        </w:rPr>
        <w:t>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4A04D236" w14:textId="77777777" w:rsidR="00711BF1" w:rsidRPr="00711BF1" w:rsidRDefault="00711BF1" w:rsidP="00711BF1">
      <w:pPr>
        <w:rPr>
          <w:sz w:val="20"/>
          <w:szCs w:val="20"/>
        </w:rPr>
      </w:pPr>
    </w:p>
    <w:p w14:paraId="36013FF4" w14:textId="77777777" w:rsidR="00711BF1" w:rsidRPr="00711BF1" w:rsidRDefault="00711BF1" w:rsidP="00711BF1">
      <w:pPr>
        <w:rPr>
          <w:sz w:val="20"/>
          <w:szCs w:val="20"/>
        </w:rPr>
      </w:pPr>
    </w:p>
    <w:p w14:paraId="68FF416A" w14:textId="77777777" w:rsidR="00711BF1" w:rsidRPr="00711BF1" w:rsidRDefault="00711BF1" w:rsidP="00711BF1">
      <w:pPr>
        <w:rPr>
          <w:i/>
          <w:sz w:val="20"/>
          <w:szCs w:val="20"/>
        </w:rPr>
      </w:pPr>
      <w:r w:rsidRPr="00711BF1">
        <w:rPr>
          <w:i/>
          <w:sz w:val="20"/>
          <w:szCs w:val="20"/>
        </w:rPr>
        <w:t xml:space="preserve">{Подписывается ЭЦП Претендента (или его </w:t>
      </w:r>
      <w:r w:rsidRPr="00711BF1">
        <w:rPr>
          <w:bCs/>
          <w:i/>
          <w:sz w:val="20"/>
          <w:szCs w:val="20"/>
        </w:rPr>
        <w:t xml:space="preserve">уполномоченного </w:t>
      </w:r>
      <w:r w:rsidRPr="00711BF1">
        <w:rPr>
          <w:i/>
          <w:sz w:val="20"/>
          <w:szCs w:val="20"/>
        </w:rPr>
        <w:t>представителя)}</w:t>
      </w:r>
    </w:p>
    <w:p w14:paraId="237D6E2E" w14:textId="77777777" w:rsidR="00711BF1" w:rsidRPr="00711BF1" w:rsidRDefault="00711BF1" w:rsidP="00711BF1">
      <w:pPr>
        <w:rPr>
          <w:i/>
          <w:sz w:val="20"/>
          <w:szCs w:val="20"/>
        </w:rPr>
      </w:pPr>
    </w:p>
    <w:p w14:paraId="1DF8990E" w14:textId="77777777" w:rsidR="00711BF1" w:rsidRPr="00711BF1" w:rsidRDefault="00711BF1" w:rsidP="00711BF1">
      <w:pPr>
        <w:rPr>
          <w:i/>
          <w:sz w:val="20"/>
          <w:szCs w:val="20"/>
        </w:rPr>
      </w:pPr>
      <w:r w:rsidRPr="00711BF1">
        <w:rPr>
          <w:i/>
          <w:sz w:val="20"/>
          <w:szCs w:val="20"/>
        </w:rPr>
        <w:t>Дата, время</w:t>
      </w:r>
    </w:p>
    <w:p w14:paraId="6514665B" w14:textId="77777777" w:rsidR="00711BF1" w:rsidRPr="00711BF1" w:rsidRDefault="00711BF1" w:rsidP="00711BF1">
      <w:pPr>
        <w:suppressAutoHyphens/>
        <w:ind w:left="5529"/>
        <w:jc w:val="center"/>
        <w:rPr>
          <w:sz w:val="20"/>
          <w:szCs w:val="20"/>
        </w:rPr>
      </w:pPr>
      <w:r w:rsidRPr="00711BF1">
        <w:rPr>
          <w:sz w:val="20"/>
          <w:szCs w:val="20"/>
        </w:rPr>
        <w:t>Приложение № 3</w:t>
      </w:r>
    </w:p>
    <w:p w14:paraId="5AA79AB5" w14:textId="77777777" w:rsidR="00711BF1" w:rsidRPr="00711BF1" w:rsidRDefault="00711BF1" w:rsidP="00711BF1">
      <w:pPr>
        <w:suppressAutoHyphens/>
        <w:ind w:left="5529"/>
        <w:jc w:val="center"/>
        <w:rPr>
          <w:bCs/>
          <w:sz w:val="20"/>
          <w:szCs w:val="20"/>
        </w:rPr>
      </w:pPr>
      <w:r w:rsidRPr="00711BF1">
        <w:rPr>
          <w:bCs/>
          <w:sz w:val="20"/>
          <w:szCs w:val="20"/>
        </w:rPr>
        <w:t xml:space="preserve">к постановлению администрации </w:t>
      </w:r>
    </w:p>
    <w:p w14:paraId="6AE6EFF0" w14:textId="77777777" w:rsidR="00711BF1" w:rsidRPr="00711BF1" w:rsidRDefault="00711BF1" w:rsidP="00711BF1">
      <w:pPr>
        <w:suppressAutoHyphens/>
        <w:ind w:left="5529"/>
        <w:jc w:val="center"/>
        <w:rPr>
          <w:bCs/>
          <w:sz w:val="20"/>
          <w:szCs w:val="20"/>
        </w:rPr>
      </w:pPr>
      <w:r w:rsidRPr="00711BF1">
        <w:rPr>
          <w:bCs/>
          <w:sz w:val="20"/>
          <w:szCs w:val="20"/>
        </w:rPr>
        <w:t xml:space="preserve">Куйбышевского муниципального </w:t>
      </w:r>
    </w:p>
    <w:p w14:paraId="388FB064" w14:textId="77777777" w:rsidR="00711BF1" w:rsidRPr="00711BF1" w:rsidRDefault="00711BF1" w:rsidP="00711BF1">
      <w:pPr>
        <w:suppressAutoHyphens/>
        <w:ind w:left="5529"/>
        <w:jc w:val="center"/>
        <w:rPr>
          <w:bCs/>
          <w:sz w:val="20"/>
          <w:szCs w:val="20"/>
        </w:rPr>
      </w:pPr>
      <w:r w:rsidRPr="00711BF1">
        <w:rPr>
          <w:bCs/>
          <w:sz w:val="20"/>
          <w:szCs w:val="20"/>
        </w:rPr>
        <w:t>района Новосибирской области</w:t>
      </w:r>
    </w:p>
    <w:p w14:paraId="7B6EBCDF" w14:textId="77777777" w:rsidR="00711BF1" w:rsidRPr="00711BF1" w:rsidRDefault="00711BF1" w:rsidP="00711BF1">
      <w:pPr>
        <w:suppressAutoHyphens/>
        <w:ind w:left="5529"/>
        <w:jc w:val="center"/>
        <w:rPr>
          <w:bCs/>
          <w:sz w:val="20"/>
          <w:szCs w:val="20"/>
        </w:rPr>
      </w:pPr>
      <w:r w:rsidRPr="00711BF1">
        <w:rPr>
          <w:bCs/>
          <w:sz w:val="20"/>
          <w:szCs w:val="20"/>
        </w:rPr>
        <w:t>от 15.11.2022  № 891</w:t>
      </w:r>
    </w:p>
    <w:p w14:paraId="6250C154" w14:textId="77777777" w:rsidR="00711BF1" w:rsidRPr="00711BF1" w:rsidRDefault="00711BF1" w:rsidP="00711BF1">
      <w:pPr>
        <w:suppressAutoHyphens/>
        <w:jc w:val="center"/>
        <w:rPr>
          <w:bCs/>
          <w:sz w:val="20"/>
          <w:szCs w:val="20"/>
        </w:rPr>
      </w:pPr>
    </w:p>
    <w:p w14:paraId="4F159958" w14:textId="77777777" w:rsidR="00711BF1" w:rsidRPr="00711BF1" w:rsidRDefault="00711BF1" w:rsidP="00711BF1">
      <w:pPr>
        <w:tabs>
          <w:tab w:val="left" w:pos="7080"/>
        </w:tabs>
        <w:jc w:val="center"/>
        <w:rPr>
          <w:sz w:val="20"/>
          <w:szCs w:val="20"/>
          <w:u w:val="single"/>
        </w:rPr>
      </w:pPr>
      <w:r w:rsidRPr="00711BF1">
        <w:rPr>
          <w:sz w:val="20"/>
          <w:szCs w:val="20"/>
          <w:u w:val="single"/>
        </w:rPr>
        <w:t>Информационное сообщение</w:t>
      </w:r>
    </w:p>
    <w:p w14:paraId="0AA8990B" w14:textId="77777777" w:rsidR="00711BF1" w:rsidRPr="00711BF1" w:rsidRDefault="00711BF1" w:rsidP="00711BF1">
      <w:pPr>
        <w:jc w:val="center"/>
        <w:rPr>
          <w:sz w:val="20"/>
          <w:szCs w:val="20"/>
        </w:rPr>
      </w:pPr>
      <w:r w:rsidRPr="00711BF1">
        <w:rPr>
          <w:sz w:val="20"/>
          <w:szCs w:val="20"/>
          <w:u w:val="single"/>
        </w:rPr>
        <w:t>о проведении открытого аукциона по продаже муниципального имущества</w:t>
      </w:r>
    </w:p>
    <w:p w14:paraId="0103E6D5" w14:textId="77777777" w:rsidR="00711BF1" w:rsidRPr="00711BF1" w:rsidRDefault="00711BF1" w:rsidP="00711BF1">
      <w:pPr>
        <w:pStyle w:val="28"/>
        <w:tabs>
          <w:tab w:val="left" w:pos="2160"/>
        </w:tabs>
        <w:autoSpaceDE w:val="0"/>
        <w:autoSpaceDN w:val="0"/>
        <w:adjustRightInd w:val="0"/>
        <w:spacing w:after="0" w:line="240" w:lineRule="auto"/>
        <w:ind w:firstLine="360"/>
        <w:jc w:val="both"/>
        <w:rPr>
          <w:sz w:val="20"/>
          <w:szCs w:val="20"/>
        </w:rPr>
      </w:pPr>
    </w:p>
    <w:p w14:paraId="0DBB36D3" w14:textId="77777777" w:rsidR="00711BF1" w:rsidRPr="00711BF1" w:rsidRDefault="00711BF1" w:rsidP="00711BF1">
      <w:pPr>
        <w:keepNext/>
        <w:keepLines/>
        <w:suppressLineNumbers/>
        <w:suppressAutoHyphens/>
        <w:jc w:val="both"/>
        <w:rPr>
          <w:sz w:val="20"/>
          <w:szCs w:val="20"/>
        </w:rPr>
      </w:pPr>
      <w:r w:rsidRPr="00711BF1">
        <w:rPr>
          <w:sz w:val="20"/>
          <w:szCs w:val="20"/>
        </w:rPr>
        <w:t>Организатор аукциона (продавец): администрация Куйбышевского муниципального района Новосибирской области.</w:t>
      </w:r>
    </w:p>
    <w:p w14:paraId="6232EE08" w14:textId="77777777" w:rsidR="00711BF1" w:rsidRPr="00711BF1" w:rsidRDefault="00711BF1" w:rsidP="00066C58">
      <w:pPr>
        <w:numPr>
          <w:ilvl w:val="0"/>
          <w:numId w:val="39"/>
        </w:numPr>
        <w:jc w:val="both"/>
        <w:rPr>
          <w:bCs/>
          <w:sz w:val="20"/>
          <w:szCs w:val="20"/>
        </w:rPr>
      </w:pPr>
      <w:r w:rsidRPr="00711BF1">
        <w:rPr>
          <w:sz w:val="20"/>
          <w:szCs w:val="20"/>
        </w:rPr>
        <w:t xml:space="preserve">адрес организатора аукциона: </w:t>
      </w:r>
      <w:r w:rsidRPr="00711BF1">
        <w:rPr>
          <w:bCs/>
          <w:color w:val="000000"/>
          <w:sz w:val="20"/>
          <w:szCs w:val="20"/>
        </w:rPr>
        <w:t>632387, Новосибирская область, г.Куйбышев, ул.Краскома, дом 37</w:t>
      </w:r>
      <w:r w:rsidRPr="00711BF1">
        <w:rPr>
          <w:bCs/>
          <w:sz w:val="20"/>
          <w:szCs w:val="20"/>
        </w:rPr>
        <w:t>.</w:t>
      </w:r>
    </w:p>
    <w:p w14:paraId="56E282C8" w14:textId="77777777" w:rsidR="00711BF1" w:rsidRPr="00711BF1" w:rsidRDefault="00711BF1" w:rsidP="00066C58">
      <w:pPr>
        <w:numPr>
          <w:ilvl w:val="0"/>
          <w:numId w:val="39"/>
        </w:numPr>
        <w:jc w:val="both"/>
        <w:rPr>
          <w:sz w:val="20"/>
          <w:szCs w:val="20"/>
        </w:rPr>
      </w:pPr>
      <w:r w:rsidRPr="00711BF1">
        <w:rPr>
          <w:sz w:val="20"/>
          <w:szCs w:val="20"/>
        </w:rPr>
        <w:t xml:space="preserve">адрес электронной почты: </w:t>
      </w:r>
      <w:r w:rsidRPr="00711BF1">
        <w:rPr>
          <w:i/>
          <w:sz w:val="20"/>
          <w:szCs w:val="20"/>
        </w:rPr>
        <w:t>gorispolcom@mail.ru</w:t>
      </w:r>
    </w:p>
    <w:p w14:paraId="4AC01AF5" w14:textId="77777777" w:rsidR="00711BF1" w:rsidRPr="00711BF1" w:rsidRDefault="00711BF1" w:rsidP="00066C58">
      <w:pPr>
        <w:numPr>
          <w:ilvl w:val="0"/>
          <w:numId w:val="39"/>
        </w:numPr>
        <w:jc w:val="both"/>
        <w:rPr>
          <w:bCs/>
          <w:sz w:val="20"/>
          <w:szCs w:val="20"/>
        </w:rPr>
      </w:pPr>
      <w:r w:rsidRPr="00711BF1">
        <w:rPr>
          <w:sz w:val="20"/>
          <w:szCs w:val="20"/>
        </w:rPr>
        <w:t>телефон для справок: 8</w:t>
      </w:r>
      <w:r w:rsidRPr="00711BF1">
        <w:rPr>
          <w:bCs/>
          <w:sz w:val="20"/>
          <w:szCs w:val="20"/>
        </w:rPr>
        <w:t>(38362) 51-659.</w:t>
      </w:r>
    </w:p>
    <w:p w14:paraId="46D6FCD9" w14:textId="77777777" w:rsidR="00711BF1" w:rsidRPr="00711BF1" w:rsidRDefault="00711BF1" w:rsidP="00711BF1">
      <w:pPr>
        <w:pStyle w:val="28"/>
        <w:tabs>
          <w:tab w:val="left" w:pos="720"/>
          <w:tab w:val="left" w:pos="2160"/>
        </w:tabs>
        <w:autoSpaceDE w:val="0"/>
        <w:autoSpaceDN w:val="0"/>
        <w:adjustRightInd w:val="0"/>
        <w:spacing w:before="120" w:after="0" w:line="240" w:lineRule="auto"/>
        <w:jc w:val="both"/>
        <w:rPr>
          <w:sz w:val="20"/>
          <w:szCs w:val="20"/>
        </w:rPr>
      </w:pPr>
      <w:r w:rsidRPr="00711BF1">
        <w:rPr>
          <w:sz w:val="20"/>
          <w:szCs w:val="20"/>
        </w:rPr>
        <w:t>Электронная площадка: Общество с ограниченной ответственностью «РТС-тендер» (ООО «РТС-тендер») в соответствии с распоряжением Правительства РФ от 12.07.2018 № 1447-р.</w:t>
      </w:r>
    </w:p>
    <w:p w14:paraId="40AEF47D" w14:textId="77777777" w:rsidR="00711BF1" w:rsidRPr="00711BF1" w:rsidRDefault="00711BF1" w:rsidP="00066C58">
      <w:pPr>
        <w:pStyle w:val="1fff8"/>
        <w:numPr>
          <w:ilvl w:val="0"/>
          <w:numId w:val="40"/>
        </w:numPr>
        <w:spacing w:before="0"/>
        <w:ind w:left="709"/>
        <w:rPr>
          <w:sz w:val="20"/>
        </w:rPr>
      </w:pPr>
      <w:r w:rsidRPr="00711BF1">
        <w:rPr>
          <w:sz w:val="20"/>
        </w:rPr>
        <w:t xml:space="preserve">Место нахождения оператора электронной площадки: </w:t>
      </w:r>
      <w:smartTag w:uri="urn:schemas-microsoft-com:office:smarttags" w:element="metricconverter">
        <w:smartTagPr>
          <w:attr w:name="ProductID" w:val="121151, г"/>
        </w:smartTagPr>
        <w:r w:rsidRPr="00711BF1">
          <w:rPr>
            <w:sz w:val="20"/>
          </w:rPr>
          <w:t>121151, г</w:t>
        </w:r>
      </w:smartTag>
      <w:r w:rsidRPr="00711BF1">
        <w:rPr>
          <w:sz w:val="20"/>
        </w:rPr>
        <w:t>. Москва, набережная Тараса Шевченко, д. 23А</w:t>
      </w:r>
      <w:r w:rsidRPr="00711BF1">
        <w:rPr>
          <w:rStyle w:val="rts-text"/>
          <w:sz w:val="20"/>
        </w:rPr>
        <w:t>, 25 этаж, помещение 1</w:t>
      </w:r>
    </w:p>
    <w:p w14:paraId="12E62938" w14:textId="77777777" w:rsidR="00711BF1" w:rsidRPr="00711BF1" w:rsidRDefault="00711BF1" w:rsidP="00066C58">
      <w:pPr>
        <w:pStyle w:val="1fff8"/>
        <w:numPr>
          <w:ilvl w:val="0"/>
          <w:numId w:val="40"/>
        </w:numPr>
        <w:spacing w:before="0"/>
        <w:ind w:left="709"/>
        <w:rPr>
          <w:sz w:val="20"/>
        </w:rPr>
      </w:pPr>
      <w:r w:rsidRPr="00711BF1">
        <w:rPr>
          <w:sz w:val="20"/>
        </w:rPr>
        <w:t xml:space="preserve">Сайт оператора электронной площадки: </w:t>
      </w:r>
      <w:hyperlink r:id="rId22" w:history="1">
        <w:r w:rsidRPr="00711BF1">
          <w:rPr>
            <w:sz w:val="20"/>
            <w:u w:val="single"/>
          </w:rPr>
          <w:t>www.rts-tender.ru</w:t>
        </w:r>
      </w:hyperlink>
      <w:r w:rsidRPr="00711BF1">
        <w:rPr>
          <w:sz w:val="20"/>
        </w:rPr>
        <w:t xml:space="preserve"> </w:t>
      </w:r>
    </w:p>
    <w:p w14:paraId="22C7F99A" w14:textId="77777777" w:rsidR="00711BF1" w:rsidRPr="00711BF1" w:rsidRDefault="00711BF1" w:rsidP="00066C58">
      <w:pPr>
        <w:pStyle w:val="1fff8"/>
        <w:numPr>
          <w:ilvl w:val="0"/>
          <w:numId w:val="40"/>
        </w:numPr>
        <w:spacing w:before="0"/>
        <w:ind w:left="709"/>
        <w:rPr>
          <w:sz w:val="20"/>
        </w:rPr>
      </w:pPr>
      <w:r w:rsidRPr="00711BF1">
        <w:rPr>
          <w:sz w:val="20"/>
        </w:rPr>
        <w:t xml:space="preserve">Адрес электронной почты оператора электронной площадки: </w:t>
      </w:r>
      <w:hyperlink r:id="rId23" w:history="1">
        <w:r w:rsidRPr="00711BF1">
          <w:rPr>
            <w:sz w:val="20"/>
          </w:rPr>
          <w:t>iSupport@rts-tender.ru</w:t>
        </w:r>
      </w:hyperlink>
      <w:r w:rsidRPr="00711BF1">
        <w:rPr>
          <w:sz w:val="20"/>
        </w:rPr>
        <w:t xml:space="preserve"> </w:t>
      </w:r>
    </w:p>
    <w:p w14:paraId="6CBF3B85" w14:textId="77777777" w:rsidR="00711BF1" w:rsidRPr="00711BF1" w:rsidRDefault="00711BF1" w:rsidP="00066C58">
      <w:pPr>
        <w:pStyle w:val="1fff8"/>
        <w:numPr>
          <w:ilvl w:val="0"/>
          <w:numId w:val="40"/>
        </w:numPr>
        <w:spacing w:before="0"/>
        <w:ind w:left="709"/>
        <w:rPr>
          <w:sz w:val="20"/>
        </w:rPr>
      </w:pPr>
      <w:r w:rsidRPr="00711BF1">
        <w:rPr>
          <w:sz w:val="20"/>
        </w:rPr>
        <w:t>Телефон для справок оператора электронной площадки: +7 (499) 653-77-00</w:t>
      </w:r>
    </w:p>
    <w:p w14:paraId="7F5B4E74" w14:textId="77777777" w:rsidR="00711BF1" w:rsidRPr="00711BF1" w:rsidRDefault="00711BF1" w:rsidP="00711BF1">
      <w:pPr>
        <w:pStyle w:val="1fff8"/>
        <w:rPr>
          <w:sz w:val="20"/>
        </w:rPr>
      </w:pPr>
      <w:r w:rsidRPr="00711BF1">
        <w:rPr>
          <w:sz w:val="20"/>
        </w:rPr>
        <w:t xml:space="preserve">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t>
      </w:r>
      <w:r w:rsidRPr="00711BF1">
        <w:rPr>
          <w:sz w:val="20"/>
          <w:u w:val="single"/>
        </w:rPr>
        <w:t>www.rts-tender.ru</w:t>
      </w:r>
      <w:r w:rsidRPr="00711BF1">
        <w:rPr>
          <w:sz w:val="20"/>
        </w:rPr>
        <w:t xml:space="preserve"> (далее - электронная площадка).</w:t>
      </w:r>
    </w:p>
    <w:p w14:paraId="6CDDC321" w14:textId="77777777" w:rsidR="00711BF1" w:rsidRPr="00711BF1" w:rsidRDefault="00711BF1" w:rsidP="00711BF1">
      <w:pPr>
        <w:pStyle w:val="1fff8"/>
        <w:rPr>
          <w:sz w:val="20"/>
        </w:rPr>
      </w:pPr>
      <w:r w:rsidRPr="00711BF1">
        <w:rPr>
          <w:sz w:val="20"/>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14:paraId="1293C718" w14:textId="77777777" w:rsidR="00711BF1" w:rsidRPr="00711BF1" w:rsidRDefault="00711BF1" w:rsidP="00711BF1">
      <w:pPr>
        <w:pStyle w:val="1fff8"/>
        <w:rPr>
          <w:sz w:val="20"/>
        </w:rPr>
      </w:pPr>
      <w:r w:rsidRPr="00711BF1">
        <w:rPr>
          <w:sz w:val="20"/>
        </w:rPr>
        <w:t>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4A49B22B" w14:textId="77777777" w:rsidR="00711BF1" w:rsidRPr="00711BF1" w:rsidRDefault="00711BF1" w:rsidP="00711BF1">
      <w:pPr>
        <w:pStyle w:val="1fff8"/>
        <w:rPr>
          <w:sz w:val="20"/>
        </w:rPr>
      </w:pPr>
      <w:r w:rsidRPr="00711BF1">
        <w:rPr>
          <w:sz w:val="20"/>
        </w:rPr>
        <w:t xml:space="preserve">Порядок работы Претендента на электронной площадке, системные требования и требования к программному обеспечению устанавливаются оператором и размещены на сайте электронной площадки </w:t>
      </w:r>
      <w:hyperlink r:id="rId24" w:history="1">
        <w:r w:rsidRPr="00711BF1">
          <w:rPr>
            <w:sz w:val="20"/>
          </w:rPr>
          <w:t>http://help.rts-tender.ru/</w:t>
        </w:r>
      </w:hyperlink>
      <w:r w:rsidRPr="00711BF1">
        <w:rPr>
          <w:sz w:val="20"/>
        </w:rPr>
        <w:t>.</w:t>
      </w:r>
    </w:p>
    <w:p w14:paraId="0844FC48" w14:textId="77777777" w:rsidR="00711BF1" w:rsidRPr="00711BF1" w:rsidRDefault="00711BF1" w:rsidP="00711BF1">
      <w:pPr>
        <w:pStyle w:val="28"/>
        <w:autoSpaceDE w:val="0"/>
        <w:autoSpaceDN w:val="0"/>
        <w:adjustRightInd w:val="0"/>
        <w:spacing w:before="120" w:after="0" w:line="240" w:lineRule="auto"/>
        <w:ind w:firstLine="709"/>
        <w:jc w:val="both"/>
        <w:rPr>
          <w:sz w:val="20"/>
          <w:szCs w:val="20"/>
        </w:rPr>
      </w:pPr>
      <w:r w:rsidRPr="00711BF1">
        <w:rPr>
          <w:sz w:val="20"/>
          <w:szCs w:val="20"/>
        </w:rPr>
        <w:t>Организатор аукциона, в соответствии с Постановлением администрации Куйбышевского муниципального района Новосибирской области от ___.___.2022  № _____ «Об утверждении условий приватизации муниципального имущества Куйбышевского муниципального района Новосиби</w:t>
      </w:r>
      <w:r w:rsidRPr="00711BF1">
        <w:rPr>
          <w:sz w:val="20"/>
          <w:szCs w:val="20"/>
        </w:rPr>
        <w:t>р</w:t>
      </w:r>
      <w:r w:rsidRPr="00711BF1">
        <w:rPr>
          <w:sz w:val="20"/>
          <w:szCs w:val="20"/>
        </w:rPr>
        <w:t>ской области на 2022 год» проводит открытый аукцион в электронной форме по продаже муниципального имущества.</w:t>
      </w:r>
    </w:p>
    <w:p w14:paraId="598F15C5" w14:textId="77777777" w:rsidR="00711BF1" w:rsidRPr="00711BF1" w:rsidRDefault="00711BF1" w:rsidP="00711BF1">
      <w:pPr>
        <w:tabs>
          <w:tab w:val="right" w:pos="1106"/>
        </w:tabs>
        <w:suppressAutoHyphens/>
        <w:ind w:firstLine="709"/>
        <w:jc w:val="both"/>
        <w:rPr>
          <w:sz w:val="20"/>
          <w:szCs w:val="20"/>
        </w:rPr>
      </w:pPr>
    </w:p>
    <w:p w14:paraId="61430892" w14:textId="77777777" w:rsidR="00711BF1" w:rsidRPr="00711BF1" w:rsidRDefault="00711BF1" w:rsidP="00711BF1">
      <w:pPr>
        <w:tabs>
          <w:tab w:val="right" w:pos="1106"/>
        </w:tabs>
        <w:suppressAutoHyphens/>
        <w:ind w:firstLine="709"/>
        <w:jc w:val="both"/>
        <w:rPr>
          <w:sz w:val="20"/>
          <w:szCs w:val="20"/>
        </w:rPr>
      </w:pPr>
      <w:r w:rsidRPr="00711BF1">
        <w:rPr>
          <w:sz w:val="20"/>
          <w:szCs w:val="20"/>
        </w:rPr>
        <w:lastRenderedPageBreak/>
        <w:t xml:space="preserve">1. Объекты приватизации: </w:t>
      </w:r>
    </w:p>
    <w:p w14:paraId="63ACB95B" w14:textId="77777777" w:rsidR="00711BF1" w:rsidRPr="00711BF1" w:rsidRDefault="00711BF1" w:rsidP="00711BF1">
      <w:pPr>
        <w:tabs>
          <w:tab w:val="right" w:pos="1106"/>
        </w:tabs>
        <w:suppressAutoHyphens/>
        <w:ind w:firstLine="709"/>
        <w:jc w:val="both"/>
        <w:rPr>
          <w:sz w:val="20"/>
          <w:szCs w:val="20"/>
        </w:rPr>
      </w:pPr>
      <w:r w:rsidRPr="00711BF1">
        <w:rPr>
          <w:sz w:val="20"/>
          <w:szCs w:val="20"/>
        </w:rPr>
        <w:t>Лот № 1: Помещение гаража, площадью 523,0 кв.м, с кадастровым номером 54:34:012901:260, расположенное по адресу: Новосибирская область, город Куйбышев, улица Молодежная, дом 3;</w:t>
      </w:r>
    </w:p>
    <w:p w14:paraId="744FBC9C" w14:textId="77777777" w:rsidR="00711BF1" w:rsidRPr="00711BF1" w:rsidRDefault="00711BF1" w:rsidP="00711BF1">
      <w:pPr>
        <w:tabs>
          <w:tab w:val="right" w:pos="1106"/>
        </w:tabs>
        <w:suppressAutoHyphens/>
        <w:ind w:firstLine="709"/>
        <w:jc w:val="both"/>
        <w:rPr>
          <w:i/>
          <w:sz w:val="20"/>
          <w:szCs w:val="20"/>
        </w:rPr>
      </w:pPr>
      <w:r w:rsidRPr="00711BF1">
        <w:rPr>
          <w:i/>
          <w:sz w:val="20"/>
          <w:szCs w:val="20"/>
        </w:rPr>
        <w:t xml:space="preserve">Начальная цена продажи, </w:t>
      </w:r>
      <w:r w:rsidRPr="00711BF1">
        <w:rPr>
          <w:sz w:val="20"/>
          <w:szCs w:val="20"/>
        </w:rPr>
        <w:t>включая НДС, составляет</w:t>
      </w:r>
      <w:r w:rsidRPr="00711BF1">
        <w:rPr>
          <w:i/>
          <w:sz w:val="20"/>
          <w:szCs w:val="20"/>
        </w:rPr>
        <w:t xml:space="preserve"> </w:t>
      </w:r>
      <w:r w:rsidRPr="00711BF1">
        <w:rPr>
          <w:sz w:val="20"/>
          <w:szCs w:val="20"/>
        </w:rPr>
        <w:t>626966 (Шестьсот двадцать шесть тысяч девятьсот шестьдесят шесть) рублей 78 копеек.</w:t>
      </w:r>
    </w:p>
    <w:p w14:paraId="3203A3BC" w14:textId="77777777" w:rsidR="00711BF1" w:rsidRPr="00711BF1" w:rsidRDefault="00711BF1" w:rsidP="00711BF1">
      <w:pPr>
        <w:tabs>
          <w:tab w:val="right" w:pos="1106"/>
        </w:tabs>
        <w:suppressAutoHyphens/>
        <w:ind w:firstLine="709"/>
        <w:jc w:val="both"/>
        <w:rPr>
          <w:i/>
          <w:sz w:val="20"/>
          <w:szCs w:val="20"/>
        </w:rPr>
      </w:pPr>
      <w:r w:rsidRPr="00711BF1">
        <w:rPr>
          <w:i/>
          <w:sz w:val="20"/>
          <w:szCs w:val="20"/>
        </w:rPr>
        <w:t xml:space="preserve">Величина повышения начальной цены </w:t>
      </w:r>
      <w:r w:rsidRPr="00711BF1">
        <w:rPr>
          <w:sz w:val="20"/>
          <w:szCs w:val="20"/>
        </w:rPr>
        <w:t>("шаг аукциона") составляет      31348 (Тридцать одна тысяча триста сорок восемь) рублей 33 копейки.</w:t>
      </w:r>
    </w:p>
    <w:p w14:paraId="50AD2EE6" w14:textId="77777777" w:rsidR="00711BF1" w:rsidRPr="00711BF1" w:rsidRDefault="00711BF1" w:rsidP="00711BF1">
      <w:pPr>
        <w:tabs>
          <w:tab w:val="right" w:pos="1106"/>
        </w:tabs>
        <w:suppressAutoHyphens/>
        <w:ind w:firstLine="709"/>
        <w:jc w:val="both"/>
        <w:rPr>
          <w:sz w:val="20"/>
          <w:szCs w:val="20"/>
        </w:rPr>
      </w:pPr>
      <w:r w:rsidRPr="00711BF1">
        <w:rPr>
          <w:i/>
          <w:sz w:val="20"/>
          <w:szCs w:val="20"/>
        </w:rPr>
        <w:t xml:space="preserve">Размер и порядок внесения задатка – </w:t>
      </w:r>
      <w:r w:rsidRPr="00711BF1">
        <w:rPr>
          <w:sz w:val="20"/>
          <w:szCs w:val="20"/>
        </w:rPr>
        <w:t>для участия в аукционе до подачи заявки претендент вносит задаток в размере 125393 (Сто двадцать пять тысяч триста девяноста три) рубля 36 копеек.</w:t>
      </w:r>
    </w:p>
    <w:p w14:paraId="1EED11F6" w14:textId="77777777" w:rsidR="00711BF1" w:rsidRPr="00711BF1" w:rsidRDefault="00711BF1" w:rsidP="00711BF1">
      <w:pPr>
        <w:tabs>
          <w:tab w:val="right" w:pos="1106"/>
        </w:tabs>
        <w:suppressAutoHyphens/>
        <w:ind w:firstLine="709"/>
        <w:jc w:val="both"/>
        <w:rPr>
          <w:sz w:val="20"/>
          <w:szCs w:val="20"/>
        </w:rPr>
      </w:pPr>
      <w:r w:rsidRPr="00711BF1">
        <w:rPr>
          <w:i/>
          <w:sz w:val="20"/>
          <w:szCs w:val="20"/>
        </w:rPr>
        <w:t xml:space="preserve">Одновременно отчуждается доля </w:t>
      </w:r>
      <w:r w:rsidRPr="00711BF1">
        <w:rPr>
          <w:sz w:val="20"/>
          <w:szCs w:val="20"/>
        </w:rPr>
        <w:t>в праве на земельный участок из земель населённых пунктов, площадью 3357 кв.м. с кадастровым номером: 54:34:012901:248,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общественно-делового значения, обеспечивающих жизнь граждан, для иных видов использования, характерных для населенных пунктов в размере 633/1000.</w:t>
      </w:r>
    </w:p>
    <w:p w14:paraId="07D6CD22" w14:textId="77777777" w:rsidR="00711BF1" w:rsidRPr="00711BF1" w:rsidRDefault="00711BF1" w:rsidP="00711BF1">
      <w:pPr>
        <w:tabs>
          <w:tab w:val="right" w:pos="1106"/>
        </w:tabs>
        <w:suppressAutoHyphens/>
        <w:ind w:firstLine="709"/>
        <w:jc w:val="both"/>
        <w:rPr>
          <w:sz w:val="20"/>
          <w:szCs w:val="20"/>
        </w:rPr>
      </w:pPr>
      <w:r w:rsidRPr="00711BF1">
        <w:rPr>
          <w:i/>
          <w:sz w:val="20"/>
          <w:szCs w:val="20"/>
        </w:rPr>
        <w:t xml:space="preserve">Стоимость земельного участка, </w:t>
      </w:r>
      <w:r w:rsidRPr="00711BF1">
        <w:rPr>
          <w:sz w:val="20"/>
          <w:szCs w:val="20"/>
        </w:rPr>
        <w:t>на котором расположен объект приватизации, составляет 569957 (Пятьсот шестьдесят девять тысяч девятьсот пятьдесят семь) рублей 00 копеек, без учета НДС (НДС не облагается) и оплачивается покупателем одновременно с оплатой приобретенного имущее</w:t>
      </w:r>
    </w:p>
    <w:p w14:paraId="56883EC2" w14:textId="77777777" w:rsidR="00711BF1" w:rsidRPr="00711BF1" w:rsidRDefault="00711BF1" w:rsidP="00711BF1">
      <w:pPr>
        <w:tabs>
          <w:tab w:val="right" w:pos="1106"/>
        </w:tabs>
        <w:suppressAutoHyphens/>
        <w:ind w:firstLine="709"/>
        <w:jc w:val="both"/>
        <w:rPr>
          <w:sz w:val="20"/>
          <w:szCs w:val="20"/>
        </w:rPr>
      </w:pPr>
      <w:r w:rsidRPr="00711BF1">
        <w:rPr>
          <w:sz w:val="20"/>
          <w:szCs w:val="20"/>
        </w:rPr>
        <w:t>Лот №2: Помещение гаража, площадью 303,2 кв.м, с кадастровым номером 54:34:012901:259, расположенное по адресу: Новосибирская область, город Куйбышев, улица Молодежная, дом 3.</w:t>
      </w:r>
    </w:p>
    <w:p w14:paraId="43DC752A" w14:textId="77777777" w:rsidR="00711BF1" w:rsidRPr="00711BF1" w:rsidRDefault="00711BF1" w:rsidP="00711BF1">
      <w:pPr>
        <w:tabs>
          <w:tab w:val="right" w:pos="1106"/>
        </w:tabs>
        <w:suppressAutoHyphens/>
        <w:ind w:firstLine="709"/>
        <w:jc w:val="both"/>
        <w:rPr>
          <w:i/>
          <w:sz w:val="20"/>
          <w:szCs w:val="20"/>
        </w:rPr>
      </w:pPr>
      <w:r w:rsidRPr="00711BF1">
        <w:rPr>
          <w:i/>
          <w:sz w:val="20"/>
          <w:szCs w:val="20"/>
        </w:rPr>
        <w:t xml:space="preserve">Начальная цена продажи, включая НДС, </w:t>
      </w:r>
      <w:r w:rsidRPr="00711BF1">
        <w:rPr>
          <w:sz w:val="20"/>
          <w:szCs w:val="20"/>
        </w:rPr>
        <w:t>составляет 390594 (Триста девяноста тысяч пятьсот девяноста четыре) рубля 40 копеек</w:t>
      </w:r>
      <w:r w:rsidRPr="00711BF1">
        <w:rPr>
          <w:i/>
          <w:sz w:val="20"/>
          <w:szCs w:val="20"/>
        </w:rPr>
        <w:t>.</w:t>
      </w:r>
    </w:p>
    <w:p w14:paraId="7B879A2E" w14:textId="77777777" w:rsidR="00711BF1" w:rsidRPr="00711BF1" w:rsidRDefault="00711BF1" w:rsidP="00711BF1">
      <w:pPr>
        <w:tabs>
          <w:tab w:val="right" w:pos="1106"/>
        </w:tabs>
        <w:suppressAutoHyphens/>
        <w:ind w:firstLine="709"/>
        <w:jc w:val="both"/>
        <w:rPr>
          <w:i/>
          <w:sz w:val="20"/>
          <w:szCs w:val="20"/>
        </w:rPr>
      </w:pPr>
      <w:r w:rsidRPr="00711BF1">
        <w:rPr>
          <w:i/>
          <w:sz w:val="20"/>
          <w:szCs w:val="20"/>
        </w:rPr>
        <w:t xml:space="preserve">Величина повышения начальной цены </w:t>
      </w:r>
      <w:r w:rsidRPr="00711BF1">
        <w:rPr>
          <w:sz w:val="20"/>
          <w:szCs w:val="20"/>
        </w:rPr>
        <w:t>("шаг аукциона") составляет     19529 (Девятнадцать тысяч пятьсот двадцать девять) рублей 72 копейки</w:t>
      </w:r>
      <w:r w:rsidRPr="00711BF1">
        <w:rPr>
          <w:i/>
          <w:sz w:val="20"/>
          <w:szCs w:val="20"/>
        </w:rPr>
        <w:t>.</w:t>
      </w:r>
    </w:p>
    <w:p w14:paraId="1C32D352" w14:textId="77777777" w:rsidR="00711BF1" w:rsidRPr="00711BF1" w:rsidRDefault="00711BF1" w:rsidP="00711BF1">
      <w:pPr>
        <w:tabs>
          <w:tab w:val="right" w:pos="1106"/>
        </w:tabs>
        <w:suppressAutoHyphens/>
        <w:ind w:firstLine="709"/>
        <w:jc w:val="both"/>
        <w:rPr>
          <w:sz w:val="20"/>
          <w:szCs w:val="20"/>
        </w:rPr>
      </w:pPr>
      <w:r w:rsidRPr="00711BF1">
        <w:rPr>
          <w:i/>
          <w:sz w:val="20"/>
          <w:szCs w:val="20"/>
        </w:rPr>
        <w:t xml:space="preserve">Размер и порядок внесения задатка – </w:t>
      </w:r>
      <w:r w:rsidRPr="00711BF1">
        <w:rPr>
          <w:sz w:val="20"/>
          <w:szCs w:val="20"/>
        </w:rPr>
        <w:t>для участия в аукционе до подачи заявки претендент вносит задаток в размере 78118 (Семьдесят восемь тысяч сто восемьнадцать) рублей 88 копеек.</w:t>
      </w:r>
    </w:p>
    <w:p w14:paraId="64E1A6F6" w14:textId="77777777" w:rsidR="00711BF1" w:rsidRPr="00711BF1" w:rsidRDefault="00711BF1" w:rsidP="00711BF1">
      <w:pPr>
        <w:tabs>
          <w:tab w:val="right" w:pos="1106"/>
        </w:tabs>
        <w:suppressAutoHyphens/>
        <w:ind w:firstLine="709"/>
        <w:jc w:val="both"/>
        <w:rPr>
          <w:sz w:val="20"/>
          <w:szCs w:val="20"/>
        </w:rPr>
      </w:pPr>
      <w:r w:rsidRPr="00711BF1">
        <w:rPr>
          <w:i/>
          <w:sz w:val="20"/>
          <w:szCs w:val="20"/>
        </w:rPr>
        <w:t xml:space="preserve">Одновременно отчуждается доля </w:t>
      </w:r>
      <w:r w:rsidRPr="00711BF1">
        <w:rPr>
          <w:sz w:val="20"/>
          <w:szCs w:val="20"/>
        </w:rPr>
        <w:t>в праве на земельный участок из земель населённых пунктов, площадью 3357 кв.м. с кадастровым номером: 54:34:012901:248,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общественно-делового значения, обеспечивающих жизнь граждан, для иных видов использования, характерных для населенных пунктов в размере 367/1000.</w:t>
      </w:r>
    </w:p>
    <w:p w14:paraId="3FCF11B8" w14:textId="77777777" w:rsidR="00711BF1" w:rsidRPr="00711BF1" w:rsidRDefault="00711BF1" w:rsidP="00711BF1">
      <w:pPr>
        <w:tabs>
          <w:tab w:val="right" w:pos="1106"/>
        </w:tabs>
        <w:suppressAutoHyphens/>
        <w:ind w:firstLine="709"/>
        <w:jc w:val="both"/>
        <w:rPr>
          <w:i/>
          <w:sz w:val="20"/>
          <w:szCs w:val="20"/>
        </w:rPr>
      </w:pPr>
      <w:r w:rsidRPr="00711BF1">
        <w:rPr>
          <w:i/>
          <w:sz w:val="20"/>
          <w:szCs w:val="20"/>
        </w:rPr>
        <w:t xml:space="preserve">Стоимость земельного участка, </w:t>
      </w:r>
      <w:r w:rsidRPr="00711BF1">
        <w:rPr>
          <w:sz w:val="20"/>
          <w:szCs w:val="20"/>
        </w:rPr>
        <w:t>на котором расположен объект приватизации, составляет 569957 (Пятьсот шестьдесят девять тысяч девятьсот пятьдесят семь) рублей 00 копеек, без учета НДС (НДС не облагается) и оплачивается покупателем одновременно с оплатой приобретенного имущества</w:t>
      </w:r>
      <w:r w:rsidRPr="00711BF1">
        <w:rPr>
          <w:i/>
          <w:sz w:val="20"/>
          <w:szCs w:val="20"/>
        </w:rPr>
        <w:t>.</w:t>
      </w:r>
    </w:p>
    <w:p w14:paraId="05E79E55" w14:textId="77777777" w:rsidR="00711BF1" w:rsidRPr="00711BF1" w:rsidRDefault="00711BF1" w:rsidP="00711BF1">
      <w:pPr>
        <w:tabs>
          <w:tab w:val="right" w:pos="1106"/>
        </w:tabs>
        <w:suppressAutoHyphens/>
        <w:ind w:firstLine="709"/>
        <w:jc w:val="both"/>
        <w:rPr>
          <w:bCs/>
          <w:sz w:val="20"/>
          <w:szCs w:val="20"/>
        </w:rPr>
      </w:pPr>
      <w:r w:rsidRPr="00711BF1">
        <w:rPr>
          <w:sz w:val="20"/>
          <w:szCs w:val="20"/>
        </w:rPr>
        <w:t>Задаток, ук</w:t>
      </w:r>
      <w:r w:rsidRPr="00711BF1">
        <w:rPr>
          <w:sz w:val="20"/>
          <w:szCs w:val="20"/>
        </w:rPr>
        <w:t>а</w:t>
      </w:r>
      <w:r w:rsidRPr="00711BF1">
        <w:rPr>
          <w:sz w:val="20"/>
          <w:szCs w:val="20"/>
        </w:rPr>
        <w:t xml:space="preserve">занный в извещении, необходимо перечислить на счёт электронной площадки.  Документом, подтверждающим поступление задатка на счет, указанный в информационном сообщении, является выписка с этого счета.  </w:t>
      </w:r>
      <w:r w:rsidRPr="00711BF1">
        <w:rPr>
          <w:bCs/>
          <w:sz w:val="20"/>
          <w:szCs w:val="20"/>
        </w:rPr>
        <w:t xml:space="preserve">      </w:t>
      </w:r>
    </w:p>
    <w:p w14:paraId="21B1D83B" w14:textId="77777777" w:rsidR="00711BF1" w:rsidRPr="00711BF1" w:rsidRDefault="00711BF1" w:rsidP="00711BF1">
      <w:pPr>
        <w:tabs>
          <w:tab w:val="right" w:pos="1106"/>
        </w:tabs>
        <w:suppressAutoHyphens/>
        <w:ind w:firstLine="709"/>
        <w:jc w:val="both"/>
        <w:rPr>
          <w:bCs/>
          <w:sz w:val="20"/>
          <w:szCs w:val="20"/>
        </w:rPr>
      </w:pPr>
      <w:r w:rsidRPr="00711BF1">
        <w:rPr>
          <w:sz w:val="20"/>
          <w:szCs w:val="20"/>
        </w:rPr>
        <w:t>Задаток должен поступить на указанный расчетный счет до момента определения участников аукциона.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EC10F7F" w14:textId="77777777" w:rsidR="00711BF1" w:rsidRPr="00711BF1" w:rsidRDefault="00711BF1" w:rsidP="00711BF1">
      <w:pPr>
        <w:spacing w:before="120"/>
        <w:ind w:firstLine="709"/>
        <w:jc w:val="both"/>
        <w:rPr>
          <w:sz w:val="20"/>
          <w:szCs w:val="20"/>
        </w:rPr>
      </w:pPr>
      <w:r w:rsidRPr="00711BF1">
        <w:rPr>
          <w:sz w:val="20"/>
          <w:szCs w:val="20"/>
        </w:rPr>
        <w:t>Плательщиком задатка может быть только претендент. Не допускается пер</w:t>
      </w:r>
      <w:r w:rsidRPr="00711BF1">
        <w:rPr>
          <w:sz w:val="20"/>
          <w:szCs w:val="20"/>
        </w:rPr>
        <w:t>е</w:t>
      </w:r>
      <w:r w:rsidRPr="00711BF1">
        <w:rPr>
          <w:sz w:val="20"/>
          <w:szCs w:val="20"/>
        </w:rPr>
        <w:t>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w:t>
      </w:r>
      <w:r w:rsidRPr="00711BF1">
        <w:rPr>
          <w:sz w:val="20"/>
          <w:szCs w:val="20"/>
        </w:rPr>
        <w:t>а</w:t>
      </w:r>
      <w:r w:rsidRPr="00711BF1">
        <w:rPr>
          <w:sz w:val="20"/>
          <w:szCs w:val="20"/>
        </w:rPr>
        <w:t xml:space="preserve">тельщика. </w:t>
      </w:r>
    </w:p>
    <w:p w14:paraId="0F7C6098" w14:textId="77777777" w:rsidR="00711BF1" w:rsidRPr="00711BF1" w:rsidRDefault="00711BF1" w:rsidP="00711BF1">
      <w:pPr>
        <w:ind w:firstLine="709"/>
        <w:jc w:val="both"/>
        <w:rPr>
          <w:sz w:val="20"/>
          <w:szCs w:val="20"/>
        </w:rPr>
      </w:pPr>
      <w:r w:rsidRPr="00711BF1">
        <w:rPr>
          <w:sz w:val="20"/>
          <w:szCs w:val="20"/>
        </w:rPr>
        <w:t xml:space="preserve">2. </w:t>
      </w:r>
      <w:r w:rsidRPr="00711BF1">
        <w:rPr>
          <w:i/>
          <w:sz w:val="20"/>
          <w:szCs w:val="20"/>
        </w:rPr>
        <w:t>Способ приватизации</w:t>
      </w:r>
      <w:r w:rsidRPr="00711BF1">
        <w:rPr>
          <w:sz w:val="20"/>
          <w:szCs w:val="20"/>
        </w:rPr>
        <w:t xml:space="preserve">: </w:t>
      </w:r>
      <w:r w:rsidRPr="00711BF1">
        <w:rPr>
          <w:bCs/>
          <w:sz w:val="20"/>
          <w:szCs w:val="20"/>
        </w:rPr>
        <w:t xml:space="preserve">продажа муниципального имущества на </w:t>
      </w:r>
      <w:r w:rsidRPr="00711BF1">
        <w:rPr>
          <w:color w:val="000000"/>
          <w:sz w:val="20"/>
          <w:szCs w:val="20"/>
        </w:rPr>
        <w:t>аукционе</w:t>
      </w:r>
      <w:r w:rsidRPr="00711BF1">
        <w:rPr>
          <w:sz w:val="20"/>
          <w:szCs w:val="20"/>
        </w:rPr>
        <w:t xml:space="preserve">  в электронной форме</w:t>
      </w:r>
      <w:r w:rsidRPr="00711BF1">
        <w:rPr>
          <w:color w:val="000000"/>
          <w:sz w:val="20"/>
          <w:szCs w:val="20"/>
        </w:rPr>
        <w:t xml:space="preserve">, с </w:t>
      </w:r>
      <w:r w:rsidRPr="00711BF1">
        <w:rPr>
          <w:sz w:val="20"/>
          <w:szCs w:val="20"/>
        </w:rPr>
        <w:t xml:space="preserve">открытой формой подачи предложений о цене </w:t>
      </w:r>
      <w:r w:rsidRPr="00711BF1">
        <w:rPr>
          <w:bCs/>
          <w:sz w:val="20"/>
          <w:szCs w:val="20"/>
        </w:rPr>
        <w:t>на электронной пл</w:t>
      </w:r>
      <w:r w:rsidRPr="00711BF1">
        <w:rPr>
          <w:bCs/>
          <w:sz w:val="20"/>
          <w:szCs w:val="20"/>
        </w:rPr>
        <w:t>о</w:t>
      </w:r>
      <w:r w:rsidRPr="00711BF1">
        <w:rPr>
          <w:bCs/>
          <w:sz w:val="20"/>
          <w:szCs w:val="20"/>
        </w:rPr>
        <w:t xml:space="preserve">щадке </w:t>
      </w:r>
      <w:r w:rsidRPr="00711BF1">
        <w:rPr>
          <w:bCs/>
          <w:sz w:val="20"/>
          <w:szCs w:val="20"/>
          <w:u w:val="single"/>
        </w:rPr>
        <w:t>www.rts-tender.ru</w:t>
      </w:r>
      <w:r w:rsidRPr="00711BF1">
        <w:rPr>
          <w:bCs/>
          <w:sz w:val="20"/>
          <w:szCs w:val="20"/>
        </w:rPr>
        <w:t>.</w:t>
      </w:r>
    </w:p>
    <w:p w14:paraId="31925873" w14:textId="77777777" w:rsidR="00711BF1" w:rsidRPr="00711BF1" w:rsidRDefault="00711BF1" w:rsidP="00711BF1">
      <w:pPr>
        <w:spacing w:before="120"/>
        <w:ind w:firstLine="709"/>
        <w:jc w:val="both"/>
        <w:rPr>
          <w:bCs/>
          <w:sz w:val="20"/>
          <w:szCs w:val="20"/>
        </w:rPr>
      </w:pPr>
      <w:r w:rsidRPr="00711BF1">
        <w:rPr>
          <w:sz w:val="20"/>
          <w:szCs w:val="20"/>
        </w:rPr>
        <w:t>3.</w:t>
      </w:r>
      <w:r w:rsidRPr="00711BF1">
        <w:rPr>
          <w:i/>
          <w:sz w:val="20"/>
          <w:szCs w:val="20"/>
        </w:rPr>
        <w:t xml:space="preserve"> Порядок, место, дата начала и окончания приема заявок</w:t>
      </w:r>
      <w:r w:rsidRPr="00711BF1">
        <w:rPr>
          <w:sz w:val="20"/>
          <w:szCs w:val="20"/>
        </w:rPr>
        <w:t xml:space="preserve"> - прием заявок и прилагаемых к ним документов для участия в аукционе проводится с </w:t>
      </w:r>
      <w:r w:rsidRPr="00711BF1">
        <w:rPr>
          <w:i/>
          <w:sz w:val="20"/>
          <w:szCs w:val="20"/>
        </w:rPr>
        <w:t xml:space="preserve">05:00мск </w:t>
      </w:r>
      <w:r w:rsidRPr="00711BF1">
        <w:rPr>
          <w:i/>
          <w:color w:val="000000"/>
          <w:sz w:val="20"/>
          <w:szCs w:val="20"/>
        </w:rPr>
        <w:t>19.11.2022 до 12:00мск 14.12.2022</w:t>
      </w:r>
      <w:r w:rsidRPr="00711BF1">
        <w:rPr>
          <w:bCs/>
          <w:sz w:val="20"/>
          <w:szCs w:val="20"/>
        </w:rPr>
        <w:t xml:space="preserve"> на электронной площадке </w:t>
      </w:r>
      <w:hyperlink r:id="rId25" w:history="1">
        <w:r w:rsidRPr="00711BF1">
          <w:rPr>
            <w:rStyle w:val="afa"/>
            <w:bCs/>
            <w:sz w:val="20"/>
            <w:szCs w:val="20"/>
          </w:rPr>
          <w:t>www.rts-tender.ru</w:t>
        </w:r>
      </w:hyperlink>
      <w:r w:rsidRPr="00711BF1">
        <w:rPr>
          <w:bCs/>
          <w:sz w:val="20"/>
          <w:szCs w:val="20"/>
        </w:rPr>
        <w:t>.</w:t>
      </w:r>
    </w:p>
    <w:p w14:paraId="5657F437" w14:textId="77777777" w:rsidR="00711BF1" w:rsidRPr="00711BF1" w:rsidRDefault="00711BF1" w:rsidP="00711BF1">
      <w:pPr>
        <w:spacing w:before="120"/>
        <w:ind w:firstLine="709"/>
        <w:jc w:val="both"/>
        <w:rPr>
          <w:rFonts w:eastAsia="Calibri"/>
          <w:sz w:val="20"/>
          <w:szCs w:val="20"/>
          <w:lang w:eastAsia="en-US"/>
        </w:rPr>
      </w:pPr>
      <w:r w:rsidRPr="00711BF1">
        <w:rPr>
          <w:rFonts w:eastAsia="Calibri"/>
          <w:sz w:val="20"/>
          <w:szCs w:val="20"/>
          <w:lang w:eastAsia="en-US"/>
        </w:rPr>
        <w:t>Покупателями муниципального имущества могут быть любые физические и юридические лица, за исключением:</w:t>
      </w:r>
    </w:p>
    <w:p w14:paraId="0740C3EA" w14:textId="77777777" w:rsidR="00711BF1" w:rsidRPr="00711BF1" w:rsidRDefault="00711BF1" w:rsidP="00066C58">
      <w:pPr>
        <w:numPr>
          <w:ilvl w:val="0"/>
          <w:numId w:val="38"/>
        </w:numPr>
        <w:ind w:left="709"/>
        <w:jc w:val="both"/>
        <w:rPr>
          <w:rFonts w:eastAsia="Calibri"/>
          <w:sz w:val="20"/>
          <w:szCs w:val="20"/>
          <w:lang w:eastAsia="en-US"/>
        </w:rPr>
      </w:pPr>
      <w:bookmarkStart w:id="12" w:name="sub_5012"/>
      <w:r w:rsidRPr="00711BF1">
        <w:rPr>
          <w:rFonts w:eastAsia="Calibri"/>
          <w:sz w:val="20"/>
          <w:szCs w:val="20"/>
          <w:lang w:eastAsia="en-US"/>
        </w:rPr>
        <w:t>государственных и муниципальных унитарных предприятий, государственных и муниц</w:t>
      </w:r>
      <w:r w:rsidRPr="00711BF1">
        <w:rPr>
          <w:rFonts w:eastAsia="Calibri"/>
          <w:sz w:val="20"/>
          <w:szCs w:val="20"/>
          <w:lang w:eastAsia="en-US"/>
        </w:rPr>
        <w:t>и</w:t>
      </w:r>
      <w:r w:rsidRPr="00711BF1">
        <w:rPr>
          <w:rFonts w:eastAsia="Calibri"/>
          <w:sz w:val="20"/>
          <w:szCs w:val="20"/>
          <w:lang w:eastAsia="en-US"/>
        </w:rPr>
        <w:t>пальных учреждений;</w:t>
      </w:r>
    </w:p>
    <w:p w14:paraId="5AA8AAFE" w14:textId="77777777" w:rsidR="00711BF1" w:rsidRPr="00711BF1" w:rsidRDefault="00711BF1" w:rsidP="00066C58">
      <w:pPr>
        <w:numPr>
          <w:ilvl w:val="0"/>
          <w:numId w:val="38"/>
        </w:numPr>
        <w:autoSpaceDE w:val="0"/>
        <w:autoSpaceDN w:val="0"/>
        <w:adjustRightInd w:val="0"/>
        <w:ind w:left="709"/>
        <w:jc w:val="both"/>
        <w:rPr>
          <w:rFonts w:eastAsia="Calibri"/>
          <w:sz w:val="20"/>
          <w:szCs w:val="20"/>
          <w:lang w:eastAsia="en-US"/>
        </w:rPr>
      </w:pPr>
      <w:bookmarkStart w:id="13" w:name="sub_5013"/>
      <w:bookmarkEnd w:id="12"/>
      <w:r w:rsidRPr="00711BF1">
        <w:rPr>
          <w:rFonts w:eastAsia="Calibri"/>
          <w:sz w:val="20"/>
          <w:szCs w:val="20"/>
          <w:lang w:eastAsia="en-US"/>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r w:rsidRPr="00711BF1">
        <w:rPr>
          <w:sz w:val="20"/>
          <w:szCs w:val="20"/>
        </w:rPr>
        <w:t>законодательством</w:t>
      </w:r>
      <w:r w:rsidRPr="00711BF1">
        <w:rPr>
          <w:rFonts w:eastAsia="Calibri"/>
          <w:sz w:val="20"/>
          <w:szCs w:val="20"/>
          <w:lang w:eastAsia="en-US"/>
        </w:rPr>
        <w:t>;</w:t>
      </w:r>
    </w:p>
    <w:p w14:paraId="13B4BAF4" w14:textId="77777777" w:rsidR="00711BF1" w:rsidRPr="00711BF1" w:rsidRDefault="00711BF1" w:rsidP="00066C58">
      <w:pPr>
        <w:numPr>
          <w:ilvl w:val="0"/>
          <w:numId w:val="38"/>
        </w:numPr>
        <w:suppressAutoHyphens/>
        <w:autoSpaceDE w:val="0"/>
        <w:autoSpaceDN w:val="0"/>
        <w:adjustRightInd w:val="0"/>
        <w:ind w:left="709" w:hanging="425"/>
        <w:jc w:val="both"/>
        <w:rPr>
          <w:sz w:val="20"/>
          <w:szCs w:val="20"/>
        </w:rPr>
      </w:pPr>
      <w:r w:rsidRPr="00711BF1">
        <w:rPr>
          <w:color w:val="000000"/>
          <w:sz w:val="20"/>
          <w:szCs w:val="20"/>
        </w:rPr>
        <w:t>юридических лиц, местом регистрации которых является государство или территория, включенные в утверждаемый Министерством финансов Росси</w:t>
      </w:r>
      <w:r w:rsidRPr="00711BF1">
        <w:rPr>
          <w:color w:val="000000"/>
          <w:sz w:val="20"/>
          <w:szCs w:val="20"/>
        </w:rPr>
        <w:t>й</w:t>
      </w:r>
      <w:r w:rsidRPr="00711BF1">
        <w:rPr>
          <w:color w:val="000000"/>
          <w:sz w:val="20"/>
          <w:szCs w:val="20"/>
        </w:rPr>
        <w:t>ской Федерации перечень государств и территорий, предоставляющих льго</w:t>
      </w:r>
      <w:r w:rsidRPr="00711BF1">
        <w:rPr>
          <w:color w:val="000000"/>
          <w:sz w:val="20"/>
          <w:szCs w:val="20"/>
        </w:rPr>
        <w:t>т</w:t>
      </w:r>
      <w:r w:rsidRPr="00711BF1">
        <w:rPr>
          <w:color w:val="000000"/>
          <w:sz w:val="20"/>
          <w:szCs w:val="20"/>
        </w:rPr>
        <w:t>ный налоговый режим налогообложения и (или) не предусматривающих ра</w:t>
      </w:r>
      <w:r w:rsidRPr="00711BF1">
        <w:rPr>
          <w:color w:val="000000"/>
          <w:sz w:val="20"/>
          <w:szCs w:val="20"/>
        </w:rPr>
        <w:t>с</w:t>
      </w:r>
      <w:r w:rsidRPr="00711BF1">
        <w:rPr>
          <w:color w:val="000000"/>
          <w:sz w:val="20"/>
          <w:szCs w:val="20"/>
        </w:rPr>
        <w:t>крытия и предоставления информации при проведении финансовых опер</w:t>
      </w:r>
      <w:r w:rsidRPr="00711BF1">
        <w:rPr>
          <w:color w:val="000000"/>
          <w:sz w:val="20"/>
          <w:szCs w:val="20"/>
        </w:rPr>
        <w:t>а</w:t>
      </w:r>
      <w:r w:rsidRPr="00711BF1">
        <w:rPr>
          <w:color w:val="000000"/>
          <w:sz w:val="20"/>
          <w:szCs w:val="20"/>
        </w:rPr>
        <w:t>ций (оффшорные зоны), и которые не осуществляют раскрытие и предоста</w:t>
      </w:r>
      <w:r w:rsidRPr="00711BF1">
        <w:rPr>
          <w:color w:val="000000"/>
          <w:sz w:val="20"/>
          <w:szCs w:val="20"/>
        </w:rPr>
        <w:t>в</w:t>
      </w:r>
      <w:r w:rsidRPr="00711BF1">
        <w:rPr>
          <w:color w:val="000000"/>
          <w:sz w:val="20"/>
          <w:szCs w:val="20"/>
        </w:rPr>
        <w:t xml:space="preserve">ление информации о своих выгодоприобретателях, </w:t>
      </w:r>
      <w:r w:rsidRPr="00711BF1">
        <w:rPr>
          <w:color w:val="000000"/>
          <w:sz w:val="20"/>
          <w:szCs w:val="20"/>
        </w:rPr>
        <w:lastRenderedPageBreak/>
        <w:t>бенефициарных владел</w:t>
      </w:r>
      <w:r w:rsidRPr="00711BF1">
        <w:rPr>
          <w:color w:val="000000"/>
          <w:sz w:val="20"/>
          <w:szCs w:val="20"/>
        </w:rPr>
        <w:t>ь</w:t>
      </w:r>
      <w:r w:rsidRPr="00711BF1">
        <w:rPr>
          <w:color w:val="000000"/>
          <w:sz w:val="20"/>
          <w:szCs w:val="20"/>
        </w:rPr>
        <w:t>цах и контролирующих лицах в порядке, установленном Правительством Российской Федерации.</w:t>
      </w:r>
      <w:bookmarkEnd w:id="13"/>
    </w:p>
    <w:p w14:paraId="1774CC9A" w14:textId="77777777" w:rsidR="00711BF1" w:rsidRPr="00711BF1" w:rsidRDefault="00711BF1" w:rsidP="00711BF1">
      <w:pPr>
        <w:autoSpaceDE w:val="0"/>
        <w:autoSpaceDN w:val="0"/>
        <w:adjustRightInd w:val="0"/>
        <w:spacing w:before="120"/>
        <w:ind w:firstLine="709"/>
        <w:jc w:val="both"/>
        <w:rPr>
          <w:sz w:val="20"/>
          <w:szCs w:val="20"/>
        </w:rPr>
      </w:pPr>
      <w:r w:rsidRPr="00711BF1">
        <w:rPr>
          <w:sz w:val="20"/>
          <w:szCs w:val="20"/>
        </w:rPr>
        <w:t>Участники аукциона имеют право выступать в отношениях, связанных с покупкой муниципального имущества, лично и через своих представителей. Полн</w:t>
      </w:r>
      <w:r w:rsidRPr="00711BF1">
        <w:rPr>
          <w:sz w:val="20"/>
          <w:szCs w:val="20"/>
        </w:rPr>
        <w:t>о</w:t>
      </w:r>
      <w:r w:rsidRPr="00711BF1">
        <w:rPr>
          <w:sz w:val="20"/>
          <w:szCs w:val="20"/>
        </w:rPr>
        <w:t>мочия представителей участников аукциона подтверждаются доверенностью, в</w:t>
      </w:r>
      <w:r w:rsidRPr="00711BF1">
        <w:rPr>
          <w:sz w:val="20"/>
          <w:szCs w:val="20"/>
        </w:rPr>
        <w:t>ы</w:t>
      </w:r>
      <w:r w:rsidRPr="00711BF1">
        <w:rPr>
          <w:sz w:val="20"/>
          <w:szCs w:val="20"/>
        </w:rPr>
        <w:t>данной и оформленной в соответствии с гражданским законодательством, или ее нотариально заверенной копией.</w:t>
      </w:r>
    </w:p>
    <w:p w14:paraId="76D9FEFE" w14:textId="77777777" w:rsidR="00711BF1" w:rsidRPr="00711BF1" w:rsidRDefault="00711BF1" w:rsidP="00711BF1">
      <w:pPr>
        <w:autoSpaceDE w:val="0"/>
        <w:autoSpaceDN w:val="0"/>
        <w:adjustRightInd w:val="0"/>
        <w:spacing w:before="120"/>
        <w:ind w:firstLine="709"/>
        <w:jc w:val="both"/>
        <w:rPr>
          <w:bCs/>
          <w:i/>
          <w:iCs/>
          <w:sz w:val="20"/>
          <w:szCs w:val="20"/>
        </w:rPr>
      </w:pPr>
      <w:r w:rsidRPr="00711BF1">
        <w:rPr>
          <w:sz w:val="20"/>
          <w:szCs w:val="20"/>
        </w:rPr>
        <w:t>Заявка подается путем заполнения её электронной формы, размещенной в о</w:t>
      </w:r>
      <w:r w:rsidRPr="00711BF1">
        <w:rPr>
          <w:sz w:val="20"/>
          <w:szCs w:val="20"/>
        </w:rPr>
        <w:t>т</w:t>
      </w:r>
      <w:r w:rsidRPr="00711BF1">
        <w:rPr>
          <w:sz w:val="20"/>
          <w:szCs w:val="20"/>
        </w:rPr>
        <w:t xml:space="preserve">крытой части для доступа неограниченного круга лиц электронной площадки на сайте </w:t>
      </w:r>
      <w:hyperlink r:id="rId26" w:history="1">
        <w:r w:rsidRPr="00711BF1">
          <w:rPr>
            <w:rStyle w:val="afa"/>
            <w:sz w:val="20"/>
            <w:szCs w:val="20"/>
          </w:rPr>
          <w:t>www.rts-tender.ru</w:t>
        </w:r>
      </w:hyperlink>
      <w:r w:rsidRPr="00711BF1">
        <w:rPr>
          <w:sz w:val="20"/>
          <w:szCs w:val="20"/>
        </w:rPr>
        <w:t>, с приложением электронных образов документов, в соответствии с перечнем, приведённым в информационном сообщении, и подп</w:t>
      </w:r>
      <w:r w:rsidRPr="00711BF1">
        <w:rPr>
          <w:sz w:val="20"/>
          <w:szCs w:val="20"/>
        </w:rPr>
        <w:t>и</w:t>
      </w:r>
      <w:r w:rsidRPr="00711BF1">
        <w:rPr>
          <w:sz w:val="20"/>
          <w:szCs w:val="20"/>
        </w:rPr>
        <w:t>санных электронной цифровой подписью - ЭЦП.</w:t>
      </w:r>
    </w:p>
    <w:p w14:paraId="24184851" w14:textId="77777777" w:rsidR="00711BF1" w:rsidRPr="00711BF1" w:rsidRDefault="00711BF1" w:rsidP="00711BF1">
      <w:pPr>
        <w:suppressAutoHyphens/>
        <w:spacing w:before="120"/>
        <w:ind w:firstLine="709"/>
        <w:jc w:val="both"/>
        <w:rPr>
          <w:sz w:val="20"/>
          <w:szCs w:val="20"/>
        </w:rPr>
      </w:pPr>
      <w:r w:rsidRPr="00711BF1">
        <w:rPr>
          <w:bCs/>
          <w:i/>
          <w:iCs/>
          <w:sz w:val="20"/>
          <w:szCs w:val="20"/>
        </w:rPr>
        <w:t>Для участия в аукционе претендент представляет</w:t>
      </w:r>
      <w:r w:rsidRPr="00711BF1">
        <w:rPr>
          <w:sz w:val="20"/>
          <w:szCs w:val="20"/>
        </w:rPr>
        <w:t xml:space="preserve"> в личном кабинете на электронной площадке </w:t>
      </w:r>
      <w:r w:rsidRPr="00711BF1">
        <w:rPr>
          <w:bCs/>
          <w:i/>
          <w:iCs/>
          <w:sz w:val="20"/>
          <w:szCs w:val="20"/>
        </w:rPr>
        <w:t>одновременно</w:t>
      </w:r>
      <w:r w:rsidRPr="00711BF1">
        <w:rPr>
          <w:sz w:val="20"/>
          <w:szCs w:val="20"/>
        </w:rPr>
        <w:t xml:space="preserve"> </w:t>
      </w:r>
      <w:r w:rsidRPr="00711BF1">
        <w:rPr>
          <w:bCs/>
          <w:i/>
          <w:iCs/>
          <w:sz w:val="20"/>
          <w:szCs w:val="20"/>
        </w:rPr>
        <w:t>следующие д</w:t>
      </w:r>
      <w:r w:rsidRPr="00711BF1">
        <w:rPr>
          <w:bCs/>
          <w:i/>
          <w:iCs/>
          <w:sz w:val="20"/>
          <w:szCs w:val="20"/>
        </w:rPr>
        <w:t>о</w:t>
      </w:r>
      <w:r w:rsidRPr="00711BF1">
        <w:rPr>
          <w:bCs/>
          <w:i/>
          <w:iCs/>
          <w:sz w:val="20"/>
          <w:szCs w:val="20"/>
        </w:rPr>
        <w:t>кументы</w:t>
      </w:r>
      <w:r w:rsidRPr="00711BF1">
        <w:rPr>
          <w:sz w:val="20"/>
          <w:szCs w:val="20"/>
        </w:rPr>
        <w:t>:</w:t>
      </w:r>
    </w:p>
    <w:p w14:paraId="529B1095" w14:textId="77777777" w:rsidR="00711BF1" w:rsidRPr="00711BF1" w:rsidRDefault="00711BF1" w:rsidP="00066C58">
      <w:pPr>
        <w:numPr>
          <w:ilvl w:val="0"/>
          <w:numId w:val="41"/>
        </w:numPr>
        <w:suppressAutoHyphens/>
        <w:jc w:val="both"/>
        <w:rPr>
          <w:sz w:val="20"/>
          <w:szCs w:val="20"/>
        </w:rPr>
      </w:pPr>
      <w:r w:rsidRPr="00711BF1">
        <w:rPr>
          <w:sz w:val="20"/>
          <w:szCs w:val="20"/>
        </w:rPr>
        <w:t>заявку установленной формы, утвержденную организатором аукциона (продавцом);</w:t>
      </w:r>
    </w:p>
    <w:p w14:paraId="21D81712" w14:textId="77777777" w:rsidR="00711BF1" w:rsidRPr="00711BF1" w:rsidRDefault="00711BF1" w:rsidP="00711BF1">
      <w:pPr>
        <w:suppressAutoHyphens/>
        <w:ind w:left="720"/>
        <w:jc w:val="both"/>
        <w:rPr>
          <w:sz w:val="20"/>
          <w:szCs w:val="20"/>
        </w:rPr>
      </w:pPr>
      <w:r w:rsidRPr="00711BF1">
        <w:rPr>
          <w:sz w:val="20"/>
          <w:szCs w:val="20"/>
        </w:rPr>
        <w:t>юридические лица предоставляют:</w:t>
      </w:r>
    </w:p>
    <w:p w14:paraId="79F9D970" w14:textId="77777777" w:rsidR="00711BF1" w:rsidRPr="00711BF1" w:rsidRDefault="00711BF1" w:rsidP="00066C58">
      <w:pPr>
        <w:numPr>
          <w:ilvl w:val="0"/>
          <w:numId w:val="41"/>
        </w:numPr>
        <w:suppressAutoHyphens/>
        <w:autoSpaceDE w:val="0"/>
        <w:autoSpaceDN w:val="0"/>
        <w:adjustRightInd w:val="0"/>
        <w:jc w:val="both"/>
        <w:outlineLvl w:val="1"/>
        <w:rPr>
          <w:sz w:val="20"/>
          <w:szCs w:val="20"/>
        </w:rPr>
      </w:pPr>
      <w:r w:rsidRPr="00711BF1">
        <w:rPr>
          <w:sz w:val="20"/>
          <w:szCs w:val="20"/>
        </w:rPr>
        <w:t>заверенные  копии учредительных документов;</w:t>
      </w:r>
    </w:p>
    <w:p w14:paraId="01179DF8" w14:textId="77777777" w:rsidR="00711BF1" w:rsidRPr="00711BF1" w:rsidRDefault="00711BF1" w:rsidP="00066C58">
      <w:pPr>
        <w:numPr>
          <w:ilvl w:val="0"/>
          <w:numId w:val="41"/>
        </w:numPr>
        <w:suppressAutoHyphens/>
        <w:autoSpaceDE w:val="0"/>
        <w:autoSpaceDN w:val="0"/>
        <w:adjustRightInd w:val="0"/>
        <w:jc w:val="both"/>
        <w:outlineLvl w:val="1"/>
        <w:rPr>
          <w:sz w:val="20"/>
          <w:szCs w:val="20"/>
        </w:rPr>
      </w:pPr>
      <w:r w:rsidRPr="00711BF1">
        <w:rPr>
          <w:sz w:val="20"/>
          <w:szCs w:val="20"/>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0213E560" w14:textId="77777777" w:rsidR="00711BF1" w:rsidRPr="00711BF1" w:rsidRDefault="00711BF1" w:rsidP="00066C58">
      <w:pPr>
        <w:numPr>
          <w:ilvl w:val="0"/>
          <w:numId w:val="41"/>
        </w:numPr>
        <w:suppressAutoHyphens/>
        <w:autoSpaceDE w:val="0"/>
        <w:autoSpaceDN w:val="0"/>
        <w:adjustRightInd w:val="0"/>
        <w:jc w:val="both"/>
        <w:outlineLvl w:val="1"/>
        <w:rPr>
          <w:sz w:val="20"/>
          <w:szCs w:val="20"/>
        </w:rPr>
      </w:pPr>
      <w:r w:rsidRPr="00711BF1">
        <w:rPr>
          <w:sz w:val="20"/>
          <w:szCs w:val="2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w:t>
      </w:r>
      <w:r w:rsidRPr="00711BF1">
        <w:rPr>
          <w:sz w:val="20"/>
          <w:szCs w:val="20"/>
        </w:rPr>
        <w:t>и</w:t>
      </w:r>
      <w:r w:rsidRPr="00711BF1">
        <w:rPr>
          <w:sz w:val="20"/>
          <w:szCs w:val="20"/>
        </w:rPr>
        <w:t>ческого лица без доверенности;</w:t>
      </w:r>
    </w:p>
    <w:p w14:paraId="505342C8" w14:textId="77777777" w:rsidR="00711BF1" w:rsidRPr="00711BF1" w:rsidRDefault="00711BF1" w:rsidP="00066C58">
      <w:pPr>
        <w:numPr>
          <w:ilvl w:val="0"/>
          <w:numId w:val="41"/>
        </w:numPr>
        <w:autoSpaceDE w:val="0"/>
        <w:autoSpaceDN w:val="0"/>
        <w:adjustRightInd w:val="0"/>
        <w:jc w:val="both"/>
        <w:rPr>
          <w:sz w:val="20"/>
          <w:szCs w:val="20"/>
        </w:rPr>
      </w:pPr>
      <w:r w:rsidRPr="00711BF1">
        <w:rPr>
          <w:sz w:val="20"/>
          <w:szCs w:val="20"/>
        </w:rPr>
        <w:t>физические лица предъявляют документ, удостоверяющий личность, или представляют копии всех его листов.</w:t>
      </w:r>
    </w:p>
    <w:p w14:paraId="2535CCC2" w14:textId="77777777" w:rsidR="00711BF1" w:rsidRPr="00711BF1" w:rsidRDefault="00711BF1" w:rsidP="00711BF1">
      <w:pPr>
        <w:pStyle w:val="ConsPlusNormal"/>
        <w:spacing w:before="200"/>
        <w:ind w:firstLine="709"/>
        <w:jc w:val="both"/>
        <w:rPr>
          <w:i/>
        </w:rPr>
      </w:pPr>
      <w:r w:rsidRPr="00711BF1">
        <w:rPr>
          <w:i/>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BFCEE65" w14:textId="77777777" w:rsidR="00711BF1" w:rsidRPr="00711BF1" w:rsidRDefault="00711BF1" w:rsidP="00711BF1">
      <w:pPr>
        <w:spacing w:before="120"/>
        <w:ind w:firstLine="709"/>
        <w:jc w:val="both"/>
        <w:rPr>
          <w:sz w:val="20"/>
          <w:szCs w:val="20"/>
        </w:rPr>
      </w:pPr>
      <w:r w:rsidRPr="00711BF1">
        <w:rPr>
          <w:sz w:val="20"/>
          <w:szCs w:val="20"/>
        </w:rPr>
        <w:t>Заявитель может подать только одну заявку на участие в аукционе в отнош</w:t>
      </w:r>
      <w:r w:rsidRPr="00711BF1">
        <w:rPr>
          <w:sz w:val="20"/>
          <w:szCs w:val="20"/>
        </w:rPr>
        <w:t>е</w:t>
      </w:r>
      <w:r w:rsidRPr="00711BF1">
        <w:rPr>
          <w:sz w:val="20"/>
          <w:szCs w:val="20"/>
        </w:rPr>
        <w:t>нии каждого лота.</w:t>
      </w:r>
    </w:p>
    <w:p w14:paraId="515249D8" w14:textId="77777777" w:rsidR="00711BF1" w:rsidRPr="00711BF1" w:rsidRDefault="00711BF1" w:rsidP="00711BF1">
      <w:pPr>
        <w:spacing w:before="120"/>
        <w:ind w:firstLine="709"/>
        <w:jc w:val="both"/>
        <w:rPr>
          <w:rFonts w:eastAsia="Calibri"/>
          <w:sz w:val="20"/>
          <w:szCs w:val="20"/>
          <w:lang w:eastAsia="en-US"/>
        </w:rPr>
      </w:pPr>
      <w:r w:rsidRPr="00711BF1">
        <w:rPr>
          <w:rFonts w:eastAsia="Calibri"/>
          <w:sz w:val="20"/>
          <w:szCs w:val="20"/>
          <w:lang w:eastAsia="en-US"/>
        </w:rPr>
        <w:t xml:space="preserve">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w:t>
      </w:r>
      <w:r w:rsidRPr="00711BF1">
        <w:rPr>
          <w:rFonts w:eastAsia="Calibri"/>
          <w:sz w:val="20"/>
          <w:szCs w:val="20"/>
          <w:lang w:eastAsia="en-US"/>
        </w:rPr>
        <w:t>н</w:t>
      </w:r>
      <w:r w:rsidRPr="00711BF1">
        <w:rPr>
          <w:rFonts w:eastAsia="Calibri"/>
          <w:sz w:val="20"/>
          <w:szCs w:val="20"/>
          <w:lang w:eastAsia="en-US"/>
        </w:rPr>
        <w:t>чания приема заявок поступивший от претендента задаток подлежит возврату в срок не позднее, чем пять календарных дней со дня посту</w:t>
      </w:r>
      <w:r w:rsidRPr="00711BF1">
        <w:rPr>
          <w:rFonts w:eastAsia="Calibri"/>
          <w:sz w:val="20"/>
          <w:szCs w:val="20"/>
          <w:lang w:eastAsia="en-US"/>
        </w:rPr>
        <w:t>п</w:t>
      </w:r>
      <w:r w:rsidRPr="00711BF1">
        <w:rPr>
          <w:rFonts w:eastAsia="Calibri"/>
          <w:sz w:val="20"/>
          <w:szCs w:val="20"/>
          <w:lang w:eastAsia="en-US"/>
        </w:rPr>
        <w:t>ления уведомления об отзыве заявки. В случае отзыва претендентом заявки поз</w:t>
      </w:r>
      <w:r w:rsidRPr="00711BF1">
        <w:rPr>
          <w:rFonts w:eastAsia="Calibri"/>
          <w:sz w:val="20"/>
          <w:szCs w:val="20"/>
          <w:lang w:eastAsia="en-US"/>
        </w:rPr>
        <w:t>д</w:t>
      </w:r>
      <w:r w:rsidRPr="00711BF1">
        <w:rPr>
          <w:rFonts w:eastAsia="Calibri"/>
          <w:sz w:val="20"/>
          <w:szCs w:val="20"/>
          <w:lang w:eastAsia="en-US"/>
        </w:rPr>
        <w:t>нее дня окончания приема заявок задаток возвращается в порядке, установленном для претендентов, не допущенных к участию в продаже имущества.</w:t>
      </w:r>
    </w:p>
    <w:p w14:paraId="5CE7C34D" w14:textId="77777777" w:rsidR="00711BF1" w:rsidRPr="00711BF1" w:rsidRDefault="00711BF1" w:rsidP="00711BF1">
      <w:pPr>
        <w:tabs>
          <w:tab w:val="left" w:pos="700"/>
        </w:tabs>
        <w:spacing w:before="120"/>
        <w:ind w:firstLine="709"/>
        <w:jc w:val="both"/>
        <w:rPr>
          <w:sz w:val="20"/>
          <w:szCs w:val="20"/>
        </w:rPr>
      </w:pPr>
      <w:r w:rsidRPr="00711BF1">
        <w:rPr>
          <w:sz w:val="20"/>
          <w:szCs w:val="20"/>
        </w:rPr>
        <w:t>Осмотр претендентами муниципального имущества производится в сроки подачи заявок (по предварительной договоренности с организатором аукциона)</w:t>
      </w:r>
      <w:r w:rsidRPr="00711BF1">
        <w:rPr>
          <w:color w:val="FF0000"/>
          <w:sz w:val="20"/>
          <w:szCs w:val="20"/>
        </w:rPr>
        <w:t xml:space="preserve"> </w:t>
      </w:r>
      <w:r w:rsidRPr="00711BF1">
        <w:rPr>
          <w:sz w:val="20"/>
          <w:szCs w:val="20"/>
        </w:rPr>
        <w:t xml:space="preserve">по адресу местонахождения имущества. </w:t>
      </w:r>
    </w:p>
    <w:p w14:paraId="423C4706" w14:textId="77777777" w:rsidR="00711BF1" w:rsidRPr="00711BF1" w:rsidRDefault="00711BF1" w:rsidP="00711BF1">
      <w:pPr>
        <w:autoSpaceDE w:val="0"/>
        <w:autoSpaceDN w:val="0"/>
        <w:adjustRightInd w:val="0"/>
        <w:spacing w:before="120"/>
        <w:ind w:firstLine="709"/>
        <w:jc w:val="both"/>
        <w:rPr>
          <w:color w:val="C00000"/>
          <w:sz w:val="20"/>
          <w:szCs w:val="20"/>
        </w:rPr>
      </w:pPr>
      <w:r w:rsidRPr="00711BF1">
        <w:rPr>
          <w:sz w:val="20"/>
          <w:szCs w:val="20"/>
        </w:rPr>
        <w:t>4. Протокол о признании претендентов участниками аукциона будет разм</w:t>
      </w:r>
      <w:r w:rsidRPr="00711BF1">
        <w:rPr>
          <w:sz w:val="20"/>
          <w:szCs w:val="20"/>
        </w:rPr>
        <w:t>е</w:t>
      </w:r>
      <w:r w:rsidRPr="00711BF1">
        <w:rPr>
          <w:sz w:val="20"/>
          <w:szCs w:val="20"/>
        </w:rPr>
        <w:t xml:space="preserve">щен организатором аукциона 19.12.2022 в 05:00мск на электронной площадке </w:t>
      </w:r>
      <w:hyperlink r:id="rId27" w:history="1">
        <w:r w:rsidRPr="00711BF1">
          <w:rPr>
            <w:sz w:val="20"/>
            <w:szCs w:val="20"/>
            <w:u w:val="single"/>
          </w:rPr>
          <w:t>www.rts-tender.ru</w:t>
        </w:r>
      </w:hyperlink>
      <w:r w:rsidRPr="00711BF1">
        <w:rPr>
          <w:sz w:val="20"/>
          <w:szCs w:val="20"/>
        </w:rPr>
        <w:t>.</w:t>
      </w:r>
    </w:p>
    <w:p w14:paraId="1D7D9A28" w14:textId="77777777" w:rsidR="00711BF1" w:rsidRPr="00711BF1" w:rsidRDefault="00711BF1" w:rsidP="00711BF1">
      <w:pPr>
        <w:autoSpaceDE w:val="0"/>
        <w:autoSpaceDN w:val="0"/>
        <w:adjustRightInd w:val="0"/>
        <w:spacing w:before="120"/>
        <w:ind w:firstLine="709"/>
        <w:jc w:val="both"/>
        <w:rPr>
          <w:rFonts w:eastAsia="Calibri"/>
          <w:i/>
          <w:sz w:val="20"/>
          <w:szCs w:val="20"/>
          <w:lang w:eastAsia="en-US"/>
        </w:rPr>
      </w:pPr>
      <w:r w:rsidRPr="00711BF1">
        <w:rPr>
          <w:rFonts w:eastAsia="Calibri"/>
          <w:i/>
          <w:sz w:val="20"/>
          <w:szCs w:val="20"/>
          <w:lang w:eastAsia="en-US"/>
        </w:rPr>
        <w:t> Претендент не допускается к участию в аукционе по следующим основ</w:t>
      </w:r>
      <w:r w:rsidRPr="00711BF1">
        <w:rPr>
          <w:rFonts w:eastAsia="Calibri"/>
          <w:i/>
          <w:sz w:val="20"/>
          <w:szCs w:val="20"/>
          <w:lang w:eastAsia="en-US"/>
        </w:rPr>
        <w:t>а</w:t>
      </w:r>
      <w:r w:rsidRPr="00711BF1">
        <w:rPr>
          <w:rFonts w:eastAsia="Calibri"/>
          <w:i/>
          <w:sz w:val="20"/>
          <w:szCs w:val="20"/>
          <w:lang w:eastAsia="en-US"/>
        </w:rPr>
        <w:t>ниям:</w:t>
      </w:r>
    </w:p>
    <w:p w14:paraId="768FB65D" w14:textId="77777777" w:rsidR="00711BF1" w:rsidRPr="00711BF1" w:rsidRDefault="00711BF1" w:rsidP="00066C58">
      <w:pPr>
        <w:numPr>
          <w:ilvl w:val="0"/>
          <w:numId w:val="42"/>
        </w:numPr>
        <w:autoSpaceDE w:val="0"/>
        <w:autoSpaceDN w:val="0"/>
        <w:adjustRightInd w:val="0"/>
        <w:ind w:left="709"/>
        <w:jc w:val="both"/>
        <w:rPr>
          <w:rFonts w:eastAsia="Calibri"/>
          <w:sz w:val="20"/>
          <w:szCs w:val="20"/>
          <w:lang w:eastAsia="en-US"/>
        </w:rPr>
      </w:pPr>
      <w:r w:rsidRPr="00711BF1">
        <w:rPr>
          <w:rFonts w:eastAsia="Calibri"/>
          <w:sz w:val="20"/>
          <w:szCs w:val="20"/>
          <w:lang w:eastAsia="en-US"/>
        </w:rPr>
        <w:t>представленные документы не подтверждают право претендента быть покупателем в с</w:t>
      </w:r>
      <w:r w:rsidRPr="00711BF1">
        <w:rPr>
          <w:rFonts w:eastAsia="Calibri"/>
          <w:sz w:val="20"/>
          <w:szCs w:val="20"/>
          <w:lang w:eastAsia="en-US"/>
        </w:rPr>
        <w:t>о</w:t>
      </w:r>
      <w:r w:rsidRPr="00711BF1">
        <w:rPr>
          <w:rFonts w:eastAsia="Calibri"/>
          <w:sz w:val="20"/>
          <w:szCs w:val="20"/>
          <w:lang w:eastAsia="en-US"/>
        </w:rPr>
        <w:t>ответствии с законодательством Российской Федерации;</w:t>
      </w:r>
    </w:p>
    <w:p w14:paraId="0253F2B8" w14:textId="77777777" w:rsidR="00711BF1" w:rsidRPr="00711BF1" w:rsidRDefault="00711BF1" w:rsidP="00066C58">
      <w:pPr>
        <w:numPr>
          <w:ilvl w:val="0"/>
          <w:numId w:val="42"/>
        </w:numPr>
        <w:autoSpaceDE w:val="0"/>
        <w:autoSpaceDN w:val="0"/>
        <w:adjustRightInd w:val="0"/>
        <w:ind w:left="709"/>
        <w:jc w:val="both"/>
        <w:rPr>
          <w:rFonts w:eastAsia="Calibri"/>
          <w:sz w:val="20"/>
          <w:szCs w:val="20"/>
          <w:lang w:eastAsia="en-US"/>
        </w:rPr>
      </w:pPr>
      <w:r w:rsidRPr="00711BF1">
        <w:rPr>
          <w:rFonts w:eastAsia="Calibri"/>
          <w:sz w:val="20"/>
          <w:szCs w:val="20"/>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w:t>
      </w:r>
      <w:r w:rsidRPr="00711BF1">
        <w:rPr>
          <w:rFonts w:eastAsia="Calibri"/>
          <w:sz w:val="20"/>
          <w:szCs w:val="20"/>
          <w:lang w:eastAsia="en-US"/>
        </w:rPr>
        <w:t>т</w:t>
      </w:r>
      <w:r w:rsidRPr="00711BF1">
        <w:rPr>
          <w:rFonts w:eastAsia="Calibri"/>
          <w:sz w:val="20"/>
          <w:szCs w:val="20"/>
          <w:lang w:eastAsia="en-US"/>
        </w:rPr>
        <w:t>венного или муниципального имущества на аукционе), или оформление ук</w:t>
      </w:r>
      <w:r w:rsidRPr="00711BF1">
        <w:rPr>
          <w:rFonts w:eastAsia="Calibri"/>
          <w:sz w:val="20"/>
          <w:szCs w:val="20"/>
          <w:lang w:eastAsia="en-US"/>
        </w:rPr>
        <w:t>а</w:t>
      </w:r>
      <w:r w:rsidRPr="00711BF1">
        <w:rPr>
          <w:rFonts w:eastAsia="Calibri"/>
          <w:sz w:val="20"/>
          <w:szCs w:val="20"/>
          <w:lang w:eastAsia="en-US"/>
        </w:rPr>
        <w:t>занных документов не соответствует законодательству Российской Федер</w:t>
      </w:r>
      <w:r w:rsidRPr="00711BF1">
        <w:rPr>
          <w:rFonts w:eastAsia="Calibri"/>
          <w:sz w:val="20"/>
          <w:szCs w:val="20"/>
          <w:lang w:eastAsia="en-US"/>
        </w:rPr>
        <w:t>а</w:t>
      </w:r>
      <w:r w:rsidRPr="00711BF1">
        <w:rPr>
          <w:rFonts w:eastAsia="Calibri"/>
          <w:sz w:val="20"/>
          <w:szCs w:val="20"/>
          <w:lang w:eastAsia="en-US"/>
        </w:rPr>
        <w:t>ции;</w:t>
      </w:r>
    </w:p>
    <w:p w14:paraId="699323BB" w14:textId="77777777" w:rsidR="00711BF1" w:rsidRPr="00711BF1" w:rsidRDefault="00711BF1" w:rsidP="00066C58">
      <w:pPr>
        <w:numPr>
          <w:ilvl w:val="0"/>
          <w:numId w:val="42"/>
        </w:numPr>
        <w:autoSpaceDE w:val="0"/>
        <w:autoSpaceDN w:val="0"/>
        <w:adjustRightInd w:val="0"/>
        <w:ind w:left="709"/>
        <w:jc w:val="both"/>
        <w:rPr>
          <w:rFonts w:eastAsia="Calibri"/>
          <w:sz w:val="20"/>
          <w:szCs w:val="20"/>
          <w:lang w:eastAsia="en-US"/>
        </w:rPr>
      </w:pPr>
      <w:r w:rsidRPr="00711BF1">
        <w:rPr>
          <w:rFonts w:eastAsia="Calibri"/>
          <w:sz w:val="20"/>
          <w:szCs w:val="20"/>
          <w:lang w:eastAsia="en-US"/>
        </w:rPr>
        <w:t>заявка подана лицом, не уполномоченным претендентом на осуществление таких дейс</w:t>
      </w:r>
      <w:r w:rsidRPr="00711BF1">
        <w:rPr>
          <w:rFonts w:eastAsia="Calibri"/>
          <w:sz w:val="20"/>
          <w:szCs w:val="20"/>
          <w:lang w:eastAsia="en-US"/>
        </w:rPr>
        <w:t>т</w:t>
      </w:r>
      <w:r w:rsidRPr="00711BF1">
        <w:rPr>
          <w:rFonts w:eastAsia="Calibri"/>
          <w:sz w:val="20"/>
          <w:szCs w:val="20"/>
          <w:lang w:eastAsia="en-US"/>
        </w:rPr>
        <w:t>вий;</w:t>
      </w:r>
    </w:p>
    <w:p w14:paraId="4CCEA131" w14:textId="77777777" w:rsidR="00711BF1" w:rsidRPr="00711BF1" w:rsidRDefault="00711BF1" w:rsidP="00066C58">
      <w:pPr>
        <w:numPr>
          <w:ilvl w:val="0"/>
          <w:numId w:val="42"/>
        </w:numPr>
        <w:autoSpaceDE w:val="0"/>
        <w:autoSpaceDN w:val="0"/>
        <w:adjustRightInd w:val="0"/>
        <w:ind w:left="709"/>
        <w:jc w:val="both"/>
        <w:rPr>
          <w:rFonts w:eastAsia="Calibri"/>
          <w:sz w:val="20"/>
          <w:szCs w:val="20"/>
          <w:lang w:eastAsia="en-US"/>
        </w:rPr>
      </w:pPr>
      <w:r w:rsidRPr="00711BF1">
        <w:rPr>
          <w:rFonts w:eastAsia="Calibri"/>
          <w:sz w:val="20"/>
          <w:szCs w:val="20"/>
          <w:lang w:eastAsia="en-US"/>
        </w:rPr>
        <w:t>не подтверждено поступление в установленный срок задатка на счета, указанные в и</w:t>
      </w:r>
      <w:r w:rsidRPr="00711BF1">
        <w:rPr>
          <w:rFonts w:eastAsia="Calibri"/>
          <w:sz w:val="20"/>
          <w:szCs w:val="20"/>
          <w:lang w:eastAsia="en-US"/>
        </w:rPr>
        <w:t>н</w:t>
      </w:r>
      <w:r w:rsidRPr="00711BF1">
        <w:rPr>
          <w:rFonts w:eastAsia="Calibri"/>
          <w:sz w:val="20"/>
          <w:szCs w:val="20"/>
          <w:lang w:eastAsia="en-US"/>
        </w:rPr>
        <w:t>формационном сообщении.</w:t>
      </w:r>
    </w:p>
    <w:p w14:paraId="2E0AA0A1" w14:textId="77777777" w:rsidR="00711BF1" w:rsidRPr="00711BF1" w:rsidRDefault="00711BF1" w:rsidP="00711BF1">
      <w:pPr>
        <w:tabs>
          <w:tab w:val="right" w:pos="1106"/>
        </w:tabs>
        <w:suppressAutoHyphens/>
        <w:spacing w:before="120"/>
        <w:ind w:firstLine="709"/>
        <w:jc w:val="both"/>
        <w:rPr>
          <w:sz w:val="20"/>
          <w:szCs w:val="20"/>
        </w:rPr>
      </w:pPr>
      <w:r w:rsidRPr="00711BF1">
        <w:rPr>
          <w:sz w:val="20"/>
          <w:szCs w:val="20"/>
        </w:rPr>
        <w:t xml:space="preserve">5.  </w:t>
      </w:r>
      <w:r w:rsidRPr="00711BF1">
        <w:rPr>
          <w:i/>
          <w:sz w:val="20"/>
          <w:szCs w:val="20"/>
        </w:rPr>
        <w:t>Аукцион</w:t>
      </w:r>
      <w:r w:rsidRPr="00711BF1">
        <w:rPr>
          <w:sz w:val="20"/>
          <w:szCs w:val="20"/>
        </w:rPr>
        <w:t xml:space="preserve"> состоится 21.12.2022 в 05:00мск</w:t>
      </w:r>
      <w:r w:rsidRPr="00711BF1">
        <w:rPr>
          <w:color w:val="FF0000"/>
          <w:sz w:val="20"/>
          <w:szCs w:val="20"/>
        </w:rPr>
        <w:t xml:space="preserve"> </w:t>
      </w:r>
      <w:r w:rsidRPr="00711BF1">
        <w:rPr>
          <w:bCs/>
          <w:sz w:val="20"/>
          <w:szCs w:val="20"/>
        </w:rPr>
        <w:t xml:space="preserve">на электронной площадке </w:t>
      </w:r>
      <w:hyperlink r:id="rId28" w:history="1">
        <w:r w:rsidRPr="00711BF1">
          <w:rPr>
            <w:rStyle w:val="afa"/>
            <w:bCs/>
            <w:sz w:val="20"/>
            <w:szCs w:val="20"/>
          </w:rPr>
          <w:t>www.rts-tender.ru</w:t>
        </w:r>
      </w:hyperlink>
      <w:r w:rsidRPr="00711BF1">
        <w:rPr>
          <w:bCs/>
          <w:sz w:val="20"/>
          <w:szCs w:val="20"/>
        </w:rPr>
        <w:t>.</w:t>
      </w:r>
      <w:r w:rsidRPr="00711BF1">
        <w:rPr>
          <w:sz w:val="20"/>
          <w:szCs w:val="20"/>
        </w:rPr>
        <w:t xml:space="preserve"> </w:t>
      </w:r>
    </w:p>
    <w:p w14:paraId="68C1136F" w14:textId="77777777" w:rsidR="00711BF1" w:rsidRPr="00711BF1" w:rsidRDefault="00711BF1" w:rsidP="00711BF1">
      <w:pPr>
        <w:autoSpaceDE w:val="0"/>
        <w:autoSpaceDN w:val="0"/>
        <w:adjustRightInd w:val="0"/>
        <w:spacing w:before="120"/>
        <w:ind w:firstLine="720"/>
        <w:jc w:val="both"/>
        <w:rPr>
          <w:sz w:val="20"/>
          <w:szCs w:val="20"/>
        </w:rPr>
      </w:pPr>
      <w:r w:rsidRPr="00711BF1">
        <w:rPr>
          <w:rFonts w:eastAsia="Calibri"/>
          <w:sz w:val="20"/>
          <w:szCs w:val="20"/>
          <w:lang w:eastAsia="en-US"/>
        </w:rPr>
        <w:t>Предложения о цене муниципального имущества заявляются участниками аукциона открыто в ходе проведения торгов (открытая форма подачи предлож</w:t>
      </w:r>
      <w:r w:rsidRPr="00711BF1">
        <w:rPr>
          <w:rFonts w:eastAsia="Calibri"/>
          <w:sz w:val="20"/>
          <w:szCs w:val="20"/>
          <w:lang w:eastAsia="en-US"/>
        </w:rPr>
        <w:t>е</w:t>
      </w:r>
      <w:r w:rsidRPr="00711BF1">
        <w:rPr>
          <w:rFonts w:eastAsia="Calibri"/>
          <w:sz w:val="20"/>
          <w:szCs w:val="20"/>
          <w:lang w:eastAsia="en-US"/>
        </w:rPr>
        <w:t xml:space="preserve">ний о цене). </w:t>
      </w:r>
    </w:p>
    <w:p w14:paraId="52136616" w14:textId="77777777" w:rsidR="00711BF1" w:rsidRPr="00711BF1" w:rsidRDefault="00711BF1" w:rsidP="00711BF1">
      <w:pPr>
        <w:autoSpaceDE w:val="0"/>
        <w:autoSpaceDN w:val="0"/>
        <w:adjustRightInd w:val="0"/>
        <w:spacing w:before="120"/>
        <w:ind w:firstLine="720"/>
        <w:jc w:val="both"/>
        <w:rPr>
          <w:sz w:val="20"/>
          <w:szCs w:val="20"/>
        </w:rPr>
      </w:pPr>
      <w:r w:rsidRPr="00711BF1">
        <w:rPr>
          <w:sz w:val="20"/>
          <w:szCs w:val="20"/>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4D402EE3" w14:textId="77777777" w:rsidR="00711BF1" w:rsidRPr="00711BF1" w:rsidRDefault="00711BF1" w:rsidP="00066C58">
      <w:pPr>
        <w:numPr>
          <w:ilvl w:val="0"/>
          <w:numId w:val="43"/>
        </w:numPr>
        <w:autoSpaceDE w:val="0"/>
        <w:autoSpaceDN w:val="0"/>
        <w:adjustRightInd w:val="0"/>
        <w:ind w:left="709"/>
        <w:jc w:val="both"/>
        <w:rPr>
          <w:sz w:val="20"/>
          <w:szCs w:val="20"/>
        </w:rPr>
      </w:pPr>
      <w:r w:rsidRPr="00711BF1">
        <w:rPr>
          <w:sz w:val="20"/>
          <w:szCs w:val="20"/>
        </w:rPr>
        <w:lastRenderedPageBreak/>
        <w:t>поступило предложение о начальной цене имущества, то время для предста</w:t>
      </w:r>
      <w:r w:rsidRPr="00711BF1">
        <w:rPr>
          <w:sz w:val="20"/>
          <w:szCs w:val="20"/>
        </w:rPr>
        <w:t>в</w:t>
      </w:r>
      <w:r w:rsidRPr="00711BF1">
        <w:rPr>
          <w:sz w:val="20"/>
          <w:szCs w:val="20"/>
        </w:rPr>
        <w:t>ления следующих предложений об увеличенной на "шаг аукциона" цене им</w:t>
      </w:r>
      <w:r w:rsidRPr="00711BF1">
        <w:rPr>
          <w:sz w:val="20"/>
          <w:szCs w:val="20"/>
        </w:rPr>
        <w:t>у</w:t>
      </w:r>
      <w:r w:rsidRPr="00711BF1">
        <w:rPr>
          <w:sz w:val="20"/>
          <w:szCs w:val="20"/>
        </w:rPr>
        <w:t>щества продлевается на 10 минут со времени представления каждого следующего предложения. Если в течение 10 м</w:t>
      </w:r>
      <w:r w:rsidRPr="00711BF1">
        <w:rPr>
          <w:sz w:val="20"/>
          <w:szCs w:val="20"/>
        </w:rPr>
        <w:t>и</w:t>
      </w:r>
      <w:r w:rsidRPr="00711BF1">
        <w:rPr>
          <w:sz w:val="20"/>
          <w:szCs w:val="20"/>
        </w:rPr>
        <w:t>нут после представления последнего предложения о цене имущества следующее предложение не поступило, ау</w:t>
      </w:r>
      <w:r w:rsidRPr="00711BF1">
        <w:rPr>
          <w:sz w:val="20"/>
          <w:szCs w:val="20"/>
        </w:rPr>
        <w:t>к</w:t>
      </w:r>
      <w:r w:rsidRPr="00711BF1">
        <w:rPr>
          <w:sz w:val="20"/>
          <w:szCs w:val="20"/>
        </w:rPr>
        <w:t>цион с помощью программно-аппаратных средств электронной площадки з</w:t>
      </w:r>
      <w:r w:rsidRPr="00711BF1">
        <w:rPr>
          <w:sz w:val="20"/>
          <w:szCs w:val="20"/>
        </w:rPr>
        <w:t>а</w:t>
      </w:r>
      <w:r w:rsidRPr="00711BF1">
        <w:rPr>
          <w:sz w:val="20"/>
          <w:szCs w:val="20"/>
        </w:rPr>
        <w:t>вершается;</w:t>
      </w:r>
    </w:p>
    <w:p w14:paraId="32538C96" w14:textId="77777777" w:rsidR="00711BF1" w:rsidRPr="00711BF1" w:rsidRDefault="00711BF1" w:rsidP="00066C58">
      <w:pPr>
        <w:numPr>
          <w:ilvl w:val="0"/>
          <w:numId w:val="43"/>
        </w:numPr>
        <w:autoSpaceDE w:val="0"/>
        <w:autoSpaceDN w:val="0"/>
        <w:adjustRightInd w:val="0"/>
        <w:ind w:left="709"/>
        <w:jc w:val="both"/>
        <w:rPr>
          <w:sz w:val="20"/>
          <w:szCs w:val="20"/>
        </w:rPr>
      </w:pPr>
      <w:r w:rsidRPr="00711BF1">
        <w:rPr>
          <w:sz w:val="20"/>
          <w:szCs w:val="20"/>
        </w:rPr>
        <w:t>не поступило ни одного предложения о начальной цене имущества, то аукц</w:t>
      </w:r>
      <w:r w:rsidRPr="00711BF1">
        <w:rPr>
          <w:sz w:val="20"/>
          <w:szCs w:val="20"/>
        </w:rPr>
        <w:t>и</w:t>
      </w:r>
      <w:r w:rsidRPr="00711BF1">
        <w:rPr>
          <w:sz w:val="20"/>
          <w:szCs w:val="20"/>
        </w:rPr>
        <w:t>он с помощью программно-аппаратных средств электронной площадки заве</w:t>
      </w:r>
      <w:r w:rsidRPr="00711BF1">
        <w:rPr>
          <w:sz w:val="20"/>
          <w:szCs w:val="20"/>
        </w:rPr>
        <w:t>р</w:t>
      </w:r>
      <w:r w:rsidRPr="00711BF1">
        <w:rPr>
          <w:sz w:val="20"/>
          <w:szCs w:val="20"/>
        </w:rPr>
        <w:t>шается. В этом случае временем окончания представления предложений о ц</w:t>
      </w:r>
      <w:r w:rsidRPr="00711BF1">
        <w:rPr>
          <w:sz w:val="20"/>
          <w:szCs w:val="20"/>
        </w:rPr>
        <w:t>е</w:t>
      </w:r>
      <w:r w:rsidRPr="00711BF1">
        <w:rPr>
          <w:sz w:val="20"/>
          <w:szCs w:val="20"/>
        </w:rPr>
        <w:t>не имущества является время завершения аукциона.</w:t>
      </w:r>
    </w:p>
    <w:p w14:paraId="4A453354" w14:textId="77777777" w:rsidR="00711BF1" w:rsidRPr="00711BF1" w:rsidRDefault="00711BF1" w:rsidP="00711BF1">
      <w:pPr>
        <w:pStyle w:val="ConsPlusNormal"/>
        <w:spacing w:before="240"/>
        <w:ind w:firstLine="709"/>
        <w:jc w:val="both"/>
      </w:pPr>
      <w:r w:rsidRPr="00711BF1">
        <w:t>Аукцион признается несостоявшимся в следующих случаях:</w:t>
      </w:r>
    </w:p>
    <w:p w14:paraId="5BCEF960" w14:textId="77777777" w:rsidR="00711BF1" w:rsidRPr="00711BF1" w:rsidRDefault="00711BF1" w:rsidP="00066C58">
      <w:pPr>
        <w:pStyle w:val="ConsPlusNormal"/>
        <w:numPr>
          <w:ilvl w:val="0"/>
          <w:numId w:val="44"/>
        </w:numPr>
        <w:adjustRightInd/>
        <w:jc w:val="both"/>
        <w:rPr>
          <w:i/>
        </w:rPr>
      </w:pPr>
      <w:r w:rsidRPr="00711BF1">
        <w:rPr>
          <w:i/>
        </w:rPr>
        <w:t>не было подано ни одной заявки на участие, либо ни один из претенде</w:t>
      </w:r>
      <w:r w:rsidRPr="00711BF1">
        <w:rPr>
          <w:i/>
        </w:rPr>
        <w:t>н</w:t>
      </w:r>
      <w:r w:rsidRPr="00711BF1">
        <w:rPr>
          <w:i/>
        </w:rPr>
        <w:t>тов не признан участником;</w:t>
      </w:r>
    </w:p>
    <w:p w14:paraId="2E41CC3D" w14:textId="77777777" w:rsidR="00711BF1" w:rsidRPr="00711BF1" w:rsidRDefault="00711BF1" w:rsidP="00066C58">
      <w:pPr>
        <w:pStyle w:val="ConsPlusNormal"/>
        <w:numPr>
          <w:ilvl w:val="0"/>
          <w:numId w:val="44"/>
        </w:numPr>
        <w:adjustRightInd/>
        <w:jc w:val="both"/>
        <w:rPr>
          <w:i/>
        </w:rPr>
      </w:pPr>
      <w:r w:rsidRPr="00711BF1">
        <w:rPr>
          <w:i/>
        </w:rPr>
        <w:t>лицо, признанное единственным участником аукциона, отказалось от заключения договора купли-продажи;</w:t>
      </w:r>
    </w:p>
    <w:p w14:paraId="2D451D5F" w14:textId="77777777" w:rsidR="00711BF1" w:rsidRPr="00711BF1" w:rsidRDefault="00711BF1" w:rsidP="00066C58">
      <w:pPr>
        <w:pStyle w:val="ConsPlusNormal"/>
        <w:numPr>
          <w:ilvl w:val="0"/>
          <w:numId w:val="44"/>
        </w:numPr>
        <w:adjustRightInd/>
        <w:jc w:val="both"/>
        <w:rPr>
          <w:i/>
        </w:rPr>
      </w:pPr>
      <w:r w:rsidRPr="00711BF1">
        <w:rPr>
          <w:i/>
        </w:rPr>
        <w:t>ни один из участников не сделал предложение о начальной цене имущ</w:t>
      </w:r>
      <w:r w:rsidRPr="00711BF1">
        <w:rPr>
          <w:i/>
        </w:rPr>
        <w:t>е</w:t>
      </w:r>
      <w:r w:rsidRPr="00711BF1">
        <w:rPr>
          <w:i/>
        </w:rPr>
        <w:t>ства.</w:t>
      </w:r>
    </w:p>
    <w:p w14:paraId="4F849DDA" w14:textId="77777777" w:rsidR="00711BF1" w:rsidRPr="00711BF1" w:rsidRDefault="00711BF1" w:rsidP="00711BF1">
      <w:pPr>
        <w:tabs>
          <w:tab w:val="right" w:pos="1106"/>
        </w:tabs>
        <w:suppressAutoHyphens/>
        <w:jc w:val="both"/>
        <w:rPr>
          <w:sz w:val="20"/>
          <w:szCs w:val="20"/>
        </w:rPr>
      </w:pPr>
    </w:p>
    <w:p w14:paraId="2DA893F5" w14:textId="77777777" w:rsidR="00711BF1" w:rsidRPr="00711BF1" w:rsidRDefault="00711BF1" w:rsidP="00711BF1">
      <w:pPr>
        <w:tabs>
          <w:tab w:val="right" w:pos="1106"/>
        </w:tabs>
        <w:suppressAutoHyphens/>
        <w:ind w:firstLine="709"/>
        <w:jc w:val="both"/>
        <w:rPr>
          <w:sz w:val="20"/>
          <w:szCs w:val="20"/>
        </w:rPr>
      </w:pPr>
      <w:r w:rsidRPr="00711BF1">
        <w:rPr>
          <w:sz w:val="20"/>
          <w:szCs w:val="20"/>
        </w:rPr>
        <w:t>6.</w:t>
      </w:r>
      <w:r w:rsidRPr="00711BF1">
        <w:rPr>
          <w:color w:val="FF0000"/>
          <w:sz w:val="20"/>
          <w:szCs w:val="20"/>
        </w:rPr>
        <w:t xml:space="preserve"> </w:t>
      </w:r>
      <w:r w:rsidRPr="00711BF1">
        <w:rPr>
          <w:i/>
          <w:sz w:val="20"/>
          <w:szCs w:val="20"/>
        </w:rPr>
        <w:t>Место и срок подведения итогов аукциона</w:t>
      </w:r>
      <w:r w:rsidRPr="00711BF1">
        <w:rPr>
          <w:sz w:val="20"/>
          <w:szCs w:val="20"/>
        </w:rPr>
        <w:t xml:space="preserve"> –</w:t>
      </w:r>
      <w:r w:rsidRPr="00711BF1">
        <w:rPr>
          <w:color w:val="C00000"/>
          <w:sz w:val="20"/>
          <w:szCs w:val="20"/>
        </w:rPr>
        <w:t xml:space="preserve"> </w:t>
      </w:r>
      <w:r w:rsidRPr="00711BF1">
        <w:rPr>
          <w:sz w:val="20"/>
          <w:szCs w:val="20"/>
        </w:rPr>
        <w:t>21.12.2022</w:t>
      </w:r>
      <w:r w:rsidRPr="00711BF1">
        <w:rPr>
          <w:color w:val="C00000"/>
          <w:sz w:val="20"/>
          <w:szCs w:val="20"/>
        </w:rPr>
        <w:t xml:space="preserve"> </w:t>
      </w:r>
      <w:r w:rsidRPr="00711BF1">
        <w:rPr>
          <w:sz w:val="20"/>
          <w:szCs w:val="20"/>
        </w:rPr>
        <w:t xml:space="preserve">в течение одного часа после завершения аукциона </w:t>
      </w:r>
      <w:r w:rsidRPr="00711BF1">
        <w:rPr>
          <w:bCs/>
          <w:sz w:val="20"/>
          <w:szCs w:val="20"/>
        </w:rPr>
        <w:t xml:space="preserve">на электронной площадке </w:t>
      </w:r>
      <w:hyperlink r:id="rId29" w:history="1">
        <w:r w:rsidRPr="00711BF1">
          <w:rPr>
            <w:rStyle w:val="afa"/>
            <w:bCs/>
            <w:sz w:val="20"/>
            <w:szCs w:val="20"/>
          </w:rPr>
          <w:t>www.rts-tender.ru</w:t>
        </w:r>
      </w:hyperlink>
      <w:r w:rsidRPr="00711BF1">
        <w:rPr>
          <w:bCs/>
          <w:sz w:val="20"/>
          <w:szCs w:val="20"/>
        </w:rPr>
        <w:t>.</w:t>
      </w:r>
    </w:p>
    <w:p w14:paraId="3740D6BA" w14:textId="77777777" w:rsidR="00711BF1" w:rsidRPr="00711BF1" w:rsidRDefault="00711BF1" w:rsidP="00711BF1">
      <w:pPr>
        <w:ind w:firstLine="709"/>
        <w:jc w:val="both"/>
        <w:rPr>
          <w:bCs/>
          <w:sz w:val="20"/>
          <w:szCs w:val="20"/>
        </w:rPr>
      </w:pPr>
      <w:r w:rsidRPr="00711BF1">
        <w:rPr>
          <w:sz w:val="20"/>
          <w:szCs w:val="20"/>
        </w:rPr>
        <w:t xml:space="preserve">7. </w:t>
      </w:r>
      <w:r w:rsidRPr="00711BF1">
        <w:rPr>
          <w:i/>
          <w:sz w:val="20"/>
          <w:szCs w:val="20"/>
        </w:rPr>
        <w:t>Победителем аукциона</w:t>
      </w:r>
      <w:r w:rsidRPr="00711BF1">
        <w:rPr>
          <w:sz w:val="20"/>
          <w:szCs w:val="20"/>
        </w:rPr>
        <w:t xml:space="preserve"> признается участник, который предложит в ходе торгов наиболее высокую цену за приобретаемое имущество </w:t>
      </w:r>
      <w:r w:rsidRPr="00711BF1">
        <w:rPr>
          <w:bCs/>
          <w:sz w:val="20"/>
          <w:szCs w:val="20"/>
        </w:rPr>
        <w:t xml:space="preserve">на электронной площадке </w:t>
      </w:r>
      <w:hyperlink r:id="rId30" w:history="1">
        <w:r w:rsidRPr="00711BF1">
          <w:rPr>
            <w:rStyle w:val="afa"/>
            <w:bCs/>
            <w:sz w:val="20"/>
            <w:szCs w:val="20"/>
          </w:rPr>
          <w:t>www.rts-tender.ru</w:t>
        </w:r>
      </w:hyperlink>
      <w:r w:rsidRPr="00711BF1">
        <w:rPr>
          <w:bCs/>
          <w:sz w:val="20"/>
          <w:szCs w:val="20"/>
        </w:rPr>
        <w:t>.</w:t>
      </w:r>
    </w:p>
    <w:p w14:paraId="4D7A644D" w14:textId="77777777" w:rsidR="00711BF1" w:rsidRPr="00711BF1" w:rsidRDefault="00711BF1" w:rsidP="00711BF1">
      <w:pPr>
        <w:ind w:firstLine="709"/>
        <w:jc w:val="both"/>
        <w:rPr>
          <w:bCs/>
          <w:sz w:val="20"/>
          <w:szCs w:val="20"/>
        </w:rPr>
      </w:pPr>
      <w:r w:rsidRPr="00711BF1">
        <w:rPr>
          <w:sz w:val="20"/>
          <w:szCs w:val="20"/>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r w:rsidRPr="00711BF1">
        <w:rPr>
          <w:bCs/>
          <w:sz w:val="20"/>
          <w:szCs w:val="20"/>
        </w:rPr>
        <w:t>.</w:t>
      </w:r>
    </w:p>
    <w:p w14:paraId="6B66C9CB" w14:textId="77777777" w:rsidR="00711BF1" w:rsidRPr="00711BF1" w:rsidRDefault="00711BF1" w:rsidP="00711BF1">
      <w:pPr>
        <w:pStyle w:val="1fff8"/>
        <w:rPr>
          <w:sz w:val="20"/>
        </w:rPr>
      </w:pPr>
      <w:r w:rsidRPr="00711BF1">
        <w:rPr>
          <w:sz w:val="20"/>
        </w:rPr>
        <w:t>Протокол подведения итогов аукциона по продаже муниципального имущества опубликуется</w:t>
      </w:r>
      <w:r w:rsidRPr="00711BF1">
        <w:rPr>
          <w:color w:val="C00000"/>
          <w:sz w:val="20"/>
        </w:rPr>
        <w:t xml:space="preserve"> </w:t>
      </w:r>
      <w:r w:rsidRPr="00711BF1">
        <w:rPr>
          <w:sz w:val="20"/>
        </w:rPr>
        <w:t xml:space="preserve">организатором аукциона в течение одного часа после завершения аукциона на электронной площадке </w:t>
      </w:r>
      <w:hyperlink r:id="rId31" w:history="1">
        <w:r w:rsidRPr="00711BF1">
          <w:rPr>
            <w:rStyle w:val="afa"/>
            <w:bCs/>
            <w:sz w:val="20"/>
          </w:rPr>
          <w:t>www.rts-tender.ru</w:t>
        </w:r>
      </w:hyperlink>
      <w:r w:rsidRPr="00711BF1">
        <w:rPr>
          <w:sz w:val="20"/>
        </w:rPr>
        <w:t xml:space="preserve">. </w:t>
      </w:r>
    </w:p>
    <w:p w14:paraId="61585932" w14:textId="77777777" w:rsidR="00711BF1" w:rsidRPr="00711BF1" w:rsidRDefault="00711BF1" w:rsidP="00711BF1">
      <w:pPr>
        <w:autoSpaceDE w:val="0"/>
        <w:autoSpaceDN w:val="0"/>
        <w:adjustRightInd w:val="0"/>
        <w:spacing w:before="120"/>
        <w:ind w:firstLine="709"/>
        <w:jc w:val="both"/>
        <w:rPr>
          <w:rFonts w:eastAsia="Calibri"/>
          <w:sz w:val="20"/>
          <w:szCs w:val="20"/>
          <w:lang w:eastAsia="en-US"/>
        </w:rPr>
      </w:pPr>
      <w:r w:rsidRPr="00711BF1">
        <w:rPr>
          <w:rFonts w:eastAsia="Calibri"/>
          <w:sz w:val="20"/>
          <w:szCs w:val="20"/>
          <w:lang w:eastAsia="en-US"/>
        </w:rPr>
        <w:t>В течение одного часа со времени окончания аукциона победителю или</w:t>
      </w:r>
      <w:r w:rsidRPr="00711BF1">
        <w:rPr>
          <w:i/>
          <w:sz w:val="20"/>
          <w:szCs w:val="20"/>
        </w:rPr>
        <w:t xml:space="preserve"> </w:t>
      </w:r>
      <w:r w:rsidRPr="00711BF1">
        <w:rPr>
          <w:rFonts w:eastAsia="Calibri"/>
          <w:sz w:val="20"/>
          <w:szCs w:val="20"/>
          <w:lang w:eastAsia="en-US"/>
        </w:rPr>
        <w:t>лицу признанному единственному участнику аукциона направляется уведо</w:t>
      </w:r>
      <w:r w:rsidRPr="00711BF1">
        <w:rPr>
          <w:rFonts w:eastAsia="Calibri"/>
          <w:sz w:val="20"/>
          <w:szCs w:val="20"/>
          <w:lang w:eastAsia="en-US"/>
        </w:rPr>
        <w:t>м</w:t>
      </w:r>
      <w:r w:rsidRPr="00711BF1">
        <w:rPr>
          <w:rFonts w:eastAsia="Calibri"/>
          <w:sz w:val="20"/>
          <w:szCs w:val="20"/>
          <w:lang w:eastAsia="en-US"/>
        </w:rPr>
        <w:t>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w:t>
      </w:r>
      <w:r w:rsidRPr="00711BF1">
        <w:rPr>
          <w:rFonts w:eastAsia="Calibri"/>
          <w:sz w:val="20"/>
          <w:szCs w:val="20"/>
          <w:lang w:eastAsia="en-US"/>
        </w:rPr>
        <w:t>е</w:t>
      </w:r>
      <w:r w:rsidRPr="00711BF1">
        <w:rPr>
          <w:rFonts w:eastAsia="Calibri"/>
          <w:sz w:val="20"/>
          <w:szCs w:val="20"/>
          <w:lang w:eastAsia="en-US"/>
        </w:rPr>
        <w:t>дующая информация:</w:t>
      </w:r>
    </w:p>
    <w:p w14:paraId="1562B519" w14:textId="77777777" w:rsidR="00711BF1" w:rsidRPr="00711BF1" w:rsidRDefault="00711BF1" w:rsidP="00711BF1">
      <w:pPr>
        <w:autoSpaceDE w:val="0"/>
        <w:autoSpaceDN w:val="0"/>
        <w:adjustRightInd w:val="0"/>
        <w:ind w:firstLine="709"/>
        <w:jc w:val="both"/>
        <w:rPr>
          <w:rFonts w:eastAsia="Calibri"/>
          <w:sz w:val="20"/>
          <w:szCs w:val="20"/>
          <w:lang w:eastAsia="en-US"/>
        </w:rPr>
      </w:pPr>
      <w:r w:rsidRPr="00711BF1">
        <w:rPr>
          <w:rFonts w:eastAsia="Calibri"/>
          <w:sz w:val="20"/>
          <w:szCs w:val="20"/>
          <w:lang w:eastAsia="en-US"/>
        </w:rPr>
        <w:t>а) наименование имущества и иные позволяющие его индивидуализировать сведения (спецификация лота);</w:t>
      </w:r>
    </w:p>
    <w:p w14:paraId="06CA4312" w14:textId="77777777" w:rsidR="00711BF1" w:rsidRPr="00711BF1" w:rsidRDefault="00711BF1" w:rsidP="00711BF1">
      <w:pPr>
        <w:autoSpaceDE w:val="0"/>
        <w:autoSpaceDN w:val="0"/>
        <w:adjustRightInd w:val="0"/>
        <w:ind w:firstLine="709"/>
        <w:jc w:val="both"/>
        <w:rPr>
          <w:rFonts w:eastAsia="Calibri"/>
          <w:sz w:val="20"/>
          <w:szCs w:val="20"/>
          <w:lang w:eastAsia="en-US"/>
        </w:rPr>
      </w:pPr>
      <w:r w:rsidRPr="00711BF1">
        <w:rPr>
          <w:rFonts w:eastAsia="Calibri"/>
          <w:sz w:val="20"/>
          <w:szCs w:val="20"/>
          <w:lang w:eastAsia="en-US"/>
        </w:rPr>
        <w:t>б)  цена сделки;</w:t>
      </w:r>
    </w:p>
    <w:p w14:paraId="187BCBDA" w14:textId="77777777" w:rsidR="00711BF1" w:rsidRPr="00711BF1" w:rsidRDefault="00711BF1" w:rsidP="00711BF1">
      <w:pPr>
        <w:autoSpaceDE w:val="0"/>
        <w:autoSpaceDN w:val="0"/>
        <w:adjustRightInd w:val="0"/>
        <w:ind w:firstLine="709"/>
        <w:jc w:val="both"/>
        <w:rPr>
          <w:rFonts w:eastAsia="Calibri"/>
          <w:sz w:val="20"/>
          <w:szCs w:val="20"/>
          <w:lang w:eastAsia="en-US"/>
        </w:rPr>
      </w:pPr>
      <w:r w:rsidRPr="00711BF1">
        <w:rPr>
          <w:rFonts w:eastAsia="Calibri"/>
          <w:sz w:val="20"/>
          <w:szCs w:val="20"/>
          <w:lang w:eastAsia="en-US"/>
        </w:rPr>
        <w:t>в) фамилия, имя, отчество физического лица или наименование юридического лица – п</w:t>
      </w:r>
      <w:r w:rsidRPr="00711BF1">
        <w:rPr>
          <w:rFonts w:eastAsia="Calibri"/>
          <w:sz w:val="20"/>
          <w:szCs w:val="20"/>
          <w:lang w:eastAsia="en-US"/>
        </w:rPr>
        <w:t>о</w:t>
      </w:r>
      <w:r w:rsidRPr="00711BF1">
        <w:rPr>
          <w:rFonts w:eastAsia="Calibri"/>
          <w:sz w:val="20"/>
          <w:szCs w:val="20"/>
          <w:lang w:eastAsia="en-US"/>
        </w:rPr>
        <w:t>бедителя или лица признанного единственным участником аукциона.</w:t>
      </w:r>
    </w:p>
    <w:p w14:paraId="60483A84" w14:textId="77777777" w:rsidR="00711BF1" w:rsidRPr="00711BF1" w:rsidRDefault="00711BF1" w:rsidP="00711BF1">
      <w:pPr>
        <w:spacing w:before="120"/>
        <w:ind w:firstLine="709"/>
        <w:jc w:val="both"/>
        <w:rPr>
          <w:rFonts w:eastAsia="Calibri"/>
          <w:sz w:val="20"/>
          <w:szCs w:val="20"/>
          <w:lang w:eastAsia="en-US"/>
        </w:rPr>
      </w:pPr>
      <w:r w:rsidRPr="00711BF1">
        <w:rPr>
          <w:sz w:val="20"/>
          <w:szCs w:val="20"/>
        </w:rPr>
        <w:t>8.</w:t>
      </w:r>
      <w:r w:rsidRPr="00711BF1">
        <w:rPr>
          <w:i/>
          <w:sz w:val="20"/>
          <w:szCs w:val="20"/>
        </w:rPr>
        <w:t xml:space="preserve"> </w:t>
      </w:r>
      <w:r w:rsidRPr="00711BF1">
        <w:rPr>
          <w:rFonts w:eastAsia="Calibri"/>
          <w:sz w:val="20"/>
          <w:szCs w:val="20"/>
          <w:lang w:eastAsia="en-US"/>
        </w:rPr>
        <w:t>По результатам аукциона продавец и победитель аукциона (покупатель) или</w:t>
      </w:r>
      <w:r w:rsidRPr="00711BF1">
        <w:rPr>
          <w:i/>
          <w:sz w:val="20"/>
          <w:szCs w:val="20"/>
        </w:rPr>
        <w:t xml:space="preserve"> </w:t>
      </w:r>
      <w:r w:rsidRPr="00711BF1">
        <w:rPr>
          <w:rFonts w:eastAsia="Calibri"/>
          <w:sz w:val="20"/>
          <w:szCs w:val="20"/>
          <w:lang w:eastAsia="en-US"/>
        </w:rPr>
        <w:t>лицо признанное единственным участником аукциона, в течение пяти рабочих дней с даты подведения итогов аукциона заключают в соо</w:t>
      </w:r>
      <w:r w:rsidRPr="00711BF1">
        <w:rPr>
          <w:rFonts w:eastAsia="Calibri"/>
          <w:sz w:val="20"/>
          <w:szCs w:val="20"/>
          <w:lang w:eastAsia="en-US"/>
        </w:rPr>
        <w:t>т</w:t>
      </w:r>
      <w:r w:rsidRPr="00711BF1">
        <w:rPr>
          <w:rFonts w:eastAsia="Calibri"/>
          <w:sz w:val="20"/>
          <w:szCs w:val="20"/>
          <w:lang w:eastAsia="en-US"/>
        </w:rPr>
        <w:t>ветствии с законодательством Российской Федерации договор купли-продажи имущества.</w:t>
      </w:r>
    </w:p>
    <w:p w14:paraId="4DF9CF5D" w14:textId="77777777" w:rsidR="00711BF1" w:rsidRPr="00711BF1" w:rsidRDefault="00711BF1" w:rsidP="00711BF1">
      <w:pPr>
        <w:autoSpaceDE w:val="0"/>
        <w:autoSpaceDN w:val="0"/>
        <w:adjustRightInd w:val="0"/>
        <w:spacing w:before="120"/>
        <w:ind w:firstLine="709"/>
        <w:jc w:val="both"/>
        <w:rPr>
          <w:rFonts w:eastAsia="Calibri"/>
          <w:sz w:val="20"/>
          <w:szCs w:val="20"/>
          <w:lang w:eastAsia="en-US"/>
        </w:rPr>
      </w:pPr>
      <w:r w:rsidRPr="00711BF1">
        <w:rPr>
          <w:rFonts w:eastAsia="Calibri"/>
          <w:sz w:val="20"/>
          <w:szCs w:val="20"/>
          <w:lang w:eastAsia="en-US"/>
        </w:rPr>
        <w:t>Передача по акту приема-передачи муниципального имущества и оформл</w:t>
      </w:r>
      <w:r w:rsidRPr="00711BF1">
        <w:rPr>
          <w:rFonts w:eastAsia="Calibri"/>
          <w:sz w:val="20"/>
          <w:szCs w:val="20"/>
          <w:lang w:eastAsia="en-US"/>
        </w:rPr>
        <w:t>е</w:t>
      </w:r>
      <w:r w:rsidRPr="00711BF1">
        <w:rPr>
          <w:rFonts w:eastAsia="Calibri"/>
          <w:sz w:val="20"/>
          <w:szCs w:val="20"/>
          <w:lang w:eastAsia="en-US"/>
        </w:rPr>
        <w:t>ние права собственности на него осуществляются в соответствии с законодательством Российской Федер</w:t>
      </w:r>
      <w:r w:rsidRPr="00711BF1">
        <w:rPr>
          <w:rFonts w:eastAsia="Calibri"/>
          <w:sz w:val="20"/>
          <w:szCs w:val="20"/>
          <w:lang w:eastAsia="en-US"/>
        </w:rPr>
        <w:t>а</w:t>
      </w:r>
      <w:r w:rsidRPr="00711BF1">
        <w:rPr>
          <w:rFonts w:eastAsia="Calibri"/>
          <w:sz w:val="20"/>
          <w:szCs w:val="20"/>
          <w:lang w:eastAsia="en-US"/>
        </w:rPr>
        <w:t>ции и договором купли-продажи не позднее чем через тридцать дней после дня полной оплаты имущества.</w:t>
      </w:r>
    </w:p>
    <w:p w14:paraId="039514D4" w14:textId="77777777" w:rsidR="00711BF1" w:rsidRPr="00711BF1" w:rsidRDefault="00711BF1" w:rsidP="00711BF1">
      <w:pPr>
        <w:autoSpaceDE w:val="0"/>
        <w:autoSpaceDN w:val="0"/>
        <w:adjustRightInd w:val="0"/>
        <w:spacing w:before="120"/>
        <w:ind w:firstLine="709"/>
        <w:jc w:val="both"/>
        <w:rPr>
          <w:sz w:val="20"/>
          <w:szCs w:val="20"/>
        </w:rPr>
      </w:pPr>
      <w:r w:rsidRPr="00711BF1">
        <w:rPr>
          <w:rFonts w:eastAsia="Calibri"/>
          <w:sz w:val="20"/>
          <w:szCs w:val="20"/>
          <w:lang w:eastAsia="en-US"/>
        </w:rPr>
        <w:t>Оплата приобретенного на аукционе имущества за вычетом внесенного п</w:t>
      </w:r>
      <w:r w:rsidRPr="00711BF1">
        <w:rPr>
          <w:rFonts w:eastAsia="Calibri"/>
          <w:sz w:val="20"/>
          <w:szCs w:val="20"/>
          <w:lang w:eastAsia="en-US"/>
        </w:rPr>
        <w:t>о</w:t>
      </w:r>
      <w:r w:rsidRPr="00711BF1">
        <w:rPr>
          <w:rFonts w:eastAsia="Calibri"/>
          <w:sz w:val="20"/>
          <w:szCs w:val="20"/>
          <w:lang w:eastAsia="en-US"/>
        </w:rPr>
        <w:t>бедителем аукциона или лица признанного единственным участником аукциона, задатка, который засчитывается в счет оплаты приобретаемого имущества, единовр</w:t>
      </w:r>
      <w:r w:rsidRPr="00711BF1">
        <w:rPr>
          <w:rFonts w:eastAsia="Calibri"/>
          <w:sz w:val="20"/>
          <w:szCs w:val="20"/>
          <w:lang w:eastAsia="en-US"/>
        </w:rPr>
        <w:t>е</w:t>
      </w:r>
      <w:r w:rsidRPr="00711BF1">
        <w:rPr>
          <w:rFonts w:eastAsia="Calibri"/>
          <w:sz w:val="20"/>
          <w:szCs w:val="20"/>
          <w:lang w:eastAsia="en-US"/>
        </w:rPr>
        <w:t>менным платежом производится</w:t>
      </w:r>
      <w:r w:rsidRPr="00711BF1">
        <w:rPr>
          <w:sz w:val="20"/>
          <w:szCs w:val="20"/>
          <w:lang w:eastAsia="en-US"/>
        </w:rPr>
        <w:t xml:space="preserve"> в течение 5 дней с даты подписания договора ку</w:t>
      </w:r>
      <w:r w:rsidRPr="00711BF1">
        <w:rPr>
          <w:sz w:val="20"/>
          <w:szCs w:val="20"/>
          <w:lang w:eastAsia="en-US"/>
        </w:rPr>
        <w:t>п</w:t>
      </w:r>
      <w:r w:rsidRPr="00711BF1">
        <w:rPr>
          <w:sz w:val="20"/>
          <w:szCs w:val="20"/>
          <w:lang w:eastAsia="en-US"/>
        </w:rPr>
        <w:t>ли-продажи</w:t>
      </w:r>
      <w:r w:rsidRPr="00711BF1">
        <w:rPr>
          <w:rFonts w:eastAsia="Calibri"/>
          <w:sz w:val="20"/>
          <w:szCs w:val="20"/>
          <w:lang w:eastAsia="en-US"/>
        </w:rPr>
        <w:t xml:space="preserve"> путем внесения денежных средств на счет Продавца: </w:t>
      </w:r>
      <w:r w:rsidRPr="00711BF1">
        <w:rPr>
          <w:bCs/>
          <w:sz w:val="20"/>
          <w:szCs w:val="20"/>
        </w:rPr>
        <w:t>Управление Федерального казначейства по Новосибирской области (администрация Куйбышевского муниципального района Новосибирской области), лицевой счет 04513006850, ИНН 5452111298, КПП 545201001, ЕКС 40102810445370000043, Сибирское ГУ Банка Ро</w:t>
      </w:r>
      <w:r w:rsidRPr="00711BF1">
        <w:rPr>
          <w:bCs/>
          <w:sz w:val="20"/>
          <w:szCs w:val="20"/>
        </w:rPr>
        <w:t>с</w:t>
      </w:r>
      <w:r w:rsidRPr="00711BF1">
        <w:rPr>
          <w:bCs/>
          <w:sz w:val="20"/>
          <w:szCs w:val="20"/>
        </w:rPr>
        <w:t>сии// УФК по Новосибирской области г. Новосибирск, БИК - 015004950, ОКТМО - 50630000, казначейский счет: 03100643000000015100, код бюджетной кла</w:t>
      </w:r>
      <w:r w:rsidRPr="00711BF1">
        <w:rPr>
          <w:bCs/>
          <w:sz w:val="20"/>
          <w:szCs w:val="20"/>
        </w:rPr>
        <w:t>с</w:t>
      </w:r>
      <w:r w:rsidRPr="00711BF1">
        <w:rPr>
          <w:bCs/>
          <w:sz w:val="20"/>
          <w:szCs w:val="20"/>
        </w:rPr>
        <w:t>сификации</w:t>
      </w:r>
      <w:r w:rsidRPr="00711BF1">
        <w:rPr>
          <w:sz w:val="20"/>
          <w:szCs w:val="20"/>
        </w:rPr>
        <w:t xml:space="preserve"> 444 114 02053 05 0000 410.  Назначение платежа: Оплата имущества по дог</w:t>
      </w:r>
      <w:r w:rsidRPr="00711BF1">
        <w:rPr>
          <w:sz w:val="20"/>
          <w:szCs w:val="20"/>
        </w:rPr>
        <w:t>о</w:t>
      </w:r>
      <w:r w:rsidRPr="00711BF1">
        <w:rPr>
          <w:sz w:val="20"/>
          <w:szCs w:val="20"/>
        </w:rPr>
        <w:t>вору купли-продажи от «___» ___ 2022.</w:t>
      </w:r>
    </w:p>
    <w:p w14:paraId="094CCE07" w14:textId="77777777" w:rsidR="00711BF1" w:rsidRPr="00711BF1" w:rsidRDefault="00711BF1" w:rsidP="00711BF1">
      <w:pPr>
        <w:autoSpaceDE w:val="0"/>
        <w:autoSpaceDN w:val="0"/>
        <w:adjustRightInd w:val="0"/>
        <w:spacing w:before="120"/>
        <w:ind w:firstLine="709"/>
        <w:jc w:val="both"/>
        <w:rPr>
          <w:sz w:val="20"/>
          <w:szCs w:val="20"/>
        </w:rPr>
      </w:pPr>
      <w:r w:rsidRPr="00711BF1">
        <w:rPr>
          <w:sz w:val="20"/>
          <w:szCs w:val="20"/>
        </w:rPr>
        <w:t>В соответствии с абзацем 2 пункта 3 статьи 161 Налогового кодекса Росси</w:t>
      </w:r>
      <w:r w:rsidRPr="00711BF1">
        <w:rPr>
          <w:sz w:val="20"/>
          <w:szCs w:val="20"/>
        </w:rPr>
        <w:t>й</w:t>
      </w:r>
      <w:r w:rsidRPr="00711BF1">
        <w:rPr>
          <w:sz w:val="20"/>
          <w:szCs w:val="20"/>
        </w:rPr>
        <w:t>ской Федерации Покупатель признается налоговым агентом (за исключением ф</w:t>
      </w:r>
      <w:r w:rsidRPr="00711BF1">
        <w:rPr>
          <w:sz w:val="20"/>
          <w:szCs w:val="20"/>
        </w:rPr>
        <w:t>и</w:t>
      </w:r>
      <w:r w:rsidRPr="00711BF1">
        <w:rPr>
          <w:sz w:val="20"/>
          <w:szCs w:val="20"/>
        </w:rPr>
        <w:t>зических лиц, не являющихся индивидуальными предпринимателями), обязан исчислить расчетным методом, уде</w:t>
      </w:r>
      <w:r w:rsidRPr="00711BF1">
        <w:rPr>
          <w:sz w:val="20"/>
          <w:szCs w:val="20"/>
        </w:rPr>
        <w:t>р</w:t>
      </w:r>
      <w:r w:rsidRPr="00711BF1">
        <w:rPr>
          <w:sz w:val="20"/>
          <w:szCs w:val="20"/>
        </w:rPr>
        <w:t>жать из налоговой базы и уплатить в бюджет соответствующую сумму налога на добавленную стоимость.  Налоговая база о</w:t>
      </w:r>
      <w:r w:rsidRPr="00711BF1">
        <w:rPr>
          <w:sz w:val="20"/>
          <w:szCs w:val="20"/>
        </w:rPr>
        <w:t>п</w:t>
      </w:r>
      <w:r w:rsidRPr="00711BF1">
        <w:rPr>
          <w:sz w:val="20"/>
          <w:szCs w:val="20"/>
        </w:rPr>
        <w:t xml:space="preserve">ределяется как доход от реализации имущества с учётом налога. </w:t>
      </w:r>
    </w:p>
    <w:p w14:paraId="6288A12E" w14:textId="77777777" w:rsidR="00711BF1" w:rsidRPr="00711BF1" w:rsidRDefault="00711BF1" w:rsidP="00711BF1">
      <w:pPr>
        <w:autoSpaceDE w:val="0"/>
        <w:autoSpaceDN w:val="0"/>
        <w:adjustRightInd w:val="0"/>
        <w:spacing w:before="120"/>
        <w:ind w:firstLine="709"/>
        <w:jc w:val="both"/>
        <w:rPr>
          <w:sz w:val="20"/>
          <w:szCs w:val="20"/>
        </w:rPr>
      </w:pPr>
      <w:r w:rsidRPr="00711BF1">
        <w:rPr>
          <w:sz w:val="20"/>
          <w:szCs w:val="20"/>
        </w:rPr>
        <w:t xml:space="preserve">Оплата за земельный участок покупателем производится единовременным платежом в течение 5 дней со дня подписания договора купли-продажи посредством внесения денежных средств на счет Продавца:  Управление Федерального казначейства по Новосибирской области (администрация Куйбышевского муниципального района </w:t>
      </w:r>
      <w:r w:rsidRPr="00711BF1">
        <w:rPr>
          <w:sz w:val="20"/>
          <w:szCs w:val="20"/>
        </w:rPr>
        <w:lastRenderedPageBreak/>
        <w:t>Новосибирской области), лицевой счёт 04513006850, ИНН 5452111298, КПП 545201001, ЕКС 40102810445370000043 Сибирское ГУ Банка России//УФК по Новосибирской области г. Новосибирск, БИК 015004950, ОКТМО - 50630000, казначейский счёт 03100643000000015100, код бюджетной классификации 444 114 06025 05 0000 430.  Назначение платежа: Оплата имущества по договору купли-продажи от «___» ___ 2022.</w:t>
      </w:r>
    </w:p>
    <w:p w14:paraId="2E9C5C38" w14:textId="77777777" w:rsidR="00711BF1" w:rsidRPr="00711BF1" w:rsidRDefault="00711BF1" w:rsidP="00711BF1">
      <w:pPr>
        <w:autoSpaceDE w:val="0"/>
        <w:autoSpaceDN w:val="0"/>
        <w:adjustRightInd w:val="0"/>
        <w:spacing w:before="120"/>
        <w:ind w:firstLine="709"/>
        <w:jc w:val="both"/>
        <w:rPr>
          <w:color w:val="FF0000"/>
          <w:sz w:val="20"/>
          <w:szCs w:val="20"/>
          <w:u w:val="single"/>
        </w:rPr>
      </w:pPr>
      <w:r w:rsidRPr="00711BF1">
        <w:rPr>
          <w:rFonts w:eastAsia="Calibri"/>
          <w:sz w:val="20"/>
          <w:szCs w:val="20"/>
          <w:lang w:eastAsia="en-US"/>
        </w:rPr>
        <w:t>Факт оплаты имущества подтверждается выпиской со счета организатора аукциона, подтверждающей поступление средств в размере и сроки, указанные в договоре ку</w:t>
      </w:r>
      <w:r w:rsidRPr="00711BF1">
        <w:rPr>
          <w:rFonts w:eastAsia="Calibri"/>
          <w:sz w:val="20"/>
          <w:szCs w:val="20"/>
          <w:lang w:eastAsia="en-US"/>
        </w:rPr>
        <w:t>п</w:t>
      </w:r>
      <w:r w:rsidRPr="00711BF1">
        <w:rPr>
          <w:rFonts w:eastAsia="Calibri"/>
          <w:sz w:val="20"/>
          <w:szCs w:val="20"/>
          <w:lang w:eastAsia="en-US"/>
        </w:rPr>
        <w:t>ли-продажи имущества.</w:t>
      </w:r>
    </w:p>
    <w:p w14:paraId="3F8AA982" w14:textId="77777777" w:rsidR="00711BF1" w:rsidRPr="00711BF1" w:rsidRDefault="00711BF1" w:rsidP="00711BF1">
      <w:pPr>
        <w:spacing w:before="120"/>
        <w:ind w:firstLine="709"/>
        <w:jc w:val="both"/>
        <w:rPr>
          <w:rFonts w:eastAsia="Calibri"/>
          <w:sz w:val="20"/>
          <w:szCs w:val="20"/>
          <w:lang w:eastAsia="en-US"/>
        </w:rPr>
      </w:pPr>
      <w:r w:rsidRPr="00711BF1">
        <w:rPr>
          <w:rFonts w:eastAsia="Calibri"/>
          <w:sz w:val="20"/>
          <w:szCs w:val="20"/>
          <w:lang w:eastAsia="en-US"/>
        </w:rPr>
        <w:t>Лицам, перечислившим задаток для участия в аукционе, денежные средства возвращаются в следующем порядке:</w:t>
      </w:r>
    </w:p>
    <w:p w14:paraId="4595BFE9" w14:textId="77777777" w:rsidR="00711BF1" w:rsidRPr="00711BF1" w:rsidRDefault="00711BF1" w:rsidP="00711BF1">
      <w:pPr>
        <w:autoSpaceDE w:val="0"/>
        <w:autoSpaceDN w:val="0"/>
        <w:adjustRightInd w:val="0"/>
        <w:spacing w:before="120"/>
        <w:ind w:firstLine="709"/>
        <w:jc w:val="both"/>
        <w:rPr>
          <w:rFonts w:eastAsia="Calibri"/>
          <w:sz w:val="20"/>
          <w:szCs w:val="20"/>
          <w:lang w:eastAsia="en-US"/>
        </w:rPr>
      </w:pPr>
      <w:r w:rsidRPr="00711BF1">
        <w:rPr>
          <w:rFonts w:eastAsia="Calibri"/>
          <w:sz w:val="20"/>
          <w:szCs w:val="20"/>
          <w:lang w:eastAsia="en-US"/>
        </w:rPr>
        <w:t>а) участникам аукциона, за исключением его победителя либо лица признанным единственным участником аукциона, - в течение 5 кале</w:t>
      </w:r>
      <w:r w:rsidRPr="00711BF1">
        <w:rPr>
          <w:rFonts w:eastAsia="Calibri"/>
          <w:sz w:val="20"/>
          <w:szCs w:val="20"/>
          <w:lang w:eastAsia="en-US"/>
        </w:rPr>
        <w:t>н</w:t>
      </w:r>
      <w:r w:rsidRPr="00711BF1">
        <w:rPr>
          <w:rFonts w:eastAsia="Calibri"/>
          <w:sz w:val="20"/>
          <w:szCs w:val="20"/>
          <w:lang w:eastAsia="en-US"/>
        </w:rPr>
        <w:t>дарных дней со дня подведения итогов аукциона;</w:t>
      </w:r>
    </w:p>
    <w:p w14:paraId="1CF025C3" w14:textId="77777777" w:rsidR="00711BF1" w:rsidRPr="00711BF1" w:rsidRDefault="00711BF1" w:rsidP="00711BF1">
      <w:pPr>
        <w:autoSpaceDE w:val="0"/>
        <w:autoSpaceDN w:val="0"/>
        <w:adjustRightInd w:val="0"/>
        <w:spacing w:before="120"/>
        <w:ind w:firstLine="709"/>
        <w:jc w:val="both"/>
        <w:rPr>
          <w:rFonts w:eastAsia="Calibri"/>
          <w:sz w:val="20"/>
          <w:szCs w:val="20"/>
          <w:lang w:eastAsia="en-US"/>
        </w:rPr>
      </w:pPr>
      <w:r w:rsidRPr="00711BF1">
        <w:rPr>
          <w:rFonts w:eastAsia="Calibri"/>
          <w:sz w:val="20"/>
          <w:szCs w:val="20"/>
          <w:lang w:eastAsia="en-US"/>
        </w:rPr>
        <w:t>б) претендентам, не допущенным к участию в аукционе, - в течение 5 кале</w:t>
      </w:r>
      <w:r w:rsidRPr="00711BF1">
        <w:rPr>
          <w:rFonts w:eastAsia="Calibri"/>
          <w:sz w:val="20"/>
          <w:szCs w:val="20"/>
          <w:lang w:eastAsia="en-US"/>
        </w:rPr>
        <w:t>н</w:t>
      </w:r>
      <w:r w:rsidRPr="00711BF1">
        <w:rPr>
          <w:rFonts w:eastAsia="Calibri"/>
          <w:sz w:val="20"/>
          <w:szCs w:val="20"/>
          <w:lang w:eastAsia="en-US"/>
        </w:rPr>
        <w:t>дарных дней со дня подписания протокола о признании претендентов участник</w:t>
      </w:r>
      <w:r w:rsidRPr="00711BF1">
        <w:rPr>
          <w:rFonts w:eastAsia="Calibri"/>
          <w:sz w:val="20"/>
          <w:szCs w:val="20"/>
          <w:lang w:eastAsia="en-US"/>
        </w:rPr>
        <w:t>а</w:t>
      </w:r>
      <w:r w:rsidRPr="00711BF1">
        <w:rPr>
          <w:rFonts w:eastAsia="Calibri"/>
          <w:sz w:val="20"/>
          <w:szCs w:val="20"/>
          <w:lang w:eastAsia="en-US"/>
        </w:rPr>
        <w:t>ми аукциона;</w:t>
      </w:r>
    </w:p>
    <w:p w14:paraId="43E574B1" w14:textId="77777777" w:rsidR="00711BF1" w:rsidRPr="00711BF1" w:rsidRDefault="00711BF1" w:rsidP="00711BF1">
      <w:pPr>
        <w:spacing w:before="120"/>
        <w:ind w:firstLine="709"/>
        <w:jc w:val="both"/>
        <w:rPr>
          <w:rFonts w:eastAsia="Calibri"/>
          <w:sz w:val="20"/>
          <w:szCs w:val="20"/>
          <w:lang w:eastAsia="en-US"/>
        </w:rPr>
      </w:pPr>
      <w:r w:rsidRPr="00711BF1">
        <w:rPr>
          <w:rFonts w:eastAsia="Calibri"/>
          <w:sz w:val="20"/>
          <w:szCs w:val="20"/>
          <w:lang w:eastAsia="en-US"/>
        </w:rPr>
        <w:t>в)</w:t>
      </w:r>
      <w:r w:rsidRPr="00711BF1">
        <w:rPr>
          <w:sz w:val="20"/>
          <w:szCs w:val="20"/>
        </w:rPr>
        <w:t xml:space="preserve"> з</w:t>
      </w:r>
      <w:r w:rsidRPr="00711BF1">
        <w:rPr>
          <w:rFonts w:eastAsia="Calibri"/>
          <w:sz w:val="20"/>
          <w:szCs w:val="20"/>
          <w:lang w:eastAsia="en-US"/>
        </w:rPr>
        <w:t>адаток победителя аукциона по продаже муниципального имущества подлежит пер</w:t>
      </w:r>
      <w:r w:rsidRPr="00711BF1">
        <w:rPr>
          <w:rFonts w:eastAsia="Calibri"/>
          <w:sz w:val="20"/>
          <w:szCs w:val="20"/>
          <w:lang w:eastAsia="en-US"/>
        </w:rPr>
        <w:t>е</w:t>
      </w:r>
      <w:r w:rsidRPr="00711BF1">
        <w:rPr>
          <w:rFonts w:eastAsia="Calibri"/>
          <w:sz w:val="20"/>
          <w:szCs w:val="20"/>
          <w:lang w:eastAsia="en-US"/>
        </w:rPr>
        <w:t>числению в установленном порядке в бюджет района в течение 5 дней со дня, установленного для заключения договора купли-продажи имущества.</w:t>
      </w:r>
    </w:p>
    <w:p w14:paraId="54BA95BF" w14:textId="77777777" w:rsidR="00711BF1" w:rsidRPr="00711BF1" w:rsidRDefault="00711BF1" w:rsidP="00711BF1">
      <w:pPr>
        <w:ind w:firstLine="709"/>
        <w:jc w:val="both"/>
        <w:rPr>
          <w:sz w:val="20"/>
          <w:szCs w:val="20"/>
        </w:rPr>
      </w:pPr>
      <w:r w:rsidRPr="00711BF1">
        <w:rPr>
          <w:rFonts w:eastAsia="Calibri"/>
          <w:sz w:val="20"/>
          <w:szCs w:val="20"/>
          <w:lang w:eastAsia="en-US"/>
        </w:rPr>
        <w:t xml:space="preserve"> </w:t>
      </w:r>
      <w:r w:rsidRPr="00711BF1">
        <w:rPr>
          <w:sz w:val="20"/>
          <w:szCs w:val="20"/>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w:t>
      </w:r>
    </w:p>
    <w:p w14:paraId="150FAC5D" w14:textId="77777777" w:rsidR="00711BF1" w:rsidRPr="00711BF1" w:rsidRDefault="00711BF1" w:rsidP="00711BF1">
      <w:pPr>
        <w:tabs>
          <w:tab w:val="left" w:pos="700"/>
        </w:tabs>
        <w:spacing w:before="120"/>
        <w:ind w:firstLine="709"/>
        <w:jc w:val="both"/>
        <w:rPr>
          <w:sz w:val="20"/>
          <w:szCs w:val="20"/>
        </w:rPr>
      </w:pPr>
      <w:r w:rsidRPr="00711BF1">
        <w:rPr>
          <w:sz w:val="20"/>
          <w:szCs w:val="20"/>
        </w:rPr>
        <w:t>Информация о результатах сделок приватизации государственного или м</w:t>
      </w:r>
      <w:r w:rsidRPr="00711BF1">
        <w:rPr>
          <w:sz w:val="20"/>
          <w:szCs w:val="20"/>
        </w:rPr>
        <w:t>у</w:t>
      </w:r>
      <w:r w:rsidRPr="00711BF1">
        <w:rPr>
          <w:sz w:val="20"/>
          <w:szCs w:val="20"/>
        </w:rPr>
        <w:t>ниципального имущества подлежит размещению на официальном сайте в сети "Интернет" в течение десяти дней со дня совершения указанных сделок.</w:t>
      </w:r>
      <w:r w:rsidRPr="00711BF1">
        <w:rPr>
          <w:sz w:val="20"/>
          <w:szCs w:val="20"/>
        </w:rPr>
        <w:tab/>
      </w:r>
    </w:p>
    <w:p w14:paraId="15541573" w14:textId="77777777" w:rsidR="00711BF1" w:rsidRPr="00711BF1" w:rsidRDefault="00711BF1" w:rsidP="00711BF1">
      <w:pPr>
        <w:spacing w:before="120"/>
        <w:ind w:firstLine="567"/>
        <w:jc w:val="both"/>
        <w:rPr>
          <w:sz w:val="20"/>
          <w:szCs w:val="20"/>
        </w:rPr>
      </w:pPr>
      <w:r w:rsidRPr="00711BF1">
        <w:rPr>
          <w:sz w:val="20"/>
          <w:szCs w:val="20"/>
        </w:rPr>
        <w:tab/>
        <w:t>Торги в форме открытого аукциона проводятся впервые.</w:t>
      </w:r>
    </w:p>
    <w:p w14:paraId="55C78FF4" w14:textId="77777777" w:rsidR="00711BF1" w:rsidRPr="00711BF1" w:rsidRDefault="00711BF1" w:rsidP="00711BF1">
      <w:pPr>
        <w:spacing w:before="120"/>
        <w:ind w:firstLine="709"/>
        <w:jc w:val="both"/>
        <w:rPr>
          <w:sz w:val="20"/>
          <w:szCs w:val="20"/>
        </w:rPr>
      </w:pPr>
      <w:r w:rsidRPr="00711BF1">
        <w:rPr>
          <w:sz w:val="20"/>
          <w:szCs w:val="20"/>
        </w:rPr>
        <w:t xml:space="preserve">Организатор аукциона вправе отказаться от проведения аукциона не позднее, чем за три дня до дня проведения аукциона. </w:t>
      </w:r>
    </w:p>
    <w:p w14:paraId="63EA5FCD" w14:textId="77777777" w:rsidR="00711BF1" w:rsidRPr="00711BF1" w:rsidRDefault="00711BF1" w:rsidP="00711BF1">
      <w:pPr>
        <w:spacing w:before="120"/>
        <w:ind w:firstLine="709"/>
        <w:jc w:val="both"/>
        <w:rPr>
          <w:bCs/>
          <w:sz w:val="20"/>
          <w:szCs w:val="20"/>
        </w:rPr>
      </w:pPr>
      <w:r w:rsidRPr="00711BF1">
        <w:rPr>
          <w:sz w:val="20"/>
          <w:szCs w:val="20"/>
        </w:rPr>
        <w:t>Постановление, условия приватизации муниципального имущес</w:t>
      </w:r>
      <w:r w:rsidRPr="00711BF1">
        <w:rPr>
          <w:sz w:val="20"/>
          <w:szCs w:val="20"/>
        </w:rPr>
        <w:t>т</w:t>
      </w:r>
      <w:r w:rsidRPr="00711BF1">
        <w:rPr>
          <w:sz w:val="20"/>
          <w:szCs w:val="20"/>
        </w:rPr>
        <w:t>ва Куйбышевского муниципального района Новосибирской области и информ</w:t>
      </w:r>
      <w:r w:rsidRPr="00711BF1">
        <w:rPr>
          <w:sz w:val="20"/>
          <w:szCs w:val="20"/>
        </w:rPr>
        <w:t>а</w:t>
      </w:r>
      <w:r w:rsidRPr="00711BF1">
        <w:rPr>
          <w:sz w:val="20"/>
          <w:szCs w:val="20"/>
        </w:rPr>
        <w:t>ционное сообщение администрации Куйбышевского муниципального района Новосибирской области о приватизации м</w:t>
      </w:r>
      <w:r w:rsidRPr="00711BF1">
        <w:rPr>
          <w:sz w:val="20"/>
          <w:szCs w:val="20"/>
        </w:rPr>
        <w:t>у</w:t>
      </w:r>
      <w:r w:rsidRPr="00711BF1">
        <w:rPr>
          <w:sz w:val="20"/>
          <w:szCs w:val="20"/>
        </w:rPr>
        <w:t xml:space="preserve">ниципального имущества опубликовано в сети Интернет: на официальном сайте администрации Куйбышевского муниципального района Новосибирской области </w:t>
      </w:r>
      <w:r w:rsidRPr="00711BF1">
        <w:rPr>
          <w:color w:val="0070C0"/>
          <w:sz w:val="20"/>
          <w:szCs w:val="20"/>
        </w:rPr>
        <w:t>http://kuibyshev.nso.ru</w:t>
      </w:r>
      <w:r w:rsidRPr="00711BF1">
        <w:rPr>
          <w:sz w:val="20"/>
          <w:szCs w:val="20"/>
        </w:rPr>
        <w:t xml:space="preserve">, на официальном сайте Российской Федерации для проведения торгов </w:t>
      </w:r>
      <w:hyperlink r:id="rId32" w:history="1">
        <w:r w:rsidRPr="00711BF1">
          <w:rPr>
            <w:rStyle w:val="afa"/>
            <w:color w:val="3366FF"/>
            <w:sz w:val="20"/>
            <w:szCs w:val="20"/>
          </w:rPr>
          <w:t>www.torgi.gov.ru</w:t>
        </w:r>
      </w:hyperlink>
      <w:r w:rsidRPr="00711BF1">
        <w:rPr>
          <w:color w:val="0000FF"/>
          <w:sz w:val="20"/>
          <w:szCs w:val="20"/>
        </w:rPr>
        <w:t xml:space="preserve"> (официальный сайт), </w:t>
      </w:r>
      <w:r w:rsidRPr="00711BF1">
        <w:rPr>
          <w:sz w:val="20"/>
          <w:szCs w:val="20"/>
        </w:rPr>
        <w:t>на официальном сайте эле</w:t>
      </w:r>
      <w:r w:rsidRPr="00711BF1">
        <w:rPr>
          <w:sz w:val="20"/>
          <w:szCs w:val="20"/>
        </w:rPr>
        <w:t>к</w:t>
      </w:r>
      <w:r w:rsidRPr="00711BF1">
        <w:rPr>
          <w:sz w:val="20"/>
          <w:szCs w:val="20"/>
        </w:rPr>
        <w:t>тронной площадки России ООО «РТС-тендер»</w:t>
      </w:r>
      <w:r w:rsidRPr="00711BF1">
        <w:rPr>
          <w:color w:val="0000FF"/>
          <w:sz w:val="20"/>
          <w:szCs w:val="20"/>
        </w:rPr>
        <w:t xml:space="preserve"> </w:t>
      </w:r>
      <w:hyperlink r:id="rId33" w:history="1">
        <w:r w:rsidRPr="00711BF1">
          <w:rPr>
            <w:rStyle w:val="afa"/>
            <w:bCs/>
            <w:sz w:val="20"/>
            <w:szCs w:val="20"/>
          </w:rPr>
          <w:t>www.rts-tender.ru</w:t>
        </w:r>
      </w:hyperlink>
      <w:r w:rsidRPr="00711BF1">
        <w:rPr>
          <w:sz w:val="20"/>
          <w:szCs w:val="20"/>
        </w:rPr>
        <w:t xml:space="preserve">. </w:t>
      </w:r>
    </w:p>
    <w:p w14:paraId="316A2559" w14:textId="77777777" w:rsidR="00711BF1" w:rsidRPr="00711BF1" w:rsidRDefault="00711BF1" w:rsidP="00711BF1">
      <w:pPr>
        <w:suppressAutoHyphens/>
        <w:ind w:firstLine="709"/>
        <w:jc w:val="both"/>
        <w:rPr>
          <w:sz w:val="20"/>
          <w:szCs w:val="20"/>
        </w:rPr>
      </w:pPr>
      <w:r w:rsidRPr="00711BF1">
        <w:rPr>
          <w:sz w:val="20"/>
          <w:szCs w:val="20"/>
        </w:rPr>
        <w:t>Дополнительную информацию можно получить по адресу: г. Куйбышев, ул. Краскома, 37, 2 этаж, кабинет №21 или по тел. 51-659 в период приема заявок.</w:t>
      </w:r>
    </w:p>
    <w:p w14:paraId="5027940F" w14:textId="77777777" w:rsidR="00711BF1" w:rsidRPr="00711BF1" w:rsidRDefault="00711BF1" w:rsidP="00711BF1">
      <w:pPr>
        <w:tabs>
          <w:tab w:val="right" w:pos="1106"/>
        </w:tabs>
        <w:suppressAutoHyphens/>
        <w:ind w:firstLine="709"/>
        <w:jc w:val="both"/>
        <w:rPr>
          <w:sz w:val="20"/>
          <w:szCs w:val="20"/>
        </w:rPr>
      </w:pPr>
      <w:r w:rsidRPr="00711BF1">
        <w:rPr>
          <w:sz w:val="20"/>
          <w:szCs w:val="20"/>
        </w:rPr>
        <w:t xml:space="preserve">9. </w:t>
      </w:r>
      <w:r w:rsidRPr="00711BF1">
        <w:rPr>
          <w:i/>
          <w:sz w:val="20"/>
          <w:szCs w:val="20"/>
        </w:rPr>
        <w:t>Рассрочка платежа</w:t>
      </w:r>
      <w:r w:rsidRPr="00711BF1">
        <w:rPr>
          <w:sz w:val="20"/>
          <w:szCs w:val="20"/>
        </w:rPr>
        <w:t xml:space="preserve"> не предоставляется.</w:t>
      </w:r>
    </w:p>
    <w:p w14:paraId="1967DD4A" w14:textId="77777777" w:rsidR="00711BF1" w:rsidRPr="00711BF1" w:rsidRDefault="00711BF1" w:rsidP="00711BF1">
      <w:pPr>
        <w:suppressAutoHyphens/>
        <w:ind w:firstLine="709"/>
        <w:jc w:val="both"/>
        <w:rPr>
          <w:sz w:val="20"/>
          <w:szCs w:val="20"/>
        </w:rPr>
      </w:pPr>
      <w:r w:rsidRPr="00711BF1">
        <w:rPr>
          <w:sz w:val="20"/>
          <w:szCs w:val="20"/>
        </w:rPr>
        <w:t>10. Объекты приватизации не обременены.</w:t>
      </w:r>
    </w:p>
    <w:p w14:paraId="40A1318E" w14:textId="77777777" w:rsidR="00711BF1" w:rsidRPr="00711BF1" w:rsidRDefault="00711BF1" w:rsidP="00711BF1">
      <w:pPr>
        <w:tabs>
          <w:tab w:val="left" w:pos="1080"/>
        </w:tabs>
        <w:suppressAutoHyphens/>
        <w:ind w:right="21"/>
        <w:jc w:val="both"/>
        <w:rPr>
          <w:sz w:val="20"/>
          <w:szCs w:val="20"/>
        </w:rPr>
      </w:pPr>
    </w:p>
    <w:p w14:paraId="02F6EDFB" w14:textId="77777777" w:rsidR="00711BF1" w:rsidRPr="00711BF1" w:rsidRDefault="00711BF1" w:rsidP="00711BF1">
      <w:pPr>
        <w:tabs>
          <w:tab w:val="left" w:pos="1080"/>
        </w:tabs>
        <w:suppressAutoHyphens/>
        <w:ind w:right="21"/>
        <w:jc w:val="both"/>
        <w:rPr>
          <w:sz w:val="20"/>
          <w:szCs w:val="20"/>
        </w:rPr>
      </w:pPr>
      <w:r w:rsidRPr="00711BF1">
        <w:rPr>
          <w:sz w:val="20"/>
          <w:szCs w:val="20"/>
        </w:rPr>
        <w:t>Приложение №1 – проект договора купли-продажи.</w:t>
      </w:r>
    </w:p>
    <w:p w14:paraId="56145E0B" w14:textId="77777777" w:rsidR="00711BF1" w:rsidRPr="00711BF1" w:rsidRDefault="00711BF1" w:rsidP="00711BF1">
      <w:pPr>
        <w:tabs>
          <w:tab w:val="left" w:pos="1080"/>
        </w:tabs>
        <w:suppressAutoHyphens/>
        <w:ind w:right="21"/>
        <w:jc w:val="both"/>
        <w:rPr>
          <w:sz w:val="20"/>
          <w:szCs w:val="20"/>
        </w:rPr>
      </w:pPr>
    </w:p>
    <w:p w14:paraId="6668BE1D" w14:textId="77777777" w:rsidR="00711BF1" w:rsidRPr="00711BF1" w:rsidRDefault="00711BF1" w:rsidP="00711BF1">
      <w:pPr>
        <w:tabs>
          <w:tab w:val="left" w:pos="1080"/>
        </w:tabs>
        <w:suppressAutoHyphens/>
        <w:ind w:right="21"/>
        <w:jc w:val="both"/>
        <w:rPr>
          <w:sz w:val="20"/>
          <w:szCs w:val="20"/>
        </w:rPr>
      </w:pPr>
    </w:p>
    <w:p w14:paraId="5B524184" w14:textId="77777777" w:rsidR="00711BF1" w:rsidRPr="00711BF1" w:rsidRDefault="00711BF1" w:rsidP="00711BF1">
      <w:pPr>
        <w:tabs>
          <w:tab w:val="left" w:pos="700"/>
        </w:tabs>
        <w:jc w:val="both"/>
        <w:rPr>
          <w:sz w:val="20"/>
          <w:szCs w:val="20"/>
        </w:rPr>
      </w:pPr>
      <w:r w:rsidRPr="00711BF1">
        <w:rPr>
          <w:sz w:val="20"/>
          <w:szCs w:val="20"/>
        </w:rPr>
        <w:t xml:space="preserve">Глава Куйбышевского муниципального </w:t>
      </w:r>
    </w:p>
    <w:p w14:paraId="7DA83CC4" w14:textId="77777777" w:rsidR="00711BF1" w:rsidRPr="00711BF1" w:rsidRDefault="00711BF1" w:rsidP="00711BF1">
      <w:pPr>
        <w:tabs>
          <w:tab w:val="left" w:pos="700"/>
        </w:tabs>
        <w:jc w:val="both"/>
        <w:rPr>
          <w:color w:val="FF0000"/>
          <w:sz w:val="20"/>
          <w:szCs w:val="20"/>
          <w:u w:val="single"/>
        </w:rPr>
      </w:pPr>
      <w:r w:rsidRPr="00711BF1">
        <w:rPr>
          <w:sz w:val="20"/>
          <w:szCs w:val="20"/>
        </w:rPr>
        <w:t xml:space="preserve">района Новосибирской области </w:t>
      </w:r>
      <w:r w:rsidRPr="00711BF1">
        <w:rPr>
          <w:sz w:val="20"/>
          <w:szCs w:val="20"/>
        </w:rPr>
        <w:tab/>
        <w:t xml:space="preserve">                                                        О.В. Карав</w:t>
      </w:r>
      <w:r w:rsidRPr="00711BF1">
        <w:rPr>
          <w:sz w:val="20"/>
          <w:szCs w:val="20"/>
        </w:rPr>
        <w:t>а</w:t>
      </w:r>
      <w:r w:rsidRPr="00711BF1">
        <w:rPr>
          <w:sz w:val="20"/>
          <w:szCs w:val="20"/>
        </w:rPr>
        <w:t>ев</w:t>
      </w:r>
    </w:p>
    <w:p w14:paraId="3A3026E9" w14:textId="77777777" w:rsidR="00711BF1" w:rsidRPr="00711BF1" w:rsidRDefault="00711BF1" w:rsidP="00711BF1">
      <w:pPr>
        <w:suppressAutoHyphens/>
        <w:autoSpaceDE w:val="0"/>
        <w:autoSpaceDN w:val="0"/>
        <w:adjustRightInd w:val="0"/>
        <w:ind w:left="5529"/>
        <w:jc w:val="center"/>
        <w:rPr>
          <w:sz w:val="20"/>
          <w:szCs w:val="20"/>
        </w:rPr>
      </w:pPr>
    </w:p>
    <w:p w14:paraId="64518E49" w14:textId="77777777" w:rsidR="00711BF1" w:rsidRPr="00711BF1" w:rsidRDefault="00711BF1" w:rsidP="00711BF1">
      <w:pPr>
        <w:suppressAutoHyphens/>
        <w:autoSpaceDE w:val="0"/>
        <w:autoSpaceDN w:val="0"/>
        <w:adjustRightInd w:val="0"/>
        <w:ind w:left="5529"/>
        <w:jc w:val="center"/>
        <w:rPr>
          <w:sz w:val="20"/>
          <w:szCs w:val="20"/>
        </w:rPr>
      </w:pPr>
      <w:r w:rsidRPr="00711BF1">
        <w:rPr>
          <w:sz w:val="20"/>
          <w:szCs w:val="20"/>
        </w:rPr>
        <w:t>Приложение № 1</w:t>
      </w:r>
    </w:p>
    <w:p w14:paraId="27CC77F6" w14:textId="77777777" w:rsidR="00711BF1" w:rsidRPr="00711BF1" w:rsidRDefault="00711BF1" w:rsidP="00711BF1">
      <w:pPr>
        <w:tabs>
          <w:tab w:val="right" w:pos="10204"/>
        </w:tabs>
        <w:suppressAutoHyphens/>
        <w:ind w:left="5529"/>
        <w:jc w:val="center"/>
        <w:rPr>
          <w:sz w:val="20"/>
          <w:szCs w:val="20"/>
        </w:rPr>
      </w:pPr>
      <w:r w:rsidRPr="00711BF1">
        <w:rPr>
          <w:sz w:val="20"/>
          <w:szCs w:val="20"/>
        </w:rPr>
        <w:t>к информационному сообщению о проведении</w:t>
      </w:r>
    </w:p>
    <w:p w14:paraId="6A22F25B" w14:textId="77777777" w:rsidR="00711BF1" w:rsidRPr="00711BF1" w:rsidRDefault="00711BF1" w:rsidP="00711BF1">
      <w:pPr>
        <w:tabs>
          <w:tab w:val="right" w:pos="10204"/>
        </w:tabs>
        <w:suppressAutoHyphens/>
        <w:ind w:left="5529"/>
        <w:jc w:val="center"/>
        <w:rPr>
          <w:sz w:val="20"/>
          <w:szCs w:val="20"/>
        </w:rPr>
      </w:pPr>
      <w:r w:rsidRPr="00711BF1">
        <w:rPr>
          <w:sz w:val="20"/>
          <w:szCs w:val="20"/>
        </w:rPr>
        <w:t>аукциона по продаже муниципального имущества</w:t>
      </w:r>
    </w:p>
    <w:p w14:paraId="59B86CAA" w14:textId="77777777" w:rsidR="00711BF1" w:rsidRPr="00711BF1" w:rsidRDefault="00711BF1" w:rsidP="00711BF1">
      <w:pPr>
        <w:keepNext/>
        <w:suppressAutoHyphens/>
        <w:ind w:firstLine="709"/>
        <w:jc w:val="both"/>
        <w:rPr>
          <w:sz w:val="20"/>
          <w:szCs w:val="20"/>
        </w:rPr>
      </w:pPr>
    </w:p>
    <w:p w14:paraId="132DAD46" w14:textId="77777777" w:rsidR="00711BF1" w:rsidRPr="00711BF1" w:rsidRDefault="00711BF1" w:rsidP="00711BF1">
      <w:pPr>
        <w:suppressAutoHyphens/>
        <w:ind w:firstLine="709"/>
        <w:jc w:val="right"/>
        <w:rPr>
          <w:bCs/>
          <w:i/>
          <w:iCs/>
          <w:sz w:val="20"/>
          <w:szCs w:val="20"/>
        </w:rPr>
      </w:pPr>
      <w:r w:rsidRPr="00711BF1">
        <w:rPr>
          <w:bCs/>
          <w:i/>
          <w:iCs/>
          <w:sz w:val="20"/>
          <w:szCs w:val="20"/>
        </w:rPr>
        <w:t>Проект</w:t>
      </w:r>
    </w:p>
    <w:p w14:paraId="5A5CFF0A" w14:textId="77777777" w:rsidR="00711BF1" w:rsidRPr="00711BF1" w:rsidRDefault="00711BF1" w:rsidP="00711BF1">
      <w:pPr>
        <w:suppressAutoHyphens/>
        <w:ind w:firstLine="709"/>
        <w:jc w:val="center"/>
        <w:rPr>
          <w:sz w:val="20"/>
          <w:szCs w:val="20"/>
        </w:rPr>
      </w:pPr>
      <w:r w:rsidRPr="00711BF1">
        <w:rPr>
          <w:bCs/>
          <w:sz w:val="20"/>
          <w:szCs w:val="20"/>
        </w:rPr>
        <w:t>ДОГОВОР КУПЛИ-ПРОДАЖИ</w:t>
      </w:r>
    </w:p>
    <w:p w14:paraId="3CB10DB5" w14:textId="77777777" w:rsidR="00711BF1" w:rsidRPr="00711BF1" w:rsidRDefault="00711BF1" w:rsidP="00711BF1">
      <w:pPr>
        <w:suppressAutoHyphens/>
        <w:ind w:firstLine="709"/>
        <w:jc w:val="both"/>
        <w:rPr>
          <w:sz w:val="20"/>
          <w:szCs w:val="20"/>
        </w:rPr>
      </w:pPr>
    </w:p>
    <w:p w14:paraId="6F67A1E2" w14:textId="77777777" w:rsidR="00711BF1" w:rsidRPr="00711BF1" w:rsidRDefault="00711BF1" w:rsidP="00711BF1">
      <w:pPr>
        <w:tabs>
          <w:tab w:val="right" w:pos="9900"/>
        </w:tabs>
        <w:suppressAutoHyphens/>
        <w:jc w:val="both"/>
        <w:rPr>
          <w:sz w:val="20"/>
          <w:szCs w:val="20"/>
        </w:rPr>
      </w:pPr>
      <w:r w:rsidRPr="00711BF1">
        <w:rPr>
          <w:sz w:val="20"/>
          <w:szCs w:val="20"/>
        </w:rPr>
        <w:t>г. Куйбышев, Новосибирская область</w:t>
      </w:r>
      <w:r w:rsidRPr="00711BF1">
        <w:rPr>
          <w:sz w:val="20"/>
          <w:szCs w:val="20"/>
        </w:rPr>
        <w:tab/>
        <w:t>«___» __________2022 г.</w:t>
      </w:r>
    </w:p>
    <w:p w14:paraId="75BA3FBA" w14:textId="77777777" w:rsidR="00711BF1" w:rsidRPr="00711BF1" w:rsidRDefault="00711BF1" w:rsidP="00711BF1">
      <w:pPr>
        <w:suppressAutoHyphens/>
        <w:ind w:firstLine="709"/>
        <w:jc w:val="both"/>
        <w:rPr>
          <w:sz w:val="20"/>
          <w:szCs w:val="20"/>
        </w:rPr>
      </w:pPr>
      <w:r w:rsidRPr="00711BF1">
        <w:rPr>
          <w:sz w:val="20"/>
          <w:szCs w:val="20"/>
        </w:rPr>
        <w:tab/>
      </w:r>
    </w:p>
    <w:p w14:paraId="052BC0AE" w14:textId="77777777" w:rsidR="00711BF1" w:rsidRPr="00711BF1" w:rsidRDefault="00711BF1" w:rsidP="00711BF1">
      <w:pPr>
        <w:suppressAutoHyphens/>
        <w:ind w:firstLine="709"/>
        <w:jc w:val="both"/>
        <w:rPr>
          <w:sz w:val="20"/>
          <w:szCs w:val="20"/>
        </w:rPr>
      </w:pPr>
      <w:r w:rsidRPr="00711BF1">
        <w:rPr>
          <w:sz w:val="20"/>
          <w:szCs w:val="20"/>
        </w:rPr>
        <w:t xml:space="preserve">Администрация Куйбышевского муниципального района Новосибирской области, в лице Главы Куйбышевского муниципального района Новосибирской области Караваева Олега Васильевича, действующего на основании Устава Куйбышевского муниципального района Новосибирской области, именуемая в дальнейшем </w:t>
      </w:r>
      <w:r w:rsidRPr="00711BF1">
        <w:rPr>
          <w:bCs/>
          <w:sz w:val="20"/>
          <w:szCs w:val="20"/>
        </w:rPr>
        <w:t>«Продавец»</w:t>
      </w:r>
      <w:r w:rsidRPr="00711BF1">
        <w:rPr>
          <w:sz w:val="20"/>
          <w:szCs w:val="20"/>
        </w:rPr>
        <w:t xml:space="preserve"> с одной стороны и, ________________________________в лице _________________________, действующего на основании _____________, именуемый в дальнейшем </w:t>
      </w:r>
      <w:r w:rsidRPr="00711BF1">
        <w:rPr>
          <w:bCs/>
          <w:sz w:val="20"/>
          <w:szCs w:val="20"/>
        </w:rPr>
        <w:t>«Покупатель»</w:t>
      </w:r>
      <w:r w:rsidRPr="00711BF1">
        <w:rPr>
          <w:sz w:val="20"/>
          <w:szCs w:val="20"/>
        </w:rPr>
        <w:t>, с другой стороны, вместе именуемые «Стороны», на  основании   протокола об итогах аукциона от ________ № ___,  заключили настоящий договор о нижесл</w:t>
      </w:r>
      <w:r w:rsidRPr="00711BF1">
        <w:rPr>
          <w:sz w:val="20"/>
          <w:szCs w:val="20"/>
        </w:rPr>
        <w:t>е</w:t>
      </w:r>
      <w:r w:rsidRPr="00711BF1">
        <w:rPr>
          <w:sz w:val="20"/>
          <w:szCs w:val="20"/>
        </w:rPr>
        <w:t>дующем:</w:t>
      </w:r>
    </w:p>
    <w:p w14:paraId="7A8B7B4B" w14:textId="77777777" w:rsidR="00711BF1" w:rsidRPr="00711BF1" w:rsidRDefault="00711BF1" w:rsidP="00711BF1">
      <w:pPr>
        <w:suppressAutoHyphens/>
        <w:ind w:firstLine="709"/>
        <w:jc w:val="both"/>
        <w:rPr>
          <w:bCs/>
          <w:sz w:val="20"/>
          <w:szCs w:val="20"/>
        </w:rPr>
      </w:pPr>
      <w:r w:rsidRPr="00711BF1">
        <w:rPr>
          <w:bCs/>
          <w:sz w:val="20"/>
          <w:szCs w:val="20"/>
        </w:rPr>
        <w:t>I. Предмет Договора</w:t>
      </w:r>
    </w:p>
    <w:p w14:paraId="5405F344" w14:textId="77777777" w:rsidR="00711BF1" w:rsidRPr="00711BF1" w:rsidRDefault="00711BF1" w:rsidP="00711BF1">
      <w:pPr>
        <w:tabs>
          <w:tab w:val="center" w:pos="-1843"/>
          <w:tab w:val="left" w:pos="-1418"/>
          <w:tab w:val="right" w:pos="11907"/>
        </w:tabs>
        <w:suppressAutoHyphens/>
        <w:autoSpaceDE w:val="0"/>
        <w:autoSpaceDN w:val="0"/>
        <w:ind w:firstLine="709"/>
        <w:jc w:val="both"/>
        <w:rPr>
          <w:sz w:val="20"/>
          <w:szCs w:val="20"/>
        </w:rPr>
      </w:pPr>
      <w:r w:rsidRPr="00711BF1">
        <w:rPr>
          <w:sz w:val="20"/>
          <w:szCs w:val="20"/>
        </w:rPr>
        <w:lastRenderedPageBreak/>
        <w:t>1.1. Продавец обязуется передать  в собственность Покупателю, а Покупатель обязуется пр</w:t>
      </w:r>
      <w:r w:rsidRPr="00711BF1">
        <w:rPr>
          <w:sz w:val="20"/>
          <w:szCs w:val="20"/>
        </w:rPr>
        <w:t>и</w:t>
      </w:r>
      <w:r w:rsidRPr="00711BF1">
        <w:rPr>
          <w:sz w:val="20"/>
          <w:szCs w:val="20"/>
        </w:rPr>
        <w:t>нять и оплатить в соответствии с условиями настоящего договора н</w:t>
      </w:r>
      <w:r w:rsidRPr="00711BF1">
        <w:rPr>
          <w:sz w:val="20"/>
          <w:szCs w:val="20"/>
        </w:rPr>
        <w:t>е</w:t>
      </w:r>
      <w:r w:rsidRPr="00711BF1">
        <w:rPr>
          <w:sz w:val="20"/>
          <w:szCs w:val="20"/>
        </w:rPr>
        <w:t xml:space="preserve">движимое имущество: </w:t>
      </w:r>
    </w:p>
    <w:tbl>
      <w:tblPr>
        <w:tblW w:w="0" w:type="auto"/>
        <w:tblBorders>
          <w:bottom w:val="single" w:sz="4" w:space="0" w:color="auto"/>
        </w:tblBorders>
        <w:tblLook w:val="01E0" w:firstRow="1" w:lastRow="1" w:firstColumn="1" w:lastColumn="1" w:noHBand="0" w:noVBand="0"/>
      </w:tblPr>
      <w:tblGrid>
        <w:gridCol w:w="10137"/>
      </w:tblGrid>
      <w:tr w:rsidR="00711BF1" w:rsidRPr="00711BF1" w14:paraId="09E67DF6" w14:textId="77777777" w:rsidTr="00B3587E">
        <w:tc>
          <w:tcPr>
            <w:tcW w:w="10137" w:type="dxa"/>
            <w:tcBorders>
              <w:bottom w:val="single" w:sz="4" w:space="0" w:color="auto"/>
            </w:tcBorders>
          </w:tcPr>
          <w:p w14:paraId="03525DD6" w14:textId="77777777" w:rsidR="00711BF1" w:rsidRPr="00711BF1" w:rsidRDefault="00711BF1" w:rsidP="00711BF1">
            <w:pPr>
              <w:widowControl w:val="0"/>
              <w:tabs>
                <w:tab w:val="center" w:pos="-1843"/>
                <w:tab w:val="left" w:pos="-1418"/>
                <w:tab w:val="right" w:pos="11907"/>
              </w:tabs>
              <w:suppressAutoHyphens/>
              <w:autoSpaceDE w:val="0"/>
              <w:autoSpaceDN w:val="0"/>
              <w:snapToGrid w:val="0"/>
              <w:ind w:firstLine="709"/>
              <w:jc w:val="both"/>
              <w:rPr>
                <w:sz w:val="20"/>
                <w:szCs w:val="20"/>
              </w:rPr>
            </w:pPr>
          </w:p>
        </w:tc>
      </w:tr>
      <w:tr w:rsidR="00711BF1" w:rsidRPr="00711BF1" w14:paraId="0CF1E391" w14:textId="77777777" w:rsidTr="00B3587E">
        <w:tc>
          <w:tcPr>
            <w:tcW w:w="10137" w:type="dxa"/>
            <w:tcBorders>
              <w:top w:val="single" w:sz="4" w:space="0" w:color="auto"/>
              <w:bottom w:val="single" w:sz="4" w:space="0" w:color="auto"/>
            </w:tcBorders>
          </w:tcPr>
          <w:p w14:paraId="6A7B0814" w14:textId="77777777" w:rsidR="00711BF1" w:rsidRPr="00711BF1" w:rsidRDefault="00711BF1" w:rsidP="00711BF1">
            <w:pPr>
              <w:widowControl w:val="0"/>
              <w:tabs>
                <w:tab w:val="center" w:pos="-1843"/>
                <w:tab w:val="left" w:pos="-1418"/>
                <w:tab w:val="right" w:pos="11907"/>
              </w:tabs>
              <w:suppressAutoHyphens/>
              <w:autoSpaceDE w:val="0"/>
              <w:autoSpaceDN w:val="0"/>
              <w:snapToGrid w:val="0"/>
              <w:ind w:firstLine="709"/>
              <w:jc w:val="both"/>
              <w:rPr>
                <w:sz w:val="20"/>
                <w:szCs w:val="20"/>
              </w:rPr>
            </w:pPr>
          </w:p>
        </w:tc>
      </w:tr>
    </w:tbl>
    <w:p w14:paraId="36B3E2FB" w14:textId="77777777" w:rsidR="00711BF1" w:rsidRPr="00711BF1" w:rsidRDefault="00711BF1" w:rsidP="00711BF1">
      <w:pPr>
        <w:suppressAutoHyphens/>
        <w:ind w:firstLine="709"/>
        <w:jc w:val="center"/>
        <w:rPr>
          <w:sz w:val="20"/>
          <w:szCs w:val="20"/>
        </w:rPr>
      </w:pPr>
      <w:r w:rsidRPr="00711BF1">
        <w:rPr>
          <w:sz w:val="20"/>
          <w:szCs w:val="20"/>
        </w:rPr>
        <w:t>(далее «Имущество»)</w:t>
      </w:r>
    </w:p>
    <w:p w14:paraId="2E177E97" w14:textId="77777777" w:rsidR="00711BF1" w:rsidRPr="00711BF1" w:rsidRDefault="00711BF1" w:rsidP="00711BF1">
      <w:pPr>
        <w:suppressAutoHyphens/>
        <w:ind w:firstLine="709"/>
        <w:jc w:val="both"/>
        <w:rPr>
          <w:sz w:val="20"/>
          <w:szCs w:val="20"/>
        </w:rPr>
      </w:pPr>
      <w:r w:rsidRPr="00711BF1">
        <w:rPr>
          <w:sz w:val="20"/>
          <w:szCs w:val="20"/>
        </w:rPr>
        <w:t xml:space="preserve">1.2. Имущество принадлежит на праве собственности Куйбышевскому муниципальному району Новосибирской области на основании: </w:t>
      </w:r>
      <w:r w:rsidRPr="00711BF1">
        <w:rPr>
          <w:bCs/>
          <w:i/>
          <w:iCs/>
          <w:sz w:val="20"/>
          <w:szCs w:val="20"/>
        </w:rPr>
        <w:t xml:space="preserve">________________________________________________________, </w:t>
      </w:r>
      <w:r w:rsidRPr="00711BF1">
        <w:rPr>
          <w:sz w:val="20"/>
          <w:szCs w:val="20"/>
        </w:rPr>
        <w:t xml:space="preserve">что подтверждается свидетельством о государственной регистрации права собственности Куйбышевского района от _________________. </w:t>
      </w:r>
    </w:p>
    <w:p w14:paraId="566044AA" w14:textId="77777777" w:rsidR="00711BF1" w:rsidRPr="00711BF1" w:rsidRDefault="00711BF1" w:rsidP="00711BF1">
      <w:pPr>
        <w:suppressAutoHyphens/>
        <w:ind w:firstLine="709"/>
        <w:jc w:val="both"/>
        <w:rPr>
          <w:sz w:val="20"/>
          <w:szCs w:val="20"/>
        </w:rPr>
      </w:pPr>
      <w:r w:rsidRPr="00711BF1">
        <w:rPr>
          <w:sz w:val="20"/>
          <w:szCs w:val="20"/>
        </w:rPr>
        <w:t>1.3. Продаваемое в соответствии с настоящим Договором имущество под арестом, в споре или в залоге не состоит и право собственности на него никем не осп</w:t>
      </w:r>
      <w:r w:rsidRPr="00711BF1">
        <w:rPr>
          <w:sz w:val="20"/>
          <w:szCs w:val="20"/>
        </w:rPr>
        <w:t>а</w:t>
      </w:r>
      <w:r w:rsidRPr="00711BF1">
        <w:rPr>
          <w:sz w:val="20"/>
          <w:szCs w:val="20"/>
        </w:rPr>
        <w:t>ривается.</w:t>
      </w:r>
    </w:p>
    <w:p w14:paraId="4637177B" w14:textId="77777777" w:rsidR="00711BF1" w:rsidRPr="00711BF1" w:rsidRDefault="00711BF1" w:rsidP="00711BF1">
      <w:pPr>
        <w:suppressAutoHyphens/>
        <w:ind w:firstLine="709"/>
        <w:jc w:val="both"/>
        <w:rPr>
          <w:sz w:val="20"/>
          <w:szCs w:val="20"/>
        </w:rPr>
      </w:pPr>
      <w:r w:rsidRPr="00711BF1">
        <w:rPr>
          <w:sz w:val="20"/>
          <w:szCs w:val="20"/>
        </w:rPr>
        <w:t>1.4. Продавец также гарантирует, что имущество, продаваемое в соответствии с настоящим Догов</w:t>
      </w:r>
      <w:r w:rsidRPr="00711BF1">
        <w:rPr>
          <w:sz w:val="20"/>
          <w:szCs w:val="20"/>
        </w:rPr>
        <w:t>о</w:t>
      </w:r>
      <w:r w:rsidRPr="00711BF1">
        <w:rPr>
          <w:sz w:val="20"/>
          <w:szCs w:val="20"/>
        </w:rPr>
        <w:t>ром, свободно от каких-либо иных обязательств, обременений и притязаний третьих лиц.</w:t>
      </w:r>
    </w:p>
    <w:p w14:paraId="4A8CAED6" w14:textId="77777777" w:rsidR="00711BF1" w:rsidRPr="00711BF1" w:rsidRDefault="00711BF1" w:rsidP="00711BF1">
      <w:pPr>
        <w:suppressAutoHyphens/>
        <w:ind w:firstLine="709"/>
        <w:jc w:val="both"/>
        <w:rPr>
          <w:sz w:val="20"/>
          <w:szCs w:val="20"/>
        </w:rPr>
      </w:pPr>
    </w:p>
    <w:p w14:paraId="121C29D4" w14:textId="77777777" w:rsidR="00711BF1" w:rsidRPr="00711BF1" w:rsidRDefault="00711BF1" w:rsidP="00711BF1">
      <w:pPr>
        <w:suppressAutoHyphens/>
        <w:ind w:firstLine="709"/>
        <w:jc w:val="both"/>
        <w:rPr>
          <w:bCs/>
          <w:sz w:val="20"/>
          <w:szCs w:val="20"/>
        </w:rPr>
      </w:pPr>
      <w:r w:rsidRPr="00711BF1">
        <w:rPr>
          <w:bCs/>
          <w:sz w:val="20"/>
          <w:szCs w:val="20"/>
        </w:rPr>
        <w:t>II. Стоимость Имущества и порядок его оплаты</w:t>
      </w:r>
    </w:p>
    <w:p w14:paraId="5D7D5493" w14:textId="77777777" w:rsidR="00711BF1" w:rsidRPr="00711BF1" w:rsidRDefault="00711BF1" w:rsidP="00711BF1">
      <w:pPr>
        <w:suppressAutoHyphens/>
        <w:ind w:right="21" w:firstLine="720"/>
        <w:jc w:val="both"/>
        <w:rPr>
          <w:sz w:val="20"/>
          <w:szCs w:val="20"/>
        </w:rPr>
      </w:pPr>
      <w:r w:rsidRPr="00711BF1">
        <w:rPr>
          <w:sz w:val="20"/>
          <w:szCs w:val="20"/>
        </w:rPr>
        <w:t>2.1. Общая стоимость настоящего договора составляет _________ (____________) рублей __ копеек, в том числе стоимость ________, устанавливается в размере, предложенном Покупателем, являющимся победителем аукциона в соответствии с протоколом № ___ об итогах аукциона от __________2022 г. и составляет ______ (_________________) рублей __ копеек, сто</w:t>
      </w:r>
      <w:r w:rsidRPr="00711BF1">
        <w:rPr>
          <w:sz w:val="20"/>
          <w:szCs w:val="20"/>
        </w:rPr>
        <w:t>и</w:t>
      </w:r>
      <w:r w:rsidRPr="00711BF1">
        <w:rPr>
          <w:sz w:val="20"/>
          <w:szCs w:val="20"/>
        </w:rPr>
        <w:t>мость земельного участка составляет  ___________ (________________) рублей __ к</w:t>
      </w:r>
      <w:r w:rsidRPr="00711BF1">
        <w:rPr>
          <w:sz w:val="20"/>
          <w:szCs w:val="20"/>
        </w:rPr>
        <w:t>о</w:t>
      </w:r>
      <w:r w:rsidRPr="00711BF1">
        <w:rPr>
          <w:sz w:val="20"/>
          <w:szCs w:val="20"/>
        </w:rPr>
        <w:t xml:space="preserve">пеек.  </w:t>
      </w:r>
    </w:p>
    <w:p w14:paraId="2C226BD6" w14:textId="77777777" w:rsidR="00711BF1" w:rsidRPr="00711BF1" w:rsidRDefault="00711BF1" w:rsidP="00711BF1">
      <w:pPr>
        <w:suppressAutoHyphens/>
        <w:ind w:firstLine="720"/>
        <w:jc w:val="both"/>
        <w:rPr>
          <w:sz w:val="20"/>
          <w:szCs w:val="20"/>
        </w:rPr>
      </w:pPr>
      <w:r w:rsidRPr="00711BF1">
        <w:rPr>
          <w:sz w:val="20"/>
          <w:szCs w:val="20"/>
        </w:rPr>
        <w:t>2.2. Задаток в сумме ____________ (_________) рублей,</w:t>
      </w:r>
      <w:r w:rsidRPr="00711BF1">
        <w:rPr>
          <w:bCs/>
          <w:sz w:val="20"/>
          <w:szCs w:val="20"/>
        </w:rPr>
        <w:t xml:space="preserve"> </w:t>
      </w:r>
      <w:r w:rsidRPr="00711BF1">
        <w:rPr>
          <w:sz w:val="20"/>
          <w:szCs w:val="20"/>
        </w:rPr>
        <w:t xml:space="preserve"> перечисленный  Покупателем, засчитывается в счет оплаты ____________.</w:t>
      </w:r>
    </w:p>
    <w:p w14:paraId="3F8FC1D1" w14:textId="77777777" w:rsidR="00711BF1" w:rsidRPr="00711BF1" w:rsidRDefault="00711BF1" w:rsidP="00711BF1">
      <w:pPr>
        <w:tabs>
          <w:tab w:val="left" w:pos="1080"/>
        </w:tabs>
        <w:suppressAutoHyphens/>
        <w:ind w:firstLine="720"/>
        <w:jc w:val="both"/>
        <w:rPr>
          <w:sz w:val="20"/>
          <w:szCs w:val="20"/>
        </w:rPr>
      </w:pPr>
      <w:r w:rsidRPr="00711BF1">
        <w:rPr>
          <w:sz w:val="20"/>
          <w:szCs w:val="20"/>
        </w:rPr>
        <w:t>2.3. Оплата  оставшейся суммы в размере  ________ (___________________________) рублей производится в течение 5 (пяти) дней в рублях со дня подписания настоящего Договора в следующем п</w:t>
      </w:r>
      <w:r w:rsidRPr="00711BF1">
        <w:rPr>
          <w:sz w:val="20"/>
          <w:szCs w:val="20"/>
        </w:rPr>
        <w:t>о</w:t>
      </w:r>
      <w:r w:rsidRPr="00711BF1">
        <w:rPr>
          <w:sz w:val="20"/>
          <w:szCs w:val="20"/>
        </w:rPr>
        <w:t>рядке:</w:t>
      </w:r>
    </w:p>
    <w:p w14:paraId="090B36F0" w14:textId="77777777" w:rsidR="00711BF1" w:rsidRPr="00711BF1" w:rsidRDefault="00711BF1" w:rsidP="00711BF1">
      <w:pPr>
        <w:tabs>
          <w:tab w:val="left" w:pos="1080"/>
        </w:tabs>
        <w:suppressAutoHyphens/>
        <w:ind w:firstLine="720"/>
        <w:jc w:val="both"/>
        <w:rPr>
          <w:sz w:val="20"/>
          <w:szCs w:val="20"/>
        </w:rPr>
      </w:pPr>
      <w:r w:rsidRPr="00711BF1">
        <w:rPr>
          <w:sz w:val="20"/>
          <w:szCs w:val="20"/>
        </w:rPr>
        <w:t xml:space="preserve">2.3.1. Оплата за _________ производится Покупателем за вычетом НДС и суммы задатка на следующий счет Продавца: </w:t>
      </w:r>
    </w:p>
    <w:tbl>
      <w:tblPr>
        <w:tblW w:w="9900" w:type="dxa"/>
        <w:tblInd w:w="108" w:type="dxa"/>
        <w:tblBorders>
          <w:bottom w:val="single" w:sz="4" w:space="0" w:color="auto"/>
        </w:tblBorders>
        <w:tblLook w:val="01E0" w:firstRow="1" w:lastRow="1" w:firstColumn="1" w:lastColumn="1" w:noHBand="0" w:noVBand="0"/>
      </w:tblPr>
      <w:tblGrid>
        <w:gridCol w:w="9900"/>
      </w:tblGrid>
      <w:tr w:rsidR="00711BF1" w:rsidRPr="00711BF1" w14:paraId="5D2EF0C9" w14:textId="77777777" w:rsidTr="00B3587E">
        <w:tc>
          <w:tcPr>
            <w:tcW w:w="9900" w:type="dxa"/>
            <w:tcBorders>
              <w:bottom w:val="single" w:sz="4" w:space="0" w:color="auto"/>
            </w:tcBorders>
          </w:tcPr>
          <w:p w14:paraId="0E4737A8" w14:textId="77777777" w:rsidR="00711BF1" w:rsidRPr="00711BF1" w:rsidRDefault="00711BF1" w:rsidP="00711BF1">
            <w:pPr>
              <w:widowControl w:val="0"/>
              <w:tabs>
                <w:tab w:val="center" w:pos="-1843"/>
                <w:tab w:val="left" w:pos="-1418"/>
                <w:tab w:val="right" w:pos="11907"/>
              </w:tabs>
              <w:suppressAutoHyphens/>
              <w:autoSpaceDE w:val="0"/>
              <w:autoSpaceDN w:val="0"/>
              <w:snapToGrid w:val="0"/>
              <w:ind w:firstLine="720"/>
              <w:rPr>
                <w:sz w:val="20"/>
                <w:szCs w:val="20"/>
              </w:rPr>
            </w:pPr>
          </w:p>
        </w:tc>
      </w:tr>
      <w:tr w:rsidR="00711BF1" w:rsidRPr="00711BF1" w14:paraId="3DC958E5" w14:textId="77777777" w:rsidTr="00B3587E">
        <w:tc>
          <w:tcPr>
            <w:tcW w:w="9900" w:type="dxa"/>
            <w:tcBorders>
              <w:top w:val="single" w:sz="4" w:space="0" w:color="auto"/>
              <w:bottom w:val="single" w:sz="4" w:space="0" w:color="auto"/>
            </w:tcBorders>
          </w:tcPr>
          <w:p w14:paraId="6CD8372B" w14:textId="77777777" w:rsidR="00711BF1" w:rsidRPr="00711BF1" w:rsidRDefault="00711BF1" w:rsidP="00711BF1">
            <w:pPr>
              <w:widowControl w:val="0"/>
              <w:tabs>
                <w:tab w:val="center" w:pos="-1843"/>
                <w:tab w:val="left" w:pos="-1418"/>
                <w:tab w:val="right" w:pos="11907"/>
              </w:tabs>
              <w:suppressAutoHyphens/>
              <w:autoSpaceDE w:val="0"/>
              <w:autoSpaceDN w:val="0"/>
              <w:snapToGrid w:val="0"/>
              <w:ind w:firstLine="720"/>
              <w:rPr>
                <w:sz w:val="20"/>
                <w:szCs w:val="20"/>
              </w:rPr>
            </w:pPr>
          </w:p>
        </w:tc>
      </w:tr>
    </w:tbl>
    <w:p w14:paraId="70640ECC" w14:textId="77777777" w:rsidR="00711BF1" w:rsidRPr="00711BF1" w:rsidRDefault="00711BF1" w:rsidP="00711BF1">
      <w:pPr>
        <w:tabs>
          <w:tab w:val="left" w:pos="1080"/>
        </w:tabs>
        <w:suppressAutoHyphens/>
        <w:ind w:firstLine="720"/>
        <w:jc w:val="both"/>
        <w:rPr>
          <w:sz w:val="20"/>
          <w:szCs w:val="20"/>
        </w:rPr>
      </w:pPr>
      <w:r w:rsidRPr="00711BF1">
        <w:rPr>
          <w:sz w:val="20"/>
          <w:szCs w:val="20"/>
        </w:rPr>
        <w:t>В соответствии с абзацем 2 пункта 3 статьи 161 Налогового кодекса Российской Федерации Покупатель признается налоговым агентом (за исключением физических лиц, не являющихся индивидуальными предпринимателями), обязан исчислить расчетным методом, удержать из налоговой базы и у</w:t>
      </w:r>
      <w:r w:rsidRPr="00711BF1">
        <w:rPr>
          <w:sz w:val="20"/>
          <w:szCs w:val="20"/>
        </w:rPr>
        <w:t>п</w:t>
      </w:r>
      <w:r w:rsidRPr="00711BF1">
        <w:rPr>
          <w:sz w:val="20"/>
          <w:szCs w:val="20"/>
        </w:rPr>
        <w:t>латить в бюджет соответствующую сумму налога на добавленную стоимость. Налоговая база определяется как доход от реализации имущества с учетом налога и составляет (_______________________) ру</w:t>
      </w:r>
      <w:r w:rsidRPr="00711BF1">
        <w:rPr>
          <w:sz w:val="20"/>
          <w:szCs w:val="20"/>
        </w:rPr>
        <w:t>б</w:t>
      </w:r>
      <w:r w:rsidRPr="00711BF1">
        <w:rPr>
          <w:sz w:val="20"/>
          <w:szCs w:val="20"/>
        </w:rPr>
        <w:t xml:space="preserve">лей __ копеек. </w:t>
      </w:r>
    </w:p>
    <w:p w14:paraId="49989E7F" w14:textId="77777777" w:rsidR="00711BF1" w:rsidRPr="00711BF1" w:rsidRDefault="00711BF1" w:rsidP="00711BF1">
      <w:pPr>
        <w:suppressAutoHyphens/>
        <w:ind w:firstLine="708"/>
        <w:jc w:val="both"/>
        <w:rPr>
          <w:sz w:val="20"/>
          <w:szCs w:val="20"/>
        </w:rPr>
      </w:pPr>
      <w:r w:rsidRPr="00711BF1">
        <w:rPr>
          <w:sz w:val="20"/>
          <w:szCs w:val="20"/>
        </w:rPr>
        <w:t>2.4. Надлежащим выполнением обязательств Покупателя по оплате имущества является поступление д</w:t>
      </w:r>
      <w:r w:rsidRPr="00711BF1">
        <w:rPr>
          <w:sz w:val="20"/>
          <w:szCs w:val="20"/>
        </w:rPr>
        <w:t>е</w:t>
      </w:r>
      <w:r w:rsidRPr="00711BF1">
        <w:rPr>
          <w:sz w:val="20"/>
          <w:szCs w:val="20"/>
        </w:rPr>
        <w:t>нежных средств в порядке, сумме и сроки, указанные в разделе 2 настоящего Договора.</w:t>
      </w:r>
    </w:p>
    <w:p w14:paraId="7F0547AC" w14:textId="77777777" w:rsidR="00711BF1" w:rsidRPr="00711BF1" w:rsidRDefault="00711BF1" w:rsidP="00711BF1">
      <w:pPr>
        <w:suppressAutoHyphens/>
        <w:ind w:firstLine="708"/>
        <w:jc w:val="both"/>
        <w:rPr>
          <w:sz w:val="20"/>
          <w:szCs w:val="20"/>
        </w:rPr>
      </w:pPr>
      <w:r w:rsidRPr="00711BF1">
        <w:rPr>
          <w:sz w:val="20"/>
          <w:szCs w:val="20"/>
        </w:rPr>
        <w:t>2.5. Факт оплаты имущества удостоверяется выпиской со счета Продавца.</w:t>
      </w:r>
    </w:p>
    <w:p w14:paraId="089B9403" w14:textId="77777777" w:rsidR="00711BF1" w:rsidRPr="00711BF1" w:rsidRDefault="00711BF1" w:rsidP="00711BF1">
      <w:pPr>
        <w:suppressAutoHyphens/>
        <w:jc w:val="center"/>
        <w:rPr>
          <w:bCs/>
          <w:sz w:val="20"/>
          <w:szCs w:val="20"/>
        </w:rPr>
      </w:pPr>
    </w:p>
    <w:p w14:paraId="5389FAC0" w14:textId="77777777" w:rsidR="00711BF1" w:rsidRPr="00711BF1" w:rsidRDefault="00711BF1" w:rsidP="00711BF1">
      <w:pPr>
        <w:suppressAutoHyphens/>
        <w:ind w:firstLine="709"/>
        <w:jc w:val="both"/>
        <w:rPr>
          <w:sz w:val="20"/>
          <w:szCs w:val="20"/>
        </w:rPr>
      </w:pPr>
      <w:r w:rsidRPr="00711BF1">
        <w:rPr>
          <w:bCs/>
          <w:sz w:val="20"/>
          <w:szCs w:val="20"/>
        </w:rPr>
        <w:t>III. Передача Имущества</w:t>
      </w:r>
    </w:p>
    <w:p w14:paraId="6F657269" w14:textId="77777777" w:rsidR="00711BF1" w:rsidRPr="00711BF1" w:rsidRDefault="00711BF1" w:rsidP="00711BF1">
      <w:pPr>
        <w:suppressAutoHyphens/>
        <w:ind w:firstLine="709"/>
        <w:jc w:val="both"/>
        <w:rPr>
          <w:sz w:val="20"/>
          <w:szCs w:val="20"/>
        </w:rPr>
      </w:pPr>
      <w:r w:rsidRPr="00711BF1">
        <w:rPr>
          <w:sz w:val="20"/>
          <w:szCs w:val="20"/>
        </w:rPr>
        <w:t>3.1. Передача имущества Продавцом и принятие его Покупателем осуществляется по акту приема - п</w:t>
      </w:r>
      <w:r w:rsidRPr="00711BF1">
        <w:rPr>
          <w:sz w:val="20"/>
          <w:szCs w:val="20"/>
        </w:rPr>
        <w:t>е</w:t>
      </w:r>
      <w:r w:rsidRPr="00711BF1">
        <w:rPr>
          <w:sz w:val="20"/>
          <w:szCs w:val="20"/>
        </w:rPr>
        <w:t>редачи, подписанному Сторонами.</w:t>
      </w:r>
    </w:p>
    <w:p w14:paraId="21E31E1B" w14:textId="77777777" w:rsidR="00711BF1" w:rsidRPr="00711BF1" w:rsidRDefault="00711BF1" w:rsidP="00711BF1">
      <w:pPr>
        <w:suppressAutoHyphens/>
        <w:ind w:firstLine="709"/>
        <w:jc w:val="both"/>
        <w:rPr>
          <w:sz w:val="20"/>
          <w:szCs w:val="20"/>
        </w:rPr>
      </w:pPr>
      <w:r w:rsidRPr="00711BF1">
        <w:rPr>
          <w:sz w:val="20"/>
          <w:szCs w:val="20"/>
        </w:rPr>
        <w:t>3.2.  Передача имущества должна быть осуществлена в течение 30 (тридцати) дней со дня его полной оплаты.</w:t>
      </w:r>
    </w:p>
    <w:p w14:paraId="2106C44F" w14:textId="77777777" w:rsidR="00711BF1" w:rsidRPr="00711BF1" w:rsidRDefault="00711BF1" w:rsidP="00711BF1">
      <w:pPr>
        <w:suppressAutoHyphens/>
        <w:ind w:firstLine="709"/>
        <w:jc w:val="both"/>
        <w:rPr>
          <w:bCs/>
          <w:sz w:val="20"/>
          <w:szCs w:val="20"/>
        </w:rPr>
      </w:pPr>
      <w:r w:rsidRPr="00711BF1">
        <w:rPr>
          <w:bCs/>
          <w:sz w:val="20"/>
          <w:szCs w:val="20"/>
        </w:rPr>
        <w:t>IV. Переход права собственности на Имущество</w:t>
      </w:r>
    </w:p>
    <w:p w14:paraId="1BA5BDA7" w14:textId="77777777" w:rsidR="00711BF1" w:rsidRPr="00711BF1" w:rsidRDefault="00711BF1" w:rsidP="00711BF1">
      <w:pPr>
        <w:suppressAutoHyphens/>
        <w:ind w:firstLine="709"/>
        <w:jc w:val="both"/>
        <w:rPr>
          <w:sz w:val="20"/>
          <w:szCs w:val="20"/>
        </w:rPr>
      </w:pPr>
      <w:r w:rsidRPr="00711BF1">
        <w:rPr>
          <w:sz w:val="20"/>
          <w:szCs w:val="20"/>
        </w:rPr>
        <w:t>4.1. Право собственности на имущество переходит к Покупателю с момента  государственной регистрации перехода права собственности в органе Росреестра.</w:t>
      </w:r>
    </w:p>
    <w:p w14:paraId="406976ED" w14:textId="77777777" w:rsidR="00711BF1" w:rsidRPr="00711BF1" w:rsidRDefault="00711BF1" w:rsidP="00711BF1">
      <w:pPr>
        <w:suppressAutoHyphens/>
        <w:ind w:firstLine="709"/>
        <w:jc w:val="both"/>
        <w:rPr>
          <w:sz w:val="20"/>
          <w:szCs w:val="20"/>
        </w:rPr>
      </w:pPr>
      <w:r w:rsidRPr="00711BF1">
        <w:rPr>
          <w:sz w:val="20"/>
          <w:szCs w:val="20"/>
        </w:rPr>
        <w:t>4.2. Все расходы, возникающие в связи с регистрацией перехода права собственности на имущество в органе Росреестра, Покупатель несет самостоятел</w:t>
      </w:r>
      <w:r w:rsidRPr="00711BF1">
        <w:rPr>
          <w:sz w:val="20"/>
          <w:szCs w:val="20"/>
        </w:rPr>
        <w:t>ь</w:t>
      </w:r>
      <w:r w:rsidRPr="00711BF1">
        <w:rPr>
          <w:sz w:val="20"/>
          <w:szCs w:val="20"/>
        </w:rPr>
        <w:t>но.</w:t>
      </w:r>
    </w:p>
    <w:p w14:paraId="290431F9" w14:textId="77777777" w:rsidR="00711BF1" w:rsidRPr="00711BF1" w:rsidRDefault="00711BF1" w:rsidP="00711BF1">
      <w:pPr>
        <w:suppressAutoHyphens/>
        <w:ind w:firstLine="709"/>
        <w:jc w:val="both"/>
        <w:rPr>
          <w:sz w:val="20"/>
          <w:szCs w:val="20"/>
        </w:rPr>
      </w:pPr>
      <w:r w:rsidRPr="00711BF1">
        <w:rPr>
          <w:sz w:val="20"/>
          <w:szCs w:val="20"/>
        </w:rPr>
        <w:t>4.3. Риск случайной гибели или повреждения указанного в п. 1.1 имущества несет Покупатель с даты подписания договора купли-продажи. При этом Покупатель обязан обеспечить собственными силами или с привлечением третьих лиц и за свой счет сохранность приобретаемого имущес</w:t>
      </w:r>
      <w:r w:rsidRPr="00711BF1">
        <w:rPr>
          <w:sz w:val="20"/>
          <w:szCs w:val="20"/>
        </w:rPr>
        <w:t>т</w:t>
      </w:r>
      <w:r w:rsidRPr="00711BF1">
        <w:rPr>
          <w:sz w:val="20"/>
          <w:szCs w:val="20"/>
        </w:rPr>
        <w:t>ва.</w:t>
      </w:r>
    </w:p>
    <w:p w14:paraId="20FDE910" w14:textId="77777777" w:rsidR="00711BF1" w:rsidRPr="00711BF1" w:rsidRDefault="00711BF1" w:rsidP="00711BF1">
      <w:pPr>
        <w:suppressAutoHyphens/>
        <w:ind w:firstLine="709"/>
        <w:jc w:val="both"/>
        <w:rPr>
          <w:bCs/>
          <w:sz w:val="20"/>
          <w:szCs w:val="20"/>
        </w:rPr>
      </w:pPr>
      <w:r w:rsidRPr="00711BF1">
        <w:rPr>
          <w:bCs/>
          <w:sz w:val="20"/>
          <w:szCs w:val="20"/>
          <w:lang w:val="en-US"/>
        </w:rPr>
        <w:t>V</w:t>
      </w:r>
      <w:r w:rsidRPr="00711BF1">
        <w:rPr>
          <w:bCs/>
          <w:sz w:val="20"/>
          <w:szCs w:val="20"/>
        </w:rPr>
        <w:t>. Ответственность сторон</w:t>
      </w:r>
    </w:p>
    <w:p w14:paraId="47E2C8DA" w14:textId="77777777" w:rsidR="00711BF1" w:rsidRPr="00711BF1" w:rsidRDefault="00711BF1" w:rsidP="00711BF1">
      <w:pPr>
        <w:suppressAutoHyphens/>
        <w:ind w:firstLine="709"/>
        <w:jc w:val="both"/>
        <w:rPr>
          <w:sz w:val="20"/>
          <w:szCs w:val="20"/>
        </w:rPr>
      </w:pPr>
      <w:r w:rsidRPr="00711BF1">
        <w:rPr>
          <w:sz w:val="20"/>
          <w:szCs w:val="20"/>
        </w:rPr>
        <w:t xml:space="preserve"> 6.1.  За невыполнение или ненадлежащее выполнение условий настоящего договора стороны несут ответственность в соответствии с действующим законод</w:t>
      </w:r>
      <w:r w:rsidRPr="00711BF1">
        <w:rPr>
          <w:sz w:val="20"/>
          <w:szCs w:val="20"/>
        </w:rPr>
        <w:t>а</w:t>
      </w:r>
      <w:r w:rsidRPr="00711BF1">
        <w:rPr>
          <w:sz w:val="20"/>
          <w:szCs w:val="20"/>
        </w:rPr>
        <w:t>тельством.</w:t>
      </w:r>
    </w:p>
    <w:p w14:paraId="62403C51" w14:textId="77777777" w:rsidR="00711BF1" w:rsidRPr="00711BF1" w:rsidRDefault="00711BF1" w:rsidP="00711BF1">
      <w:pPr>
        <w:suppressAutoHyphens/>
        <w:ind w:firstLine="709"/>
        <w:jc w:val="both"/>
        <w:rPr>
          <w:sz w:val="20"/>
          <w:szCs w:val="20"/>
        </w:rPr>
      </w:pPr>
      <w:r w:rsidRPr="00711BF1">
        <w:rPr>
          <w:sz w:val="20"/>
          <w:szCs w:val="20"/>
        </w:rPr>
        <w:t xml:space="preserve"> 6.2.  В случае уклонения Покупателя от фактического принятия имущества в установленный настоящим Договором срок он оплачивает Продавцу пеню в размере 0,1 % от стоимости имущества, указанного в пункте 2.1. настоящего Договора за каждый день просрочки.</w:t>
      </w:r>
    </w:p>
    <w:p w14:paraId="5556E98F" w14:textId="77777777" w:rsidR="00711BF1" w:rsidRPr="00711BF1" w:rsidRDefault="00711BF1" w:rsidP="00711BF1">
      <w:pPr>
        <w:autoSpaceDE w:val="0"/>
        <w:autoSpaceDN w:val="0"/>
        <w:adjustRightInd w:val="0"/>
        <w:ind w:firstLine="709"/>
        <w:jc w:val="both"/>
        <w:rPr>
          <w:sz w:val="20"/>
          <w:szCs w:val="20"/>
        </w:rPr>
      </w:pPr>
      <w:r w:rsidRPr="00711BF1">
        <w:rPr>
          <w:sz w:val="20"/>
          <w:szCs w:val="20"/>
        </w:rPr>
        <w:t xml:space="preserve">6.3. В случае отказа или уклонения Покупателя от оплаты имущества в установленные сроки Продавец отказывается от исполнения договора, задаток ему не возвращается. </w:t>
      </w:r>
    </w:p>
    <w:p w14:paraId="024AEFA4" w14:textId="77777777" w:rsidR="00711BF1" w:rsidRPr="00711BF1" w:rsidRDefault="00711BF1" w:rsidP="00711BF1">
      <w:pPr>
        <w:suppressAutoHyphens/>
        <w:ind w:firstLine="709"/>
        <w:jc w:val="both"/>
        <w:rPr>
          <w:bCs/>
          <w:sz w:val="20"/>
          <w:szCs w:val="20"/>
        </w:rPr>
      </w:pPr>
      <w:r w:rsidRPr="00711BF1">
        <w:rPr>
          <w:bCs/>
          <w:sz w:val="20"/>
          <w:szCs w:val="20"/>
        </w:rPr>
        <w:t>V</w:t>
      </w:r>
      <w:r w:rsidRPr="00711BF1">
        <w:rPr>
          <w:bCs/>
          <w:sz w:val="20"/>
          <w:szCs w:val="20"/>
          <w:lang w:val="en-US"/>
        </w:rPr>
        <w:t>I</w:t>
      </w:r>
      <w:r w:rsidRPr="00711BF1">
        <w:rPr>
          <w:bCs/>
          <w:sz w:val="20"/>
          <w:szCs w:val="20"/>
        </w:rPr>
        <w:t>. Прочие условия</w:t>
      </w:r>
    </w:p>
    <w:p w14:paraId="0FD80E25" w14:textId="77777777" w:rsidR="00711BF1" w:rsidRPr="00711BF1" w:rsidRDefault="00711BF1" w:rsidP="00711BF1">
      <w:pPr>
        <w:suppressAutoHyphens/>
        <w:ind w:firstLine="709"/>
        <w:jc w:val="both"/>
        <w:rPr>
          <w:sz w:val="20"/>
          <w:szCs w:val="20"/>
        </w:rPr>
      </w:pPr>
      <w:r w:rsidRPr="00711BF1">
        <w:rPr>
          <w:sz w:val="20"/>
          <w:szCs w:val="20"/>
        </w:rPr>
        <w:t>7.1.  Исчисление сроков, указанных в настоящем Договоре, исчисляется периодом времени, указанным в календарных днях. Течение срока начинается на следующий день после наступления события, которым опред</w:t>
      </w:r>
      <w:r w:rsidRPr="00711BF1">
        <w:rPr>
          <w:sz w:val="20"/>
          <w:szCs w:val="20"/>
        </w:rPr>
        <w:t>е</w:t>
      </w:r>
      <w:r w:rsidRPr="00711BF1">
        <w:rPr>
          <w:sz w:val="20"/>
          <w:szCs w:val="20"/>
        </w:rPr>
        <w:t>лено его начало.</w:t>
      </w:r>
    </w:p>
    <w:p w14:paraId="6EA35152" w14:textId="77777777" w:rsidR="00711BF1" w:rsidRPr="00711BF1" w:rsidRDefault="00711BF1" w:rsidP="00711BF1">
      <w:pPr>
        <w:suppressAutoHyphens/>
        <w:ind w:firstLine="709"/>
        <w:jc w:val="both"/>
        <w:rPr>
          <w:sz w:val="20"/>
          <w:szCs w:val="20"/>
        </w:rPr>
      </w:pPr>
      <w:r w:rsidRPr="00711BF1">
        <w:rPr>
          <w:sz w:val="20"/>
          <w:szCs w:val="20"/>
        </w:rPr>
        <w:lastRenderedPageBreak/>
        <w:t>7.2.</w:t>
      </w:r>
      <w:r w:rsidRPr="00711BF1">
        <w:rPr>
          <w:sz w:val="20"/>
          <w:szCs w:val="20"/>
        </w:rPr>
        <w:tab/>
        <w:t>В случае возникновения разногласий, связанных с заключением, исполнением, изменением или расторжением настоящего Договора, они разрешаются в установленном действующим законодательством Ро</w:t>
      </w:r>
      <w:r w:rsidRPr="00711BF1">
        <w:rPr>
          <w:sz w:val="20"/>
          <w:szCs w:val="20"/>
        </w:rPr>
        <w:t>с</w:t>
      </w:r>
      <w:r w:rsidRPr="00711BF1">
        <w:rPr>
          <w:sz w:val="20"/>
          <w:szCs w:val="20"/>
        </w:rPr>
        <w:t>сийской Федерации порядке.</w:t>
      </w:r>
    </w:p>
    <w:p w14:paraId="0A73AA42" w14:textId="77777777" w:rsidR="00711BF1" w:rsidRPr="00711BF1" w:rsidRDefault="00711BF1" w:rsidP="00711BF1">
      <w:pPr>
        <w:suppressAutoHyphens/>
        <w:ind w:firstLine="709"/>
        <w:jc w:val="both"/>
        <w:rPr>
          <w:sz w:val="20"/>
          <w:szCs w:val="20"/>
        </w:rPr>
      </w:pPr>
      <w:r w:rsidRPr="00711BF1">
        <w:rPr>
          <w:sz w:val="20"/>
          <w:szCs w:val="20"/>
        </w:rPr>
        <w:t>7.3.</w:t>
      </w:r>
      <w:r w:rsidRPr="00711BF1">
        <w:rPr>
          <w:sz w:val="20"/>
          <w:szCs w:val="20"/>
        </w:rPr>
        <w:tab/>
        <w:t>Настоящий Договор составлен в 3 экземплярах, 1 из которых передается в орган Росреестра, по одному экземпляру для каждой из Сторон. Все экземпляры идентичны и имеют одинаковую юридич</w:t>
      </w:r>
      <w:r w:rsidRPr="00711BF1">
        <w:rPr>
          <w:sz w:val="20"/>
          <w:szCs w:val="20"/>
        </w:rPr>
        <w:t>е</w:t>
      </w:r>
      <w:r w:rsidRPr="00711BF1">
        <w:rPr>
          <w:sz w:val="20"/>
          <w:szCs w:val="20"/>
        </w:rPr>
        <w:t>скую силу.</w:t>
      </w:r>
    </w:p>
    <w:p w14:paraId="12575602" w14:textId="77777777" w:rsidR="00711BF1" w:rsidRPr="00711BF1" w:rsidRDefault="00711BF1" w:rsidP="00711BF1">
      <w:pPr>
        <w:suppressAutoHyphens/>
        <w:ind w:firstLine="709"/>
        <w:jc w:val="both"/>
        <w:rPr>
          <w:bCs/>
          <w:sz w:val="20"/>
          <w:szCs w:val="20"/>
        </w:rPr>
      </w:pPr>
      <w:r w:rsidRPr="00711BF1">
        <w:rPr>
          <w:bCs/>
          <w:sz w:val="20"/>
          <w:szCs w:val="20"/>
          <w:lang w:val="en-US"/>
        </w:rPr>
        <w:t>VII</w:t>
      </w:r>
      <w:r w:rsidRPr="00711BF1">
        <w:rPr>
          <w:bCs/>
          <w:sz w:val="20"/>
          <w:szCs w:val="20"/>
        </w:rPr>
        <w:t>. Реквизиты сторон</w:t>
      </w:r>
    </w:p>
    <w:tbl>
      <w:tblPr>
        <w:tblW w:w="10031" w:type="dxa"/>
        <w:tblLayout w:type="fixed"/>
        <w:tblLook w:val="01E0" w:firstRow="1" w:lastRow="1" w:firstColumn="1" w:lastColumn="1" w:noHBand="0" w:noVBand="0"/>
      </w:tblPr>
      <w:tblGrid>
        <w:gridCol w:w="5076"/>
        <w:gridCol w:w="4955"/>
      </w:tblGrid>
      <w:tr w:rsidR="00711BF1" w:rsidRPr="00711BF1" w14:paraId="3A929479" w14:textId="77777777" w:rsidTr="00B3587E">
        <w:tc>
          <w:tcPr>
            <w:tcW w:w="5076" w:type="dxa"/>
          </w:tcPr>
          <w:p w14:paraId="3B8B4EC3" w14:textId="77777777" w:rsidR="00711BF1" w:rsidRPr="00711BF1" w:rsidRDefault="00711BF1" w:rsidP="00711BF1">
            <w:pPr>
              <w:widowControl w:val="0"/>
              <w:suppressAutoHyphens/>
              <w:snapToGrid w:val="0"/>
              <w:jc w:val="both"/>
              <w:rPr>
                <w:sz w:val="20"/>
                <w:szCs w:val="20"/>
              </w:rPr>
            </w:pPr>
            <w:r w:rsidRPr="00711BF1">
              <w:rPr>
                <w:sz w:val="20"/>
                <w:szCs w:val="20"/>
              </w:rPr>
              <w:t xml:space="preserve">Администрация Куйбышевского муниципального </w:t>
            </w:r>
          </w:p>
          <w:p w14:paraId="6A5965FB" w14:textId="77777777" w:rsidR="00711BF1" w:rsidRPr="00711BF1" w:rsidRDefault="00711BF1" w:rsidP="00711BF1">
            <w:pPr>
              <w:widowControl w:val="0"/>
              <w:suppressAutoHyphens/>
              <w:snapToGrid w:val="0"/>
              <w:jc w:val="both"/>
              <w:rPr>
                <w:sz w:val="20"/>
                <w:szCs w:val="20"/>
              </w:rPr>
            </w:pPr>
            <w:r w:rsidRPr="00711BF1">
              <w:rPr>
                <w:sz w:val="20"/>
                <w:szCs w:val="20"/>
              </w:rPr>
              <w:t>района Новосибирской области</w:t>
            </w:r>
          </w:p>
          <w:p w14:paraId="02AA318B" w14:textId="77777777" w:rsidR="00711BF1" w:rsidRPr="00711BF1" w:rsidRDefault="00711BF1" w:rsidP="00711BF1">
            <w:pPr>
              <w:widowControl w:val="0"/>
              <w:suppressAutoHyphens/>
              <w:snapToGrid w:val="0"/>
              <w:jc w:val="both"/>
              <w:rPr>
                <w:sz w:val="20"/>
                <w:szCs w:val="20"/>
              </w:rPr>
            </w:pPr>
            <w:r w:rsidRPr="00711BF1">
              <w:rPr>
                <w:sz w:val="20"/>
                <w:szCs w:val="20"/>
              </w:rPr>
              <w:t xml:space="preserve">632387, Новосибирская область, </w:t>
            </w:r>
          </w:p>
          <w:p w14:paraId="563B4F6D" w14:textId="77777777" w:rsidR="00711BF1" w:rsidRPr="00711BF1" w:rsidRDefault="00711BF1" w:rsidP="00711BF1">
            <w:pPr>
              <w:widowControl w:val="0"/>
              <w:suppressAutoHyphens/>
              <w:snapToGrid w:val="0"/>
              <w:rPr>
                <w:bCs/>
                <w:i/>
                <w:iCs/>
                <w:sz w:val="20"/>
                <w:szCs w:val="20"/>
              </w:rPr>
            </w:pPr>
            <w:r w:rsidRPr="00711BF1">
              <w:rPr>
                <w:sz w:val="20"/>
                <w:szCs w:val="20"/>
              </w:rPr>
              <w:t>г. Куйбышев, ул. Кра</w:t>
            </w:r>
            <w:r w:rsidRPr="00711BF1">
              <w:rPr>
                <w:sz w:val="20"/>
                <w:szCs w:val="20"/>
              </w:rPr>
              <w:t>с</w:t>
            </w:r>
            <w:r w:rsidRPr="00711BF1">
              <w:rPr>
                <w:sz w:val="20"/>
                <w:szCs w:val="20"/>
              </w:rPr>
              <w:t>кома, 37</w:t>
            </w:r>
          </w:p>
        </w:tc>
        <w:tc>
          <w:tcPr>
            <w:tcW w:w="4955" w:type="dxa"/>
          </w:tcPr>
          <w:p w14:paraId="3C62EFB4" w14:textId="77777777" w:rsidR="00711BF1" w:rsidRPr="00711BF1" w:rsidRDefault="00711BF1" w:rsidP="00711BF1">
            <w:pPr>
              <w:widowControl w:val="0"/>
              <w:suppressAutoHyphens/>
              <w:snapToGrid w:val="0"/>
              <w:jc w:val="both"/>
              <w:rPr>
                <w:bCs/>
                <w:sz w:val="20"/>
                <w:szCs w:val="20"/>
              </w:rPr>
            </w:pPr>
          </w:p>
        </w:tc>
      </w:tr>
      <w:tr w:rsidR="00711BF1" w:rsidRPr="00711BF1" w14:paraId="3E18BCC8" w14:textId="77777777" w:rsidTr="00B3587E">
        <w:tc>
          <w:tcPr>
            <w:tcW w:w="5076" w:type="dxa"/>
          </w:tcPr>
          <w:p w14:paraId="2456B5C2" w14:textId="77777777" w:rsidR="00711BF1" w:rsidRPr="00711BF1" w:rsidRDefault="00711BF1" w:rsidP="00711BF1">
            <w:pPr>
              <w:widowControl w:val="0"/>
              <w:suppressAutoHyphens/>
              <w:snapToGrid w:val="0"/>
              <w:jc w:val="both"/>
              <w:rPr>
                <w:sz w:val="20"/>
                <w:szCs w:val="20"/>
              </w:rPr>
            </w:pPr>
          </w:p>
          <w:p w14:paraId="2D87981D" w14:textId="77777777" w:rsidR="00711BF1" w:rsidRPr="00711BF1" w:rsidRDefault="00711BF1" w:rsidP="00711BF1">
            <w:pPr>
              <w:widowControl w:val="0"/>
              <w:suppressAutoHyphens/>
              <w:snapToGrid w:val="0"/>
              <w:jc w:val="both"/>
              <w:rPr>
                <w:sz w:val="20"/>
                <w:szCs w:val="20"/>
              </w:rPr>
            </w:pPr>
            <w:r w:rsidRPr="00711BF1">
              <w:rPr>
                <w:sz w:val="20"/>
                <w:szCs w:val="20"/>
              </w:rPr>
              <w:t xml:space="preserve">Глава Куйбышевского муниципального </w:t>
            </w:r>
          </w:p>
          <w:p w14:paraId="45E352B2" w14:textId="77777777" w:rsidR="00711BF1" w:rsidRPr="00711BF1" w:rsidRDefault="00711BF1" w:rsidP="00711BF1">
            <w:pPr>
              <w:widowControl w:val="0"/>
              <w:suppressAutoHyphens/>
              <w:snapToGrid w:val="0"/>
              <w:jc w:val="both"/>
              <w:rPr>
                <w:sz w:val="20"/>
                <w:szCs w:val="20"/>
              </w:rPr>
            </w:pPr>
            <w:r w:rsidRPr="00711BF1">
              <w:rPr>
                <w:sz w:val="20"/>
                <w:szCs w:val="20"/>
              </w:rPr>
              <w:t>района Новосибирской области</w:t>
            </w:r>
          </w:p>
          <w:p w14:paraId="3CE85F6A" w14:textId="77777777" w:rsidR="00711BF1" w:rsidRPr="00711BF1" w:rsidRDefault="00711BF1" w:rsidP="00711BF1">
            <w:pPr>
              <w:widowControl w:val="0"/>
              <w:suppressAutoHyphens/>
              <w:snapToGrid w:val="0"/>
              <w:jc w:val="both"/>
              <w:rPr>
                <w:sz w:val="20"/>
                <w:szCs w:val="20"/>
              </w:rPr>
            </w:pPr>
            <w:r w:rsidRPr="00711BF1">
              <w:rPr>
                <w:sz w:val="20"/>
                <w:szCs w:val="20"/>
              </w:rPr>
              <w:t>____________________/О.В. Караваев/</w:t>
            </w:r>
          </w:p>
          <w:p w14:paraId="39A13CCD" w14:textId="77777777" w:rsidR="00711BF1" w:rsidRPr="00711BF1" w:rsidRDefault="00711BF1" w:rsidP="00711BF1">
            <w:pPr>
              <w:widowControl w:val="0"/>
              <w:suppressAutoHyphens/>
              <w:snapToGrid w:val="0"/>
              <w:jc w:val="both"/>
              <w:rPr>
                <w:sz w:val="20"/>
                <w:szCs w:val="20"/>
              </w:rPr>
            </w:pPr>
            <w:r w:rsidRPr="00711BF1">
              <w:rPr>
                <w:sz w:val="20"/>
                <w:szCs w:val="20"/>
              </w:rPr>
              <w:t>М.П.</w:t>
            </w:r>
          </w:p>
        </w:tc>
        <w:tc>
          <w:tcPr>
            <w:tcW w:w="4955" w:type="dxa"/>
          </w:tcPr>
          <w:p w14:paraId="79A64F66" w14:textId="77777777" w:rsidR="00711BF1" w:rsidRPr="00711BF1" w:rsidRDefault="00711BF1" w:rsidP="00711BF1">
            <w:pPr>
              <w:widowControl w:val="0"/>
              <w:suppressAutoHyphens/>
              <w:snapToGrid w:val="0"/>
              <w:jc w:val="both"/>
              <w:rPr>
                <w:bCs/>
                <w:sz w:val="20"/>
                <w:szCs w:val="20"/>
              </w:rPr>
            </w:pPr>
          </w:p>
          <w:p w14:paraId="7C40EE78" w14:textId="77777777" w:rsidR="00711BF1" w:rsidRPr="00711BF1" w:rsidRDefault="00711BF1" w:rsidP="00711BF1">
            <w:pPr>
              <w:widowControl w:val="0"/>
              <w:suppressAutoHyphens/>
              <w:snapToGrid w:val="0"/>
              <w:jc w:val="both"/>
              <w:rPr>
                <w:bCs/>
                <w:sz w:val="20"/>
                <w:szCs w:val="20"/>
              </w:rPr>
            </w:pPr>
          </w:p>
          <w:p w14:paraId="62095984" w14:textId="77777777" w:rsidR="00711BF1" w:rsidRPr="00711BF1" w:rsidRDefault="00711BF1" w:rsidP="00711BF1">
            <w:pPr>
              <w:widowControl w:val="0"/>
              <w:suppressAutoHyphens/>
              <w:snapToGrid w:val="0"/>
              <w:jc w:val="both"/>
              <w:rPr>
                <w:bCs/>
                <w:sz w:val="20"/>
                <w:szCs w:val="20"/>
              </w:rPr>
            </w:pPr>
          </w:p>
          <w:p w14:paraId="1BBC1AC3" w14:textId="77777777" w:rsidR="00711BF1" w:rsidRPr="00711BF1" w:rsidRDefault="00711BF1" w:rsidP="00711BF1">
            <w:pPr>
              <w:widowControl w:val="0"/>
              <w:suppressAutoHyphens/>
              <w:snapToGrid w:val="0"/>
              <w:jc w:val="both"/>
              <w:rPr>
                <w:bCs/>
                <w:sz w:val="20"/>
                <w:szCs w:val="20"/>
              </w:rPr>
            </w:pPr>
            <w:r w:rsidRPr="00711BF1">
              <w:rPr>
                <w:bCs/>
                <w:sz w:val="20"/>
                <w:szCs w:val="20"/>
              </w:rPr>
              <w:t>__________________/_____________/</w:t>
            </w:r>
          </w:p>
          <w:p w14:paraId="1A5B5D58" w14:textId="77777777" w:rsidR="00711BF1" w:rsidRPr="00711BF1" w:rsidRDefault="00711BF1" w:rsidP="00711BF1">
            <w:pPr>
              <w:widowControl w:val="0"/>
              <w:suppressAutoHyphens/>
              <w:snapToGrid w:val="0"/>
              <w:jc w:val="both"/>
              <w:rPr>
                <w:sz w:val="20"/>
                <w:szCs w:val="20"/>
              </w:rPr>
            </w:pPr>
            <w:r w:rsidRPr="00711BF1">
              <w:rPr>
                <w:sz w:val="20"/>
                <w:szCs w:val="20"/>
              </w:rPr>
              <w:t>М.П.</w:t>
            </w:r>
          </w:p>
        </w:tc>
      </w:tr>
    </w:tbl>
    <w:p w14:paraId="560F06E4" w14:textId="77777777" w:rsidR="00711BF1" w:rsidRPr="00711BF1" w:rsidRDefault="00711BF1" w:rsidP="00711BF1">
      <w:pPr>
        <w:suppressAutoHyphens/>
        <w:ind w:firstLine="900"/>
        <w:jc w:val="both"/>
        <w:rPr>
          <w:sz w:val="20"/>
          <w:szCs w:val="20"/>
        </w:rPr>
      </w:pPr>
    </w:p>
    <w:p w14:paraId="1988488D" w14:textId="77777777" w:rsidR="00711BF1" w:rsidRPr="00711BF1" w:rsidRDefault="00711BF1" w:rsidP="00711BF1">
      <w:pPr>
        <w:suppressAutoHyphens/>
        <w:autoSpaceDE w:val="0"/>
        <w:autoSpaceDN w:val="0"/>
        <w:adjustRightInd w:val="0"/>
        <w:ind w:left="5670"/>
        <w:jc w:val="both"/>
        <w:rPr>
          <w:sz w:val="20"/>
          <w:szCs w:val="20"/>
        </w:rPr>
      </w:pPr>
    </w:p>
    <w:p w14:paraId="27644A97" w14:textId="77777777" w:rsidR="00711BF1" w:rsidRPr="00711BF1" w:rsidRDefault="00711BF1" w:rsidP="00711BF1">
      <w:pPr>
        <w:pStyle w:val="aff5"/>
        <w:tabs>
          <w:tab w:val="left" w:pos="0"/>
        </w:tabs>
        <w:suppressAutoHyphens/>
        <w:ind w:left="0" w:right="-56"/>
        <w:jc w:val="both"/>
        <w:rPr>
          <w:rFonts w:ascii="Times New Roman" w:hAnsi="Times New Roman"/>
          <w:sz w:val="20"/>
        </w:rPr>
      </w:pPr>
    </w:p>
    <w:p w14:paraId="6948F25E" w14:textId="77777777" w:rsidR="008131CA" w:rsidRPr="00711BF1" w:rsidRDefault="008131CA" w:rsidP="00711BF1">
      <w:pPr>
        <w:ind w:firstLine="567"/>
        <w:jc w:val="both"/>
        <w:rPr>
          <w:bCs/>
          <w:sz w:val="20"/>
          <w:szCs w:val="20"/>
        </w:rPr>
      </w:pPr>
    </w:p>
    <w:p w14:paraId="235FE96E" w14:textId="77777777" w:rsidR="00176E1D" w:rsidRPr="00711BF1" w:rsidRDefault="00176E1D" w:rsidP="00711BF1">
      <w:pPr>
        <w:tabs>
          <w:tab w:val="left" w:pos="1418"/>
        </w:tabs>
        <w:autoSpaceDE w:val="0"/>
        <w:autoSpaceDN w:val="0"/>
        <w:jc w:val="center"/>
        <w:rPr>
          <w:sz w:val="20"/>
          <w:szCs w:val="20"/>
        </w:rPr>
      </w:pPr>
      <w:r w:rsidRPr="00711BF1">
        <w:rPr>
          <w:sz w:val="20"/>
          <w:szCs w:val="20"/>
        </w:rPr>
        <w:t>АДМИНИСТРАЦИЯ</w:t>
      </w:r>
    </w:p>
    <w:p w14:paraId="318AE9F1" w14:textId="77777777" w:rsidR="00176E1D" w:rsidRPr="00711BF1" w:rsidRDefault="00176E1D" w:rsidP="00711BF1">
      <w:pPr>
        <w:tabs>
          <w:tab w:val="left" w:pos="1418"/>
        </w:tabs>
        <w:autoSpaceDE w:val="0"/>
        <w:autoSpaceDN w:val="0"/>
        <w:jc w:val="center"/>
        <w:rPr>
          <w:sz w:val="20"/>
          <w:szCs w:val="20"/>
        </w:rPr>
      </w:pPr>
      <w:r w:rsidRPr="00711BF1">
        <w:rPr>
          <w:sz w:val="20"/>
          <w:szCs w:val="20"/>
        </w:rPr>
        <w:t xml:space="preserve"> КУЙБЫШЕВСКОГО МУНИЦИПАЛЬНОГО РАЙОНА НОВОСИБИРСКОЙ ОБЛАСТИ</w:t>
      </w:r>
    </w:p>
    <w:p w14:paraId="393D993E" w14:textId="77777777" w:rsidR="00176E1D" w:rsidRPr="00711BF1" w:rsidRDefault="00176E1D" w:rsidP="00711BF1">
      <w:pPr>
        <w:tabs>
          <w:tab w:val="left" w:pos="1418"/>
        </w:tabs>
        <w:autoSpaceDE w:val="0"/>
        <w:autoSpaceDN w:val="0"/>
        <w:ind w:firstLine="709"/>
        <w:jc w:val="center"/>
        <w:rPr>
          <w:bCs/>
          <w:sz w:val="20"/>
          <w:szCs w:val="20"/>
        </w:rPr>
      </w:pPr>
    </w:p>
    <w:p w14:paraId="0B2CBF6F" w14:textId="77777777" w:rsidR="00176E1D" w:rsidRPr="00711BF1" w:rsidRDefault="00176E1D" w:rsidP="00711BF1">
      <w:pPr>
        <w:keepNext/>
        <w:tabs>
          <w:tab w:val="left" w:pos="1418"/>
        </w:tabs>
        <w:autoSpaceDE w:val="0"/>
        <w:autoSpaceDN w:val="0"/>
        <w:jc w:val="center"/>
        <w:outlineLvl w:val="0"/>
        <w:rPr>
          <w:bCs/>
          <w:sz w:val="20"/>
          <w:szCs w:val="20"/>
        </w:rPr>
      </w:pPr>
      <w:r w:rsidRPr="00711BF1">
        <w:rPr>
          <w:bCs/>
          <w:sz w:val="20"/>
          <w:szCs w:val="20"/>
        </w:rPr>
        <w:t>ПОСТАНОВЛЕНИЕ</w:t>
      </w:r>
    </w:p>
    <w:p w14:paraId="4EB8CBFB" w14:textId="77777777" w:rsidR="00176E1D" w:rsidRPr="00711BF1" w:rsidRDefault="00176E1D" w:rsidP="00711BF1">
      <w:pPr>
        <w:tabs>
          <w:tab w:val="left" w:pos="1418"/>
        </w:tabs>
        <w:snapToGrid w:val="0"/>
        <w:ind w:firstLine="709"/>
        <w:rPr>
          <w:sz w:val="20"/>
          <w:szCs w:val="20"/>
        </w:rPr>
      </w:pPr>
    </w:p>
    <w:p w14:paraId="2276410A" w14:textId="77777777" w:rsidR="00176E1D" w:rsidRPr="00711BF1" w:rsidRDefault="00176E1D" w:rsidP="00711BF1">
      <w:pPr>
        <w:tabs>
          <w:tab w:val="left" w:pos="1418"/>
        </w:tabs>
        <w:snapToGrid w:val="0"/>
        <w:jc w:val="center"/>
        <w:rPr>
          <w:sz w:val="20"/>
          <w:szCs w:val="20"/>
        </w:rPr>
      </w:pPr>
      <w:r w:rsidRPr="00711BF1">
        <w:rPr>
          <w:sz w:val="20"/>
          <w:szCs w:val="20"/>
        </w:rPr>
        <w:t>г. Куйбышев</w:t>
      </w:r>
    </w:p>
    <w:p w14:paraId="2DA9E2D8" w14:textId="77777777" w:rsidR="00176E1D" w:rsidRPr="00711BF1" w:rsidRDefault="00176E1D" w:rsidP="00711BF1">
      <w:pPr>
        <w:tabs>
          <w:tab w:val="left" w:pos="1418"/>
        </w:tabs>
        <w:snapToGrid w:val="0"/>
        <w:jc w:val="center"/>
        <w:rPr>
          <w:sz w:val="20"/>
          <w:szCs w:val="20"/>
        </w:rPr>
      </w:pPr>
      <w:r w:rsidRPr="00711BF1">
        <w:rPr>
          <w:sz w:val="20"/>
          <w:szCs w:val="20"/>
        </w:rPr>
        <w:t>Новосибирская область</w:t>
      </w:r>
    </w:p>
    <w:p w14:paraId="69703383" w14:textId="77777777" w:rsidR="00176E1D" w:rsidRPr="00711BF1" w:rsidRDefault="00176E1D" w:rsidP="00711BF1">
      <w:pPr>
        <w:tabs>
          <w:tab w:val="left" w:pos="1418"/>
        </w:tabs>
        <w:ind w:firstLine="709"/>
        <w:jc w:val="center"/>
        <w:rPr>
          <w:sz w:val="20"/>
          <w:szCs w:val="20"/>
        </w:rPr>
      </w:pPr>
    </w:p>
    <w:p w14:paraId="10750787" w14:textId="77777777" w:rsidR="00176E1D" w:rsidRPr="00711BF1" w:rsidRDefault="00176E1D" w:rsidP="00711BF1">
      <w:pPr>
        <w:tabs>
          <w:tab w:val="left" w:pos="0"/>
        </w:tabs>
        <w:jc w:val="center"/>
        <w:rPr>
          <w:sz w:val="20"/>
          <w:szCs w:val="20"/>
        </w:rPr>
      </w:pPr>
      <w:r w:rsidRPr="00711BF1">
        <w:rPr>
          <w:sz w:val="20"/>
          <w:szCs w:val="20"/>
        </w:rPr>
        <w:t>17.11.2022 № 897</w:t>
      </w:r>
    </w:p>
    <w:p w14:paraId="74AE7ED6" w14:textId="77777777" w:rsidR="00176E1D" w:rsidRPr="00711BF1" w:rsidRDefault="00176E1D" w:rsidP="00711BF1">
      <w:pPr>
        <w:widowControl w:val="0"/>
        <w:tabs>
          <w:tab w:val="left" w:pos="1418"/>
        </w:tabs>
        <w:autoSpaceDE w:val="0"/>
        <w:autoSpaceDN w:val="0"/>
        <w:adjustRightInd w:val="0"/>
        <w:jc w:val="center"/>
        <w:rPr>
          <w:bCs/>
          <w:sz w:val="20"/>
          <w:szCs w:val="20"/>
        </w:rPr>
      </w:pPr>
    </w:p>
    <w:p w14:paraId="6544CBCE" w14:textId="77777777" w:rsidR="00176E1D" w:rsidRPr="00711BF1" w:rsidRDefault="00176E1D" w:rsidP="00711BF1">
      <w:pPr>
        <w:snapToGrid w:val="0"/>
        <w:contextualSpacing/>
        <w:jc w:val="center"/>
        <w:rPr>
          <w:sz w:val="20"/>
          <w:szCs w:val="20"/>
        </w:rPr>
      </w:pPr>
      <w:r w:rsidRPr="00711BF1">
        <w:rPr>
          <w:sz w:val="20"/>
          <w:szCs w:val="20"/>
        </w:rPr>
        <w:t>О внесении изменений в постановление администрации Куйбышевского района от 16.09.2019 № 854 «Об утверждении муниципальной программы Куйбышевского района «Содействие занятости населения на 2020 – 2022 годы»»</w:t>
      </w:r>
    </w:p>
    <w:p w14:paraId="1B4B859D" w14:textId="77777777" w:rsidR="00176E1D" w:rsidRPr="00711BF1" w:rsidRDefault="00176E1D" w:rsidP="00711BF1">
      <w:pPr>
        <w:widowControl w:val="0"/>
        <w:tabs>
          <w:tab w:val="left" w:pos="0"/>
        </w:tabs>
        <w:autoSpaceDE w:val="0"/>
        <w:autoSpaceDN w:val="0"/>
        <w:adjustRightInd w:val="0"/>
        <w:jc w:val="center"/>
        <w:rPr>
          <w:bCs/>
          <w:sz w:val="20"/>
          <w:szCs w:val="20"/>
        </w:rPr>
      </w:pPr>
    </w:p>
    <w:p w14:paraId="45AC2C5F" w14:textId="77777777" w:rsidR="00176E1D" w:rsidRPr="00711BF1" w:rsidRDefault="00176E1D" w:rsidP="00711BF1">
      <w:pPr>
        <w:snapToGrid w:val="0"/>
        <w:ind w:firstLine="720"/>
        <w:contextualSpacing/>
        <w:jc w:val="both"/>
        <w:rPr>
          <w:sz w:val="20"/>
          <w:szCs w:val="20"/>
        </w:rPr>
      </w:pPr>
      <w:r w:rsidRPr="00711BF1">
        <w:rPr>
          <w:sz w:val="20"/>
          <w:szCs w:val="20"/>
        </w:rPr>
        <w:t>Руководствуясь постановлением администрации Куйбышевского района от 26.12.2018 № 1312 «Об утверждении Порядка принятия решения о разработке муниципальных программ Куйбышевского района, а также формирования и реализации указанных программ и Методических рекомендаций по разработке, формированию и реализации муниципальных программ Куйбышевского района», администрация Куйбышевского муниципального района Новосибирской области</w:t>
      </w:r>
    </w:p>
    <w:p w14:paraId="792EFFB1" w14:textId="77777777" w:rsidR="00176E1D" w:rsidRPr="00711BF1" w:rsidRDefault="00176E1D" w:rsidP="00711BF1">
      <w:pPr>
        <w:snapToGrid w:val="0"/>
        <w:ind w:firstLine="720"/>
        <w:contextualSpacing/>
        <w:jc w:val="both"/>
        <w:rPr>
          <w:sz w:val="20"/>
          <w:szCs w:val="20"/>
        </w:rPr>
      </w:pPr>
      <w:r w:rsidRPr="00711BF1">
        <w:rPr>
          <w:sz w:val="20"/>
          <w:szCs w:val="20"/>
        </w:rPr>
        <w:t>ПОСТАНОВЛЯЕТ:</w:t>
      </w:r>
    </w:p>
    <w:p w14:paraId="1B141892" w14:textId="77777777" w:rsidR="00176E1D" w:rsidRPr="00711BF1" w:rsidRDefault="00176E1D" w:rsidP="00711BF1">
      <w:pPr>
        <w:snapToGrid w:val="0"/>
        <w:ind w:firstLine="709"/>
        <w:jc w:val="both"/>
        <w:rPr>
          <w:sz w:val="20"/>
          <w:szCs w:val="20"/>
        </w:rPr>
      </w:pPr>
      <w:r w:rsidRPr="00711BF1">
        <w:rPr>
          <w:sz w:val="20"/>
          <w:szCs w:val="20"/>
        </w:rPr>
        <w:t>1. Внести в постановление администрации Куйбышевского района от 16.09.2019 № 854 «Об утверждении муниципальной программы Куйбышевского района «Содействие занятости населения на 2020 – 2022 годы» следующие изменения:</w:t>
      </w:r>
    </w:p>
    <w:p w14:paraId="6CFF68D6" w14:textId="77777777" w:rsidR="00176E1D" w:rsidRPr="00711BF1" w:rsidRDefault="00176E1D" w:rsidP="00711BF1">
      <w:pPr>
        <w:snapToGrid w:val="0"/>
        <w:ind w:firstLine="709"/>
        <w:jc w:val="both"/>
        <w:rPr>
          <w:sz w:val="20"/>
          <w:szCs w:val="20"/>
        </w:rPr>
      </w:pPr>
      <w:r w:rsidRPr="00711BF1">
        <w:rPr>
          <w:sz w:val="20"/>
          <w:szCs w:val="20"/>
        </w:rPr>
        <w:t>1) строку 9 паспорта муниципальной программы изложить в следующей редакции:</w:t>
      </w:r>
    </w:p>
    <w:p w14:paraId="1D65C4BE" w14:textId="77777777" w:rsidR="00176E1D" w:rsidRPr="00711BF1" w:rsidRDefault="00176E1D" w:rsidP="00711BF1">
      <w:pPr>
        <w:snapToGrid w:val="0"/>
        <w:ind w:firstLine="709"/>
        <w:jc w:val="both"/>
        <w:rPr>
          <w:sz w:val="20"/>
          <w:szCs w:val="20"/>
        </w:rPr>
      </w:pPr>
      <w:r w:rsidRPr="00711BF1">
        <w:rPr>
          <w:sz w:val="20"/>
          <w:szCs w:val="20"/>
        </w:rPr>
        <w:t>«</w:t>
      </w:r>
    </w:p>
    <w:tbl>
      <w:tblPr>
        <w:tblStyle w:val="611"/>
        <w:tblW w:w="0" w:type="auto"/>
        <w:tblLook w:val="04A0" w:firstRow="1" w:lastRow="0" w:firstColumn="1" w:lastColumn="0" w:noHBand="0" w:noVBand="1"/>
      </w:tblPr>
      <w:tblGrid>
        <w:gridCol w:w="5068"/>
        <w:gridCol w:w="5069"/>
      </w:tblGrid>
      <w:tr w:rsidR="00176E1D" w:rsidRPr="00711BF1" w14:paraId="048F8574" w14:textId="77777777" w:rsidTr="00B3587E">
        <w:tc>
          <w:tcPr>
            <w:tcW w:w="5068" w:type="dxa"/>
          </w:tcPr>
          <w:p w14:paraId="64396F2F" w14:textId="77777777" w:rsidR="00176E1D" w:rsidRPr="00711BF1" w:rsidRDefault="00176E1D" w:rsidP="00711BF1">
            <w:pPr>
              <w:snapToGrid w:val="0"/>
              <w:jc w:val="both"/>
              <w:rPr>
                <w:sz w:val="20"/>
                <w:szCs w:val="20"/>
              </w:rPr>
            </w:pPr>
            <w:r w:rsidRPr="00711BF1">
              <w:rPr>
                <w:sz w:val="20"/>
                <w:szCs w:val="20"/>
              </w:rPr>
              <w:t xml:space="preserve">Объемы финансирования муниципальной программы </w:t>
            </w:r>
          </w:p>
        </w:tc>
        <w:tc>
          <w:tcPr>
            <w:tcW w:w="5069" w:type="dxa"/>
          </w:tcPr>
          <w:p w14:paraId="0A6B46D4" w14:textId="77777777" w:rsidR="00176E1D" w:rsidRPr="00711BF1" w:rsidRDefault="00176E1D" w:rsidP="00711BF1">
            <w:pPr>
              <w:snapToGrid w:val="0"/>
              <w:jc w:val="both"/>
              <w:rPr>
                <w:sz w:val="20"/>
                <w:szCs w:val="20"/>
              </w:rPr>
            </w:pPr>
            <w:r w:rsidRPr="00711BF1">
              <w:rPr>
                <w:sz w:val="20"/>
                <w:szCs w:val="20"/>
              </w:rPr>
              <w:t>Общий объем финансирования муниципальной программы составляет 23486,7 тыс. руб. в том числе:</w:t>
            </w:r>
          </w:p>
          <w:p w14:paraId="5088E3F1" w14:textId="77777777" w:rsidR="00176E1D" w:rsidRPr="00711BF1" w:rsidRDefault="00176E1D" w:rsidP="00711BF1">
            <w:pPr>
              <w:snapToGrid w:val="0"/>
              <w:jc w:val="both"/>
              <w:rPr>
                <w:sz w:val="20"/>
                <w:szCs w:val="20"/>
              </w:rPr>
            </w:pPr>
            <w:r w:rsidRPr="00711BF1">
              <w:rPr>
                <w:sz w:val="20"/>
                <w:szCs w:val="20"/>
              </w:rPr>
              <w:t>- средства областного бюджета Новосибирской области 13 199,1 тыс. руб.,</w:t>
            </w:r>
          </w:p>
          <w:p w14:paraId="2E9D85D8" w14:textId="77777777" w:rsidR="00176E1D" w:rsidRPr="00711BF1" w:rsidRDefault="00176E1D" w:rsidP="00711BF1">
            <w:pPr>
              <w:snapToGrid w:val="0"/>
              <w:jc w:val="both"/>
              <w:rPr>
                <w:sz w:val="20"/>
                <w:szCs w:val="20"/>
              </w:rPr>
            </w:pPr>
            <w:r w:rsidRPr="00711BF1">
              <w:rPr>
                <w:sz w:val="20"/>
                <w:szCs w:val="20"/>
              </w:rPr>
              <w:t>в том числе:</w:t>
            </w:r>
          </w:p>
          <w:p w14:paraId="6C247B85" w14:textId="77777777" w:rsidR="00176E1D" w:rsidRPr="00711BF1" w:rsidRDefault="00176E1D" w:rsidP="00711BF1">
            <w:pPr>
              <w:snapToGrid w:val="0"/>
              <w:jc w:val="both"/>
              <w:rPr>
                <w:sz w:val="20"/>
                <w:szCs w:val="20"/>
              </w:rPr>
            </w:pPr>
            <w:r w:rsidRPr="00711BF1">
              <w:rPr>
                <w:sz w:val="20"/>
                <w:szCs w:val="20"/>
              </w:rPr>
              <w:t>2020 год – 4679,1 тыс. руб.;</w:t>
            </w:r>
          </w:p>
          <w:p w14:paraId="4EA3852B" w14:textId="77777777" w:rsidR="00176E1D" w:rsidRPr="00711BF1" w:rsidRDefault="00176E1D" w:rsidP="00711BF1">
            <w:pPr>
              <w:snapToGrid w:val="0"/>
              <w:jc w:val="both"/>
              <w:rPr>
                <w:sz w:val="20"/>
                <w:szCs w:val="20"/>
              </w:rPr>
            </w:pPr>
            <w:r w:rsidRPr="00711BF1">
              <w:rPr>
                <w:sz w:val="20"/>
                <w:szCs w:val="20"/>
              </w:rPr>
              <w:t>2021 год – 4260 тыс. руб.;</w:t>
            </w:r>
          </w:p>
          <w:p w14:paraId="7238932B" w14:textId="77777777" w:rsidR="00176E1D" w:rsidRPr="00711BF1" w:rsidRDefault="00176E1D" w:rsidP="00711BF1">
            <w:pPr>
              <w:snapToGrid w:val="0"/>
              <w:jc w:val="both"/>
              <w:rPr>
                <w:sz w:val="20"/>
                <w:szCs w:val="20"/>
              </w:rPr>
            </w:pPr>
            <w:r w:rsidRPr="00711BF1">
              <w:rPr>
                <w:sz w:val="20"/>
                <w:szCs w:val="20"/>
              </w:rPr>
              <w:t>2022 год – 4260 тыс. руб.;</w:t>
            </w:r>
          </w:p>
          <w:p w14:paraId="7F72BC92" w14:textId="77777777" w:rsidR="00176E1D" w:rsidRPr="00711BF1" w:rsidRDefault="00176E1D" w:rsidP="00711BF1">
            <w:pPr>
              <w:snapToGrid w:val="0"/>
              <w:jc w:val="both"/>
              <w:rPr>
                <w:sz w:val="20"/>
                <w:szCs w:val="20"/>
              </w:rPr>
            </w:pPr>
            <w:r w:rsidRPr="00711BF1">
              <w:rPr>
                <w:sz w:val="20"/>
                <w:szCs w:val="20"/>
              </w:rPr>
              <w:t>- средства бюджета Куйбышевского муниципального района Новосибирской области 9423,8 тыс. руб.</w:t>
            </w:r>
          </w:p>
          <w:p w14:paraId="6FB9393A" w14:textId="77777777" w:rsidR="00176E1D" w:rsidRPr="00711BF1" w:rsidRDefault="00176E1D" w:rsidP="00711BF1">
            <w:pPr>
              <w:snapToGrid w:val="0"/>
              <w:jc w:val="both"/>
              <w:rPr>
                <w:sz w:val="20"/>
                <w:szCs w:val="20"/>
              </w:rPr>
            </w:pPr>
            <w:r w:rsidRPr="00711BF1">
              <w:rPr>
                <w:sz w:val="20"/>
                <w:szCs w:val="20"/>
              </w:rPr>
              <w:t>в том числе:</w:t>
            </w:r>
          </w:p>
          <w:p w14:paraId="2FD56094" w14:textId="77777777" w:rsidR="00176E1D" w:rsidRPr="00711BF1" w:rsidRDefault="00176E1D" w:rsidP="00711BF1">
            <w:pPr>
              <w:snapToGrid w:val="0"/>
              <w:jc w:val="both"/>
              <w:rPr>
                <w:sz w:val="20"/>
                <w:szCs w:val="20"/>
              </w:rPr>
            </w:pPr>
            <w:r w:rsidRPr="00711BF1">
              <w:rPr>
                <w:sz w:val="20"/>
                <w:szCs w:val="20"/>
              </w:rPr>
              <w:t>2020 год – 612 тыс. руб.;</w:t>
            </w:r>
          </w:p>
          <w:p w14:paraId="27E6E702" w14:textId="77777777" w:rsidR="00176E1D" w:rsidRPr="00711BF1" w:rsidRDefault="00176E1D" w:rsidP="00711BF1">
            <w:pPr>
              <w:snapToGrid w:val="0"/>
              <w:jc w:val="both"/>
              <w:rPr>
                <w:sz w:val="20"/>
                <w:szCs w:val="20"/>
              </w:rPr>
            </w:pPr>
            <w:r w:rsidRPr="00711BF1">
              <w:rPr>
                <w:sz w:val="20"/>
                <w:szCs w:val="20"/>
              </w:rPr>
              <w:t>2021 год – 3998,7 тыс. руб.;</w:t>
            </w:r>
          </w:p>
          <w:p w14:paraId="6038F803" w14:textId="77777777" w:rsidR="00176E1D" w:rsidRPr="00711BF1" w:rsidRDefault="00176E1D" w:rsidP="00711BF1">
            <w:pPr>
              <w:snapToGrid w:val="0"/>
              <w:jc w:val="both"/>
              <w:rPr>
                <w:sz w:val="20"/>
                <w:szCs w:val="20"/>
              </w:rPr>
            </w:pPr>
            <w:r w:rsidRPr="00711BF1">
              <w:rPr>
                <w:sz w:val="20"/>
                <w:szCs w:val="20"/>
              </w:rPr>
              <w:t>2022 год – 4813,1 тыс.руб.</w:t>
            </w:r>
          </w:p>
        </w:tc>
      </w:tr>
    </w:tbl>
    <w:p w14:paraId="10FF5802" w14:textId="77777777" w:rsidR="00176E1D" w:rsidRPr="00711BF1" w:rsidRDefault="00176E1D" w:rsidP="00711BF1">
      <w:pPr>
        <w:snapToGrid w:val="0"/>
        <w:ind w:firstLine="708"/>
        <w:contextualSpacing/>
        <w:jc w:val="both"/>
        <w:rPr>
          <w:sz w:val="20"/>
          <w:szCs w:val="20"/>
        </w:rPr>
      </w:pPr>
      <w:r w:rsidRPr="00711BF1">
        <w:rPr>
          <w:sz w:val="20"/>
          <w:szCs w:val="20"/>
        </w:rPr>
        <w:t>»;</w:t>
      </w:r>
    </w:p>
    <w:p w14:paraId="2EE0064A" w14:textId="77777777" w:rsidR="00176E1D" w:rsidRPr="00711BF1" w:rsidRDefault="00176E1D" w:rsidP="00711BF1">
      <w:pPr>
        <w:snapToGrid w:val="0"/>
        <w:ind w:firstLine="708"/>
        <w:contextualSpacing/>
        <w:jc w:val="both"/>
        <w:rPr>
          <w:sz w:val="20"/>
          <w:szCs w:val="20"/>
        </w:rPr>
      </w:pPr>
      <w:r w:rsidRPr="00711BF1">
        <w:rPr>
          <w:sz w:val="20"/>
          <w:szCs w:val="20"/>
        </w:rPr>
        <w:t xml:space="preserve">2) абзац 2 раздела </w:t>
      </w:r>
      <w:r w:rsidRPr="00711BF1">
        <w:rPr>
          <w:sz w:val="20"/>
          <w:szCs w:val="20"/>
          <w:lang w:val="en-US"/>
        </w:rPr>
        <w:t>VI</w:t>
      </w:r>
      <w:r w:rsidRPr="00711BF1">
        <w:rPr>
          <w:sz w:val="20"/>
          <w:szCs w:val="20"/>
        </w:rPr>
        <w:t xml:space="preserve"> муниципальной программы изложить в следующей редакции:</w:t>
      </w:r>
    </w:p>
    <w:p w14:paraId="635E1C3F" w14:textId="77777777" w:rsidR="00176E1D" w:rsidRPr="00711BF1" w:rsidRDefault="00176E1D" w:rsidP="00711BF1">
      <w:pPr>
        <w:snapToGrid w:val="0"/>
        <w:ind w:firstLine="708"/>
        <w:contextualSpacing/>
        <w:jc w:val="both"/>
        <w:rPr>
          <w:sz w:val="20"/>
          <w:szCs w:val="20"/>
        </w:rPr>
      </w:pPr>
      <w:r w:rsidRPr="00711BF1">
        <w:rPr>
          <w:sz w:val="20"/>
          <w:szCs w:val="20"/>
        </w:rPr>
        <w:t>«- Местного бюджета – 9423,8 тыс. рублей: в том числе: 2020г. – 612 тыс. руб., 2021г. – 3998,7 тыс. руб., 2022г. – 4813,1 тыс. руб.;»;</w:t>
      </w:r>
    </w:p>
    <w:p w14:paraId="2C6E9526" w14:textId="77777777" w:rsidR="00176E1D" w:rsidRPr="00711BF1" w:rsidRDefault="00176E1D" w:rsidP="00711BF1">
      <w:pPr>
        <w:snapToGrid w:val="0"/>
        <w:ind w:firstLine="709"/>
        <w:jc w:val="both"/>
        <w:rPr>
          <w:sz w:val="20"/>
          <w:szCs w:val="20"/>
        </w:rPr>
      </w:pPr>
      <w:r w:rsidRPr="00711BF1">
        <w:rPr>
          <w:sz w:val="20"/>
          <w:szCs w:val="20"/>
        </w:rPr>
        <w:lastRenderedPageBreak/>
        <w:t>3) приложение № 3 к муниципальной программе изложить в редакции приложения № 1 к настоящему постановлению;</w:t>
      </w:r>
    </w:p>
    <w:p w14:paraId="295C9ABD" w14:textId="77777777" w:rsidR="00176E1D" w:rsidRPr="00711BF1" w:rsidRDefault="00176E1D" w:rsidP="00711BF1">
      <w:pPr>
        <w:snapToGrid w:val="0"/>
        <w:ind w:firstLine="709"/>
        <w:jc w:val="both"/>
        <w:rPr>
          <w:sz w:val="20"/>
          <w:szCs w:val="20"/>
        </w:rPr>
      </w:pPr>
      <w:r w:rsidRPr="00711BF1">
        <w:rPr>
          <w:sz w:val="20"/>
          <w:szCs w:val="20"/>
        </w:rPr>
        <w:t>4) приложение № 4 к муниципальной программе изложить в редакции приложения № 2 к настоящему постановлению.</w:t>
      </w:r>
    </w:p>
    <w:p w14:paraId="60A90685" w14:textId="77777777" w:rsidR="00176E1D" w:rsidRPr="00711BF1" w:rsidRDefault="00176E1D" w:rsidP="00711BF1">
      <w:pPr>
        <w:tabs>
          <w:tab w:val="left" w:pos="851"/>
        </w:tabs>
        <w:snapToGrid w:val="0"/>
        <w:ind w:firstLine="709"/>
        <w:jc w:val="both"/>
        <w:rPr>
          <w:sz w:val="20"/>
          <w:szCs w:val="20"/>
        </w:rPr>
      </w:pPr>
      <w:r w:rsidRPr="00711BF1">
        <w:rPr>
          <w:sz w:val="20"/>
          <w:szCs w:val="20"/>
        </w:rPr>
        <w:t>2. 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4F6C0F8E" w14:textId="77777777" w:rsidR="00176E1D" w:rsidRPr="00711BF1" w:rsidRDefault="00176E1D" w:rsidP="00711BF1">
      <w:pPr>
        <w:tabs>
          <w:tab w:val="left" w:pos="851"/>
        </w:tabs>
        <w:snapToGrid w:val="0"/>
        <w:ind w:firstLine="709"/>
        <w:jc w:val="both"/>
        <w:rPr>
          <w:sz w:val="20"/>
          <w:szCs w:val="20"/>
        </w:rPr>
      </w:pPr>
      <w:r w:rsidRPr="00711BF1">
        <w:rPr>
          <w:sz w:val="20"/>
          <w:szCs w:val="20"/>
        </w:rPr>
        <w:t>3.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Мусатова А.М.</w:t>
      </w:r>
    </w:p>
    <w:p w14:paraId="5D6A9337" w14:textId="77777777" w:rsidR="00176E1D" w:rsidRPr="00711BF1" w:rsidRDefault="00176E1D" w:rsidP="00711BF1">
      <w:pPr>
        <w:snapToGrid w:val="0"/>
        <w:ind w:left="720"/>
        <w:contextualSpacing/>
        <w:jc w:val="both"/>
        <w:rPr>
          <w:sz w:val="20"/>
          <w:szCs w:val="20"/>
        </w:rPr>
      </w:pPr>
    </w:p>
    <w:p w14:paraId="5C9E7F1E" w14:textId="77777777" w:rsidR="00176E1D" w:rsidRPr="00711BF1" w:rsidRDefault="00176E1D" w:rsidP="00711BF1">
      <w:pPr>
        <w:snapToGrid w:val="0"/>
        <w:ind w:left="720"/>
        <w:contextualSpacing/>
        <w:jc w:val="both"/>
        <w:rPr>
          <w:sz w:val="20"/>
          <w:szCs w:val="20"/>
        </w:rPr>
      </w:pPr>
    </w:p>
    <w:p w14:paraId="477F8F72" w14:textId="77777777" w:rsidR="00176E1D" w:rsidRPr="00711BF1" w:rsidRDefault="00176E1D" w:rsidP="00711BF1">
      <w:pPr>
        <w:snapToGrid w:val="0"/>
        <w:contextualSpacing/>
        <w:jc w:val="both"/>
        <w:rPr>
          <w:sz w:val="20"/>
          <w:szCs w:val="20"/>
        </w:rPr>
      </w:pPr>
      <w:r w:rsidRPr="00711BF1">
        <w:rPr>
          <w:sz w:val="20"/>
          <w:szCs w:val="20"/>
        </w:rPr>
        <w:t xml:space="preserve">Глава Куйбышевского муниципального </w:t>
      </w:r>
    </w:p>
    <w:p w14:paraId="03AED153" w14:textId="77777777" w:rsidR="00176E1D" w:rsidRPr="00711BF1" w:rsidRDefault="00176E1D" w:rsidP="00711BF1">
      <w:pPr>
        <w:snapToGrid w:val="0"/>
        <w:contextualSpacing/>
        <w:jc w:val="both"/>
        <w:rPr>
          <w:sz w:val="20"/>
          <w:szCs w:val="20"/>
        </w:rPr>
      </w:pPr>
      <w:r w:rsidRPr="00711BF1">
        <w:rPr>
          <w:sz w:val="20"/>
          <w:szCs w:val="20"/>
        </w:rPr>
        <w:t>района Новосибирской области                                                               О.В. Караваев</w:t>
      </w:r>
    </w:p>
    <w:p w14:paraId="246793CE" w14:textId="77777777" w:rsidR="00176E1D" w:rsidRPr="00711BF1" w:rsidRDefault="00176E1D" w:rsidP="00711BF1">
      <w:pPr>
        <w:snapToGrid w:val="0"/>
        <w:rPr>
          <w:sz w:val="20"/>
          <w:szCs w:val="20"/>
        </w:rPr>
        <w:sectPr w:rsidR="00176E1D" w:rsidRPr="00711BF1" w:rsidSect="00B3587E">
          <w:pgSz w:w="11906" w:h="16838"/>
          <w:pgMar w:top="1134" w:right="567" w:bottom="1134" w:left="1418" w:header="709" w:footer="709" w:gutter="0"/>
          <w:cols w:space="708"/>
          <w:docGrid w:linePitch="360"/>
        </w:sectPr>
      </w:pPr>
    </w:p>
    <w:p w14:paraId="349DFFD5" w14:textId="77777777" w:rsidR="00176E1D" w:rsidRPr="00711BF1" w:rsidRDefault="00176E1D" w:rsidP="00711BF1">
      <w:pPr>
        <w:snapToGrid w:val="0"/>
        <w:rPr>
          <w:sz w:val="20"/>
          <w:szCs w:val="20"/>
        </w:rPr>
      </w:pPr>
    </w:p>
    <w:p w14:paraId="2C6C587C" w14:textId="77777777" w:rsidR="00176E1D" w:rsidRPr="00711BF1" w:rsidRDefault="00176E1D" w:rsidP="00711BF1">
      <w:pPr>
        <w:widowControl w:val="0"/>
        <w:autoSpaceDE w:val="0"/>
        <w:autoSpaceDN w:val="0"/>
        <w:ind w:left="10348"/>
        <w:jc w:val="center"/>
        <w:rPr>
          <w:sz w:val="20"/>
          <w:szCs w:val="20"/>
        </w:rPr>
      </w:pPr>
      <w:r w:rsidRPr="00711BF1">
        <w:rPr>
          <w:sz w:val="20"/>
          <w:szCs w:val="20"/>
        </w:rPr>
        <w:t>Приложение 1</w:t>
      </w:r>
    </w:p>
    <w:p w14:paraId="538B592C" w14:textId="77777777" w:rsidR="00176E1D" w:rsidRPr="00711BF1" w:rsidRDefault="00176E1D" w:rsidP="00711BF1">
      <w:pPr>
        <w:widowControl w:val="0"/>
        <w:autoSpaceDE w:val="0"/>
        <w:autoSpaceDN w:val="0"/>
        <w:ind w:left="10348"/>
        <w:jc w:val="center"/>
        <w:rPr>
          <w:sz w:val="20"/>
          <w:szCs w:val="20"/>
        </w:rPr>
      </w:pPr>
      <w:r w:rsidRPr="00711BF1">
        <w:rPr>
          <w:sz w:val="20"/>
          <w:szCs w:val="20"/>
        </w:rPr>
        <w:t>к постановлению администрации</w:t>
      </w:r>
    </w:p>
    <w:p w14:paraId="23E8DBCE" w14:textId="77777777" w:rsidR="00176E1D" w:rsidRPr="00711BF1" w:rsidRDefault="00176E1D" w:rsidP="00711BF1">
      <w:pPr>
        <w:widowControl w:val="0"/>
        <w:autoSpaceDE w:val="0"/>
        <w:autoSpaceDN w:val="0"/>
        <w:ind w:left="10348"/>
        <w:jc w:val="center"/>
        <w:rPr>
          <w:sz w:val="20"/>
          <w:szCs w:val="20"/>
        </w:rPr>
      </w:pPr>
      <w:r w:rsidRPr="00711BF1">
        <w:rPr>
          <w:sz w:val="20"/>
          <w:szCs w:val="20"/>
        </w:rPr>
        <w:t>Куйбышевского муниципального</w:t>
      </w:r>
    </w:p>
    <w:p w14:paraId="37453A1D" w14:textId="77777777" w:rsidR="00176E1D" w:rsidRPr="00711BF1" w:rsidRDefault="00176E1D" w:rsidP="00711BF1">
      <w:pPr>
        <w:widowControl w:val="0"/>
        <w:autoSpaceDE w:val="0"/>
        <w:autoSpaceDN w:val="0"/>
        <w:ind w:left="10348"/>
        <w:jc w:val="center"/>
        <w:rPr>
          <w:sz w:val="20"/>
          <w:szCs w:val="20"/>
        </w:rPr>
      </w:pPr>
      <w:r w:rsidRPr="00711BF1">
        <w:rPr>
          <w:sz w:val="20"/>
          <w:szCs w:val="20"/>
        </w:rPr>
        <w:t>района Новосибирской области</w:t>
      </w:r>
    </w:p>
    <w:p w14:paraId="75D340ED" w14:textId="77777777" w:rsidR="00176E1D" w:rsidRPr="00711BF1" w:rsidRDefault="00176E1D" w:rsidP="00711BF1">
      <w:pPr>
        <w:widowControl w:val="0"/>
        <w:autoSpaceDE w:val="0"/>
        <w:autoSpaceDN w:val="0"/>
        <w:ind w:left="10348"/>
        <w:jc w:val="center"/>
        <w:rPr>
          <w:sz w:val="20"/>
          <w:szCs w:val="20"/>
        </w:rPr>
      </w:pPr>
      <w:r w:rsidRPr="00711BF1">
        <w:rPr>
          <w:sz w:val="20"/>
          <w:szCs w:val="20"/>
        </w:rPr>
        <w:t>от 17.11.2022 № 897</w:t>
      </w:r>
    </w:p>
    <w:p w14:paraId="446EAE7F" w14:textId="77777777" w:rsidR="00176E1D" w:rsidRPr="00711BF1" w:rsidRDefault="00176E1D" w:rsidP="00711BF1">
      <w:pPr>
        <w:snapToGrid w:val="0"/>
        <w:jc w:val="center"/>
        <w:rPr>
          <w:sz w:val="20"/>
          <w:szCs w:val="20"/>
        </w:rPr>
      </w:pPr>
      <w:r w:rsidRPr="00711BF1">
        <w:rPr>
          <w:sz w:val="20"/>
          <w:szCs w:val="20"/>
        </w:rPr>
        <w:t>ОСНОВНЫЕ МЕРОПРИЯТИЯ</w:t>
      </w:r>
    </w:p>
    <w:p w14:paraId="65291547" w14:textId="77777777" w:rsidR="00176E1D" w:rsidRPr="00711BF1" w:rsidRDefault="00176E1D" w:rsidP="00711BF1">
      <w:pPr>
        <w:snapToGrid w:val="0"/>
        <w:jc w:val="center"/>
        <w:rPr>
          <w:sz w:val="20"/>
          <w:szCs w:val="20"/>
        </w:rPr>
      </w:pPr>
      <w:r w:rsidRPr="00711BF1">
        <w:rPr>
          <w:sz w:val="20"/>
          <w:szCs w:val="20"/>
        </w:rPr>
        <w:t>муниципальной программы Куйбышевского района</w:t>
      </w:r>
    </w:p>
    <w:tbl>
      <w:tblPr>
        <w:tblpPr w:leftFromText="180" w:rightFromText="180" w:vertAnchor="text" w:tblpY="1"/>
        <w:tblOverlap w:val="never"/>
        <w:tblW w:w="14604" w:type="dxa"/>
        <w:tblCellSpacing w:w="5" w:type="nil"/>
        <w:tblLayout w:type="fixed"/>
        <w:tblCellMar>
          <w:left w:w="75" w:type="dxa"/>
          <w:right w:w="75" w:type="dxa"/>
        </w:tblCellMar>
        <w:tblLook w:val="0000" w:firstRow="0" w:lastRow="0" w:firstColumn="0" w:lastColumn="0" w:noHBand="0" w:noVBand="0"/>
      </w:tblPr>
      <w:tblGrid>
        <w:gridCol w:w="4114"/>
        <w:gridCol w:w="2534"/>
        <w:gridCol w:w="956"/>
        <w:gridCol w:w="1190"/>
        <w:gridCol w:w="984"/>
        <w:gridCol w:w="20"/>
        <w:gridCol w:w="4806"/>
      </w:tblGrid>
      <w:tr w:rsidR="00176E1D" w:rsidRPr="00711BF1" w14:paraId="5421D10D" w14:textId="77777777" w:rsidTr="00B3587E">
        <w:trPr>
          <w:trHeight w:val="720"/>
          <w:tblCellSpacing w:w="5" w:type="nil"/>
        </w:trPr>
        <w:tc>
          <w:tcPr>
            <w:tcW w:w="4114" w:type="dxa"/>
            <w:vMerge w:val="restart"/>
            <w:tcBorders>
              <w:top w:val="single" w:sz="4" w:space="0" w:color="auto"/>
              <w:left w:val="single" w:sz="4" w:space="0" w:color="auto"/>
              <w:bottom w:val="single" w:sz="4" w:space="0" w:color="auto"/>
              <w:right w:val="single" w:sz="4" w:space="0" w:color="auto"/>
            </w:tcBorders>
            <w:shd w:val="clear" w:color="auto" w:fill="auto"/>
          </w:tcPr>
          <w:p w14:paraId="74222825"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Наименование мероприятия</w:t>
            </w:r>
          </w:p>
        </w:tc>
        <w:tc>
          <w:tcPr>
            <w:tcW w:w="2534" w:type="dxa"/>
            <w:vMerge w:val="restart"/>
            <w:tcBorders>
              <w:top w:val="single" w:sz="4" w:space="0" w:color="auto"/>
              <w:left w:val="single" w:sz="4" w:space="0" w:color="auto"/>
              <w:bottom w:val="single" w:sz="4" w:space="0" w:color="auto"/>
              <w:right w:val="single" w:sz="4" w:space="0" w:color="auto"/>
            </w:tcBorders>
            <w:shd w:val="clear" w:color="auto" w:fill="auto"/>
          </w:tcPr>
          <w:p w14:paraId="5D6B0E19"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Наименование показателя</w:t>
            </w:r>
          </w:p>
        </w:tc>
        <w:tc>
          <w:tcPr>
            <w:tcW w:w="3150" w:type="dxa"/>
            <w:gridSpan w:val="4"/>
            <w:tcBorders>
              <w:top w:val="single" w:sz="4" w:space="0" w:color="auto"/>
              <w:left w:val="single" w:sz="4" w:space="0" w:color="auto"/>
              <w:bottom w:val="single" w:sz="4" w:space="0" w:color="auto"/>
              <w:right w:val="single" w:sz="4" w:space="0" w:color="auto"/>
            </w:tcBorders>
            <w:shd w:val="clear" w:color="auto" w:fill="auto"/>
          </w:tcPr>
          <w:p w14:paraId="6F08BC41"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Финансовые затраты, тыс. руб.</w:t>
            </w:r>
          </w:p>
          <w:p w14:paraId="3D2B0E63"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по годам реализации</w:t>
            </w:r>
          </w:p>
        </w:tc>
        <w:tc>
          <w:tcPr>
            <w:tcW w:w="4806" w:type="dxa"/>
            <w:tcBorders>
              <w:top w:val="single" w:sz="4" w:space="0" w:color="auto"/>
              <w:left w:val="single" w:sz="4" w:space="0" w:color="auto"/>
              <w:right w:val="single" w:sz="4" w:space="0" w:color="auto"/>
            </w:tcBorders>
            <w:shd w:val="clear" w:color="auto" w:fill="auto"/>
          </w:tcPr>
          <w:p w14:paraId="37D3C0B6"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Ожидаемый результат</w:t>
            </w:r>
          </w:p>
          <w:p w14:paraId="5194CA4D"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(краткое описание)</w:t>
            </w:r>
          </w:p>
        </w:tc>
      </w:tr>
      <w:tr w:rsidR="00176E1D" w:rsidRPr="00711BF1" w14:paraId="5FEFE9EF" w14:textId="77777777" w:rsidTr="00B3587E">
        <w:trPr>
          <w:tblCellSpacing w:w="5" w:type="nil"/>
        </w:trPr>
        <w:tc>
          <w:tcPr>
            <w:tcW w:w="4114" w:type="dxa"/>
            <w:vMerge/>
            <w:tcBorders>
              <w:left w:val="single" w:sz="4" w:space="0" w:color="auto"/>
              <w:bottom w:val="single" w:sz="4" w:space="0" w:color="auto"/>
              <w:right w:val="single" w:sz="4" w:space="0" w:color="auto"/>
            </w:tcBorders>
            <w:shd w:val="clear" w:color="auto" w:fill="auto"/>
          </w:tcPr>
          <w:p w14:paraId="305DBAD6" w14:textId="77777777" w:rsidR="00176E1D" w:rsidRPr="00711BF1" w:rsidRDefault="00176E1D" w:rsidP="00711BF1">
            <w:pPr>
              <w:widowControl w:val="0"/>
              <w:autoSpaceDE w:val="0"/>
              <w:autoSpaceDN w:val="0"/>
              <w:adjustRightInd w:val="0"/>
              <w:rPr>
                <w:sz w:val="20"/>
                <w:szCs w:val="20"/>
              </w:rPr>
            </w:pPr>
          </w:p>
        </w:tc>
        <w:tc>
          <w:tcPr>
            <w:tcW w:w="2534" w:type="dxa"/>
            <w:vMerge/>
            <w:tcBorders>
              <w:left w:val="single" w:sz="4" w:space="0" w:color="auto"/>
              <w:bottom w:val="single" w:sz="4" w:space="0" w:color="auto"/>
              <w:right w:val="single" w:sz="4" w:space="0" w:color="auto"/>
            </w:tcBorders>
            <w:shd w:val="clear" w:color="auto" w:fill="auto"/>
          </w:tcPr>
          <w:p w14:paraId="16D578CA" w14:textId="77777777" w:rsidR="00176E1D" w:rsidRPr="00711BF1" w:rsidRDefault="00176E1D" w:rsidP="00711BF1">
            <w:pPr>
              <w:widowControl w:val="0"/>
              <w:autoSpaceDE w:val="0"/>
              <w:autoSpaceDN w:val="0"/>
              <w:adjustRightInd w:val="0"/>
              <w:rPr>
                <w:sz w:val="20"/>
                <w:szCs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6879715" w14:textId="77777777" w:rsidR="00176E1D" w:rsidRPr="00711BF1" w:rsidRDefault="00176E1D" w:rsidP="00711BF1">
            <w:pPr>
              <w:widowControl w:val="0"/>
              <w:autoSpaceDE w:val="0"/>
              <w:autoSpaceDN w:val="0"/>
              <w:adjustRightInd w:val="0"/>
              <w:jc w:val="center"/>
              <w:rPr>
                <w:sz w:val="20"/>
                <w:szCs w:val="20"/>
              </w:rPr>
            </w:pPr>
            <w:r w:rsidRPr="00711BF1">
              <w:rPr>
                <w:sz w:val="20"/>
                <w:szCs w:val="20"/>
                <w:lang w:val="en-US"/>
              </w:rPr>
              <w:t>2020</w:t>
            </w:r>
            <w:r w:rsidRPr="00711BF1">
              <w:rPr>
                <w:sz w:val="20"/>
                <w:szCs w:val="20"/>
              </w:rPr>
              <w:t xml:space="preserve"> год</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ABBAEDB" w14:textId="77777777" w:rsidR="00176E1D" w:rsidRPr="00711BF1" w:rsidRDefault="00176E1D" w:rsidP="00711BF1">
            <w:pPr>
              <w:widowControl w:val="0"/>
              <w:autoSpaceDE w:val="0"/>
              <w:autoSpaceDN w:val="0"/>
              <w:adjustRightInd w:val="0"/>
              <w:jc w:val="center"/>
              <w:rPr>
                <w:sz w:val="20"/>
                <w:szCs w:val="20"/>
              </w:rPr>
            </w:pPr>
            <w:r w:rsidRPr="00711BF1">
              <w:rPr>
                <w:sz w:val="20"/>
                <w:szCs w:val="20"/>
                <w:lang w:val="en-US"/>
              </w:rPr>
              <w:t xml:space="preserve">2021 </w:t>
            </w:r>
            <w:r w:rsidRPr="00711BF1">
              <w:rPr>
                <w:sz w:val="20"/>
                <w:szCs w:val="20"/>
              </w:rPr>
              <w:t>год</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3D300A89"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2022 год</w:t>
            </w:r>
          </w:p>
        </w:tc>
        <w:tc>
          <w:tcPr>
            <w:tcW w:w="4826" w:type="dxa"/>
            <w:gridSpan w:val="2"/>
            <w:tcBorders>
              <w:left w:val="single" w:sz="4" w:space="0" w:color="auto"/>
              <w:bottom w:val="single" w:sz="4" w:space="0" w:color="auto"/>
              <w:right w:val="single" w:sz="4" w:space="0" w:color="auto"/>
            </w:tcBorders>
            <w:shd w:val="clear" w:color="auto" w:fill="auto"/>
          </w:tcPr>
          <w:p w14:paraId="7710F0B9" w14:textId="77777777" w:rsidR="00176E1D" w:rsidRPr="00711BF1" w:rsidRDefault="00176E1D" w:rsidP="00711BF1">
            <w:pPr>
              <w:widowControl w:val="0"/>
              <w:autoSpaceDE w:val="0"/>
              <w:autoSpaceDN w:val="0"/>
              <w:adjustRightInd w:val="0"/>
              <w:rPr>
                <w:sz w:val="20"/>
                <w:szCs w:val="20"/>
              </w:rPr>
            </w:pPr>
          </w:p>
        </w:tc>
      </w:tr>
      <w:tr w:rsidR="00176E1D" w:rsidRPr="00711BF1" w14:paraId="4E0944FE" w14:textId="77777777" w:rsidTr="00B3587E">
        <w:trPr>
          <w:tblCellSpacing w:w="5" w:type="nil"/>
        </w:trPr>
        <w:tc>
          <w:tcPr>
            <w:tcW w:w="4114" w:type="dxa"/>
            <w:tcBorders>
              <w:left w:val="single" w:sz="4" w:space="0" w:color="auto"/>
              <w:bottom w:val="single" w:sz="4" w:space="0" w:color="auto"/>
              <w:right w:val="single" w:sz="4" w:space="0" w:color="auto"/>
            </w:tcBorders>
            <w:shd w:val="clear" w:color="auto" w:fill="auto"/>
          </w:tcPr>
          <w:p w14:paraId="11EE5210"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1</w:t>
            </w:r>
          </w:p>
        </w:tc>
        <w:tc>
          <w:tcPr>
            <w:tcW w:w="2534" w:type="dxa"/>
            <w:tcBorders>
              <w:left w:val="single" w:sz="4" w:space="0" w:color="auto"/>
              <w:bottom w:val="single" w:sz="4" w:space="0" w:color="auto"/>
              <w:right w:val="single" w:sz="4" w:space="0" w:color="auto"/>
            </w:tcBorders>
            <w:shd w:val="clear" w:color="auto" w:fill="auto"/>
          </w:tcPr>
          <w:p w14:paraId="7ECEFA4A"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2</w:t>
            </w:r>
          </w:p>
        </w:tc>
        <w:tc>
          <w:tcPr>
            <w:tcW w:w="956" w:type="dxa"/>
            <w:tcBorders>
              <w:left w:val="single" w:sz="4" w:space="0" w:color="auto"/>
              <w:bottom w:val="single" w:sz="4" w:space="0" w:color="auto"/>
              <w:right w:val="single" w:sz="4" w:space="0" w:color="auto"/>
            </w:tcBorders>
            <w:shd w:val="clear" w:color="auto" w:fill="auto"/>
          </w:tcPr>
          <w:p w14:paraId="6564D7DA"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3</w:t>
            </w:r>
          </w:p>
        </w:tc>
        <w:tc>
          <w:tcPr>
            <w:tcW w:w="1190" w:type="dxa"/>
            <w:tcBorders>
              <w:left w:val="single" w:sz="4" w:space="0" w:color="auto"/>
              <w:bottom w:val="single" w:sz="4" w:space="0" w:color="auto"/>
              <w:right w:val="single" w:sz="4" w:space="0" w:color="auto"/>
            </w:tcBorders>
            <w:shd w:val="clear" w:color="auto" w:fill="auto"/>
          </w:tcPr>
          <w:p w14:paraId="68B9A07B"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4</w:t>
            </w:r>
          </w:p>
        </w:tc>
        <w:tc>
          <w:tcPr>
            <w:tcW w:w="984" w:type="dxa"/>
            <w:tcBorders>
              <w:left w:val="single" w:sz="4" w:space="0" w:color="auto"/>
              <w:bottom w:val="single" w:sz="4" w:space="0" w:color="auto"/>
              <w:right w:val="single" w:sz="4" w:space="0" w:color="auto"/>
            </w:tcBorders>
            <w:shd w:val="clear" w:color="auto" w:fill="auto"/>
          </w:tcPr>
          <w:p w14:paraId="344E8A2B"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5</w:t>
            </w:r>
          </w:p>
        </w:tc>
        <w:tc>
          <w:tcPr>
            <w:tcW w:w="4826" w:type="dxa"/>
            <w:gridSpan w:val="2"/>
            <w:tcBorders>
              <w:left w:val="single" w:sz="4" w:space="0" w:color="auto"/>
              <w:bottom w:val="single" w:sz="4" w:space="0" w:color="auto"/>
              <w:right w:val="single" w:sz="4" w:space="0" w:color="auto"/>
            </w:tcBorders>
            <w:shd w:val="clear" w:color="auto" w:fill="auto"/>
          </w:tcPr>
          <w:p w14:paraId="44175449"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6</w:t>
            </w:r>
          </w:p>
        </w:tc>
      </w:tr>
      <w:tr w:rsidR="00176E1D" w:rsidRPr="00711BF1" w14:paraId="3FAA2A53" w14:textId="77777777" w:rsidTr="00B3587E">
        <w:trPr>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54A8A142" w14:textId="77777777" w:rsidR="00176E1D" w:rsidRPr="00711BF1" w:rsidRDefault="00176E1D" w:rsidP="00711BF1">
            <w:pPr>
              <w:widowControl w:val="0"/>
              <w:autoSpaceDE w:val="0"/>
              <w:autoSpaceDN w:val="0"/>
              <w:adjustRightInd w:val="0"/>
              <w:rPr>
                <w:sz w:val="20"/>
                <w:szCs w:val="20"/>
              </w:rPr>
            </w:pPr>
            <w:r w:rsidRPr="00711BF1">
              <w:rPr>
                <w:color w:val="000000" w:themeColor="text1"/>
                <w:sz w:val="20"/>
                <w:szCs w:val="20"/>
              </w:rPr>
              <w:t>1. Содействие трудоустройству граждан, создание условий для обеспечения сбалансированности спроса и предложения</w:t>
            </w:r>
            <w:r w:rsidRPr="00711BF1">
              <w:rPr>
                <w:rFonts w:ascii="Arial" w:eastAsiaTheme="minorHAnsi" w:hAnsi="Arial" w:cs="Arial"/>
                <w:sz w:val="20"/>
                <w:szCs w:val="20"/>
                <w:lang w:eastAsia="en-US"/>
              </w:rPr>
              <w:t xml:space="preserve"> </w:t>
            </w:r>
            <w:r w:rsidRPr="00711BF1">
              <w:rPr>
                <w:color w:val="000000" w:themeColor="text1"/>
                <w:sz w:val="20"/>
                <w:szCs w:val="20"/>
              </w:rPr>
              <w:t>рабочей силы на рынке труда</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43F4AC6"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областной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B247A0D"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4679,1</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16B22AE"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3909,6</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1E6506"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4260</w:t>
            </w:r>
          </w:p>
        </w:tc>
        <w:tc>
          <w:tcPr>
            <w:tcW w:w="4826" w:type="dxa"/>
            <w:gridSpan w:val="2"/>
            <w:vMerge w:val="restart"/>
            <w:tcBorders>
              <w:top w:val="single" w:sz="4" w:space="0" w:color="auto"/>
              <w:left w:val="single" w:sz="4" w:space="0" w:color="auto"/>
              <w:right w:val="single" w:sz="4" w:space="0" w:color="auto"/>
            </w:tcBorders>
            <w:shd w:val="clear" w:color="auto" w:fill="auto"/>
            <w:vAlign w:val="center"/>
          </w:tcPr>
          <w:p w14:paraId="47165BBD" w14:textId="77777777" w:rsidR="00176E1D" w:rsidRPr="00711BF1" w:rsidRDefault="00176E1D" w:rsidP="00711BF1">
            <w:pPr>
              <w:autoSpaceDE w:val="0"/>
              <w:autoSpaceDN w:val="0"/>
              <w:adjustRightInd w:val="0"/>
              <w:snapToGrid w:val="0"/>
              <w:jc w:val="both"/>
              <w:rPr>
                <w:sz w:val="20"/>
                <w:szCs w:val="20"/>
              </w:rPr>
            </w:pPr>
          </w:p>
          <w:p w14:paraId="3FCA4338" w14:textId="77777777" w:rsidR="00176E1D" w:rsidRPr="00711BF1" w:rsidRDefault="00176E1D" w:rsidP="00711BF1">
            <w:pPr>
              <w:autoSpaceDE w:val="0"/>
              <w:autoSpaceDN w:val="0"/>
              <w:adjustRightInd w:val="0"/>
              <w:snapToGrid w:val="0"/>
              <w:jc w:val="both"/>
              <w:rPr>
                <w:sz w:val="20"/>
                <w:szCs w:val="20"/>
              </w:rPr>
            </w:pPr>
          </w:p>
          <w:p w14:paraId="4D8181DA" w14:textId="77777777" w:rsidR="00176E1D" w:rsidRPr="00711BF1" w:rsidRDefault="00176E1D" w:rsidP="00711BF1">
            <w:pPr>
              <w:autoSpaceDE w:val="0"/>
              <w:autoSpaceDN w:val="0"/>
              <w:adjustRightInd w:val="0"/>
              <w:snapToGrid w:val="0"/>
              <w:jc w:val="both"/>
              <w:rPr>
                <w:sz w:val="20"/>
                <w:szCs w:val="20"/>
              </w:rPr>
            </w:pPr>
          </w:p>
          <w:p w14:paraId="7C5F5F1C" w14:textId="77777777" w:rsidR="00176E1D" w:rsidRPr="00711BF1" w:rsidRDefault="00176E1D" w:rsidP="00711BF1">
            <w:pPr>
              <w:autoSpaceDE w:val="0"/>
              <w:autoSpaceDN w:val="0"/>
              <w:adjustRightInd w:val="0"/>
              <w:snapToGrid w:val="0"/>
              <w:jc w:val="both"/>
              <w:rPr>
                <w:sz w:val="20"/>
                <w:szCs w:val="20"/>
              </w:rPr>
            </w:pPr>
          </w:p>
          <w:p w14:paraId="71D0A9FB" w14:textId="77777777" w:rsidR="00176E1D" w:rsidRPr="00711BF1" w:rsidRDefault="00176E1D" w:rsidP="00711BF1">
            <w:pPr>
              <w:autoSpaceDE w:val="0"/>
              <w:autoSpaceDN w:val="0"/>
              <w:adjustRightInd w:val="0"/>
              <w:snapToGrid w:val="0"/>
              <w:jc w:val="both"/>
              <w:rPr>
                <w:sz w:val="20"/>
                <w:szCs w:val="20"/>
              </w:rPr>
            </w:pPr>
          </w:p>
          <w:p w14:paraId="6D160947" w14:textId="77777777" w:rsidR="00176E1D" w:rsidRPr="00711BF1" w:rsidRDefault="00176E1D" w:rsidP="00711BF1">
            <w:pPr>
              <w:autoSpaceDE w:val="0"/>
              <w:autoSpaceDN w:val="0"/>
              <w:adjustRightInd w:val="0"/>
              <w:snapToGrid w:val="0"/>
              <w:jc w:val="both"/>
              <w:rPr>
                <w:sz w:val="20"/>
                <w:szCs w:val="20"/>
              </w:rPr>
            </w:pPr>
          </w:p>
          <w:p w14:paraId="016ED5D1" w14:textId="77777777" w:rsidR="00176E1D" w:rsidRPr="00711BF1" w:rsidRDefault="00176E1D" w:rsidP="00711BF1">
            <w:pPr>
              <w:autoSpaceDE w:val="0"/>
              <w:autoSpaceDN w:val="0"/>
              <w:adjustRightInd w:val="0"/>
              <w:snapToGrid w:val="0"/>
              <w:jc w:val="both"/>
              <w:rPr>
                <w:sz w:val="20"/>
                <w:szCs w:val="20"/>
              </w:rPr>
            </w:pPr>
          </w:p>
          <w:p w14:paraId="140D717E" w14:textId="77777777" w:rsidR="00176E1D" w:rsidRPr="00711BF1" w:rsidRDefault="00176E1D" w:rsidP="00711BF1">
            <w:pPr>
              <w:autoSpaceDE w:val="0"/>
              <w:autoSpaceDN w:val="0"/>
              <w:adjustRightInd w:val="0"/>
              <w:snapToGrid w:val="0"/>
              <w:jc w:val="both"/>
              <w:rPr>
                <w:sz w:val="20"/>
                <w:szCs w:val="20"/>
              </w:rPr>
            </w:pPr>
          </w:p>
          <w:p w14:paraId="62C7BBF3" w14:textId="77777777" w:rsidR="00176E1D" w:rsidRPr="00711BF1" w:rsidRDefault="00176E1D" w:rsidP="00711BF1">
            <w:pPr>
              <w:autoSpaceDE w:val="0"/>
              <w:autoSpaceDN w:val="0"/>
              <w:adjustRightInd w:val="0"/>
              <w:snapToGrid w:val="0"/>
              <w:jc w:val="both"/>
              <w:rPr>
                <w:sz w:val="20"/>
                <w:szCs w:val="20"/>
              </w:rPr>
            </w:pPr>
          </w:p>
          <w:p w14:paraId="23824211" w14:textId="77777777" w:rsidR="00176E1D" w:rsidRPr="00711BF1" w:rsidRDefault="00176E1D" w:rsidP="00711BF1">
            <w:pPr>
              <w:autoSpaceDE w:val="0"/>
              <w:autoSpaceDN w:val="0"/>
              <w:adjustRightInd w:val="0"/>
              <w:snapToGrid w:val="0"/>
              <w:jc w:val="both"/>
              <w:rPr>
                <w:sz w:val="20"/>
                <w:szCs w:val="20"/>
              </w:rPr>
            </w:pPr>
            <w:r w:rsidRPr="00711BF1">
              <w:rPr>
                <w:sz w:val="20"/>
                <w:szCs w:val="20"/>
              </w:rPr>
              <w:t>Уровень зарегистрированной безработицы в 2020 году составит не более 0,9% от численности рабочей силы и будет поддерживаться на достигнутом уровне до конца реализации муниципальной программы. Коэффициент напряженности на рынке труда в 2020 году составит не более 0,6 и будет поддерживаться на достигнутом уровне до конца реализации государственной программы (на начало реализации государственной программы коэффициент напряженности составил 0,7).</w:t>
            </w:r>
          </w:p>
          <w:p w14:paraId="572D4DCE" w14:textId="77777777" w:rsidR="00176E1D" w:rsidRPr="00711BF1" w:rsidRDefault="00176E1D" w:rsidP="00711BF1">
            <w:pPr>
              <w:autoSpaceDE w:val="0"/>
              <w:autoSpaceDN w:val="0"/>
              <w:adjustRightInd w:val="0"/>
              <w:snapToGrid w:val="0"/>
              <w:jc w:val="both"/>
              <w:rPr>
                <w:sz w:val="20"/>
                <w:szCs w:val="20"/>
              </w:rPr>
            </w:pPr>
            <w:r w:rsidRPr="00711BF1">
              <w:rPr>
                <w:sz w:val="20"/>
                <w:szCs w:val="20"/>
              </w:rPr>
              <w:t>Будет трудоустроено не менее 125 безработных граждан, испытывающих трудности в поиске работы. Количество трудоустроенных безработных граждан в возрасте от 18 до 20 лет, имеющих среднее профессиональное образование и ищущих работу впервые составит не 5 человек ежегодно. Будет оказана финансовая помощь не менее 13 безработным гражданам для организации самозанятости.</w:t>
            </w:r>
          </w:p>
          <w:p w14:paraId="000ECA8E" w14:textId="77777777" w:rsidR="00176E1D" w:rsidRPr="00711BF1" w:rsidRDefault="00176E1D" w:rsidP="00711BF1">
            <w:pPr>
              <w:autoSpaceDE w:val="0"/>
              <w:autoSpaceDN w:val="0"/>
              <w:adjustRightInd w:val="0"/>
              <w:snapToGrid w:val="0"/>
              <w:jc w:val="both"/>
              <w:rPr>
                <w:sz w:val="20"/>
                <w:szCs w:val="20"/>
              </w:rPr>
            </w:pPr>
            <w:r w:rsidRPr="00711BF1">
              <w:rPr>
                <w:sz w:val="20"/>
                <w:szCs w:val="20"/>
              </w:rPr>
              <w:t xml:space="preserve">Будет трудоустроено 1590 несовершеннолетних </w:t>
            </w:r>
            <w:r w:rsidRPr="00711BF1">
              <w:rPr>
                <w:sz w:val="20"/>
                <w:szCs w:val="20"/>
              </w:rPr>
              <w:lastRenderedPageBreak/>
              <w:t>граждан в возрасте от 14 до 18 лет, в том числе в 2020 году 500 человек, в 2021 году 530 человек, в 2022 году 560 человек. Количество безработных граждан, участвующих в общественных работах составит не менее 279 человек. Количество безработных граждан, получивших профессиональное образование составит не менее 120 человек ежегодно.</w:t>
            </w:r>
          </w:p>
          <w:p w14:paraId="527D6095" w14:textId="77777777" w:rsidR="00176E1D" w:rsidRPr="00711BF1" w:rsidRDefault="00176E1D" w:rsidP="00711BF1">
            <w:pPr>
              <w:autoSpaceDE w:val="0"/>
              <w:autoSpaceDN w:val="0"/>
              <w:adjustRightInd w:val="0"/>
              <w:snapToGrid w:val="0"/>
              <w:jc w:val="both"/>
              <w:rPr>
                <w:sz w:val="20"/>
                <w:szCs w:val="20"/>
              </w:rPr>
            </w:pPr>
            <w:r w:rsidRPr="00711BF1">
              <w:rPr>
                <w:sz w:val="20"/>
                <w:szCs w:val="20"/>
              </w:rPr>
              <w:t>Количество женщин, получивших профессиональное обучение в период отпуска по уходу за ребенком до достижения им возраста трех лет составит не менее 65 человек.</w:t>
            </w:r>
          </w:p>
          <w:p w14:paraId="2EEF1A69" w14:textId="77777777" w:rsidR="00176E1D" w:rsidRPr="00711BF1" w:rsidRDefault="00176E1D" w:rsidP="00711BF1">
            <w:pPr>
              <w:autoSpaceDE w:val="0"/>
              <w:autoSpaceDN w:val="0"/>
              <w:adjustRightInd w:val="0"/>
              <w:snapToGrid w:val="0"/>
              <w:jc w:val="both"/>
              <w:rPr>
                <w:sz w:val="20"/>
                <w:szCs w:val="20"/>
              </w:rPr>
            </w:pPr>
          </w:p>
          <w:p w14:paraId="25D4ECF0" w14:textId="77777777" w:rsidR="00176E1D" w:rsidRPr="00711BF1" w:rsidRDefault="00176E1D" w:rsidP="00711BF1">
            <w:pPr>
              <w:autoSpaceDE w:val="0"/>
              <w:autoSpaceDN w:val="0"/>
              <w:adjustRightInd w:val="0"/>
              <w:snapToGrid w:val="0"/>
              <w:jc w:val="both"/>
              <w:rPr>
                <w:sz w:val="20"/>
                <w:szCs w:val="20"/>
              </w:rPr>
            </w:pPr>
          </w:p>
          <w:p w14:paraId="74926EE7" w14:textId="77777777" w:rsidR="00176E1D" w:rsidRPr="00711BF1" w:rsidRDefault="00176E1D" w:rsidP="00711BF1">
            <w:pPr>
              <w:autoSpaceDE w:val="0"/>
              <w:autoSpaceDN w:val="0"/>
              <w:adjustRightInd w:val="0"/>
              <w:snapToGrid w:val="0"/>
              <w:jc w:val="both"/>
              <w:rPr>
                <w:sz w:val="20"/>
                <w:szCs w:val="20"/>
              </w:rPr>
            </w:pPr>
          </w:p>
          <w:p w14:paraId="30B58B34" w14:textId="77777777" w:rsidR="00176E1D" w:rsidRPr="00711BF1" w:rsidRDefault="00176E1D" w:rsidP="00711BF1">
            <w:pPr>
              <w:widowControl w:val="0"/>
              <w:autoSpaceDE w:val="0"/>
              <w:autoSpaceDN w:val="0"/>
              <w:adjustRightInd w:val="0"/>
              <w:jc w:val="both"/>
              <w:rPr>
                <w:sz w:val="20"/>
                <w:szCs w:val="20"/>
              </w:rPr>
            </w:pPr>
          </w:p>
        </w:tc>
      </w:tr>
      <w:tr w:rsidR="00176E1D" w:rsidRPr="00711BF1" w14:paraId="38701959" w14:textId="77777777" w:rsidTr="00B3587E">
        <w:trPr>
          <w:tblCellSpacing w:w="5" w:type="nil"/>
        </w:trPr>
        <w:tc>
          <w:tcPr>
            <w:tcW w:w="4114" w:type="dxa"/>
            <w:vMerge/>
            <w:tcBorders>
              <w:left w:val="single" w:sz="4" w:space="0" w:color="auto"/>
              <w:right w:val="single" w:sz="4" w:space="0" w:color="auto"/>
            </w:tcBorders>
            <w:shd w:val="clear" w:color="auto" w:fill="auto"/>
          </w:tcPr>
          <w:p w14:paraId="7E268339"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6851014"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федеральный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9C6982B" w14:textId="77777777" w:rsidR="00176E1D" w:rsidRPr="00711BF1" w:rsidRDefault="00176E1D" w:rsidP="00711BF1">
            <w:pPr>
              <w:snapToGri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2C89FB6" w14:textId="77777777" w:rsidR="00176E1D" w:rsidRPr="00711BF1" w:rsidRDefault="00176E1D" w:rsidP="00711BF1">
            <w:pPr>
              <w:snapToGri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A3C6C8" w14:textId="77777777" w:rsidR="00176E1D" w:rsidRPr="00711BF1" w:rsidRDefault="00176E1D" w:rsidP="00711BF1">
            <w:pPr>
              <w:snapToGri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070DD34E" w14:textId="77777777" w:rsidR="00176E1D" w:rsidRPr="00711BF1" w:rsidRDefault="00176E1D" w:rsidP="00711BF1">
            <w:pPr>
              <w:autoSpaceDE w:val="0"/>
              <w:autoSpaceDN w:val="0"/>
              <w:adjustRightInd w:val="0"/>
              <w:snapToGrid w:val="0"/>
              <w:jc w:val="both"/>
              <w:rPr>
                <w:sz w:val="20"/>
                <w:szCs w:val="20"/>
              </w:rPr>
            </w:pPr>
          </w:p>
        </w:tc>
      </w:tr>
      <w:tr w:rsidR="00176E1D" w:rsidRPr="00711BF1" w14:paraId="28584BA1" w14:textId="77777777" w:rsidTr="00B3587E">
        <w:trPr>
          <w:tblCellSpacing w:w="5" w:type="nil"/>
        </w:trPr>
        <w:tc>
          <w:tcPr>
            <w:tcW w:w="4114" w:type="dxa"/>
            <w:vMerge/>
            <w:tcBorders>
              <w:left w:val="single" w:sz="4" w:space="0" w:color="auto"/>
              <w:right w:val="single" w:sz="4" w:space="0" w:color="auto"/>
            </w:tcBorders>
            <w:shd w:val="clear" w:color="auto" w:fill="auto"/>
          </w:tcPr>
          <w:p w14:paraId="3F894625"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054D8FA"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местные бюджеты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214B900" w14:textId="77777777" w:rsidR="00176E1D" w:rsidRPr="00711BF1" w:rsidRDefault="00176E1D" w:rsidP="00711BF1">
            <w:pPr>
              <w:snapToGrid w:val="0"/>
              <w:jc w:val="center"/>
              <w:rPr>
                <w:sz w:val="20"/>
                <w:szCs w:val="20"/>
              </w:rPr>
            </w:pPr>
            <w:r w:rsidRPr="00711BF1">
              <w:rPr>
                <w:sz w:val="20"/>
                <w:szCs w:val="20"/>
              </w:rPr>
              <w:t>612</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00A0819" w14:textId="77777777" w:rsidR="00176E1D" w:rsidRPr="00711BF1" w:rsidRDefault="00176E1D" w:rsidP="00711BF1">
            <w:pPr>
              <w:snapToGrid w:val="0"/>
              <w:jc w:val="center"/>
              <w:rPr>
                <w:sz w:val="20"/>
                <w:szCs w:val="20"/>
              </w:rPr>
            </w:pPr>
            <w:r w:rsidRPr="00711BF1">
              <w:rPr>
                <w:sz w:val="20"/>
                <w:szCs w:val="20"/>
              </w:rPr>
              <w:t>4065,5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E56B6A" w14:textId="77777777" w:rsidR="00176E1D" w:rsidRPr="00711BF1" w:rsidRDefault="00176E1D" w:rsidP="00711BF1">
            <w:pPr>
              <w:snapToGrid w:val="0"/>
              <w:jc w:val="center"/>
              <w:rPr>
                <w:sz w:val="20"/>
                <w:szCs w:val="20"/>
              </w:rPr>
            </w:pPr>
            <w:r w:rsidRPr="00711BF1">
              <w:rPr>
                <w:sz w:val="20"/>
                <w:szCs w:val="20"/>
              </w:rPr>
              <w:t>4813,1</w:t>
            </w:r>
          </w:p>
        </w:tc>
        <w:tc>
          <w:tcPr>
            <w:tcW w:w="4826" w:type="dxa"/>
            <w:gridSpan w:val="2"/>
            <w:vMerge/>
            <w:tcBorders>
              <w:left w:val="single" w:sz="4" w:space="0" w:color="auto"/>
              <w:right w:val="single" w:sz="4" w:space="0" w:color="auto"/>
            </w:tcBorders>
            <w:shd w:val="clear" w:color="auto" w:fill="auto"/>
          </w:tcPr>
          <w:p w14:paraId="5B56B485" w14:textId="77777777" w:rsidR="00176E1D" w:rsidRPr="00711BF1" w:rsidRDefault="00176E1D" w:rsidP="00711BF1">
            <w:pPr>
              <w:autoSpaceDE w:val="0"/>
              <w:autoSpaceDN w:val="0"/>
              <w:adjustRightInd w:val="0"/>
              <w:snapToGrid w:val="0"/>
              <w:jc w:val="both"/>
              <w:rPr>
                <w:sz w:val="20"/>
                <w:szCs w:val="20"/>
              </w:rPr>
            </w:pPr>
          </w:p>
        </w:tc>
      </w:tr>
      <w:tr w:rsidR="00176E1D" w:rsidRPr="00711BF1" w14:paraId="0083D865" w14:textId="77777777" w:rsidTr="00B3587E">
        <w:trPr>
          <w:tblCellSpacing w:w="5" w:type="nil"/>
        </w:trPr>
        <w:tc>
          <w:tcPr>
            <w:tcW w:w="4114" w:type="dxa"/>
            <w:vMerge/>
            <w:tcBorders>
              <w:left w:val="single" w:sz="4" w:space="0" w:color="auto"/>
              <w:bottom w:val="single" w:sz="4" w:space="0" w:color="auto"/>
              <w:right w:val="single" w:sz="4" w:space="0" w:color="auto"/>
            </w:tcBorders>
            <w:shd w:val="clear" w:color="auto" w:fill="auto"/>
          </w:tcPr>
          <w:p w14:paraId="5E5A15E2"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1067A5C"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внебюджетные источники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090ED8B" w14:textId="77777777" w:rsidR="00176E1D" w:rsidRPr="00711BF1" w:rsidRDefault="00176E1D" w:rsidP="00711BF1">
            <w:pPr>
              <w:snapToGri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2F5CA55" w14:textId="77777777" w:rsidR="00176E1D" w:rsidRPr="00711BF1" w:rsidRDefault="00176E1D" w:rsidP="00711BF1">
            <w:pPr>
              <w:snapToGri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A5FFABD" w14:textId="77777777" w:rsidR="00176E1D" w:rsidRPr="00711BF1" w:rsidRDefault="00176E1D" w:rsidP="00711BF1">
            <w:pPr>
              <w:snapToGri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7F231905" w14:textId="77777777" w:rsidR="00176E1D" w:rsidRPr="00711BF1" w:rsidRDefault="00176E1D" w:rsidP="00711BF1">
            <w:pPr>
              <w:autoSpaceDE w:val="0"/>
              <w:autoSpaceDN w:val="0"/>
              <w:adjustRightInd w:val="0"/>
              <w:snapToGrid w:val="0"/>
              <w:jc w:val="both"/>
              <w:rPr>
                <w:sz w:val="20"/>
                <w:szCs w:val="20"/>
              </w:rPr>
            </w:pPr>
          </w:p>
        </w:tc>
      </w:tr>
      <w:tr w:rsidR="00176E1D" w:rsidRPr="00711BF1" w14:paraId="1177EF38" w14:textId="77777777" w:rsidTr="00B3587E">
        <w:trPr>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5D114CAB" w14:textId="77777777" w:rsidR="00176E1D" w:rsidRPr="00711BF1" w:rsidRDefault="00176E1D" w:rsidP="00711BF1">
            <w:pPr>
              <w:widowControl w:val="0"/>
              <w:autoSpaceDE w:val="0"/>
              <w:autoSpaceDN w:val="0"/>
              <w:adjustRightInd w:val="0"/>
              <w:rPr>
                <w:color w:val="000000" w:themeColor="text1"/>
                <w:sz w:val="20"/>
                <w:szCs w:val="20"/>
              </w:rPr>
            </w:pPr>
            <w:r w:rsidRPr="00711BF1">
              <w:rPr>
                <w:color w:val="000000" w:themeColor="text1"/>
                <w:sz w:val="20"/>
                <w:szCs w:val="20"/>
              </w:rPr>
              <w:t>1.1.1. Организация временного трудоустройства безработных граждан, испытывающих трудности в поиске работы</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BB71BE1"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областной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AB57149" w14:textId="77777777" w:rsidR="00176E1D" w:rsidRPr="00711BF1" w:rsidRDefault="00176E1D" w:rsidP="00711BF1">
            <w:pPr>
              <w:snapToGrid w:val="0"/>
              <w:jc w:val="center"/>
              <w:rPr>
                <w:sz w:val="20"/>
                <w:szCs w:val="20"/>
              </w:rPr>
            </w:pPr>
            <w:r w:rsidRPr="00711BF1">
              <w:rPr>
                <w:sz w:val="20"/>
                <w:szCs w:val="20"/>
                <w:lang w:val="en-US"/>
              </w:rPr>
              <w:t>353</w:t>
            </w:r>
            <w:r w:rsidRPr="00711BF1">
              <w:rPr>
                <w:sz w:val="20"/>
                <w:szCs w:val="20"/>
              </w:rPr>
              <w:t>,6</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DC7E2BF" w14:textId="77777777" w:rsidR="00176E1D" w:rsidRPr="00711BF1" w:rsidRDefault="00176E1D" w:rsidP="00711BF1">
            <w:pPr>
              <w:widowControl w:val="0"/>
              <w:autoSpaceDE w:val="0"/>
              <w:autoSpaceDN w:val="0"/>
              <w:adjustRightInd w:val="0"/>
              <w:jc w:val="center"/>
              <w:rPr>
                <w:sz w:val="20"/>
                <w:szCs w:val="20"/>
                <w:highlight w:val="yellow"/>
              </w:rPr>
            </w:pPr>
            <w:r w:rsidRPr="00711BF1">
              <w:rPr>
                <w:sz w:val="20"/>
                <w:szCs w:val="20"/>
                <w:lang w:val="en-US"/>
              </w:rPr>
              <w:t>397</w:t>
            </w:r>
            <w:r w:rsidRPr="00711BF1">
              <w:rPr>
                <w:sz w:val="20"/>
                <w:szCs w:val="20"/>
              </w:rPr>
              <w:t>,8</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852A26F" w14:textId="77777777" w:rsidR="00176E1D" w:rsidRPr="00711BF1" w:rsidRDefault="00176E1D" w:rsidP="00711BF1">
            <w:pPr>
              <w:widowControl w:val="0"/>
              <w:autoSpaceDE w:val="0"/>
              <w:autoSpaceDN w:val="0"/>
              <w:adjustRightInd w:val="0"/>
              <w:jc w:val="center"/>
              <w:rPr>
                <w:sz w:val="20"/>
                <w:szCs w:val="20"/>
              </w:rPr>
            </w:pPr>
            <w:r w:rsidRPr="00711BF1">
              <w:rPr>
                <w:sz w:val="20"/>
                <w:szCs w:val="20"/>
                <w:lang w:val="en-US"/>
              </w:rPr>
              <w:t>340</w:t>
            </w:r>
            <w:r w:rsidRPr="00711BF1">
              <w:rPr>
                <w:sz w:val="20"/>
                <w:szCs w:val="20"/>
              </w:rPr>
              <w:t>,0</w:t>
            </w:r>
          </w:p>
        </w:tc>
        <w:tc>
          <w:tcPr>
            <w:tcW w:w="4826" w:type="dxa"/>
            <w:gridSpan w:val="2"/>
            <w:vMerge/>
            <w:tcBorders>
              <w:left w:val="single" w:sz="4" w:space="0" w:color="auto"/>
              <w:right w:val="single" w:sz="4" w:space="0" w:color="auto"/>
            </w:tcBorders>
            <w:shd w:val="clear" w:color="auto" w:fill="auto"/>
          </w:tcPr>
          <w:p w14:paraId="752E6F7C" w14:textId="77777777" w:rsidR="00176E1D" w:rsidRPr="00711BF1" w:rsidRDefault="00176E1D" w:rsidP="00711BF1">
            <w:pPr>
              <w:autoSpaceDE w:val="0"/>
              <w:autoSpaceDN w:val="0"/>
              <w:adjustRightInd w:val="0"/>
              <w:snapToGrid w:val="0"/>
              <w:jc w:val="both"/>
              <w:rPr>
                <w:sz w:val="20"/>
                <w:szCs w:val="20"/>
              </w:rPr>
            </w:pPr>
          </w:p>
        </w:tc>
      </w:tr>
      <w:tr w:rsidR="00176E1D" w:rsidRPr="00711BF1" w14:paraId="6E23CC81" w14:textId="77777777" w:rsidTr="00B3587E">
        <w:trPr>
          <w:tblCellSpacing w:w="5" w:type="nil"/>
        </w:trPr>
        <w:tc>
          <w:tcPr>
            <w:tcW w:w="4114" w:type="dxa"/>
            <w:vMerge/>
            <w:tcBorders>
              <w:left w:val="single" w:sz="4" w:space="0" w:color="auto"/>
              <w:right w:val="single" w:sz="4" w:space="0" w:color="auto"/>
            </w:tcBorders>
            <w:shd w:val="clear" w:color="auto" w:fill="auto"/>
          </w:tcPr>
          <w:p w14:paraId="412104E5" w14:textId="77777777" w:rsidR="00176E1D" w:rsidRPr="00711BF1" w:rsidRDefault="00176E1D" w:rsidP="00711BF1">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AC59EF5"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федеральный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A6FE7B4"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218E844"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93468F"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2D0684DD" w14:textId="77777777" w:rsidR="00176E1D" w:rsidRPr="00711BF1" w:rsidRDefault="00176E1D" w:rsidP="00711BF1">
            <w:pPr>
              <w:autoSpaceDE w:val="0"/>
              <w:autoSpaceDN w:val="0"/>
              <w:adjustRightInd w:val="0"/>
              <w:snapToGrid w:val="0"/>
              <w:jc w:val="both"/>
              <w:rPr>
                <w:sz w:val="20"/>
                <w:szCs w:val="20"/>
              </w:rPr>
            </w:pPr>
          </w:p>
        </w:tc>
      </w:tr>
      <w:tr w:rsidR="00176E1D" w:rsidRPr="00711BF1" w14:paraId="64AE8F03" w14:textId="77777777" w:rsidTr="00B3587E">
        <w:trPr>
          <w:tblCellSpacing w:w="5" w:type="nil"/>
        </w:trPr>
        <w:tc>
          <w:tcPr>
            <w:tcW w:w="4114" w:type="dxa"/>
            <w:vMerge/>
            <w:tcBorders>
              <w:left w:val="single" w:sz="4" w:space="0" w:color="auto"/>
              <w:right w:val="single" w:sz="4" w:space="0" w:color="auto"/>
            </w:tcBorders>
            <w:shd w:val="clear" w:color="auto" w:fill="auto"/>
          </w:tcPr>
          <w:p w14:paraId="6E695B5F" w14:textId="77777777" w:rsidR="00176E1D" w:rsidRPr="00711BF1" w:rsidRDefault="00176E1D" w:rsidP="00711BF1">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AE34053"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местные бюджеты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B2790E2"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7EE1B0D"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490793F"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55883037" w14:textId="77777777" w:rsidR="00176E1D" w:rsidRPr="00711BF1" w:rsidRDefault="00176E1D" w:rsidP="00711BF1">
            <w:pPr>
              <w:autoSpaceDE w:val="0"/>
              <w:autoSpaceDN w:val="0"/>
              <w:adjustRightInd w:val="0"/>
              <w:snapToGrid w:val="0"/>
              <w:jc w:val="both"/>
              <w:rPr>
                <w:sz w:val="20"/>
                <w:szCs w:val="20"/>
              </w:rPr>
            </w:pPr>
          </w:p>
        </w:tc>
      </w:tr>
      <w:tr w:rsidR="00176E1D" w:rsidRPr="00711BF1" w14:paraId="290BF841" w14:textId="77777777" w:rsidTr="00B3587E">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17B1488C" w14:textId="77777777" w:rsidR="00176E1D" w:rsidRPr="00711BF1" w:rsidRDefault="00176E1D" w:rsidP="00711BF1">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738F044"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внебюджетные источники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E66062B"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B077292"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7C30171"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5F1AFA94" w14:textId="77777777" w:rsidR="00176E1D" w:rsidRPr="00711BF1" w:rsidRDefault="00176E1D" w:rsidP="00711BF1">
            <w:pPr>
              <w:autoSpaceDE w:val="0"/>
              <w:autoSpaceDN w:val="0"/>
              <w:adjustRightInd w:val="0"/>
              <w:snapToGrid w:val="0"/>
              <w:jc w:val="both"/>
              <w:rPr>
                <w:sz w:val="20"/>
                <w:szCs w:val="20"/>
              </w:rPr>
            </w:pPr>
          </w:p>
        </w:tc>
      </w:tr>
      <w:tr w:rsidR="00176E1D" w:rsidRPr="00711BF1" w14:paraId="6C9B21D1" w14:textId="77777777" w:rsidTr="00B3587E">
        <w:trPr>
          <w:trHeight w:val="26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4B3F8C16" w14:textId="77777777" w:rsidR="00176E1D" w:rsidRPr="00711BF1" w:rsidRDefault="00176E1D" w:rsidP="00711BF1">
            <w:pPr>
              <w:widowControl w:val="0"/>
              <w:autoSpaceDE w:val="0"/>
              <w:autoSpaceDN w:val="0"/>
              <w:adjustRightInd w:val="0"/>
              <w:rPr>
                <w:color w:val="000000" w:themeColor="text1"/>
                <w:sz w:val="20"/>
                <w:szCs w:val="20"/>
              </w:rPr>
            </w:pPr>
            <w:r w:rsidRPr="00711BF1">
              <w:rPr>
                <w:sz w:val="20"/>
                <w:szCs w:val="20"/>
              </w:rPr>
              <w:t xml:space="preserve">1.1.2. </w:t>
            </w:r>
            <w:r w:rsidRPr="00711BF1">
              <w:rPr>
                <w:color w:val="000000" w:themeColor="text1"/>
                <w:sz w:val="20"/>
                <w:szCs w:val="20"/>
              </w:rPr>
              <w:t>Поддержка предпринимательских инициатив и самозанятости безработных граждан, оказание финансовой помощи в вопросах самозанятости населения</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FEE03DA" w14:textId="77777777" w:rsidR="00176E1D" w:rsidRPr="00711BF1" w:rsidRDefault="00176E1D" w:rsidP="00711BF1">
            <w:pPr>
              <w:widowControl w:val="0"/>
              <w:autoSpaceDE w:val="0"/>
              <w:autoSpaceDN w:val="0"/>
              <w:adjustRightInd w:val="0"/>
              <w:rPr>
                <w:sz w:val="20"/>
                <w:szCs w:val="20"/>
              </w:rPr>
            </w:pPr>
            <w:r w:rsidRPr="00711BF1">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916B68F"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2790,9</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766692A"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1092,0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EDD223B"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1131,4</w:t>
            </w:r>
          </w:p>
        </w:tc>
        <w:tc>
          <w:tcPr>
            <w:tcW w:w="4826" w:type="dxa"/>
            <w:gridSpan w:val="2"/>
            <w:vMerge/>
            <w:tcBorders>
              <w:left w:val="single" w:sz="4" w:space="0" w:color="auto"/>
              <w:right w:val="single" w:sz="4" w:space="0" w:color="auto"/>
            </w:tcBorders>
            <w:shd w:val="clear" w:color="auto" w:fill="auto"/>
          </w:tcPr>
          <w:p w14:paraId="0477378F" w14:textId="77777777" w:rsidR="00176E1D" w:rsidRPr="00711BF1" w:rsidRDefault="00176E1D" w:rsidP="00711BF1">
            <w:pPr>
              <w:autoSpaceDE w:val="0"/>
              <w:autoSpaceDN w:val="0"/>
              <w:adjustRightInd w:val="0"/>
              <w:snapToGrid w:val="0"/>
              <w:jc w:val="both"/>
              <w:rPr>
                <w:sz w:val="20"/>
                <w:szCs w:val="20"/>
              </w:rPr>
            </w:pPr>
          </w:p>
        </w:tc>
      </w:tr>
      <w:tr w:rsidR="00176E1D" w:rsidRPr="00711BF1" w14:paraId="7FBCEE07" w14:textId="77777777" w:rsidTr="00B3587E">
        <w:trPr>
          <w:trHeight w:val="182"/>
          <w:tblCellSpacing w:w="5" w:type="nil"/>
        </w:trPr>
        <w:tc>
          <w:tcPr>
            <w:tcW w:w="4114" w:type="dxa"/>
            <w:vMerge/>
            <w:tcBorders>
              <w:left w:val="single" w:sz="4" w:space="0" w:color="auto"/>
              <w:right w:val="single" w:sz="4" w:space="0" w:color="auto"/>
            </w:tcBorders>
            <w:shd w:val="clear" w:color="auto" w:fill="auto"/>
          </w:tcPr>
          <w:p w14:paraId="166D49F6"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9BB1FBB" w14:textId="77777777" w:rsidR="00176E1D" w:rsidRPr="00711BF1" w:rsidRDefault="00176E1D" w:rsidP="00711BF1">
            <w:pPr>
              <w:widowControl w:val="0"/>
              <w:autoSpaceDE w:val="0"/>
              <w:autoSpaceDN w:val="0"/>
              <w:adjustRightInd w:val="0"/>
              <w:rPr>
                <w:sz w:val="20"/>
                <w:szCs w:val="20"/>
              </w:rPr>
            </w:pPr>
            <w:r w:rsidRPr="00711BF1">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ABD4012"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94FC52F"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44C8354"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7656EC87" w14:textId="77777777" w:rsidR="00176E1D" w:rsidRPr="00711BF1" w:rsidRDefault="00176E1D" w:rsidP="00711BF1">
            <w:pPr>
              <w:autoSpaceDE w:val="0"/>
              <w:autoSpaceDN w:val="0"/>
              <w:adjustRightInd w:val="0"/>
              <w:snapToGrid w:val="0"/>
              <w:jc w:val="both"/>
              <w:rPr>
                <w:sz w:val="20"/>
                <w:szCs w:val="20"/>
              </w:rPr>
            </w:pPr>
          </w:p>
        </w:tc>
      </w:tr>
      <w:tr w:rsidR="00176E1D" w:rsidRPr="00711BF1" w14:paraId="131B13F1" w14:textId="77777777" w:rsidTr="00B3587E">
        <w:trPr>
          <w:trHeight w:val="184"/>
          <w:tblCellSpacing w:w="5" w:type="nil"/>
        </w:trPr>
        <w:tc>
          <w:tcPr>
            <w:tcW w:w="4114" w:type="dxa"/>
            <w:vMerge/>
            <w:tcBorders>
              <w:left w:val="single" w:sz="4" w:space="0" w:color="auto"/>
              <w:right w:val="single" w:sz="4" w:space="0" w:color="auto"/>
            </w:tcBorders>
            <w:shd w:val="clear" w:color="auto" w:fill="auto"/>
          </w:tcPr>
          <w:p w14:paraId="0E046D78"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AE84FDC" w14:textId="77777777" w:rsidR="00176E1D" w:rsidRPr="00711BF1" w:rsidRDefault="00176E1D" w:rsidP="00711BF1">
            <w:pPr>
              <w:widowControl w:val="0"/>
              <w:autoSpaceDE w:val="0"/>
              <w:autoSpaceDN w:val="0"/>
              <w:adjustRightInd w:val="0"/>
              <w:rPr>
                <w:sz w:val="20"/>
                <w:szCs w:val="20"/>
              </w:rPr>
            </w:pPr>
            <w:r w:rsidRPr="00711BF1">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D4C9EC3"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F7371A3"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ADB490B"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398DE1C5" w14:textId="77777777" w:rsidR="00176E1D" w:rsidRPr="00711BF1" w:rsidRDefault="00176E1D" w:rsidP="00711BF1">
            <w:pPr>
              <w:autoSpaceDE w:val="0"/>
              <w:autoSpaceDN w:val="0"/>
              <w:adjustRightInd w:val="0"/>
              <w:snapToGrid w:val="0"/>
              <w:jc w:val="both"/>
              <w:rPr>
                <w:sz w:val="20"/>
                <w:szCs w:val="20"/>
              </w:rPr>
            </w:pPr>
          </w:p>
        </w:tc>
      </w:tr>
      <w:tr w:rsidR="00176E1D" w:rsidRPr="00711BF1" w14:paraId="030245A1" w14:textId="77777777" w:rsidTr="00B3587E">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10D8C212"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699E4E2" w14:textId="77777777" w:rsidR="00176E1D" w:rsidRPr="00711BF1" w:rsidRDefault="00176E1D" w:rsidP="00711BF1">
            <w:pPr>
              <w:widowControl w:val="0"/>
              <w:autoSpaceDE w:val="0"/>
              <w:autoSpaceDN w:val="0"/>
              <w:adjustRightInd w:val="0"/>
              <w:rPr>
                <w:sz w:val="20"/>
                <w:szCs w:val="20"/>
              </w:rPr>
            </w:pPr>
            <w:r w:rsidRPr="00711BF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8EEA2B8"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5E546E9"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7DE18DC"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5E6C7CF2" w14:textId="77777777" w:rsidR="00176E1D" w:rsidRPr="00711BF1" w:rsidRDefault="00176E1D" w:rsidP="00711BF1">
            <w:pPr>
              <w:autoSpaceDE w:val="0"/>
              <w:autoSpaceDN w:val="0"/>
              <w:adjustRightInd w:val="0"/>
              <w:snapToGrid w:val="0"/>
              <w:jc w:val="both"/>
              <w:rPr>
                <w:sz w:val="20"/>
                <w:szCs w:val="20"/>
              </w:rPr>
            </w:pPr>
          </w:p>
        </w:tc>
      </w:tr>
      <w:tr w:rsidR="00176E1D" w:rsidRPr="00711BF1" w14:paraId="44654E1F" w14:textId="77777777" w:rsidTr="00B3587E">
        <w:trPr>
          <w:trHeight w:val="246"/>
          <w:tblCellSpacing w:w="5" w:type="nil"/>
        </w:trPr>
        <w:tc>
          <w:tcPr>
            <w:tcW w:w="4114" w:type="dxa"/>
            <w:vMerge w:val="restart"/>
            <w:tcBorders>
              <w:left w:val="single" w:sz="4" w:space="0" w:color="auto"/>
              <w:right w:val="single" w:sz="4" w:space="0" w:color="auto"/>
            </w:tcBorders>
            <w:shd w:val="clear" w:color="auto" w:fill="auto"/>
          </w:tcPr>
          <w:p w14:paraId="0935F2AE" w14:textId="77777777" w:rsidR="00176E1D" w:rsidRPr="00711BF1" w:rsidRDefault="00176E1D" w:rsidP="00711BF1">
            <w:pPr>
              <w:snapToGrid w:val="0"/>
              <w:jc w:val="both"/>
              <w:rPr>
                <w:color w:val="000000" w:themeColor="text1"/>
                <w:sz w:val="20"/>
                <w:szCs w:val="20"/>
              </w:rPr>
            </w:pPr>
            <w:r w:rsidRPr="00711BF1">
              <w:rPr>
                <w:color w:val="000000" w:themeColor="text1"/>
                <w:sz w:val="20"/>
                <w:szCs w:val="20"/>
              </w:rPr>
              <w:t>1.1.3.</w:t>
            </w:r>
            <w:r w:rsidRPr="00711BF1">
              <w:rPr>
                <w:sz w:val="20"/>
                <w:szCs w:val="20"/>
              </w:rPr>
              <w:t xml:space="preserve"> </w:t>
            </w:r>
            <w:r w:rsidRPr="00711BF1">
              <w:rPr>
                <w:color w:val="000000" w:themeColor="text1"/>
                <w:sz w:val="20"/>
                <w:szCs w:val="20"/>
              </w:rPr>
              <w:t>Организация временного трудоустройства несовершеннолетних граждан в возрасте от 14 до 18 лет</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5ABB1BC" w14:textId="77777777" w:rsidR="00176E1D" w:rsidRPr="00711BF1" w:rsidRDefault="00176E1D" w:rsidP="00711BF1">
            <w:pPr>
              <w:widowControl w:val="0"/>
              <w:autoSpaceDE w:val="0"/>
              <w:autoSpaceDN w:val="0"/>
              <w:adjustRightInd w:val="0"/>
              <w:rPr>
                <w:color w:val="000000" w:themeColor="text1"/>
                <w:sz w:val="20"/>
                <w:szCs w:val="20"/>
              </w:rPr>
            </w:pPr>
            <w:r w:rsidRPr="00711BF1">
              <w:rPr>
                <w:color w:val="000000" w:themeColor="text1"/>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6CE76CB"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52,1</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9B01DE4"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577,2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4778CFF"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467,5</w:t>
            </w:r>
          </w:p>
        </w:tc>
        <w:tc>
          <w:tcPr>
            <w:tcW w:w="4826" w:type="dxa"/>
            <w:gridSpan w:val="2"/>
            <w:vMerge/>
            <w:tcBorders>
              <w:left w:val="single" w:sz="4" w:space="0" w:color="auto"/>
              <w:right w:val="single" w:sz="4" w:space="0" w:color="auto"/>
            </w:tcBorders>
            <w:shd w:val="clear" w:color="auto" w:fill="auto"/>
          </w:tcPr>
          <w:p w14:paraId="7968CBF4" w14:textId="77777777" w:rsidR="00176E1D" w:rsidRPr="00711BF1" w:rsidRDefault="00176E1D" w:rsidP="00711BF1">
            <w:pPr>
              <w:autoSpaceDE w:val="0"/>
              <w:autoSpaceDN w:val="0"/>
              <w:adjustRightInd w:val="0"/>
              <w:snapToGrid w:val="0"/>
              <w:jc w:val="both"/>
              <w:rPr>
                <w:sz w:val="20"/>
                <w:szCs w:val="20"/>
              </w:rPr>
            </w:pPr>
          </w:p>
        </w:tc>
      </w:tr>
      <w:tr w:rsidR="00176E1D" w:rsidRPr="00711BF1" w14:paraId="69495B69" w14:textId="77777777" w:rsidTr="00B3587E">
        <w:trPr>
          <w:trHeight w:val="246"/>
          <w:tblCellSpacing w:w="5" w:type="nil"/>
        </w:trPr>
        <w:tc>
          <w:tcPr>
            <w:tcW w:w="4114" w:type="dxa"/>
            <w:vMerge/>
            <w:tcBorders>
              <w:left w:val="single" w:sz="4" w:space="0" w:color="auto"/>
              <w:right w:val="single" w:sz="4" w:space="0" w:color="auto"/>
            </w:tcBorders>
            <w:shd w:val="clear" w:color="auto" w:fill="auto"/>
          </w:tcPr>
          <w:p w14:paraId="7D72C61D"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72731FC" w14:textId="77777777" w:rsidR="00176E1D" w:rsidRPr="00711BF1" w:rsidRDefault="00176E1D" w:rsidP="00711BF1">
            <w:pPr>
              <w:widowControl w:val="0"/>
              <w:autoSpaceDE w:val="0"/>
              <w:autoSpaceDN w:val="0"/>
              <w:adjustRightInd w:val="0"/>
              <w:rPr>
                <w:color w:val="000000" w:themeColor="text1"/>
                <w:sz w:val="20"/>
                <w:szCs w:val="20"/>
              </w:rPr>
            </w:pPr>
            <w:r w:rsidRPr="00711BF1">
              <w:rPr>
                <w:color w:val="000000" w:themeColor="text1"/>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5B5564D"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8BCCC4C"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F6510F"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3D9070EF" w14:textId="77777777" w:rsidR="00176E1D" w:rsidRPr="00711BF1" w:rsidRDefault="00176E1D" w:rsidP="00711BF1">
            <w:pPr>
              <w:autoSpaceDE w:val="0"/>
              <w:autoSpaceDN w:val="0"/>
              <w:adjustRightInd w:val="0"/>
              <w:snapToGrid w:val="0"/>
              <w:jc w:val="both"/>
              <w:rPr>
                <w:sz w:val="20"/>
                <w:szCs w:val="20"/>
              </w:rPr>
            </w:pPr>
          </w:p>
        </w:tc>
      </w:tr>
      <w:tr w:rsidR="00176E1D" w:rsidRPr="00711BF1" w14:paraId="242A34BB" w14:textId="77777777" w:rsidTr="00B3587E">
        <w:trPr>
          <w:trHeight w:val="246"/>
          <w:tblCellSpacing w:w="5" w:type="nil"/>
        </w:trPr>
        <w:tc>
          <w:tcPr>
            <w:tcW w:w="4114" w:type="dxa"/>
            <w:vMerge/>
            <w:tcBorders>
              <w:left w:val="single" w:sz="4" w:space="0" w:color="auto"/>
              <w:right w:val="single" w:sz="4" w:space="0" w:color="auto"/>
            </w:tcBorders>
            <w:shd w:val="clear" w:color="auto" w:fill="auto"/>
          </w:tcPr>
          <w:p w14:paraId="3E44BC23"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DF26141" w14:textId="77777777" w:rsidR="00176E1D" w:rsidRPr="00711BF1" w:rsidRDefault="00176E1D" w:rsidP="00711BF1">
            <w:pPr>
              <w:widowControl w:val="0"/>
              <w:autoSpaceDE w:val="0"/>
              <w:autoSpaceDN w:val="0"/>
              <w:adjustRightInd w:val="0"/>
              <w:rPr>
                <w:color w:val="000000" w:themeColor="text1"/>
                <w:sz w:val="20"/>
                <w:szCs w:val="20"/>
              </w:rPr>
            </w:pPr>
            <w:r w:rsidRPr="00711BF1">
              <w:rPr>
                <w:color w:val="000000" w:themeColor="text1"/>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689F2F4"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334,5</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53A2353"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3788,0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26A1931"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4539,8</w:t>
            </w:r>
          </w:p>
        </w:tc>
        <w:tc>
          <w:tcPr>
            <w:tcW w:w="4826" w:type="dxa"/>
            <w:gridSpan w:val="2"/>
            <w:vMerge/>
            <w:tcBorders>
              <w:left w:val="single" w:sz="4" w:space="0" w:color="auto"/>
              <w:right w:val="single" w:sz="4" w:space="0" w:color="auto"/>
            </w:tcBorders>
            <w:shd w:val="clear" w:color="auto" w:fill="auto"/>
          </w:tcPr>
          <w:p w14:paraId="4B555853" w14:textId="77777777" w:rsidR="00176E1D" w:rsidRPr="00711BF1" w:rsidRDefault="00176E1D" w:rsidP="00711BF1">
            <w:pPr>
              <w:autoSpaceDE w:val="0"/>
              <w:autoSpaceDN w:val="0"/>
              <w:adjustRightInd w:val="0"/>
              <w:snapToGrid w:val="0"/>
              <w:jc w:val="both"/>
              <w:rPr>
                <w:sz w:val="20"/>
                <w:szCs w:val="20"/>
              </w:rPr>
            </w:pPr>
          </w:p>
        </w:tc>
      </w:tr>
      <w:tr w:rsidR="00176E1D" w:rsidRPr="00711BF1" w14:paraId="1772981B" w14:textId="77777777" w:rsidTr="00B3587E">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0235B5D7"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18DACA8" w14:textId="77777777" w:rsidR="00176E1D" w:rsidRPr="00711BF1" w:rsidRDefault="00176E1D" w:rsidP="00711BF1">
            <w:pPr>
              <w:widowControl w:val="0"/>
              <w:autoSpaceDE w:val="0"/>
              <w:autoSpaceDN w:val="0"/>
              <w:adjustRightInd w:val="0"/>
              <w:rPr>
                <w:color w:val="000000" w:themeColor="text1"/>
                <w:sz w:val="20"/>
                <w:szCs w:val="20"/>
              </w:rPr>
            </w:pPr>
            <w:r w:rsidRPr="00711BF1">
              <w:rPr>
                <w:color w:val="000000" w:themeColor="text1"/>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32581AD"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0EC8FC2"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E53CB03"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5F9FFB25" w14:textId="77777777" w:rsidR="00176E1D" w:rsidRPr="00711BF1" w:rsidRDefault="00176E1D" w:rsidP="00711BF1">
            <w:pPr>
              <w:autoSpaceDE w:val="0"/>
              <w:autoSpaceDN w:val="0"/>
              <w:adjustRightInd w:val="0"/>
              <w:snapToGrid w:val="0"/>
              <w:jc w:val="both"/>
              <w:rPr>
                <w:sz w:val="20"/>
                <w:szCs w:val="20"/>
              </w:rPr>
            </w:pPr>
          </w:p>
        </w:tc>
      </w:tr>
      <w:tr w:rsidR="00176E1D" w:rsidRPr="00711BF1" w14:paraId="42380264" w14:textId="77777777" w:rsidTr="00B3587E">
        <w:trPr>
          <w:trHeight w:val="246"/>
          <w:tblCellSpacing w:w="5" w:type="nil"/>
        </w:trPr>
        <w:tc>
          <w:tcPr>
            <w:tcW w:w="4114" w:type="dxa"/>
            <w:vMerge w:val="restart"/>
            <w:tcBorders>
              <w:left w:val="single" w:sz="4" w:space="0" w:color="auto"/>
              <w:right w:val="single" w:sz="4" w:space="0" w:color="auto"/>
            </w:tcBorders>
            <w:shd w:val="clear" w:color="auto" w:fill="auto"/>
          </w:tcPr>
          <w:p w14:paraId="2241F93C" w14:textId="77777777" w:rsidR="00176E1D" w:rsidRPr="00711BF1" w:rsidRDefault="00176E1D" w:rsidP="00711BF1">
            <w:pPr>
              <w:widowControl w:val="0"/>
              <w:autoSpaceDE w:val="0"/>
              <w:autoSpaceDN w:val="0"/>
              <w:adjustRightInd w:val="0"/>
              <w:rPr>
                <w:color w:val="000000" w:themeColor="text1"/>
                <w:sz w:val="20"/>
                <w:szCs w:val="20"/>
              </w:rPr>
            </w:pPr>
            <w:r w:rsidRPr="00711BF1">
              <w:rPr>
                <w:color w:val="000000" w:themeColor="text1"/>
                <w:sz w:val="20"/>
                <w:szCs w:val="20"/>
              </w:rPr>
              <w:t>1.1.4. Организация общественных работ</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80339D4" w14:textId="77777777" w:rsidR="00176E1D" w:rsidRPr="00711BF1" w:rsidRDefault="00176E1D" w:rsidP="00711BF1">
            <w:pPr>
              <w:widowControl w:val="0"/>
              <w:autoSpaceDE w:val="0"/>
              <w:autoSpaceDN w:val="0"/>
              <w:adjustRightInd w:val="0"/>
              <w:rPr>
                <w:sz w:val="20"/>
                <w:szCs w:val="20"/>
              </w:rPr>
            </w:pPr>
            <w:r w:rsidRPr="00711BF1">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ECE5B5A"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348,1</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D933D4D"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348,1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4A36FE4"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438,6</w:t>
            </w:r>
          </w:p>
        </w:tc>
        <w:tc>
          <w:tcPr>
            <w:tcW w:w="4826" w:type="dxa"/>
            <w:gridSpan w:val="2"/>
            <w:vMerge/>
            <w:tcBorders>
              <w:left w:val="single" w:sz="4" w:space="0" w:color="auto"/>
              <w:right w:val="single" w:sz="4" w:space="0" w:color="auto"/>
            </w:tcBorders>
            <w:shd w:val="clear" w:color="auto" w:fill="auto"/>
          </w:tcPr>
          <w:p w14:paraId="7D084B27" w14:textId="77777777" w:rsidR="00176E1D" w:rsidRPr="00711BF1" w:rsidRDefault="00176E1D" w:rsidP="00711BF1">
            <w:pPr>
              <w:autoSpaceDE w:val="0"/>
              <w:autoSpaceDN w:val="0"/>
              <w:adjustRightInd w:val="0"/>
              <w:snapToGrid w:val="0"/>
              <w:jc w:val="both"/>
              <w:rPr>
                <w:sz w:val="20"/>
                <w:szCs w:val="20"/>
              </w:rPr>
            </w:pPr>
          </w:p>
        </w:tc>
      </w:tr>
      <w:tr w:rsidR="00176E1D" w:rsidRPr="00711BF1" w14:paraId="5F046FB7" w14:textId="77777777" w:rsidTr="00B3587E">
        <w:trPr>
          <w:trHeight w:val="246"/>
          <w:tblCellSpacing w:w="5" w:type="nil"/>
        </w:trPr>
        <w:tc>
          <w:tcPr>
            <w:tcW w:w="4114" w:type="dxa"/>
            <w:vMerge/>
            <w:tcBorders>
              <w:left w:val="single" w:sz="4" w:space="0" w:color="auto"/>
              <w:right w:val="single" w:sz="4" w:space="0" w:color="auto"/>
            </w:tcBorders>
            <w:shd w:val="clear" w:color="auto" w:fill="auto"/>
          </w:tcPr>
          <w:p w14:paraId="79C08D77" w14:textId="77777777" w:rsidR="00176E1D" w:rsidRPr="00711BF1" w:rsidRDefault="00176E1D" w:rsidP="00711BF1">
            <w:pPr>
              <w:widowControl w:val="0"/>
              <w:autoSpaceDE w:val="0"/>
              <w:autoSpaceDN w:val="0"/>
              <w:adjustRightInd w:val="0"/>
              <w:rPr>
                <w:color w:val="000000" w:themeColor="text1"/>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B0017F2" w14:textId="77777777" w:rsidR="00176E1D" w:rsidRPr="00711BF1" w:rsidRDefault="00176E1D" w:rsidP="00711BF1">
            <w:pPr>
              <w:widowControl w:val="0"/>
              <w:autoSpaceDE w:val="0"/>
              <w:autoSpaceDN w:val="0"/>
              <w:adjustRightInd w:val="0"/>
              <w:rPr>
                <w:sz w:val="20"/>
                <w:szCs w:val="20"/>
              </w:rPr>
            </w:pPr>
            <w:r w:rsidRPr="00711BF1">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DA399B8"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84D1CF6"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15CB940"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2D3B825A" w14:textId="77777777" w:rsidR="00176E1D" w:rsidRPr="00711BF1" w:rsidRDefault="00176E1D" w:rsidP="00711BF1">
            <w:pPr>
              <w:autoSpaceDE w:val="0"/>
              <w:autoSpaceDN w:val="0"/>
              <w:adjustRightInd w:val="0"/>
              <w:snapToGrid w:val="0"/>
              <w:jc w:val="both"/>
              <w:rPr>
                <w:sz w:val="20"/>
                <w:szCs w:val="20"/>
              </w:rPr>
            </w:pPr>
          </w:p>
        </w:tc>
      </w:tr>
      <w:tr w:rsidR="00176E1D" w:rsidRPr="00711BF1" w14:paraId="56987353" w14:textId="77777777" w:rsidTr="00B3587E">
        <w:trPr>
          <w:trHeight w:val="246"/>
          <w:tblCellSpacing w:w="5" w:type="nil"/>
        </w:trPr>
        <w:tc>
          <w:tcPr>
            <w:tcW w:w="4114" w:type="dxa"/>
            <w:vMerge/>
            <w:tcBorders>
              <w:left w:val="single" w:sz="4" w:space="0" w:color="auto"/>
              <w:right w:val="single" w:sz="4" w:space="0" w:color="auto"/>
            </w:tcBorders>
            <w:shd w:val="clear" w:color="auto" w:fill="auto"/>
          </w:tcPr>
          <w:p w14:paraId="483EA216" w14:textId="77777777" w:rsidR="00176E1D" w:rsidRPr="00711BF1" w:rsidRDefault="00176E1D" w:rsidP="00711BF1">
            <w:pPr>
              <w:widowControl w:val="0"/>
              <w:autoSpaceDE w:val="0"/>
              <w:autoSpaceDN w:val="0"/>
              <w:adjustRightInd w:val="0"/>
              <w:rPr>
                <w:color w:val="000000" w:themeColor="text1"/>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5DD0155" w14:textId="77777777" w:rsidR="00176E1D" w:rsidRPr="00711BF1" w:rsidRDefault="00176E1D" w:rsidP="00711BF1">
            <w:pPr>
              <w:widowControl w:val="0"/>
              <w:autoSpaceDE w:val="0"/>
              <w:autoSpaceDN w:val="0"/>
              <w:adjustRightInd w:val="0"/>
              <w:rPr>
                <w:sz w:val="20"/>
                <w:szCs w:val="20"/>
                <w:highlight w:val="yellow"/>
              </w:rPr>
            </w:pPr>
            <w:r w:rsidRPr="00711BF1">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A88DD77"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277,5</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FA4F1EC"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277,5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E1E6D1"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273,3</w:t>
            </w:r>
          </w:p>
        </w:tc>
        <w:tc>
          <w:tcPr>
            <w:tcW w:w="4826" w:type="dxa"/>
            <w:gridSpan w:val="2"/>
            <w:vMerge/>
            <w:tcBorders>
              <w:left w:val="single" w:sz="4" w:space="0" w:color="auto"/>
              <w:right w:val="single" w:sz="4" w:space="0" w:color="auto"/>
            </w:tcBorders>
            <w:shd w:val="clear" w:color="auto" w:fill="auto"/>
          </w:tcPr>
          <w:p w14:paraId="5660B1F9" w14:textId="77777777" w:rsidR="00176E1D" w:rsidRPr="00711BF1" w:rsidRDefault="00176E1D" w:rsidP="00711BF1">
            <w:pPr>
              <w:autoSpaceDE w:val="0"/>
              <w:autoSpaceDN w:val="0"/>
              <w:adjustRightInd w:val="0"/>
              <w:snapToGrid w:val="0"/>
              <w:jc w:val="both"/>
              <w:rPr>
                <w:sz w:val="20"/>
                <w:szCs w:val="20"/>
              </w:rPr>
            </w:pPr>
          </w:p>
        </w:tc>
      </w:tr>
      <w:tr w:rsidR="00176E1D" w:rsidRPr="00711BF1" w14:paraId="49067D96" w14:textId="77777777" w:rsidTr="00B3587E">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318D1723" w14:textId="77777777" w:rsidR="00176E1D" w:rsidRPr="00711BF1" w:rsidRDefault="00176E1D" w:rsidP="00711BF1">
            <w:pPr>
              <w:widowControl w:val="0"/>
              <w:autoSpaceDE w:val="0"/>
              <w:autoSpaceDN w:val="0"/>
              <w:adjustRightInd w:val="0"/>
              <w:rPr>
                <w:color w:val="000000" w:themeColor="text1"/>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CBD6758" w14:textId="77777777" w:rsidR="00176E1D" w:rsidRPr="00711BF1" w:rsidRDefault="00176E1D" w:rsidP="00711BF1">
            <w:pPr>
              <w:widowControl w:val="0"/>
              <w:autoSpaceDE w:val="0"/>
              <w:autoSpaceDN w:val="0"/>
              <w:adjustRightInd w:val="0"/>
              <w:rPr>
                <w:sz w:val="20"/>
                <w:szCs w:val="20"/>
              </w:rPr>
            </w:pPr>
            <w:r w:rsidRPr="00711BF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9325556"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B00B12F"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9A5C52"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10D4A68F" w14:textId="77777777" w:rsidR="00176E1D" w:rsidRPr="00711BF1" w:rsidRDefault="00176E1D" w:rsidP="00711BF1">
            <w:pPr>
              <w:autoSpaceDE w:val="0"/>
              <w:autoSpaceDN w:val="0"/>
              <w:adjustRightInd w:val="0"/>
              <w:snapToGrid w:val="0"/>
              <w:jc w:val="both"/>
              <w:rPr>
                <w:sz w:val="20"/>
                <w:szCs w:val="20"/>
              </w:rPr>
            </w:pPr>
          </w:p>
        </w:tc>
      </w:tr>
      <w:tr w:rsidR="00176E1D" w:rsidRPr="00711BF1" w14:paraId="69EC9ED0" w14:textId="77777777" w:rsidTr="00B3587E">
        <w:trPr>
          <w:trHeight w:val="246"/>
          <w:tblCellSpacing w:w="5" w:type="nil"/>
        </w:trPr>
        <w:tc>
          <w:tcPr>
            <w:tcW w:w="4114" w:type="dxa"/>
            <w:vMerge w:val="restart"/>
            <w:tcBorders>
              <w:left w:val="single" w:sz="4" w:space="0" w:color="auto"/>
              <w:right w:val="single" w:sz="4" w:space="0" w:color="auto"/>
            </w:tcBorders>
            <w:shd w:val="clear" w:color="auto" w:fill="auto"/>
          </w:tcPr>
          <w:p w14:paraId="190CC1D4" w14:textId="77777777" w:rsidR="00176E1D" w:rsidRPr="00711BF1" w:rsidRDefault="00176E1D" w:rsidP="00711BF1">
            <w:pPr>
              <w:widowControl w:val="0"/>
              <w:autoSpaceDE w:val="0"/>
              <w:autoSpaceDN w:val="0"/>
              <w:adjustRightInd w:val="0"/>
              <w:rPr>
                <w:color w:val="000000" w:themeColor="text1"/>
                <w:sz w:val="20"/>
                <w:szCs w:val="20"/>
              </w:rPr>
            </w:pPr>
            <w:r w:rsidRPr="00711BF1">
              <w:rPr>
                <w:color w:val="000000" w:themeColor="text1"/>
                <w:sz w:val="20"/>
                <w:szCs w:val="20"/>
              </w:rPr>
              <w:t>1.1.5. Профессиональное обучение безработных граждан</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974AFCB" w14:textId="77777777" w:rsidR="00176E1D" w:rsidRPr="00711BF1" w:rsidRDefault="00176E1D" w:rsidP="00711BF1">
            <w:pPr>
              <w:widowControl w:val="0"/>
              <w:autoSpaceDE w:val="0"/>
              <w:autoSpaceDN w:val="0"/>
              <w:adjustRightInd w:val="0"/>
              <w:rPr>
                <w:sz w:val="20"/>
                <w:szCs w:val="20"/>
              </w:rPr>
            </w:pPr>
            <w:r w:rsidRPr="00711BF1">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C88C70E"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1060,9</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649226E"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1414,5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EBA8E3C"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1446,0</w:t>
            </w:r>
          </w:p>
        </w:tc>
        <w:tc>
          <w:tcPr>
            <w:tcW w:w="4826" w:type="dxa"/>
            <w:gridSpan w:val="2"/>
            <w:vMerge/>
            <w:tcBorders>
              <w:left w:val="single" w:sz="4" w:space="0" w:color="auto"/>
              <w:right w:val="single" w:sz="4" w:space="0" w:color="auto"/>
            </w:tcBorders>
            <w:shd w:val="clear" w:color="auto" w:fill="auto"/>
          </w:tcPr>
          <w:p w14:paraId="25EF5716" w14:textId="77777777" w:rsidR="00176E1D" w:rsidRPr="00711BF1" w:rsidRDefault="00176E1D" w:rsidP="00711BF1">
            <w:pPr>
              <w:autoSpaceDE w:val="0"/>
              <w:autoSpaceDN w:val="0"/>
              <w:adjustRightInd w:val="0"/>
              <w:snapToGrid w:val="0"/>
              <w:jc w:val="both"/>
              <w:rPr>
                <w:sz w:val="20"/>
                <w:szCs w:val="20"/>
              </w:rPr>
            </w:pPr>
          </w:p>
        </w:tc>
      </w:tr>
      <w:tr w:rsidR="00176E1D" w:rsidRPr="00711BF1" w14:paraId="71D778AD" w14:textId="77777777" w:rsidTr="00B3587E">
        <w:trPr>
          <w:trHeight w:val="246"/>
          <w:tblCellSpacing w:w="5" w:type="nil"/>
        </w:trPr>
        <w:tc>
          <w:tcPr>
            <w:tcW w:w="4114" w:type="dxa"/>
            <w:vMerge/>
            <w:tcBorders>
              <w:left w:val="single" w:sz="4" w:space="0" w:color="auto"/>
              <w:right w:val="single" w:sz="4" w:space="0" w:color="auto"/>
            </w:tcBorders>
            <w:shd w:val="clear" w:color="auto" w:fill="auto"/>
          </w:tcPr>
          <w:p w14:paraId="359577C4" w14:textId="77777777" w:rsidR="00176E1D" w:rsidRPr="00711BF1" w:rsidRDefault="00176E1D" w:rsidP="00711BF1">
            <w:pPr>
              <w:widowControl w:val="0"/>
              <w:autoSpaceDE w:val="0"/>
              <w:autoSpaceDN w:val="0"/>
              <w:adjustRightInd w:val="0"/>
              <w:rPr>
                <w:color w:val="000000" w:themeColor="text1"/>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2206AC0" w14:textId="77777777" w:rsidR="00176E1D" w:rsidRPr="00711BF1" w:rsidRDefault="00176E1D" w:rsidP="00711BF1">
            <w:pPr>
              <w:widowControl w:val="0"/>
              <w:autoSpaceDE w:val="0"/>
              <w:autoSpaceDN w:val="0"/>
              <w:adjustRightInd w:val="0"/>
              <w:rPr>
                <w:sz w:val="20"/>
                <w:szCs w:val="20"/>
              </w:rPr>
            </w:pPr>
            <w:r w:rsidRPr="00711BF1">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0AC2BB4"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8157E12"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923EC0"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047E06CC" w14:textId="77777777" w:rsidR="00176E1D" w:rsidRPr="00711BF1" w:rsidRDefault="00176E1D" w:rsidP="00711BF1">
            <w:pPr>
              <w:autoSpaceDE w:val="0"/>
              <w:autoSpaceDN w:val="0"/>
              <w:adjustRightInd w:val="0"/>
              <w:snapToGrid w:val="0"/>
              <w:jc w:val="both"/>
              <w:rPr>
                <w:sz w:val="20"/>
                <w:szCs w:val="20"/>
              </w:rPr>
            </w:pPr>
          </w:p>
        </w:tc>
      </w:tr>
      <w:tr w:rsidR="00176E1D" w:rsidRPr="00711BF1" w14:paraId="05DF3EAB" w14:textId="77777777" w:rsidTr="00B3587E">
        <w:trPr>
          <w:trHeight w:val="246"/>
          <w:tblCellSpacing w:w="5" w:type="nil"/>
        </w:trPr>
        <w:tc>
          <w:tcPr>
            <w:tcW w:w="4114" w:type="dxa"/>
            <w:vMerge/>
            <w:tcBorders>
              <w:left w:val="single" w:sz="4" w:space="0" w:color="auto"/>
              <w:right w:val="single" w:sz="4" w:space="0" w:color="auto"/>
            </w:tcBorders>
            <w:shd w:val="clear" w:color="auto" w:fill="auto"/>
          </w:tcPr>
          <w:p w14:paraId="723D8A5E" w14:textId="77777777" w:rsidR="00176E1D" w:rsidRPr="00711BF1" w:rsidRDefault="00176E1D" w:rsidP="00711BF1">
            <w:pPr>
              <w:widowControl w:val="0"/>
              <w:autoSpaceDE w:val="0"/>
              <w:autoSpaceDN w:val="0"/>
              <w:adjustRightInd w:val="0"/>
              <w:rPr>
                <w:color w:val="000000" w:themeColor="text1"/>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DF22C5D" w14:textId="77777777" w:rsidR="00176E1D" w:rsidRPr="00711BF1" w:rsidRDefault="00176E1D" w:rsidP="00711BF1">
            <w:pPr>
              <w:widowControl w:val="0"/>
              <w:autoSpaceDE w:val="0"/>
              <w:autoSpaceDN w:val="0"/>
              <w:adjustRightInd w:val="0"/>
              <w:rPr>
                <w:sz w:val="20"/>
                <w:szCs w:val="20"/>
              </w:rPr>
            </w:pPr>
            <w:r w:rsidRPr="00711BF1">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E9CBB23"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DC3EEE7"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B0EECE"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2EC63B57" w14:textId="77777777" w:rsidR="00176E1D" w:rsidRPr="00711BF1" w:rsidRDefault="00176E1D" w:rsidP="00711BF1">
            <w:pPr>
              <w:autoSpaceDE w:val="0"/>
              <w:autoSpaceDN w:val="0"/>
              <w:adjustRightInd w:val="0"/>
              <w:snapToGrid w:val="0"/>
              <w:jc w:val="both"/>
              <w:rPr>
                <w:sz w:val="20"/>
                <w:szCs w:val="20"/>
              </w:rPr>
            </w:pPr>
          </w:p>
        </w:tc>
      </w:tr>
      <w:tr w:rsidR="00176E1D" w:rsidRPr="00711BF1" w14:paraId="5288CB0F" w14:textId="77777777" w:rsidTr="00B3587E">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6073D33A" w14:textId="77777777" w:rsidR="00176E1D" w:rsidRPr="00711BF1" w:rsidRDefault="00176E1D" w:rsidP="00711BF1">
            <w:pPr>
              <w:widowControl w:val="0"/>
              <w:autoSpaceDE w:val="0"/>
              <w:autoSpaceDN w:val="0"/>
              <w:adjustRightInd w:val="0"/>
              <w:rPr>
                <w:color w:val="000000" w:themeColor="text1"/>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67B3F3F" w14:textId="77777777" w:rsidR="00176E1D" w:rsidRPr="00711BF1" w:rsidRDefault="00176E1D" w:rsidP="00711BF1">
            <w:pPr>
              <w:widowControl w:val="0"/>
              <w:autoSpaceDE w:val="0"/>
              <w:autoSpaceDN w:val="0"/>
              <w:adjustRightInd w:val="0"/>
              <w:rPr>
                <w:sz w:val="20"/>
                <w:szCs w:val="20"/>
              </w:rPr>
            </w:pPr>
            <w:r w:rsidRPr="00711BF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136324C"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734625B"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AE013F"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71728C99" w14:textId="77777777" w:rsidR="00176E1D" w:rsidRPr="00711BF1" w:rsidRDefault="00176E1D" w:rsidP="00711BF1">
            <w:pPr>
              <w:autoSpaceDE w:val="0"/>
              <w:autoSpaceDN w:val="0"/>
              <w:adjustRightInd w:val="0"/>
              <w:snapToGrid w:val="0"/>
              <w:jc w:val="both"/>
              <w:rPr>
                <w:sz w:val="20"/>
                <w:szCs w:val="20"/>
              </w:rPr>
            </w:pPr>
          </w:p>
        </w:tc>
      </w:tr>
      <w:tr w:rsidR="00176E1D" w:rsidRPr="00711BF1" w14:paraId="6A448DCA" w14:textId="77777777" w:rsidTr="00B3587E">
        <w:trPr>
          <w:trHeight w:val="246"/>
          <w:tblCellSpacing w:w="5" w:type="nil"/>
        </w:trPr>
        <w:tc>
          <w:tcPr>
            <w:tcW w:w="4114" w:type="dxa"/>
            <w:vMerge w:val="restart"/>
            <w:tcBorders>
              <w:left w:val="single" w:sz="4" w:space="0" w:color="auto"/>
              <w:right w:val="single" w:sz="4" w:space="0" w:color="auto"/>
            </w:tcBorders>
            <w:shd w:val="clear" w:color="auto" w:fill="auto"/>
          </w:tcPr>
          <w:p w14:paraId="64E2D37E"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1.1.6. Профессиональное обучение женщин в период отпуска по уходу за ребенком до </w:t>
            </w:r>
            <w:r w:rsidRPr="00711BF1">
              <w:rPr>
                <w:sz w:val="20"/>
                <w:szCs w:val="20"/>
              </w:rPr>
              <w:lastRenderedPageBreak/>
              <w:t>достижения им возраста трех лет</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CD868D4" w14:textId="77777777" w:rsidR="00176E1D" w:rsidRPr="00711BF1" w:rsidRDefault="00176E1D" w:rsidP="00711BF1">
            <w:pPr>
              <w:widowControl w:val="0"/>
              <w:autoSpaceDE w:val="0"/>
              <w:autoSpaceDN w:val="0"/>
              <w:adjustRightInd w:val="0"/>
              <w:rPr>
                <w:sz w:val="20"/>
                <w:szCs w:val="20"/>
              </w:rPr>
            </w:pPr>
            <w:r w:rsidRPr="00711BF1">
              <w:rPr>
                <w:sz w:val="20"/>
                <w:szCs w:val="20"/>
              </w:rPr>
              <w:lastRenderedPageBreak/>
              <w:t xml:space="preserve">областной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53A87F9"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73,5</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17F3824"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80,0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899B15E"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361,5</w:t>
            </w:r>
          </w:p>
        </w:tc>
        <w:tc>
          <w:tcPr>
            <w:tcW w:w="4826" w:type="dxa"/>
            <w:gridSpan w:val="2"/>
            <w:vMerge/>
            <w:tcBorders>
              <w:left w:val="single" w:sz="4" w:space="0" w:color="auto"/>
              <w:right w:val="single" w:sz="4" w:space="0" w:color="auto"/>
            </w:tcBorders>
            <w:shd w:val="clear" w:color="auto" w:fill="auto"/>
          </w:tcPr>
          <w:p w14:paraId="7B363963" w14:textId="77777777" w:rsidR="00176E1D" w:rsidRPr="00711BF1" w:rsidRDefault="00176E1D" w:rsidP="00711BF1">
            <w:pPr>
              <w:autoSpaceDE w:val="0"/>
              <w:autoSpaceDN w:val="0"/>
              <w:adjustRightInd w:val="0"/>
              <w:snapToGrid w:val="0"/>
              <w:jc w:val="both"/>
              <w:rPr>
                <w:sz w:val="20"/>
                <w:szCs w:val="20"/>
              </w:rPr>
            </w:pPr>
          </w:p>
        </w:tc>
      </w:tr>
      <w:tr w:rsidR="00176E1D" w:rsidRPr="00711BF1" w14:paraId="6A50018C" w14:textId="77777777" w:rsidTr="00B3587E">
        <w:trPr>
          <w:trHeight w:val="246"/>
          <w:tblCellSpacing w:w="5" w:type="nil"/>
        </w:trPr>
        <w:tc>
          <w:tcPr>
            <w:tcW w:w="4114" w:type="dxa"/>
            <w:vMerge/>
            <w:tcBorders>
              <w:left w:val="single" w:sz="4" w:space="0" w:color="auto"/>
              <w:right w:val="single" w:sz="4" w:space="0" w:color="auto"/>
            </w:tcBorders>
            <w:shd w:val="clear" w:color="auto" w:fill="auto"/>
          </w:tcPr>
          <w:p w14:paraId="63005DEA" w14:textId="77777777" w:rsidR="00176E1D" w:rsidRPr="00711BF1" w:rsidRDefault="00176E1D" w:rsidP="00711BF1">
            <w:pPr>
              <w:widowControl w:val="0"/>
              <w:autoSpaceDE w:val="0"/>
              <w:autoSpaceDN w:val="0"/>
              <w:adjustRightInd w:val="0"/>
              <w:rPr>
                <w:color w:val="000000" w:themeColor="text1"/>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01FCA8D" w14:textId="77777777" w:rsidR="00176E1D" w:rsidRPr="00711BF1" w:rsidRDefault="00176E1D" w:rsidP="00711BF1">
            <w:pPr>
              <w:widowControl w:val="0"/>
              <w:autoSpaceDE w:val="0"/>
              <w:autoSpaceDN w:val="0"/>
              <w:adjustRightInd w:val="0"/>
              <w:rPr>
                <w:sz w:val="20"/>
                <w:szCs w:val="20"/>
              </w:rPr>
            </w:pPr>
            <w:r w:rsidRPr="00711BF1">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EAA5651"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7BE4C1F"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B3448"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33915AAA" w14:textId="77777777" w:rsidR="00176E1D" w:rsidRPr="00711BF1" w:rsidRDefault="00176E1D" w:rsidP="00711BF1">
            <w:pPr>
              <w:autoSpaceDE w:val="0"/>
              <w:autoSpaceDN w:val="0"/>
              <w:adjustRightInd w:val="0"/>
              <w:snapToGrid w:val="0"/>
              <w:jc w:val="both"/>
              <w:rPr>
                <w:sz w:val="20"/>
                <w:szCs w:val="20"/>
              </w:rPr>
            </w:pPr>
          </w:p>
        </w:tc>
      </w:tr>
      <w:tr w:rsidR="00176E1D" w:rsidRPr="00711BF1" w14:paraId="3C6C602F" w14:textId="77777777" w:rsidTr="00B3587E">
        <w:trPr>
          <w:trHeight w:val="246"/>
          <w:tblCellSpacing w:w="5" w:type="nil"/>
        </w:trPr>
        <w:tc>
          <w:tcPr>
            <w:tcW w:w="4114" w:type="dxa"/>
            <w:vMerge/>
            <w:tcBorders>
              <w:left w:val="single" w:sz="4" w:space="0" w:color="auto"/>
              <w:right w:val="single" w:sz="4" w:space="0" w:color="auto"/>
            </w:tcBorders>
            <w:shd w:val="clear" w:color="auto" w:fill="auto"/>
          </w:tcPr>
          <w:p w14:paraId="1A58573D" w14:textId="77777777" w:rsidR="00176E1D" w:rsidRPr="00711BF1" w:rsidRDefault="00176E1D" w:rsidP="00711BF1">
            <w:pPr>
              <w:widowControl w:val="0"/>
              <w:autoSpaceDE w:val="0"/>
              <w:autoSpaceDN w:val="0"/>
              <w:adjustRightInd w:val="0"/>
              <w:rPr>
                <w:color w:val="000000" w:themeColor="text1"/>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A1790E8" w14:textId="77777777" w:rsidR="00176E1D" w:rsidRPr="00711BF1" w:rsidRDefault="00176E1D" w:rsidP="00711BF1">
            <w:pPr>
              <w:widowControl w:val="0"/>
              <w:autoSpaceDE w:val="0"/>
              <w:autoSpaceDN w:val="0"/>
              <w:adjustRightInd w:val="0"/>
              <w:rPr>
                <w:sz w:val="20"/>
                <w:szCs w:val="20"/>
              </w:rPr>
            </w:pPr>
            <w:r w:rsidRPr="00711BF1">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51EF4A5"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F9C01AF"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EF962B3"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704C5BD8" w14:textId="77777777" w:rsidR="00176E1D" w:rsidRPr="00711BF1" w:rsidRDefault="00176E1D" w:rsidP="00711BF1">
            <w:pPr>
              <w:autoSpaceDE w:val="0"/>
              <w:autoSpaceDN w:val="0"/>
              <w:adjustRightInd w:val="0"/>
              <w:snapToGrid w:val="0"/>
              <w:jc w:val="both"/>
              <w:rPr>
                <w:sz w:val="20"/>
                <w:szCs w:val="20"/>
              </w:rPr>
            </w:pPr>
          </w:p>
        </w:tc>
      </w:tr>
      <w:tr w:rsidR="00176E1D" w:rsidRPr="00711BF1" w14:paraId="5E08BAB6" w14:textId="77777777" w:rsidTr="00B3587E">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24B2C883" w14:textId="77777777" w:rsidR="00176E1D" w:rsidRPr="00711BF1" w:rsidRDefault="00176E1D" w:rsidP="00711BF1">
            <w:pPr>
              <w:widowControl w:val="0"/>
              <w:autoSpaceDE w:val="0"/>
              <w:autoSpaceDN w:val="0"/>
              <w:adjustRightInd w:val="0"/>
              <w:rPr>
                <w:color w:val="000000" w:themeColor="text1"/>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9C31078" w14:textId="77777777" w:rsidR="00176E1D" w:rsidRPr="00711BF1" w:rsidRDefault="00176E1D" w:rsidP="00711BF1">
            <w:pPr>
              <w:widowControl w:val="0"/>
              <w:autoSpaceDE w:val="0"/>
              <w:autoSpaceDN w:val="0"/>
              <w:adjustRightInd w:val="0"/>
              <w:rPr>
                <w:sz w:val="20"/>
                <w:szCs w:val="20"/>
              </w:rPr>
            </w:pPr>
            <w:r w:rsidRPr="00711BF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B5BC55A"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AAEEDFB"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3EC7952"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61F70F09" w14:textId="77777777" w:rsidR="00176E1D" w:rsidRPr="00711BF1" w:rsidRDefault="00176E1D" w:rsidP="00711BF1">
            <w:pPr>
              <w:autoSpaceDE w:val="0"/>
              <w:autoSpaceDN w:val="0"/>
              <w:adjustRightInd w:val="0"/>
              <w:snapToGrid w:val="0"/>
              <w:jc w:val="both"/>
              <w:rPr>
                <w:sz w:val="20"/>
                <w:szCs w:val="20"/>
              </w:rPr>
            </w:pPr>
          </w:p>
        </w:tc>
      </w:tr>
      <w:tr w:rsidR="00176E1D" w:rsidRPr="00711BF1" w14:paraId="6B11437F" w14:textId="77777777" w:rsidTr="00B3587E">
        <w:trPr>
          <w:trHeight w:val="246"/>
          <w:tblCellSpacing w:w="5" w:type="nil"/>
        </w:trPr>
        <w:tc>
          <w:tcPr>
            <w:tcW w:w="4114" w:type="dxa"/>
            <w:vMerge w:val="restart"/>
            <w:tcBorders>
              <w:left w:val="single" w:sz="4" w:space="0" w:color="auto"/>
              <w:right w:val="single" w:sz="4" w:space="0" w:color="auto"/>
            </w:tcBorders>
            <w:shd w:val="clear" w:color="auto" w:fill="auto"/>
          </w:tcPr>
          <w:p w14:paraId="0FEFCE48" w14:textId="77777777" w:rsidR="00176E1D" w:rsidRPr="00711BF1" w:rsidRDefault="00176E1D" w:rsidP="00711BF1">
            <w:pPr>
              <w:snapToGrid w:val="0"/>
              <w:jc w:val="both"/>
              <w:rPr>
                <w:color w:val="000000" w:themeColor="text1"/>
                <w:sz w:val="20"/>
                <w:szCs w:val="20"/>
              </w:rPr>
            </w:pPr>
            <w:r w:rsidRPr="00711BF1">
              <w:rPr>
                <w:sz w:val="20"/>
                <w:szCs w:val="20"/>
              </w:rPr>
              <w:t xml:space="preserve">1.1.7. </w:t>
            </w:r>
            <w:r w:rsidRPr="00711BF1">
              <w:rPr>
                <w:color w:val="000000" w:themeColor="text1"/>
                <w:sz w:val="20"/>
                <w:szCs w:val="20"/>
              </w:rPr>
              <w:t>Определение перспективной потребности экономики Куйбышевского района в специалистах и рабочих кадрах в отраслевом разрезе</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DC964CA" w14:textId="77777777" w:rsidR="00176E1D" w:rsidRPr="00711BF1" w:rsidRDefault="00176E1D" w:rsidP="00711BF1">
            <w:pPr>
              <w:widowControl w:val="0"/>
              <w:autoSpaceDE w:val="0"/>
              <w:autoSpaceDN w:val="0"/>
              <w:adjustRightInd w:val="0"/>
              <w:rPr>
                <w:sz w:val="20"/>
                <w:szCs w:val="20"/>
              </w:rPr>
            </w:pPr>
            <w:r w:rsidRPr="00711BF1">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22C81E9"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0808A1A"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E3F0C12"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23BED580" w14:textId="77777777" w:rsidR="00176E1D" w:rsidRPr="00711BF1" w:rsidRDefault="00176E1D" w:rsidP="00711BF1">
            <w:pPr>
              <w:autoSpaceDE w:val="0"/>
              <w:autoSpaceDN w:val="0"/>
              <w:adjustRightInd w:val="0"/>
              <w:snapToGrid w:val="0"/>
              <w:jc w:val="both"/>
              <w:rPr>
                <w:sz w:val="20"/>
                <w:szCs w:val="20"/>
              </w:rPr>
            </w:pPr>
          </w:p>
        </w:tc>
      </w:tr>
      <w:tr w:rsidR="00176E1D" w:rsidRPr="00711BF1" w14:paraId="114ACBB8" w14:textId="77777777" w:rsidTr="00B3587E">
        <w:trPr>
          <w:trHeight w:val="246"/>
          <w:tblCellSpacing w:w="5" w:type="nil"/>
        </w:trPr>
        <w:tc>
          <w:tcPr>
            <w:tcW w:w="4114" w:type="dxa"/>
            <w:vMerge/>
            <w:tcBorders>
              <w:left w:val="single" w:sz="4" w:space="0" w:color="auto"/>
              <w:right w:val="single" w:sz="4" w:space="0" w:color="auto"/>
            </w:tcBorders>
            <w:shd w:val="clear" w:color="auto" w:fill="auto"/>
          </w:tcPr>
          <w:p w14:paraId="10576197"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3479A7A" w14:textId="77777777" w:rsidR="00176E1D" w:rsidRPr="00711BF1" w:rsidRDefault="00176E1D" w:rsidP="00711BF1">
            <w:pPr>
              <w:widowControl w:val="0"/>
              <w:autoSpaceDE w:val="0"/>
              <w:autoSpaceDN w:val="0"/>
              <w:adjustRightInd w:val="0"/>
              <w:rPr>
                <w:sz w:val="20"/>
                <w:szCs w:val="20"/>
              </w:rPr>
            </w:pPr>
            <w:r w:rsidRPr="00711BF1">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CFDEBC5"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44AE046"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8ACA01"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12744369" w14:textId="77777777" w:rsidR="00176E1D" w:rsidRPr="00711BF1" w:rsidRDefault="00176E1D" w:rsidP="00711BF1">
            <w:pPr>
              <w:autoSpaceDE w:val="0"/>
              <w:autoSpaceDN w:val="0"/>
              <w:adjustRightInd w:val="0"/>
              <w:snapToGrid w:val="0"/>
              <w:jc w:val="both"/>
              <w:rPr>
                <w:sz w:val="20"/>
                <w:szCs w:val="20"/>
              </w:rPr>
            </w:pPr>
          </w:p>
        </w:tc>
      </w:tr>
      <w:tr w:rsidR="00176E1D" w:rsidRPr="00711BF1" w14:paraId="15A84F97" w14:textId="77777777" w:rsidTr="00B3587E">
        <w:trPr>
          <w:trHeight w:val="246"/>
          <w:tblCellSpacing w:w="5" w:type="nil"/>
        </w:trPr>
        <w:tc>
          <w:tcPr>
            <w:tcW w:w="4114" w:type="dxa"/>
            <w:vMerge/>
            <w:tcBorders>
              <w:left w:val="single" w:sz="4" w:space="0" w:color="auto"/>
              <w:right w:val="single" w:sz="4" w:space="0" w:color="auto"/>
            </w:tcBorders>
            <w:shd w:val="clear" w:color="auto" w:fill="auto"/>
          </w:tcPr>
          <w:p w14:paraId="7D760AA3"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4830348" w14:textId="77777777" w:rsidR="00176E1D" w:rsidRPr="00711BF1" w:rsidRDefault="00176E1D" w:rsidP="00711BF1">
            <w:pPr>
              <w:widowControl w:val="0"/>
              <w:autoSpaceDE w:val="0"/>
              <w:autoSpaceDN w:val="0"/>
              <w:adjustRightInd w:val="0"/>
              <w:rPr>
                <w:sz w:val="20"/>
                <w:szCs w:val="20"/>
              </w:rPr>
            </w:pPr>
            <w:r w:rsidRPr="00711BF1">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121A292"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2668479"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F4C9BB"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36EBF87B" w14:textId="77777777" w:rsidR="00176E1D" w:rsidRPr="00711BF1" w:rsidRDefault="00176E1D" w:rsidP="00711BF1">
            <w:pPr>
              <w:autoSpaceDE w:val="0"/>
              <w:autoSpaceDN w:val="0"/>
              <w:adjustRightInd w:val="0"/>
              <w:snapToGrid w:val="0"/>
              <w:jc w:val="both"/>
              <w:rPr>
                <w:sz w:val="20"/>
                <w:szCs w:val="20"/>
              </w:rPr>
            </w:pPr>
          </w:p>
        </w:tc>
      </w:tr>
      <w:tr w:rsidR="00176E1D" w:rsidRPr="00711BF1" w14:paraId="159FF15A" w14:textId="77777777" w:rsidTr="00B3587E">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75022394"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E1BC8CB" w14:textId="77777777" w:rsidR="00176E1D" w:rsidRPr="00711BF1" w:rsidRDefault="00176E1D" w:rsidP="00711BF1">
            <w:pPr>
              <w:widowControl w:val="0"/>
              <w:autoSpaceDE w:val="0"/>
              <w:autoSpaceDN w:val="0"/>
              <w:adjustRightInd w:val="0"/>
              <w:rPr>
                <w:sz w:val="20"/>
                <w:szCs w:val="20"/>
              </w:rPr>
            </w:pPr>
            <w:r w:rsidRPr="00711BF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AF30078"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765C4A7"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35F1F7"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4E906C84" w14:textId="77777777" w:rsidR="00176E1D" w:rsidRPr="00711BF1" w:rsidRDefault="00176E1D" w:rsidP="00711BF1">
            <w:pPr>
              <w:autoSpaceDE w:val="0"/>
              <w:autoSpaceDN w:val="0"/>
              <w:adjustRightInd w:val="0"/>
              <w:snapToGrid w:val="0"/>
              <w:jc w:val="both"/>
              <w:rPr>
                <w:sz w:val="20"/>
                <w:szCs w:val="20"/>
              </w:rPr>
            </w:pPr>
          </w:p>
        </w:tc>
      </w:tr>
      <w:tr w:rsidR="00176E1D" w:rsidRPr="00711BF1" w14:paraId="64FA67FD" w14:textId="77777777" w:rsidTr="00B3587E">
        <w:trPr>
          <w:trHeight w:val="246"/>
          <w:tblCellSpacing w:w="5" w:type="nil"/>
        </w:trPr>
        <w:tc>
          <w:tcPr>
            <w:tcW w:w="4114" w:type="dxa"/>
            <w:vMerge w:val="restart"/>
            <w:tcBorders>
              <w:left w:val="single" w:sz="4" w:space="0" w:color="auto"/>
              <w:right w:val="single" w:sz="4" w:space="0" w:color="auto"/>
            </w:tcBorders>
            <w:shd w:val="clear" w:color="auto" w:fill="auto"/>
          </w:tcPr>
          <w:p w14:paraId="33FAC4AA" w14:textId="77777777" w:rsidR="00176E1D" w:rsidRPr="00711BF1" w:rsidRDefault="00176E1D" w:rsidP="00711BF1">
            <w:pPr>
              <w:widowControl w:val="0"/>
              <w:autoSpaceDE w:val="0"/>
              <w:autoSpaceDN w:val="0"/>
              <w:adjustRightInd w:val="0"/>
              <w:rPr>
                <w:sz w:val="20"/>
                <w:szCs w:val="20"/>
              </w:rPr>
            </w:pPr>
            <w:r w:rsidRPr="00711BF1">
              <w:rPr>
                <w:color w:val="000000" w:themeColor="text1"/>
                <w:sz w:val="20"/>
                <w:szCs w:val="20"/>
              </w:rPr>
              <w:t>1.1.8. Организация и проведение ярмарок вакансий и других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65785B9" w14:textId="77777777" w:rsidR="00176E1D" w:rsidRPr="00711BF1" w:rsidRDefault="00176E1D" w:rsidP="00711BF1">
            <w:pPr>
              <w:widowControl w:val="0"/>
              <w:autoSpaceDE w:val="0"/>
              <w:autoSpaceDN w:val="0"/>
              <w:adjustRightInd w:val="0"/>
              <w:rPr>
                <w:sz w:val="20"/>
                <w:szCs w:val="20"/>
              </w:rPr>
            </w:pPr>
            <w:r w:rsidRPr="00711BF1">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6B1ED7C"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2F0A1BD"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799484"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27438963" w14:textId="77777777" w:rsidR="00176E1D" w:rsidRPr="00711BF1" w:rsidRDefault="00176E1D" w:rsidP="00711BF1">
            <w:pPr>
              <w:autoSpaceDE w:val="0"/>
              <w:autoSpaceDN w:val="0"/>
              <w:adjustRightInd w:val="0"/>
              <w:snapToGrid w:val="0"/>
              <w:jc w:val="both"/>
              <w:rPr>
                <w:sz w:val="20"/>
                <w:szCs w:val="20"/>
              </w:rPr>
            </w:pPr>
          </w:p>
        </w:tc>
      </w:tr>
      <w:tr w:rsidR="00176E1D" w:rsidRPr="00711BF1" w14:paraId="3B508131" w14:textId="77777777" w:rsidTr="00B3587E">
        <w:trPr>
          <w:trHeight w:val="246"/>
          <w:tblCellSpacing w:w="5" w:type="nil"/>
        </w:trPr>
        <w:tc>
          <w:tcPr>
            <w:tcW w:w="4114" w:type="dxa"/>
            <w:vMerge/>
            <w:tcBorders>
              <w:left w:val="single" w:sz="4" w:space="0" w:color="auto"/>
              <w:right w:val="single" w:sz="4" w:space="0" w:color="auto"/>
            </w:tcBorders>
            <w:shd w:val="clear" w:color="auto" w:fill="auto"/>
          </w:tcPr>
          <w:p w14:paraId="75744A9F" w14:textId="77777777" w:rsidR="00176E1D" w:rsidRPr="00711BF1" w:rsidRDefault="00176E1D" w:rsidP="00711BF1">
            <w:pPr>
              <w:widowControl w:val="0"/>
              <w:autoSpaceDE w:val="0"/>
              <w:autoSpaceDN w:val="0"/>
              <w:adjustRightInd w:val="0"/>
              <w:rPr>
                <w:color w:val="000000" w:themeColor="text1"/>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95F9D51" w14:textId="77777777" w:rsidR="00176E1D" w:rsidRPr="00711BF1" w:rsidRDefault="00176E1D" w:rsidP="00711BF1">
            <w:pPr>
              <w:widowControl w:val="0"/>
              <w:autoSpaceDE w:val="0"/>
              <w:autoSpaceDN w:val="0"/>
              <w:adjustRightInd w:val="0"/>
              <w:rPr>
                <w:sz w:val="20"/>
                <w:szCs w:val="20"/>
              </w:rPr>
            </w:pPr>
            <w:r w:rsidRPr="00711BF1">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422E11A"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9227085"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943827E"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2DF2165C" w14:textId="77777777" w:rsidR="00176E1D" w:rsidRPr="00711BF1" w:rsidRDefault="00176E1D" w:rsidP="00711BF1">
            <w:pPr>
              <w:autoSpaceDE w:val="0"/>
              <w:autoSpaceDN w:val="0"/>
              <w:adjustRightInd w:val="0"/>
              <w:snapToGrid w:val="0"/>
              <w:jc w:val="both"/>
              <w:rPr>
                <w:sz w:val="20"/>
                <w:szCs w:val="20"/>
              </w:rPr>
            </w:pPr>
          </w:p>
        </w:tc>
      </w:tr>
      <w:tr w:rsidR="00176E1D" w:rsidRPr="00711BF1" w14:paraId="77A1B98D" w14:textId="77777777" w:rsidTr="00B3587E">
        <w:trPr>
          <w:trHeight w:val="246"/>
          <w:tblCellSpacing w:w="5" w:type="nil"/>
        </w:trPr>
        <w:tc>
          <w:tcPr>
            <w:tcW w:w="4114" w:type="dxa"/>
            <w:vMerge/>
            <w:tcBorders>
              <w:left w:val="single" w:sz="4" w:space="0" w:color="auto"/>
              <w:right w:val="single" w:sz="4" w:space="0" w:color="auto"/>
            </w:tcBorders>
            <w:shd w:val="clear" w:color="auto" w:fill="auto"/>
          </w:tcPr>
          <w:p w14:paraId="1A79105E" w14:textId="77777777" w:rsidR="00176E1D" w:rsidRPr="00711BF1" w:rsidRDefault="00176E1D" w:rsidP="00711BF1">
            <w:pPr>
              <w:widowControl w:val="0"/>
              <w:autoSpaceDE w:val="0"/>
              <w:autoSpaceDN w:val="0"/>
              <w:adjustRightInd w:val="0"/>
              <w:rPr>
                <w:color w:val="000000" w:themeColor="text1"/>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1759847" w14:textId="77777777" w:rsidR="00176E1D" w:rsidRPr="00711BF1" w:rsidRDefault="00176E1D" w:rsidP="00711BF1">
            <w:pPr>
              <w:widowControl w:val="0"/>
              <w:autoSpaceDE w:val="0"/>
              <w:autoSpaceDN w:val="0"/>
              <w:adjustRightInd w:val="0"/>
              <w:rPr>
                <w:sz w:val="20"/>
                <w:szCs w:val="20"/>
              </w:rPr>
            </w:pPr>
            <w:r w:rsidRPr="00711BF1">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75FA321"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B01D977"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1009814"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5ED6F5D4" w14:textId="77777777" w:rsidR="00176E1D" w:rsidRPr="00711BF1" w:rsidRDefault="00176E1D" w:rsidP="00711BF1">
            <w:pPr>
              <w:autoSpaceDE w:val="0"/>
              <w:autoSpaceDN w:val="0"/>
              <w:adjustRightInd w:val="0"/>
              <w:snapToGrid w:val="0"/>
              <w:jc w:val="both"/>
              <w:rPr>
                <w:sz w:val="20"/>
                <w:szCs w:val="20"/>
              </w:rPr>
            </w:pPr>
          </w:p>
        </w:tc>
      </w:tr>
      <w:tr w:rsidR="00176E1D" w:rsidRPr="00711BF1" w14:paraId="656DD2E6" w14:textId="77777777" w:rsidTr="00B3587E">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125859E0" w14:textId="77777777" w:rsidR="00176E1D" w:rsidRPr="00711BF1" w:rsidRDefault="00176E1D" w:rsidP="00711BF1">
            <w:pPr>
              <w:widowControl w:val="0"/>
              <w:autoSpaceDE w:val="0"/>
              <w:autoSpaceDN w:val="0"/>
              <w:adjustRightInd w:val="0"/>
              <w:rPr>
                <w:color w:val="000000" w:themeColor="text1"/>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27C9F65" w14:textId="77777777" w:rsidR="00176E1D" w:rsidRPr="00711BF1" w:rsidRDefault="00176E1D" w:rsidP="00711BF1">
            <w:pPr>
              <w:widowControl w:val="0"/>
              <w:autoSpaceDE w:val="0"/>
              <w:autoSpaceDN w:val="0"/>
              <w:adjustRightInd w:val="0"/>
              <w:rPr>
                <w:sz w:val="20"/>
                <w:szCs w:val="20"/>
              </w:rPr>
            </w:pPr>
            <w:r w:rsidRPr="00711BF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1FBC84C"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33FE6F3"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8BBBDE"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bottom w:val="single" w:sz="4" w:space="0" w:color="auto"/>
              <w:right w:val="single" w:sz="4" w:space="0" w:color="auto"/>
            </w:tcBorders>
            <w:shd w:val="clear" w:color="auto" w:fill="auto"/>
          </w:tcPr>
          <w:p w14:paraId="2CB2E0FB" w14:textId="77777777" w:rsidR="00176E1D" w:rsidRPr="00711BF1" w:rsidRDefault="00176E1D" w:rsidP="00711BF1">
            <w:pPr>
              <w:autoSpaceDE w:val="0"/>
              <w:autoSpaceDN w:val="0"/>
              <w:adjustRightInd w:val="0"/>
              <w:snapToGrid w:val="0"/>
              <w:jc w:val="both"/>
              <w:rPr>
                <w:sz w:val="20"/>
                <w:szCs w:val="20"/>
              </w:rPr>
            </w:pPr>
          </w:p>
        </w:tc>
      </w:tr>
      <w:tr w:rsidR="00176E1D" w:rsidRPr="00711BF1" w14:paraId="5B823E38" w14:textId="77777777" w:rsidTr="00B3587E">
        <w:trPr>
          <w:trHeight w:val="246"/>
          <w:tblCellSpacing w:w="5" w:type="nil"/>
        </w:trPr>
        <w:tc>
          <w:tcPr>
            <w:tcW w:w="4114" w:type="dxa"/>
            <w:vMerge w:val="restart"/>
            <w:tcBorders>
              <w:left w:val="single" w:sz="4" w:space="0" w:color="auto"/>
              <w:right w:val="single" w:sz="4" w:space="0" w:color="auto"/>
            </w:tcBorders>
            <w:shd w:val="clear" w:color="auto" w:fill="auto"/>
          </w:tcPr>
          <w:p w14:paraId="4140B9F7" w14:textId="77777777" w:rsidR="00176E1D" w:rsidRPr="00711BF1" w:rsidRDefault="00176E1D" w:rsidP="00711BF1">
            <w:pPr>
              <w:widowControl w:val="0"/>
              <w:autoSpaceDE w:val="0"/>
              <w:autoSpaceDN w:val="0"/>
              <w:adjustRightInd w:val="0"/>
              <w:rPr>
                <w:sz w:val="20"/>
                <w:szCs w:val="20"/>
              </w:rPr>
            </w:pPr>
            <w:r w:rsidRPr="00711BF1">
              <w:rPr>
                <w:sz w:val="20"/>
                <w:szCs w:val="20"/>
              </w:rPr>
              <w:t>2. Улучшение условий и охраны труда работников организаций Куйбышевского района</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B2B0E99" w14:textId="77777777" w:rsidR="00176E1D" w:rsidRPr="00711BF1" w:rsidRDefault="00176E1D" w:rsidP="00711BF1">
            <w:pPr>
              <w:widowControl w:val="0"/>
              <w:autoSpaceDE w:val="0"/>
              <w:autoSpaceDN w:val="0"/>
              <w:adjustRightInd w:val="0"/>
              <w:rPr>
                <w:sz w:val="20"/>
                <w:szCs w:val="20"/>
              </w:rPr>
            </w:pPr>
            <w:r w:rsidRPr="00711BF1">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DDBE390"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7B5FF61"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C12EDA7"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val="restart"/>
            <w:tcBorders>
              <w:top w:val="single" w:sz="4" w:space="0" w:color="auto"/>
              <w:left w:val="single" w:sz="4" w:space="0" w:color="auto"/>
              <w:right w:val="single" w:sz="4" w:space="0" w:color="auto"/>
            </w:tcBorders>
            <w:shd w:val="clear" w:color="auto" w:fill="auto"/>
          </w:tcPr>
          <w:p w14:paraId="4D33E919" w14:textId="77777777" w:rsidR="00176E1D" w:rsidRPr="00711BF1" w:rsidRDefault="00176E1D" w:rsidP="00711BF1">
            <w:pPr>
              <w:autoSpaceDE w:val="0"/>
              <w:autoSpaceDN w:val="0"/>
              <w:adjustRightInd w:val="0"/>
              <w:snapToGrid w:val="0"/>
              <w:jc w:val="both"/>
              <w:rPr>
                <w:sz w:val="20"/>
                <w:szCs w:val="20"/>
              </w:rPr>
            </w:pPr>
            <w:r w:rsidRPr="00711BF1">
              <w:rPr>
                <w:sz w:val="20"/>
                <w:szCs w:val="20"/>
              </w:rPr>
              <w:t>Увеличение количества работодателей, которые провели специальную оценку условий труда и реализуют мероприятия, направленные на улучшение условий труда работников</w:t>
            </w:r>
          </w:p>
        </w:tc>
      </w:tr>
      <w:tr w:rsidR="00176E1D" w:rsidRPr="00711BF1" w14:paraId="7AF9C974" w14:textId="77777777" w:rsidTr="00B3587E">
        <w:trPr>
          <w:trHeight w:val="246"/>
          <w:tblCellSpacing w:w="5" w:type="nil"/>
        </w:trPr>
        <w:tc>
          <w:tcPr>
            <w:tcW w:w="4114" w:type="dxa"/>
            <w:vMerge/>
            <w:tcBorders>
              <w:left w:val="single" w:sz="4" w:space="0" w:color="auto"/>
              <w:right w:val="single" w:sz="4" w:space="0" w:color="auto"/>
            </w:tcBorders>
            <w:shd w:val="clear" w:color="auto" w:fill="auto"/>
          </w:tcPr>
          <w:p w14:paraId="2E99D7E4"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EFC0EBB" w14:textId="77777777" w:rsidR="00176E1D" w:rsidRPr="00711BF1" w:rsidRDefault="00176E1D" w:rsidP="00711BF1">
            <w:pPr>
              <w:widowControl w:val="0"/>
              <w:autoSpaceDE w:val="0"/>
              <w:autoSpaceDN w:val="0"/>
              <w:adjustRightInd w:val="0"/>
              <w:rPr>
                <w:sz w:val="20"/>
                <w:szCs w:val="20"/>
              </w:rPr>
            </w:pPr>
            <w:r w:rsidRPr="00711BF1">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6CE1206"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A962DD9"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69A41D"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15C9D4EA" w14:textId="77777777" w:rsidR="00176E1D" w:rsidRPr="00711BF1" w:rsidRDefault="00176E1D" w:rsidP="00711BF1">
            <w:pPr>
              <w:autoSpaceDE w:val="0"/>
              <w:autoSpaceDN w:val="0"/>
              <w:adjustRightInd w:val="0"/>
              <w:snapToGrid w:val="0"/>
              <w:jc w:val="both"/>
              <w:rPr>
                <w:sz w:val="20"/>
                <w:szCs w:val="20"/>
              </w:rPr>
            </w:pPr>
          </w:p>
        </w:tc>
      </w:tr>
      <w:tr w:rsidR="00176E1D" w:rsidRPr="00711BF1" w14:paraId="377DEE7C" w14:textId="77777777" w:rsidTr="00B3587E">
        <w:trPr>
          <w:trHeight w:val="246"/>
          <w:tblCellSpacing w:w="5" w:type="nil"/>
        </w:trPr>
        <w:tc>
          <w:tcPr>
            <w:tcW w:w="4114" w:type="dxa"/>
            <w:vMerge/>
            <w:tcBorders>
              <w:left w:val="single" w:sz="4" w:space="0" w:color="auto"/>
              <w:right w:val="single" w:sz="4" w:space="0" w:color="auto"/>
            </w:tcBorders>
            <w:shd w:val="clear" w:color="auto" w:fill="auto"/>
          </w:tcPr>
          <w:p w14:paraId="5BB26D09"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70DE2E2" w14:textId="77777777" w:rsidR="00176E1D" w:rsidRPr="00711BF1" w:rsidRDefault="00176E1D" w:rsidP="00711BF1">
            <w:pPr>
              <w:widowControl w:val="0"/>
              <w:autoSpaceDE w:val="0"/>
              <w:autoSpaceDN w:val="0"/>
              <w:adjustRightInd w:val="0"/>
              <w:rPr>
                <w:sz w:val="20"/>
                <w:szCs w:val="20"/>
              </w:rPr>
            </w:pPr>
            <w:r w:rsidRPr="00711BF1">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AC5F888"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7DC399F"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69B55CA"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6036F5BB" w14:textId="77777777" w:rsidR="00176E1D" w:rsidRPr="00711BF1" w:rsidRDefault="00176E1D" w:rsidP="00711BF1">
            <w:pPr>
              <w:autoSpaceDE w:val="0"/>
              <w:autoSpaceDN w:val="0"/>
              <w:adjustRightInd w:val="0"/>
              <w:snapToGrid w:val="0"/>
              <w:jc w:val="both"/>
              <w:rPr>
                <w:sz w:val="20"/>
                <w:szCs w:val="20"/>
              </w:rPr>
            </w:pPr>
          </w:p>
        </w:tc>
      </w:tr>
      <w:tr w:rsidR="00176E1D" w:rsidRPr="00711BF1" w14:paraId="00D55495" w14:textId="77777777" w:rsidTr="00B3587E">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7532E5EF"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CABE854" w14:textId="77777777" w:rsidR="00176E1D" w:rsidRPr="00711BF1" w:rsidRDefault="00176E1D" w:rsidP="00711BF1">
            <w:pPr>
              <w:widowControl w:val="0"/>
              <w:autoSpaceDE w:val="0"/>
              <w:autoSpaceDN w:val="0"/>
              <w:adjustRightInd w:val="0"/>
              <w:rPr>
                <w:sz w:val="20"/>
                <w:szCs w:val="20"/>
              </w:rPr>
            </w:pPr>
            <w:r w:rsidRPr="00711BF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9FCA493" w14:textId="77777777" w:rsidR="00176E1D" w:rsidRPr="00711BF1" w:rsidRDefault="00176E1D" w:rsidP="00711BF1">
            <w:pPr>
              <w:widowControl w:val="0"/>
              <w:autoSpaceDE w:val="0"/>
              <w:autoSpaceDN w:val="0"/>
              <w:adjustRightInd w:val="0"/>
              <w:jc w:val="center"/>
              <w:rPr>
                <w:sz w:val="20"/>
                <w:szCs w:val="20"/>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C426EDF" w14:textId="77777777" w:rsidR="00176E1D" w:rsidRPr="00711BF1" w:rsidRDefault="00176E1D" w:rsidP="00711BF1">
            <w:pPr>
              <w:widowControl w:val="0"/>
              <w:autoSpaceDE w:val="0"/>
              <w:autoSpaceDN w:val="0"/>
              <w:adjustRightInd w:val="0"/>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BA4482F" w14:textId="77777777" w:rsidR="00176E1D" w:rsidRPr="00711BF1" w:rsidRDefault="00176E1D" w:rsidP="00711BF1">
            <w:pPr>
              <w:widowControl w:val="0"/>
              <w:autoSpaceDE w:val="0"/>
              <w:autoSpaceDN w:val="0"/>
              <w:adjustRightInd w:val="0"/>
              <w:jc w:val="center"/>
              <w:rPr>
                <w:sz w:val="20"/>
                <w:szCs w:val="20"/>
              </w:rPr>
            </w:pPr>
          </w:p>
        </w:tc>
        <w:tc>
          <w:tcPr>
            <w:tcW w:w="4826" w:type="dxa"/>
            <w:gridSpan w:val="2"/>
            <w:vMerge/>
            <w:tcBorders>
              <w:left w:val="single" w:sz="4" w:space="0" w:color="auto"/>
              <w:right w:val="single" w:sz="4" w:space="0" w:color="auto"/>
            </w:tcBorders>
            <w:shd w:val="clear" w:color="auto" w:fill="auto"/>
          </w:tcPr>
          <w:p w14:paraId="687237D8" w14:textId="77777777" w:rsidR="00176E1D" w:rsidRPr="00711BF1" w:rsidRDefault="00176E1D" w:rsidP="00711BF1">
            <w:pPr>
              <w:autoSpaceDE w:val="0"/>
              <w:autoSpaceDN w:val="0"/>
              <w:adjustRightInd w:val="0"/>
              <w:snapToGrid w:val="0"/>
              <w:jc w:val="both"/>
              <w:rPr>
                <w:sz w:val="20"/>
                <w:szCs w:val="20"/>
              </w:rPr>
            </w:pPr>
          </w:p>
        </w:tc>
      </w:tr>
      <w:tr w:rsidR="00176E1D" w:rsidRPr="00711BF1" w14:paraId="6CA1C92A" w14:textId="77777777" w:rsidTr="00B3587E">
        <w:trPr>
          <w:trHeight w:val="246"/>
          <w:tblCellSpacing w:w="5" w:type="nil"/>
        </w:trPr>
        <w:tc>
          <w:tcPr>
            <w:tcW w:w="4114" w:type="dxa"/>
            <w:vMerge w:val="restart"/>
            <w:tcBorders>
              <w:left w:val="single" w:sz="4" w:space="0" w:color="auto"/>
              <w:right w:val="single" w:sz="4" w:space="0" w:color="auto"/>
            </w:tcBorders>
            <w:shd w:val="clear" w:color="auto" w:fill="auto"/>
          </w:tcPr>
          <w:p w14:paraId="131A75F4" w14:textId="77777777" w:rsidR="00176E1D" w:rsidRPr="00711BF1" w:rsidRDefault="00176E1D" w:rsidP="00711BF1">
            <w:pPr>
              <w:snapToGrid w:val="0"/>
              <w:rPr>
                <w:sz w:val="20"/>
                <w:szCs w:val="20"/>
              </w:rPr>
            </w:pPr>
            <w:r w:rsidRPr="00711BF1">
              <w:rPr>
                <w:sz w:val="20"/>
                <w:szCs w:val="20"/>
              </w:rPr>
              <w:t xml:space="preserve">1.2.1. Проведение разъяснительной работы по вопросам проведения специальной оценки условий труда </w:t>
            </w:r>
          </w:p>
          <w:p w14:paraId="792BD05B"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0E519AD" w14:textId="77777777" w:rsidR="00176E1D" w:rsidRPr="00711BF1" w:rsidRDefault="00176E1D" w:rsidP="00711BF1">
            <w:pPr>
              <w:widowControl w:val="0"/>
              <w:autoSpaceDE w:val="0"/>
              <w:autoSpaceDN w:val="0"/>
              <w:adjustRightInd w:val="0"/>
              <w:rPr>
                <w:sz w:val="20"/>
                <w:szCs w:val="20"/>
              </w:rPr>
            </w:pPr>
            <w:r w:rsidRPr="00711BF1">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016BF38"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3B271C1"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FC2CB9B"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6F09F8FC" w14:textId="77777777" w:rsidR="00176E1D" w:rsidRPr="00711BF1" w:rsidRDefault="00176E1D" w:rsidP="00711BF1">
            <w:pPr>
              <w:autoSpaceDE w:val="0"/>
              <w:autoSpaceDN w:val="0"/>
              <w:adjustRightInd w:val="0"/>
              <w:snapToGrid w:val="0"/>
              <w:jc w:val="both"/>
              <w:rPr>
                <w:sz w:val="20"/>
                <w:szCs w:val="20"/>
              </w:rPr>
            </w:pPr>
          </w:p>
        </w:tc>
      </w:tr>
      <w:tr w:rsidR="00176E1D" w:rsidRPr="00711BF1" w14:paraId="17225D4C" w14:textId="77777777" w:rsidTr="00B3587E">
        <w:trPr>
          <w:trHeight w:val="246"/>
          <w:tblCellSpacing w:w="5" w:type="nil"/>
        </w:trPr>
        <w:tc>
          <w:tcPr>
            <w:tcW w:w="4114" w:type="dxa"/>
            <w:vMerge/>
            <w:tcBorders>
              <w:left w:val="single" w:sz="4" w:space="0" w:color="auto"/>
              <w:right w:val="single" w:sz="4" w:space="0" w:color="auto"/>
            </w:tcBorders>
            <w:shd w:val="clear" w:color="auto" w:fill="auto"/>
          </w:tcPr>
          <w:p w14:paraId="15AF4693"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03321B0" w14:textId="77777777" w:rsidR="00176E1D" w:rsidRPr="00711BF1" w:rsidRDefault="00176E1D" w:rsidP="00711BF1">
            <w:pPr>
              <w:widowControl w:val="0"/>
              <w:autoSpaceDE w:val="0"/>
              <w:autoSpaceDN w:val="0"/>
              <w:adjustRightInd w:val="0"/>
              <w:rPr>
                <w:sz w:val="20"/>
                <w:szCs w:val="20"/>
              </w:rPr>
            </w:pPr>
            <w:r w:rsidRPr="00711BF1">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4A01DD3"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DA50D08"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FF1CAEA"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0A025924" w14:textId="77777777" w:rsidR="00176E1D" w:rsidRPr="00711BF1" w:rsidRDefault="00176E1D" w:rsidP="00711BF1">
            <w:pPr>
              <w:widowControl w:val="0"/>
              <w:autoSpaceDE w:val="0"/>
              <w:autoSpaceDN w:val="0"/>
              <w:adjustRightInd w:val="0"/>
              <w:jc w:val="center"/>
              <w:rPr>
                <w:sz w:val="20"/>
                <w:szCs w:val="20"/>
              </w:rPr>
            </w:pPr>
          </w:p>
        </w:tc>
      </w:tr>
      <w:tr w:rsidR="00176E1D" w:rsidRPr="00711BF1" w14:paraId="4794B7F2" w14:textId="77777777" w:rsidTr="00B3587E">
        <w:trPr>
          <w:trHeight w:val="246"/>
          <w:tblCellSpacing w:w="5" w:type="nil"/>
        </w:trPr>
        <w:tc>
          <w:tcPr>
            <w:tcW w:w="4114" w:type="dxa"/>
            <w:vMerge/>
            <w:tcBorders>
              <w:left w:val="single" w:sz="4" w:space="0" w:color="auto"/>
              <w:right w:val="single" w:sz="4" w:space="0" w:color="auto"/>
            </w:tcBorders>
            <w:shd w:val="clear" w:color="auto" w:fill="auto"/>
          </w:tcPr>
          <w:p w14:paraId="1C61EE53"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400A517" w14:textId="77777777" w:rsidR="00176E1D" w:rsidRPr="00711BF1" w:rsidRDefault="00176E1D" w:rsidP="00711BF1">
            <w:pPr>
              <w:widowControl w:val="0"/>
              <w:autoSpaceDE w:val="0"/>
              <w:autoSpaceDN w:val="0"/>
              <w:adjustRightInd w:val="0"/>
              <w:rPr>
                <w:sz w:val="20"/>
                <w:szCs w:val="20"/>
              </w:rPr>
            </w:pPr>
            <w:r w:rsidRPr="00711BF1">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7CA535F"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7ED52A2"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87D2A4"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13A8A37D" w14:textId="77777777" w:rsidR="00176E1D" w:rsidRPr="00711BF1" w:rsidRDefault="00176E1D" w:rsidP="00711BF1">
            <w:pPr>
              <w:widowControl w:val="0"/>
              <w:autoSpaceDE w:val="0"/>
              <w:autoSpaceDN w:val="0"/>
              <w:adjustRightInd w:val="0"/>
              <w:jc w:val="center"/>
              <w:rPr>
                <w:sz w:val="20"/>
                <w:szCs w:val="20"/>
              </w:rPr>
            </w:pPr>
          </w:p>
        </w:tc>
      </w:tr>
      <w:tr w:rsidR="00176E1D" w:rsidRPr="00711BF1" w14:paraId="0E94A080" w14:textId="77777777" w:rsidTr="00B3587E">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2F6187F8"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BAA12C1" w14:textId="77777777" w:rsidR="00176E1D" w:rsidRPr="00711BF1" w:rsidRDefault="00176E1D" w:rsidP="00711BF1">
            <w:pPr>
              <w:widowControl w:val="0"/>
              <w:autoSpaceDE w:val="0"/>
              <w:autoSpaceDN w:val="0"/>
              <w:adjustRightInd w:val="0"/>
              <w:rPr>
                <w:sz w:val="20"/>
                <w:szCs w:val="20"/>
              </w:rPr>
            </w:pPr>
            <w:r w:rsidRPr="00711BF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69E51E6"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2B8D1F4"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5B389C"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bottom w:val="single" w:sz="4" w:space="0" w:color="auto"/>
              <w:right w:val="single" w:sz="4" w:space="0" w:color="auto"/>
            </w:tcBorders>
            <w:shd w:val="clear" w:color="auto" w:fill="auto"/>
          </w:tcPr>
          <w:p w14:paraId="619790A3" w14:textId="77777777" w:rsidR="00176E1D" w:rsidRPr="00711BF1" w:rsidRDefault="00176E1D" w:rsidP="00711BF1">
            <w:pPr>
              <w:widowControl w:val="0"/>
              <w:autoSpaceDE w:val="0"/>
              <w:autoSpaceDN w:val="0"/>
              <w:adjustRightInd w:val="0"/>
              <w:jc w:val="center"/>
              <w:rPr>
                <w:sz w:val="20"/>
                <w:szCs w:val="20"/>
              </w:rPr>
            </w:pPr>
          </w:p>
        </w:tc>
      </w:tr>
      <w:tr w:rsidR="00176E1D" w:rsidRPr="00711BF1" w14:paraId="00A2AB05" w14:textId="77777777" w:rsidTr="00B3587E">
        <w:trPr>
          <w:trHeight w:val="295"/>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76DDF576" w14:textId="77777777" w:rsidR="00176E1D" w:rsidRPr="00711BF1" w:rsidRDefault="00176E1D" w:rsidP="00711BF1">
            <w:pPr>
              <w:widowControl w:val="0"/>
              <w:autoSpaceDE w:val="0"/>
              <w:autoSpaceDN w:val="0"/>
              <w:adjustRightInd w:val="0"/>
              <w:rPr>
                <w:sz w:val="20"/>
                <w:szCs w:val="20"/>
              </w:rPr>
            </w:pPr>
            <w:r w:rsidRPr="00711BF1">
              <w:rPr>
                <w:sz w:val="20"/>
                <w:szCs w:val="20"/>
              </w:rPr>
              <w:t>Сумма затрат по муниципальной программе</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C1E9B17" w14:textId="77777777" w:rsidR="00176E1D" w:rsidRPr="00711BF1" w:rsidRDefault="00176E1D" w:rsidP="00711BF1">
            <w:pPr>
              <w:widowControl w:val="0"/>
              <w:autoSpaceDE w:val="0"/>
              <w:autoSpaceDN w:val="0"/>
              <w:adjustRightInd w:val="0"/>
              <w:rPr>
                <w:sz w:val="20"/>
                <w:szCs w:val="20"/>
              </w:rPr>
            </w:pPr>
            <w:r w:rsidRPr="00711BF1">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D30987E"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4679,1</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C57237E"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3909,6</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F96D38"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4260</w:t>
            </w:r>
          </w:p>
        </w:tc>
        <w:tc>
          <w:tcPr>
            <w:tcW w:w="4826" w:type="dxa"/>
            <w:gridSpan w:val="2"/>
            <w:vMerge w:val="restart"/>
            <w:tcBorders>
              <w:top w:val="single" w:sz="4" w:space="0" w:color="auto"/>
              <w:left w:val="single" w:sz="4" w:space="0" w:color="auto"/>
              <w:right w:val="single" w:sz="4" w:space="0" w:color="auto"/>
            </w:tcBorders>
            <w:shd w:val="clear" w:color="auto" w:fill="auto"/>
          </w:tcPr>
          <w:p w14:paraId="0CDFCC06"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х</w:t>
            </w:r>
          </w:p>
        </w:tc>
      </w:tr>
      <w:tr w:rsidR="00176E1D" w:rsidRPr="00711BF1" w14:paraId="3A08674D" w14:textId="77777777" w:rsidTr="00B3587E">
        <w:trPr>
          <w:trHeight w:val="202"/>
          <w:tblCellSpacing w:w="5" w:type="nil"/>
        </w:trPr>
        <w:tc>
          <w:tcPr>
            <w:tcW w:w="4114" w:type="dxa"/>
            <w:vMerge/>
            <w:tcBorders>
              <w:left w:val="single" w:sz="4" w:space="0" w:color="auto"/>
              <w:right w:val="single" w:sz="4" w:space="0" w:color="auto"/>
            </w:tcBorders>
            <w:shd w:val="clear" w:color="auto" w:fill="auto"/>
          </w:tcPr>
          <w:p w14:paraId="7B879210"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AFB794F" w14:textId="77777777" w:rsidR="00176E1D" w:rsidRPr="00711BF1" w:rsidRDefault="00176E1D" w:rsidP="00711BF1">
            <w:pPr>
              <w:widowControl w:val="0"/>
              <w:autoSpaceDE w:val="0"/>
              <w:autoSpaceDN w:val="0"/>
              <w:adjustRightInd w:val="0"/>
              <w:rPr>
                <w:sz w:val="20"/>
                <w:szCs w:val="20"/>
              </w:rPr>
            </w:pPr>
            <w:r w:rsidRPr="00711BF1">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C6996B4"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9C74A69"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D7E81E0"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right w:val="single" w:sz="4" w:space="0" w:color="auto"/>
            </w:tcBorders>
            <w:shd w:val="clear" w:color="auto" w:fill="auto"/>
          </w:tcPr>
          <w:p w14:paraId="69493F25" w14:textId="77777777" w:rsidR="00176E1D" w:rsidRPr="00711BF1" w:rsidRDefault="00176E1D" w:rsidP="00711BF1">
            <w:pPr>
              <w:widowControl w:val="0"/>
              <w:autoSpaceDE w:val="0"/>
              <w:autoSpaceDN w:val="0"/>
              <w:adjustRightInd w:val="0"/>
              <w:rPr>
                <w:sz w:val="20"/>
                <w:szCs w:val="20"/>
              </w:rPr>
            </w:pPr>
          </w:p>
        </w:tc>
      </w:tr>
      <w:tr w:rsidR="00176E1D" w:rsidRPr="00711BF1" w14:paraId="40E9B0B8" w14:textId="77777777" w:rsidTr="00B3587E">
        <w:trPr>
          <w:trHeight w:val="248"/>
          <w:tblCellSpacing w:w="5" w:type="nil"/>
        </w:trPr>
        <w:tc>
          <w:tcPr>
            <w:tcW w:w="4114" w:type="dxa"/>
            <w:vMerge/>
            <w:tcBorders>
              <w:left w:val="single" w:sz="4" w:space="0" w:color="auto"/>
              <w:right w:val="single" w:sz="4" w:space="0" w:color="auto"/>
            </w:tcBorders>
            <w:shd w:val="clear" w:color="auto" w:fill="auto"/>
          </w:tcPr>
          <w:p w14:paraId="6F6FCE49" w14:textId="77777777" w:rsidR="00176E1D" w:rsidRPr="00711BF1" w:rsidRDefault="00176E1D" w:rsidP="00711BF1">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F49B424" w14:textId="77777777" w:rsidR="00176E1D" w:rsidRPr="00711BF1" w:rsidRDefault="00176E1D" w:rsidP="00711BF1">
            <w:pPr>
              <w:widowControl w:val="0"/>
              <w:autoSpaceDE w:val="0"/>
              <w:autoSpaceDN w:val="0"/>
              <w:adjustRightInd w:val="0"/>
              <w:rPr>
                <w:sz w:val="20"/>
                <w:szCs w:val="20"/>
              </w:rPr>
            </w:pPr>
            <w:r w:rsidRPr="00711BF1">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9909907"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612</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B4B741C"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4065,5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8B25CD2"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4813,1</w:t>
            </w:r>
          </w:p>
        </w:tc>
        <w:tc>
          <w:tcPr>
            <w:tcW w:w="4826" w:type="dxa"/>
            <w:gridSpan w:val="2"/>
            <w:vMerge/>
            <w:tcBorders>
              <w:left w:val="single" w:sz="4" w:space="0" w:color="auto"/>
              <w:right w:val="single" w:sz="4" w:space="0" w:color="auto"/>
            </w:tcBorders>
            <w:shd w:val="clear" w:color="auto" w:fill="auto"/>
          </w:tcPr>
          <w:p w14:paraId="0D9FA781" w14:textId="77777777" w:rsidR="00176E1D" w:rsidRPr="00711BF1" w:rsidRDefault="00176E1D" w:rsidP="00711BF1">
            <w:pPr>
              <w:widowControl w:val="0"/>
              <w:autoSpaceDE w:val="0"/>
              <w:autoSpaceDN w:val="0"/>
              <w:adjustRightInd w:val="0"/>
              <w:rPr>
                <w:sz w:val="20"/>
                <w:szCs w:val="20"/>
              </w:rPr>
            </w:pPr>
          </w:p>
        </w:tc>
      </w:tr>
      <w:tr w:rsidR="00176E1D" w:rsidRPr="00711BF1" w14:paraId="22D1F81B" w14:textId="77777777" w:rsidTr="00B3587E">
        <w:trPr>
          <w:trHeight w:val="167"/>
          <w:tblCellSpacing w:w="5" w:type="nil"/>
        </w:trPr>
        <w:tc>
          <w:tcPr>
            <w:tcW w:w="4114" w:type="dxa"/>
            <w:vMerge/>
            <w:tcBorders>
              <w:left w:val="single" w:sz="4" w:space="0" w:color="auto"/>
              <w:bottom w:val="single" w:sz="4" w:space="0" w:color="auto"/>
              <w:right w:val="single" w:sz="4" w:space="0" w:color="auto"/>
            </w:tcBorders>
            <w:shd w:val="clear" w:color="auto" w:fill="auto"/>
          </w:tcPr>
          <w:p w14:paraId="602D46CD" w14:textId="77777777" w:rsidR="00176E1D" w:rsidRPr="00711BF1" w:rsidRDefault="00176E1D" w:rsidP="00711BF1">
            <w:pPr>
              <w:widowControl w:val="0"/>
              <w:autoSpaceDE w:val="0"/>
              <w:autoSpaceDN w:val="0"/>
              <w:adjustRightInd w:val="0"/>
              <w:rPr>
                <w:rFonts w:ascii="Arial" w:hAnsi="Arial" w:cs="Arial"/>
                <w:color w:val="000000"/>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4021D02" w14:textId="77777777" w:rsidR="00176E1D" w:rsidRPr="00711BF1" w:rsidRDefault="00176E1D" w:rsidP="00711BF1">
            <w:pPr>
              <w:widowControl w:val="0"/>
              <w:autoSpaceDE w:val="0"/>
              <w:autoSpaceDN w:val="0"/>
              <w:adjustRightInd w:val="0"/>
              <w:rPr>
                <w:sz w:val="20"/>
                <w:szCs w:val="20"/>
              </w:rPr>
            </w:pPr>
            <w:r w:rsidRPr="00711BF1">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01FBD34"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CAA47CF"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B91BAD3"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4826" w:type="dxa"/>
            <w:gridSpan w:val="2"/>
            <w:vMerge/>
            <w:tcBorders>
              <w:left w:val="single" w:sz="4" w:space="0" w:color="auto"/>
              <w:bottom w:val="single" w:sz="4" w:space="0" w:color="auto"/>
              <w:right w:val="single" w:sz="4" w:space="0" w:color="auto"/>
            </w:tcBorders>
            <w:shd w:val="clear" w:color="auto" w:fill="auto"/>
          </w:tcPr>
          <w:p w14:paraId="10B8F66A" w14:textId="77777777" w:rsidR="00176E1D" w:rsidRPr="00711BF1" w:rsidRDefault="00176E1D" w:rsidP="00711BF1">
            <w:pPr>
              <w:widowControl w:val="0"/>
              <w:autoSpaceDE w:val="0"/>
              <w:autoSpaceDN w:val="0"/>
              <w:adjustRightInd w:val="0"/>
              <w:rPr>
                <w:sz w:val="20"/>
                <w:szCs w:val="20"/>
              </w:rPr>
            </w:pPr>
          </w:p>
        </w:tc>
      </w:tr>
    </w:tbl>
    <w:p w14:paraId="6C27F51A" w14:textId="77777777" w:rsidR="00176E1D" w:rsidRPr="00711BF1" w:rsidRDefault="00176E1D" w:rsidP="00711BF1">
      <w:pPr>
        <w:widowControl w:val="0"/>
        <w:autoSpaceDE w:val="0"/>
        <w:autoSpaceDN w:val="0"/>
        <w:jc w:val="both"/>
        <w:rPr>
          <w:rFonts w:ascii="Calibri" w:hAnsi="Calibri" w:cs="Calibri"/>
          <w:sz w:val="20"/>
          <w:szCs w:val="20"/>
        </w:rPr>
      </w:pPr>
    </w:p>
    <w:p w14:paraId="53F2E9B8" w14:textId="77777777" w:rsidR="00176E1D" w:rsidRPr="00711BF1" w:rsidRDefault="00176E1D" w:rsidP="00711BF1">
      <w:pPr>
        <w:snapToGrid w:val="0"/>
        <w:jc w:val="center"/>
        <w:rPr>
          <w:sz w:val="20"/>
          <w:szCs w:val="20"/>
        </w:rPr>
      </w:pPr>
    </w:p>
    <w:p w14:paraId="28FD1AAD" w14:textId="77777777" w:rsidR="00176E1D" w:rsidRPr="00711BF1" w:rsidRDefault="00176E1D" w:rsidP="00711BF1">
      <w:pPr>
        <w:snapToGrid w:val="0"/>
        <w:jc w:val="center"/>
        <w:rPr>
          <w:sz w:val="20"/>
          <w:szCs w:val="20"/>
        </w:rPr>
      </w:pPr>
    </w:p>
    <w:p w14:paraId="10F528BB" w14:textId="77777777" w:rsidR="00176E1D" w:rsidRPr="00711BF1" w:rsidRDefault="00176E1D" w:rsidP="00711BF1">
      <w:pPr>
        <w:snapToGrid w:val="0"/>
        <w:jc w:val="center"/>
        <w:rPr>
          <w:sz w:val="20"/>
          <w:szCs w:val="20"/>
        </w:rPr>
      </w:pPr>
    </w:p>
    <w:p w14:paraId="28284528" w14:textId="77777777" w:rsidR="00176E1D" w:rsidRPr="00711BF1" w:rsidRDefault="00176E1D" w:rsidP="00711BF1">
      <w:pPr>
        <w:snapToGrid w:val="0"/>
        <w:jc w:val="center"/>
        <w:rPr>
          <w:sz w:val="20"/>
          <w:szCs w:val="20"/>
        </w:rPr>
      </w:pPr>
    </w:p>
    <w:p w14:paraId="2BF1E45A" w14:textId="77777777" w:rsidR="00176E1D" w:rsidRPr="00711BF1" w:rsidRDefault="00176E1D" w:rsidP="00711BF1">
      <w:pPr>
        <w:snapToGrid w:val="0"/>
        <w:jc w:val="center"/>
        <w:rPr>
          <w:sz w:val="20"/>
          <w:szCs w:val="20"/>
        </w:rPr>
      </w:pPr>
    </w:p>
    <w:p w14:paraId="79D21BD8" w14:textId="77777777" w:rsidR="00176E1D" w:rsidRPr="00711BF1" w:rsidRDefault="00176E1D" w:rsidP="00711BF1">
      <w:pPr>
        <w:snapToGrid w:val="0"/>
        <w:jc w:val="center"/>
        <w:rPr>
          <w:sz w:val="20"/>
          <w:szCs w:val="20"/>
        </w:rPr>
      </w:pPr>
    </w:p>
    <w:p w14:paraId="0C8334CB" w14:textId="77777777" w:rsidR="00176E1D" w:rsidRPr="00711BF1" w:rsidRDefault="00176E1D" w:rsidP="00711BF1">
      <w:pPr>
        <w:snapToGrid w:val="0"/>
        <w:jc w:val="center"/>
        <w:rPr>
          <w:sz w:val="20"/>
          <w:szCs w:val="20"/>
        </w:rPr>
      </w:pPr>
    </w:p>
    <w:p w14:paraId="35B1A460" w14:textId="77777777" w:rsidR="00176E1D" w:rsidRPr="00711BF1" w:rsidRDefault="00176E1D" w:rsidP="00711BF1">
      <w:pPr>
        <w:widowControl w:val="0"/>
        <w:autoSpaceDE w:val="0"/>
        <w:autoSpaceDN w:val="0"/>
        <w:ind w:left="10490" w:firstLine="12"/>
        <w:jc w:val="center"/>
        <w:rPr>
          <w:sz w:val="20"/>
          <w:szCs w:val="20"/>
        </w:rPr>
      </w:pPr>
    </w:p>
    <w:p w14:paraId="7AFBBCC8" w14:textId="77777777" w:rsidR="00176E1D" w:rsidRPr="00711BF1" w:rsidRDefault="00176E1D" w:rsidP="00711BF1">
      <w:pPr>
        <w:widowControl w:val="0"/>
        <w:autoSpaceDE w:val="0"/>
        <w:autoSpaceDN w:val="0"/>
        <w:ind w:left="10490" w:firstLine="12"/>
        <w:jc w:val="center"/>
        <w:rPr>
          <w:sz w:val="20"/>
          <w:szCs w:val="20"/>
        </w:rPr>
      </w:pPr>
    </w:p>
    <w:p w14:paraId="2686308E" w14:textId="77777777" w:rsidR="00176E1D" w:rsidRPr="00711BF1" w:rsidRDefault="00176E1D" w:rsidP="00711BF1">
      <w:pPr>
        <w:widowControl w:val="0"/>
        <w:autoSpaceDE w:val="0"/>
        <w:autoSpaceDN w:val="0"/>
        <w:ind w:left="10490" w:firstLine="12"/>
        <w:jc w:val="center"/>
        <w:rPr>
          <w:sz w:val="20"/>
          <w:szCs w:val="20"/>
        </w:rPr>
      </w:pPr>
    </w:p>
    <w:p w14:paraId="050180A5" w14:textId="77777777" w:rsidR="00176E1D" w:rsidRPr="00711BF1" w:rsidRDefault="00176E1D" w:rsidP="00711BF1">
      <w:pPr>
        <w:widowControl w:val="0"/>
        <w:autoSpaceDE w:val="0"/>
        <w:autoSpaceDN w:val="0"/>
        <w:ind w:left="10490" w:firstLine="12"/>
        <w:jc w:val="center"/>
        <w:rPr>
          <w:sz w:val="20"/>
          <w:szCs w:val="20"/>
        </w:rPr>
      </w:pPr>
    </w:p>
    <w:p w14:paraId="25B0F13E" w14:textId="77777777" w:rsidR="00176E1D" w:rsidRPr="00711BF1" w:rsidRDefault="00176E1D" w:rsidP="00711BF1">
      <w:pPr>
        <w:widowControl w:val="0"/>
        <w:autoSpaceDE w:val="0"/>
        <w:autoSpaceDN w:val="0"/>
        <w:ind w:left="10490" w:firstLine="12"/>
        <w:jc w:val="center"/>
        <w:rPr>
          <w:sz w:val="20"/>
          <w:szCs w:val="20"/>
        </w:rPr>
      </w:pPr>
    </w:p>
    <w:p w14:paraId="10238CF3" w14:textId="77777777" w:rsidR="00176E1D" w:rsidRPr="00711BF1" w:rsidRDefault="00176E1D" w:rsidP="00711BF1">
      <w:pPr>
        <w:widowControl w:val="0"/>
        <w:autoSpaceDE w:val="0"/>
        <w:autoSpaceDN w:val="0"/>
        <w:ind w:left="10490" w:firstLine="12"/>
        <w:jc w:val="center"/>
        <w:rPr>
          <w:sz w:val="20"/>
          <w:szCs w:val="20"/>
        </w:rPr>
      </w:pPr>
    </w:p>
    <w:p w14:paraId="3EE30D4F" w14:textId="77777777" w:rsidR="00176E1D" w:rsidRPr="00711BF1" w:rsidRDefault="00176E1D" w:rsidP="00711BF1">
      <w:pPr>
        <w:widowControl w:val="0"/>
        <w:autoSpaceDE w:val="0"/>
        <w:autoSpaceDN w:val="0"/>
        <w:ind w:left="10490" w:firstLine="12"/>
        <w:jc w:val="center"/>
        <w:rPr>
          <w:sz w:val="20"/>
          <w:szCs w:val="20"/>
        </w:rPr>
      </w:pPr>
    </w:p>
    <w:p w14:paraId="27827108" w14:textId="77777777" w:rsidR="00176E1D" w:rsidRPr="00711BF1" w:rsidRDefault="00176E1D" w:rsidP="00711BF1">
      <w:pPr>
        <w:widowControl w:val="0"/>
        <w:autoSpaceDE w:val="0"/>
        <w:autoSpaceDN w:val="0"/>
        <w:ind w:left="10490" w:firstLine="12"/>
        <w:jc w:val="center"/>
        <w:rPr>
          <w:sz w:val="20"/>
          <w:szCs w:val="20"/>
        </w:rPr>
      </w:pPr>
    </w:p>
    <w:p w14:paraId="523717DF" w14:textId="77777777" w:rsidR="00176E1D" w:rsidRPr="00711BF1" w:rsidRDefault="00176E1D" w:rsidP="00711BF1">
      <w:pPr>
        <w:widowControl w:val="0"/>
        <w:autoSpaceDE w:val="0"/>
        <w:autoSpaceDN w:val="0"/>
        <w:ind w:left="10490" w:firstLine="12"/>
        <w:jc w:val="center"/>
        <w:rPr>
          <w:sz w:val="20"/>
          <w:szCs w:val="20"/>
        </w:rPr>
      </w:pPr>
    </w:p>
    <w:p w14:paraId="269BA94B" w14:textId="77777777" w:rsidR="00176E1D" w:rsidRPr="00711BF1" w:rsidRDefault="00176E1D" w:rsidP="00711BF1">
      <w:pPr>
        <w:widowControl w:val="0"/>
        <w:autoSpaceDE w:val="0"/>
        <w:autoSpaceDN w:val="0"/>
        <w:ind w:left="10490" w:firstLine="12"/>
        <w:jc w:val="center"/>
        <w:rPr>
          <w:sz w:val="20"/>
          <w:szCs w:val="20"/>
        </w:rPr>
      </w:pPr>
    </w:p>
    <w:p w14:paraId="3CBA6F93" w14:textId="77777777" w:rsidR="00176E1D" w:rsidRPr="00711BF1" w:rsidRDefault="00176E1D" w:rsidP="00711BF1">
      <w:pPr>
        <w:widowControl w:val="0"/>
        <w:autoSpaceDE w:val="0"/>
        <w:autoSpaceDN w:val="0"/>
        <w:ind w:left="10490" w:firstLine="12"/>
        <w:jc w:val="center"/>
        <w:rPr>
          <w:sz w:val="20"/>
          <w:szCs w:val="20"/>
        </w:rPr>
      </w:pPr>
    </w:p>
    <w:p w14:paraId="57571F43" w14:textId="77777777" w:rsidR="00176E1D" w:rsidRPr="00711BF1" w:rsidRDefault="00176E1D" w:rsidP="00711BF1">
      <w:pPr>
        <w:widowControl w:val="0"/>
        <w:autoSpaceDE w:val="0"/>
        <w:autoSpaceDN w:val="0"/>
        <w:ind w:left="10490" w:firstLine="12"/>
        <w:jc w:val="center"/>
        <w:rPr>
          <w:sz w:val="20"/>
          <w:szCs w:val="20"/>
        </w:rPr>
      </w:pPr>
    </w:p>
    <w:p w14:paraId="44572468" w14:textId="77777777" w:rsidR="00176E1D" w:rsidRPr="00711BF1" w:rsidRDefault="00176E1D" w:rsidP="00711BF1">
      <w:pPr>
        <w:widowControl w:val="0"/>
        <w:autoSpaceDE w:val="0"/>
        <w:autoSpaceDN w:val="0"/>
        <w:ind w:left="10490" w:firstLine="12"/>
        <w:jc w:val="center"/>
        <w:rPr>
          <w:sz w:val="20"/>
          <w:szCs w:val="20"/>
        </w:rPr>
      </w:pPr>
    </w:p>
    <w:p w14:paraId="5E1C862B" w14:textId="77777777" w:rsidR="00176E1D" w:rsidRPr="00711BF1" w:rsidRDefault="00176E1D" w:rsidP="00711BF1">
      <w:pPr>
        <w:widowControl w:val="0"/>
        <w:autoSpaceDE w:val="0"/>
        <w:autoSpaceDN w:val="0"/>
        <w:ind w:left="10490" w:firstLine="12"/>
        <w:jc w:val="center"/>
        <w:rPr>
          <w:sz w:val="20"/>
          <w:szCs w:val="20"/>
        </w:rPr>
      </w:pPr>
    </w:p>
    <w:p w14:paraId="0753F80A" w14:textId="77777777" w:rsidR="00176E1D" w:rsidRPr="00711BF1" w:rsidRDefault="00176E1D" w:rsidP="00711BF1">
      <w:pPr>
        <w:widowControl w:val="0"/>
        <w:autoSpaceDE w:val="0"/>
        <w:autoSpaceDN w:val="0"/>
        <w:ind w:left="10490" w:firstLine="12"/>
        <w:jc w:val="center"/>
        <w:rPr>
          <w:sz w:val="20"/>
          <w:szCs w:val="20"/>
        </w:rPr>
      </w:pPr>
    </w:p>
    <w:p w14:paraId="3B5F57FF" w14:textId="77777777" w:rsidR="00176E1D" w:rsidRPr="00711BF1" w:rsidRDefault="00176E1D" w:rsidP="00711BF1">
      <w:pPr>
        <w:widowControl w:val="0"/>
        <w:autoSpaceDE w:val="0"/>
        <w:autoSpaceDN w:val="0"/>
        <w:ind w:left="10490" w:firstLine="12"/>
        <w:jc w:val="center"/>
        <w:rPr>
          <w:sz w:val="20"/>
          <w:szCs w:val="20"/>
        </w:rPr>
      </w:pPr>
    </w:p>
    <w:p w14:paraId="53BFAC99" w14:textId="77777777" w:rsidR="00176E1D" w:rsidRPr="00711BF1" w:rsidRDefault="00176E1D" w:rsidP="00711BF1">
      <w:pPr>
        <w:widowControl w:val="0"/>
        <w:autoSpaceDE w:val="0"/>
        <w:autoSpaceDN w:val="0"/>
        <w:ind w:left="10490" w:firstLine="12"/>
        <w:jc w:val="center"/>
        <w:rPr>
          <w:sz w:val="20"/>
          <w:szCs w:val="20"/>
        </w:rPr>
      </w:pPr>
    </w:p>
    <w:p w14:paraId="7B4D570D" w14:textId="77777777" w:rsidR="00176E1D" w:rsidRPr="00711BF1" w:rsidRDefault="00176E1D" w:rsidP="00711BF1">
      <w:pPr>
        <w:widowControl w:val="0"/>
        <w:autoSpaceDE w:val="0"/>
        <w:autoSpaceDN w:val="0"/>
        <w:ind w:left="10490" w:firstLine="12"/>
        <w:jc w:val="center"/>
        <w:rPr>
          <w:sz w:val="20"/>
          <w:szCs w:val="20"/>
        </w:rPr>
      </w:pPr>
    </w:p>
    <w:p w14:paraId="61117605" w14:textId="77777777" w:rsidR="00176E1D" w:rsidRPr="00711BF1" w:rsidRDefault="00176E1D" w:rsidP="00711BF1">
      <w:pPr>
        <w:widowControl w:val="0"/>
        <w:autoSpaceDE w:val="0"/>
        <w:autoSpaceDN w:val="0"/>
        <w:ind w:left="10490" w:firstLine="12"/>
        <w:jc w:val="center"/>
        <w:rPr>
          <w:sz w:val="20"/>
          <w:szCs w:val="20"/>
        </w:rPr>
      </w:pPr>
    </w:p>
    <w:p w14:paraId="75E99805" w14:textId="77777777" w:rsidR="00176E1D" w:rsidRPr="00711BF1" w:rsidRDefault="00176E1D" w:rsidP="00711BF1">
      <w:pPr>
        <w:widowControl w:val="0"/>
        <w:autoSpaceDE w:val="0"/>
        <w:autoSpaceDN w:val="0"/>
        <w:ind w:left="10490" w:firstLine="12"/>
        <w:jc w:val="center"/>
        <w:rPr>
          <w:sz w:val="20"/>
          <w:szCs w:val="20"/>
        </w:rPr>
      </w:pPr>
    </w:p>
    <w:p w14:paraId="1D7A01D6" w14:textId="77777777" w:rsidR="00176E1D" w:rsidRPr="00711BF1" w:rsidRDefault="00176E1D" w:rsidP="00711BF1">
      <w:pPr>
        <w:widowControl w:val="0"/>
        <w:autoSpaceDE w:val="0"/>
        <w:autoSpaceDN w:val="0"/>
        <w:ind w:left="10490" w:firstLine="12"/>
        <w:jc w:val="center"/>
        <w:rPr>
          <w:sz w:val="20"/>
          <w:szCs w:val="20"/>
        </w:rPr>
      </w:pPr>
    </w:p>
    <w:p w14:paraId="6CA538B2" w14:textId="77777777" w:rsidR="00176E1D" w:rsidRPr="00711BF1" w:rsidRDefault="00176E1D" w:rsidP="00711BF1">
      <w:pPr>
        <w:widowControl w:val="0"/>
        <w:autoSpaceDE w:val="0"/>
        <w:autoSpaceDN w:val="0"/>
        <w:ind w:left="10490" w:firstLine="12"/>
        <w:jc w:val="center"/>
        <w:rPr>
          <w:sz w:val="20"/>
          <w:szCs w:val="20"/>
        </w:rPr>
      </w:pPr>
    </w:p>
    <w:p w14:paraId="197CE938" w14:textId="77777777" w:rsidR="00176E1D" w:rsidRPr="00711BF1" w:rsidRDefault="00176E1D" w:rsidP="00711BF1">
      <w:pPr>
        <w:widowControl w:val="0"/>
        <w:autoSpaceDE w:val="0"/>
        <w:autoSpaceDN w:val="0"/>
        <w:ind w:left="10490" w:firstLine="12"/>
        <w:jc w:val="center"/>
        <w:rPr>
          <w:sz w:val="20"/>
          <w:szCs w:val="20"/>
        </w:rPr>
      </w:pPr>
    </w:p>
    <w:p w14:paraId="208D0506" w14:textId="77777777" w:rsidR="00176E1D" w:rsidRPr="00711BF1" w:rsidRDefault="00176E1D" w:rsidP="00711BF1">
      <w:pPr>
        <w:widowControl w:val="0"/>
        <w:autoSpaceDE w:val="0"/>
        <w:autoSpaceDN w:val="0"/>
        <w:ind w:left="10490" w:firstLine="12"/>
        <w:jc w:val="center"/>
        <w:rPr>
          <w:sz w:val="20"/>
          <w:szCs w:val="20"/>
        </w:rPr>
      </w:pPr>
      <w:r w:rsidRPr="00711BF1">
        <w:rPr>
          <w:sz w:val="20"/>
          <w:szCs w:val="20"/>
        </w:rPr>
        <w:t>Приложение 2</w:t>
      </w:r>
    </w:p>
    <w:p w14:paraId="5D067046" w14:textId="77777777" w:rsidR="00176E1D" w:rsidRPr="00711BF1" w:rsidRDefault="00176E1D" w:rsidP="00711BF1">
      <w:pPr>
        <w:widowControl w:val="0"/>
        <w:autoSpaceDE w:val="0"/>
        <w:autoSpaceDN w:val="0"/>
        <w:ind w:left="10490" w:firstLine="12"/>
        <w:jc w:val="center"/>
        <w:rPr>
          <w:sz w:val="20"/>
          <w:szCs w:val="20"/>
        </w:rPr>
      </w:pPr>
      <w:r w:rsidRPr="00711BF1">
        <w:rPr>
          <w:sz w:val="20"/>
          <w:szCs w:val="20"/>
        </w:rPr>
        <w:t>к постановлению администрации</w:t>
      </w:r>
    </w:p>
    <w:p w14:paraId="5B0E1701" w14:textId="77777777" w:rsidR="00176E1D" w:rsidRPr="00711BF1" w:rsidRDefault="00176E1D" w:rsidP="00711BF1">
      <w:pPr>
        <w:widowControl w:val="0"/>
        <w:autoSpaceDE w:val="0"/>
        <w:autoSpaceDN w:val="0"/>
        <w:ind w:left="10490" w:firstLine="12"/>
        <w:jc w:val="center"/>
        <w:rPr>
          <w:sz w:val="20"/>
          <w:szCs w:val="20"/>
        </w:rPr>
      </w:pPr>
      <w:r w:rsidRPr="00711BF1">
        <w:rPr>
          <w:sz w:val="20"/>
          <w:szCs w:val="20"/>
        </w:rPr>
        <w:t>Куйбышевского муниципального</w:t>
      </w:r>
    </w:p>
    <w:p w14:paraId="46955894" w14:textId="77777777" w:rsidR="00176E1D" w:rsidRPr="00711BF1" w:rsidRDefault="00176E1D" w:rsidP="00711BF1">
      <w:pPr>
        <w:widowControl w:val="0"/>
        <w:autoSpaceDE w:val="0"/>
        <w:autoSpaceDN w:val="0"/>
        <w:ind w:left="10490" w:firstLine="12"/>
        <w:jc w:val="center"/>
        <w:rPr>
          <w:sz w:val="20"/>
          <w:szCs w:val="20"/>
        </w:rPr>
      </w:pPr>
      <w:r w:rsidRPr="00711BF1">
        <w:rPr>
          <w:sz w:val="20"/>
          <w:szCs w:val="20"/>
        </w:rPr>
        <w:t>района Новосибирской области</w:t>
      </w:r>
    </w:p>
    <w:p w14:paraId="6A741016" w14:textId="77777777" w:rsidR="00176E1D" w:rsidRPr="00711BF1" w:rsidRDefault="00176E1D" w:rsidP="00711BF1">
      <w:pPr>
        <w:widowControl w:val="0"/>
        <w:autoSpaceDE w:val="0"/>
        <w:autoSpaceDN w:val="0"/>
        <w:ind w:left="10490" w:firstLine="12"/>
        <w:jc w:val="center"/>
        <w:rPr>
          <w:sz w:val="20"/>
          <w:szCs w:val="20"/>
        </w:rPr>
      </w:pPr>
      <w:r w:rsidRPr="00711BF1">
        <w:rPr>
          <w:sz w:val="20"/>
          <w:szCs w:val="20"/>
        </w:rPr>
        <w:t>от 17.11.2022 № 897</w:t>
      </w:r>
    </w:p>
    <w:p w14:paraId="019A1288" w14:textId="77777777" w:rsidR="00176E1D" w:rsidRPr="00711BF1" w:rsidRDefault="00176E1D" w:rsidP="00711BF1">
      <w:pPr>
        <w:widowControl w:val="0"/>
        <w:autoSpaceDE w:val="0"/>
        <w:autoSpaceDN w:val="0"/>
        <w:jc w:val="center"/>
        <w:rPr>
          <w:sz w:val="20"/>
          <w:szCs w:val="20"/>
        </w:rPr>
      </w:pPr>
      <w:r w:rsidRPr="00711BF1">
        <w:rPr>
          <w:sz w:val="20"/>
          <w:szCs w:val="20"/>
        </w:rPr>
        <w:t>СВОДНЫЕ ФИНАНСОВЫЕ ЗАТРАТЫ</w:t>
      </w:r>
    </w:p>
    <w:p w14:paraId="0EC5AC86" w14:textId="77777777" w:rsidR="00176E1D" w:rsidRPr="00711BF1" w:rsidRDefault="00176E1D" w:rsidP="00711BF1">
      <w:pPr>
        <w:widowControl w:val="0"/>
        <w:autoSpaceDE w:val="0"/>
        <w:autoSpaceDN w:val="0"/>
        <w:jc w:val="center"/>
        <w:rPr>
          <w:sz w:val="20"/>
          <w:szCs w:val="20"/>
        </w:rPr>
      </w:pPr>
      <w:r w:rsidRPr="00711BF1">
        <w:rPr>
          <w:sz w:val="20"/>
          <w:szCs w:val="20"/>
        </w:rPr>
        <w:t>муниципальной программы Куйбышевского района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04"/>
        <w:gridCol w:w="1080"/>
        <w:gridCol w:w="960"/>
        <w:gridCol w:w="960"/>
        <w:gridCol w:w="2387"/>
        <w:gridCol w:w="2693"/>
      </w:tblGrid>
      <w:tr w:rsidR="00176E1D" w:rsidRPr="00711BF1" w14:paraId="056AFE85" w14:textId="77777777" w:rsidTr="00B3587E">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14:paraId="50783E3D"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Источники и направления расходов в разрезе государственных заказчиков программы (главных  распорядителей бюджетных средств)</w:t>
            </w:r>
          </w:p>
        </w:tc>
        <w:tc>
          <w:tcPr>
            <w:tcW w:w="5387" w:type="dxa"/>
            <w:gridSpan w:val="4"/>
            <w:tcBorders>
              <w:top w:val="single" w:sz="4" w:space="0" w:color="auto"/>
              <w:left w:val="single" w:sz="4" w:space="0" w:color="auto"/>
              <w:bottom w:val="single" w:sz="4" w:space="0" w:color="auto"/>
              <w:right w:val="single" w:sz="4" w:space="0" w:color="auto"/>
            </w:tcBorders>
          </w:tcPr>
          <w:p w14:paraId="2FF879EC"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Финансовые затраты, тыс. руб.</w:t>
            </w:r>
          </w:p>
        </w:tc>
        <w:tc>
          <w:tcPr>
            <w:tcW w:w="2693" w:type="dxa"/>
            <w:vMerge w:val="restart"/>
            <w:tcBorders>
              <w:top w:val="single" w:sz="4" w:space="0" w:color="auto"/>
              <w:left w:val="single" w:sz="4" w:space="0" w:color="auto"/>
              <w:bottom w:val="single" w:sz="4" w:space="0" w:color="auto"/>
              <w:right w:val="single" w:sz="4" w:space="0" w:color="auto"/>
            </w:tcBorders>
          </w:tcPr>
          <w:p w14:paraId="6A6A271A"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Примечание</w:t>
            </w:r>
          </w:p>
        </w:tc>
      </w:tr>
      <w:tr w:rsidR="00176E1D" w:rsidRPr="00711BF1" w14:paraId="7623715D" w14:textId="77777777" w:rsidTr="00B3587E">
        <w:trPr>
          <w:trHeight w:val="126"/>
          <w:tblCellSpacing w:w="5" w:type="nil"/>
        </w:trPr>
        <w:tc>
          <w:tcPr>
            <w:tcW w:w="6804" w:type="dxa"/>
            <w:vMerge/>
            <w:tcBorders>
              <w:left w:val="single" w:sz="4" w:space="0" w:color="auto"/>
              <w:bottom w:val="single" w:sz="4" w:space="0" w:color="auto"/>
              <w:right w:val="single" w:sz="4" w:space="0" w:color="auto"/>
            </w:tcBorders>
          </w:tcPr>
          <w:p w14:paraId="74B2E145" w14:textId="77777777" w:rsidR="00176E1D" w:rsidRPr="00711BF1" w:rsidRDefault="00176E1D" w:rsidP="00711BF1">
            <w:pPr>
              <w:widowControl w:val="0"/>
              <w:autoSpaceDE w:val="0"/>
              <w:autoSpaceDN w:val="0"/>
              <w:adjustRightInd w:val="0"/>
              <w:jc w:val="center"/>
              <w:rPr>
                <w:sz w:val="20"/>
                <w:szCs w:val="20"/>
              </w:rPr>
            </w:pPr>
          </w:p>
        </w:tc>
        <w:tc>
          <w:tcPr>
            <w:tcW w:w="1080" w:type="dxa"/>
            <w:vMerge w:val="restart"/>
            <w:tcBorders>
              <w:left w:val="single" w:sz="4" w:space="0" w:color="auto"/>
              <w:bottom w:val="single" w:sz="4" w:space="0" w:color="auto"/>
              <w:right w:val="single" w:sz="4" w:space="0" w:color="auto"/>
            </w:tcBorders>
          </w:tcPr>
          <w:p w14:paraId="0D7913AC"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всего</w:t>
            </w:r>
          </w:p>
        </w:tc>
        <w:tc>
          <w:tcPr>
            <w:tcW w:w="4307" w:type="dxa"/>
            <w:gridSpan w:val="3"/>
            <w:tcBorders>
              <w:left w:val="single" w:sz="4" w:space="0" w:color="auto"/>
              <w:bottom w:val="single" w:sz="4" w:space="0" w:color="auto"/>
              <w:right w:val="single" w:sz="4" w:space="0" w:color="auto"/>
            </w:tcBorders>
          </w:tcPr>
          <w:p w14:paraId="78F46DD8"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в том числе по годам</w:t>
            </w:r>
          </w:p>
        </w:tc>
        <w:tc>
          <w:tcPr>
            <w:tcW w:w="2693" w:type="dxa"/>
            <w:vMerge/>
            <w:tcBorders>
              <w:left w:val="single" w:sz="4" w:space="0" w:color="auto"/>
              <w:bottom w:val="single" w:sz="4" w:space="0" w:color="auto"/>
              <w:right w:val="single" w:sz="4" w:space="0" w:color="auto"/>
            </w:tcBorders>
          </w:tcPr>
          <w:p w14:paraId="5426F8CB" w14:textId="77777777" w:rsidR="00176E1D" w:rsidRPr="00711BF1" w:rsidRDefault="00176E1D" w:rsidP="00711BF1">
            <w:pPr>
              <w:widowControl w:val="0"/>
              <w:autoSpaceDE w:val="0"/>
              <w:autoSpaceDN w:val="0"/>
              <w:adjustRightInd w:val="0"/>
              <w:jc w:val="center"/>
              <w:rPr>
                <w:sz w:val="20"/>
                <w:szCs w:val="20"/>
              </w:rPr>
            </w:pPr>
          </w:p>
        </w:tc>
      </w:tr>
      <w:tr w:rsidR="00176E1D" w:rsidRPr="00711BF1" w14:paraId="5A5BAAB2" w14:textId="77777777" w:rsidTr="00B3587E">
        <w:trPr>
          <w:tblCellSpacing w:w="5" w:type="nil"/>
        </w:trPr>
        <w:tc>
          <w:tcPr>
            <w:tcW w:w="6804" w:type="dxa"/>
            <w:vMerge/>
            <w:tcBorders>
              <w:left w:val="single" w:sz="4" w:space="0" w:color="auto"/>
              <w:bottom w:val="single" w:sz="4" w:space="0" w:color="auto"/>
              <w:right w:val="single" w:sz="4" w:space="0" w:color="auto"/>
            </w:tcBorders>
          </w:tcPr>
          <w:p w14:paraId="48C0F306" w14:textId="77777777" w:rsidR="00176E1D" w:rsidRPr="00711BF1" w:rsidRDefault="00176E1D" w:rsidP="00711BF1">
            <w:pPr>
              <w:widowControl w:val="0"/>
              <w:autoSpaceDE w:val="0"/>
              <w:autoSpaceDN w:val="0"/>
              <w:adjustRightInd w:val="0"/>
              <w:jc w:val="center"/>
              <w:rPr>
                <w:sz w:val="20"/>
                <w:szCs w:val="20"/>
              </w:rPr>
            </w:pPr>
          </w:p>
        </w:tc>
        <w:tc>
          <w:tcPr>
            <w:tcW w:w="1080" w:type="dxa"/>
            <w:vMerge/>
            <w:tcBorders>
              <w:left w:val="single" w:sz="4" w:space="0" w:color="auto"/>
              <w:bottom w:val="single" w:sz="4" w:space="0" w:color="auto"/>
              <w:right w:val="single" w:sz="4" w:space="0" w:color="auto"/>
            </w:tcBorders>
          </w:tcPr>
          <w:p w14:paraId="2D37F8EF" w14:textId="77777777" w:rsidR="00176E1D" w:rsidRPr="00711BF1" w:rsidRDefault="00176E1D" w:rsidP="00711BF1">
            <w:pPr>
              <w:widowControl w:val="0"/>
              <w:autoSpaceDE w:val="0"/>
              <w:autoSpaceDN w:val="0"/>
              <w:adjustRightInd w:val="0"/>
              <w:jc w:val="center"/>
              <w:rPr>
                <w:sz w:val="20"/>
                <w:szCs w:val="20"/>
              </w:rPr>
            </w:pPr>
          </w:p>
        </w:tc>
        <w:tc>
          <w:tcPr>
            <w:tcW w:w="960" w:type="dxa"/>
            <w:tcBorders>
              <w:left w:val="single" w:sz="4" w:space="0" w:color="auto"/>
              <w:bottom w:val="single" w:sz="4" w:space="0" w:color="auto"/>
              <w:right w:val="single" w:sz="4" w:space="0" w:color="auto"/>
            </w:tcBorders>
          </w:tcPr>
          <w:p w14:paraId="5755B4CD"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2020 год</w:t>
            </w:r>
          </w:p>
        </w:tc>
        <w:tc>
          <w:tcPr>
            <w:tcW w:w="960" w:type="dxa"/>
            <w:tcBorders>
              <w:left w:val="single" w:sz="4" w:space="0" w:color="auto"/>
              <w:bottom w:val="single" w:sz="4" w:space="0" w:color="auto"/>
              <w:right w:val="single" w:sz="4" w:space="0" w:color="auto"/>
            </w:tcBorders>
          </w:tcPr>
          <w:p w14:paraId="0E05FD5C"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2021 год</w:t>
            </w:r>
          </w:p>
        </w:tc>
        <w:tc>
          <w:tcPr>
            <w:tcW w:w="2387" w:type="dxa"/>
            <w:tcBorders>
              <w:left w:val="single" w:sz="4" w:space="0" w:color="auto"/>
              <w:bottom w:val="single" w:sz="4" w:space="0" w:color="auto"/>
              <w:right w:val="single" w:sz="4" w:space="0" w:color="auto"/>
            </w:tcBorders>
          </w:tcPr>
          <w:p w14:paraId="16D56095"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2022 год</w:t>
            </w:r>
          </w:p>
          <w:p w14:paraId="12E6E369"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lastRenderedPageBreak/>
              <w:t>...</w:t>
            </w:r>
          </w:p>
        </w:tc>
        <w:tc>
          <w:tcPr>
            <w:tcW w:w="2693" w:type="dxa"/>
            <w:vMerge/>
            <w:tcBorders>
              <w:left w:val="single" w:sz="4" w:space="0" w:color="auto"/>
              <w:bottom w:val="single" w:sz="4" w:space="0" w:color="auto"/>
              <w:right w:val="single" w:sz="4" w:space="0" w:color="auto"/>
            </w:tcBorders>
          </w:tcPr>
          <w:p w14:paraId="3EAEFE39" w14:textId="77777777" w:rsidR="00176E1D" w:rsidRPr="00711BF1" w:rsidRDefault="00176E1D" w:rsidP="00711BF1">
            <w:pPr>
              <w:widowControl w:val="0"/>
              <w:autoSpaceDE w:val="0"/>
              <w:autoSpaceDN w:val="0"/>
              <w:adjustRightInd w:val="0"/>
              <w:jc w:val="center"/>
              <w:rPr>
                <w:sz w:val="20"/>
                <w:szCs w:val="20"/>
              </w:rPr>
            </w:pPr>
          </w:p>
        </w:tc>
      </w:tr>
      <w:tr w:rsidR="00176E1D" w:rsidRPr="00711BF1" w14:paraId="08FCF212" w14:textId="77777777" w:rsidTr="00B3587E">
        <w:trPr>
          <w:tblCellSpacing w:w="5" w:type="nil"/>
        </w:trPr>
        <w:tc>
          <w:tcPr>
            <w:tcW w:w="6804" w:type="dxa"/>
            <w:tcBorders>
              <w:left w:val="single" w:sz="4" w:space="0" w:color="auto"/>
              <w:bottom w:val="single" w:sz="4" w:space="0" w:color="auto"/>
              <w:right w:val="single" w:sz="4" w:space="0" w:color="auto"/>
            </w:tcBorders>
          </w:tcPr>
          <w:p w14:paraId="09B04E47"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1</w:t>
            </w:r>
          </w:p>
        </w:tc>
        <w:tc>
          <w:tcPr>
            <w:tcW w:w="1080" w:type="dxa"/>
            <w:tcBorders>
              <w:left w:val="single" w:sz="4" w:space="0" w:color="auto"/>
              <w:bottom w:val="single" w:sz="4" w:space="0" w:color="auto"/>
              <w:right w:val="single" w:sz="4" w:space="0" w:color="auto"/>
            </w:tcBorders>
          </w:tcPr>
          <w:p w14:paraId="4BB7A494"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2</w:t>
            </w:r>
          </w:p>
        </w:tc>
        <w:tc>
          <w:tcPr>
            <w:tcW w:w="960" w:type="dxa"/>
            <w:tcBorders>
              <w:left w:val="single" w:sz="4" w:space="0" w:color="auto"/>
              <w:bottom w:val="single" w:sz="4" w:space="0" w:color="auto"/>
              <w:right w:val="single" w:sz="4" w:space="0" w:color="auto"/>
            </w:tcBorders>
          </w:tcPr>
          <w:p w14:paraId="5F3190BD"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3</w:t>
            </w:r>
          </w:p>
        </w:tc>
        <w:tc>
          <w:tcPr>
            <w:tcW w:w="960" w:type="dxa"/>
            <w:tcBorders>
              <w:left w:val="single" w:sz="4" w:space="0" w:color="auto"/>
              <w:bottom w:val="single" w:sz="4" w:space="0" w:color="auto"/>
              <w:right w:val="single" w:sz="4" w:space="0" w:color="auto"/>
            </w:tcBorders>
          </w:tcPr>
          <w:p w14:paraId="0B8A8DBC"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4</w:t>
            </w:r>
          </w:p>
        </w:tc>
        <w:tc>
          <w:tcPr>
            <w:tcW w:w="2387" w:type="dxa"/>
            <w:tcBorders>
              <w:left w:val="single" w:sz="4" w:space="0" w:color="auto"/>
              <w:bottom w:val="single" w:sz="4" w:space="0" w:color="auto"/>
              <w:right w:val="single" w:sz="4" w:space="0" w:color="auto"/>
            </w:tcBorders>
          </w:tcPr>
          <w:p w14:paraId="5D6C2E6D"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5</w:t>
            </w:r>
          </w:p>
          <w:p w14:paraId="1A3DF03B"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c>
          <w:tcPr>
            <w:tcW w:w="2693" w:type="dxa"/>
            <w:tcBorders>
              <w:left w:val="single" w:sz="4" w:space="0" w:color="auto"/>
              <w:bottom w:val="single" w:sz="4" w:space="0" w:color="auto"/>
              <w:right w:val="single" w:sz="4" w:space="0" w:color="auto"/>
            </w:tcBorders>
          </w:tcPr>
          <w:p w14:paraId="5535B8BC"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w:t>
            </w:r>
          </w:p>
        </w:tc>
      </w:tr>
      <w:tr w:rsidR="00176E1D" w:rsidRPr="00711BF1" w14:paraId="14A5D446" w14:textId="77777777" w:rsidTr="00B3587E">
        <w:trPr>
          <w:trHeight w:val="107"/>
          <w:tblCellSpacing w:w="5" w:type="nil"/>
        </w:trPr>
        <w:tc>
          <w:tcPr>
            <w:tcW w:w="14884" w:type="dxa"/>
            <w:gridSpan w:val="6"/>
            <w:tcBorders>
              <w:left w:val="single" w:sz="4" w:space="0" w:color="auto"/>
              <w:bottom w:val="single" w:sz="4" w:space="0" w:color="auto"/>
              <w:right w:val="single" w:sz="4" w:space="0" w:color="auto"/>
            </w:tcBorders>
          </w:tcPr>
          <w:p w14:paraId="6ADF53FC" w14:textId="77777777" w:rsidR="00176E1D" w:rsidRPr="00711BF1" w:rsidRDefault="00176E1D" w:rsidP="00711BF1">
            <w:pPr>
              <w:widowControl w:val="0"/>
              <w:autoSpaceDE w:val="0"/>
              <w:autoSpaceDN w:val="0"/>
              <w:adjustRightInd w:val="0"/>
              <w:jc w:val="center"/>
              <w:rPr>
                <w:sz w:val="20"/>
                <w:szCs w:val="20"/>
              </w:rPr>
            </w:pPr>
            <w:r w:rsidRPr="00711BF1">
              <w:rPr>
                <w:sz w:val="20"/>
                <w:szCs w:val="20"/>
              </w:rPr>
              <w:t>Администрация Куйбышевского района</w:t>
            </w:r>
          </w:p>
        </w:tc>
      </w:tr>
      <w:tr w:rsidR="00176E1D" w:rsidRPr="00711BF1" w14:paraId="65E27393" w14:textId="77777777" w:rsidTr="00B3587E">
        <w:trPr>
          <w:trHeight w:val="1080"/>
          <w:tblCellSpacing w:w="5" w:type="nil"/>
        </w:trPr>
        <w:tc>
          <w:tcPr>
            <w:tcW w:w="6804" w:type="dxa"/>
            <w:tcBorders>
              <w:left w:val="single" w:sz="4" w:space="0" w:color="auto"/>
              <w:bottom w:val="single" w:sz="4" w:space="0" w:color="auto"/>
              <w:right w:val="single" w:sz="4" w:space="0" w:color="auto"/>
            </w:tcBorders>
          </w:tcPr>
          <w:p w14:paraId="38CD404C"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Всего финансовых затрат, </w:t>
            </w:r>
          </w:p>
          <w:p w14:paraId="3528664C"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в том числе из: </w:t>
            </w:r>
          </w:p>
          <w:p w14:paraId="69E93E69" w14:textId="77777777" w:rsidR="00176E1D" w:rsidRPr="00711BF1" w:rsidRDefault="00176E1D" w:rsidP="00711BF1">
            <w:pPr>
              <w:widowControl w:val="0"/>
              <w:autoSpaceDE w:val="0"/>
              <w:autoSpaceDN w:val="0"/>
              <w:adjustRightInd w:val="0"/>
              <w:rPr>
                <w:sz w:val="20"/>
                <w:szCs w:val="20"/>
              </w:rPr>
            </w:pPr>
            <w:r w:rsidRPr="00711BF1">
              <w:rPr>
                <w:sz w:val="20"/>
                <w:szCs w:val="20"/>
              </w:rPr>
              <w:t>федерального бюджета*</w:t>
            </w:r>
          </w:p>
          <w:p w14:paraId="340C22F4" w14:textId="77777777" w:rsidR="00176E1D" w:rsidRPr="00711BF1" w:rsidRDefault="00176E1D" w:rsidP="00711BF1">
            <w:pPr>
              <w:widowControl w:val="0"/>
              <w:autoSpaceDE w:val="0"/>
              <w:autoSpaceDN w:val="0"/>
              <w:adjustRightInd w:val="0"/>
              <w:rPr>
                <w:sz w:val="20"/>
                <w:szCs w:val="20"/>
              </w:rPr>
            </w:pPr>
            <w:r w:rsidRPr="00711BF1">
              <w:rPr>
                <w:sz w:val="20"/>
                <w:szCs w:val="20"/>
              </w:rPr>
              <w:t>областного бюджета</w:t>
            </w:r>
          </w:p>
          <w:p w14:paraId="50A5B831" w14:textId="77777777" w:rsidR="00176E1D" w:rsidRPr="00711BF1" w:rsidRDefault="00176E1D" w:rsidP="00711BF1">
            <w:pPr>
              <w:widowControl w:val="0"/>
              <w:autoSpaceDE w:val="0"/>
              <w:autoSpaceDN w:val="0"/>
              <w:adjustRightInd w:val="0"/>
              <w:rPr>
                <w:sz w:val="20"/>
                <w:szCs w:val="20"/>
              </w:rPr>
            </w:pPr>
            <w:r w:rsidRPr="00711BF1">
              <w:rPr>
                <w:sz w:val="20"/>
                <w:szCs w:val="20"/>
              </w:rPr>
              <w:t>местных бюджетов*</w:t>
            </w:r>
          </w:p>
          <w:p w14:paraId="00980992" w14:textId="77777777" w:rsidR="00176E1D" w:rsidRPr="00711BF1" w:rsidRDefault="00176E1D" w:rsidP="00711BF1">
            <w:pPr>
              <w:widowControl w:val="0"/>
              <w:autoSpaceDE w:val="0"/>
              <w:autoSpaceDN w:val="0"/>
              <w:adjustRightInd w:val="0"/>
              <w:rPr>
                <w:sz w:val="20"/>
                <w:szCs w:val="20"/>
              </w:rPr>
            </w:pPr>
            <w:r w:rsidRPr="00711BF1">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14:paraId="63B3CA61" w14:textId="77777777" w:rsidR="00176E1D" w:rsidRPr="00711BF1" w:rsidRDefault="00176E1D" w:rsidP="00711BF1">
            <w:pPr>
              <w:widowControl w:val="0"/>
              <w:autoSpaceDE w:val="0"/>
              <w:autoSpaceDN w:val="0"/>
              <w:adjustRightInd w:val="0"/>
              <w:rPr>
                <w:sz w:val="20"/>
                <w:szCs w:val="20"/>
              </w:rPr>
            </w:pPr>
            <w:r w:rsidRPr="00711BF1">
              <w:rPr>
                <w:sz w:val="20"/>
                <w:szCs w:val="20"/>
              </w:rPr>
              <w:t>22343,5</w:t>
            </w:r>
          </w:p>
          <w:p w14:paraId="0367C8C1" w14:textId="77777777" w:rsidR="00176E1D" w:rsidRPr="00711BF1" w:rsidRDefault="00176E1D" w:rsidP="00711BF1">
            <w:pPr>
              <w:widowControl w:val="0"/>
              <w:autoSpaceDE w:val="0"/>
              <w:autoSpaceDN w:val="0"/>
              <w:adjustRightInd w:val="0"/>
              <w:rPr>
                <w:sz w:val="20"/>
                <w:szCs w:val="20"/>
              </w:rPr>
            </w:pPr>
          </w:p>
          <w:p w14:paraId="3F8D4711" w14:textId="77777777" w:rsidR="00176E1D" w:rsidRPr="00711BF1" w:rsidRDefault="00176E1D" w:rsidP="00711BF1">
            <w:pPr>
              <w:widowControl w:val="0"/>
              <w:autoSpaceDE w:val="0"/>
              <w:autoSpaceDN w:val="0"/>
              <w:adjustRightInd w:val="0"/>
              <w:rPr>
                <w:sz w:val="20"/>
                <w:szCs w:val="20"/>
              </w:rPr>
            </w:pPr>
          </w:p>
          <w:p w14:paraId="29EC1E6F" w14:textId="77777777" w:rsidR="00176E1D" w:rsidRPr="00711BF1" w:rsidRDefault="00176E1D" w:rsidP="00711BF1">
            <w:pPr>
              <w:widowControl w:val="0"/>
              <w:autoSpaceDE w:val="0"/>
              <w:autoSpaceDN w:val="0"/>
              <w:adjustRightInd w:val="0"/>
              <w:rPr>
                <w:sz w:val="20"/>
                <w:szCs w:val="20"/>
              </w:rPr>
            </w:pPr>
            <w:r w:rsidRPr="00711BF1">
              <w:rPr>
                <w:sz w:val="20"/>
                <w:szCs w:val="20"/>
              </w:rPr>
              <w:t>12848,7</w:t>
            </w:r>
          </w:p>
          <w:p w14:paraId="62585832" w14:textId="77777777" w:rsidR="00176E1D" w:rsidRPr="00711BF1" w:rsidRDefault="00176E1D" w:rsidP="00711BF1">
            <w:pPr>
              <w:widowControl w:val="0"/>
              <w:autoSpaceDE w:val="0"/>
              <w:autoSpaceDN w:val="0"/>
              <w:adjustRightInd w:val="0"/>
              <w:rPr>
                <w:sz w:val="20"/>
                <w:szCs w:val="20"/>
              </w:rPr>
            </w:pPr>
            <w:r w:rsidRPr="00711BF1">
              <w:rPr>
                <w:sz w:val="20"/>
                <w:szCs w:val="20"/>
              </w:rPr>
              <w:t>9494,8</w:t>
            </w:r>
          </w:p>
        </w:tc>
        <w:tc>
          <w:tcPr>
            <w:tcW w:w="960" w:type="dxa"/>
            <w:tcBorders>
              <w:left w:val="single" w:sz="4" w:space="0" w:color="auto"/>
              <w:bottom w:val="single" w:sz="4" w:space="0" w:color="auto"/>
              <w:right w:val="single" w:sz="4" w:space="0" w:color="auto"/>
            </w:tcBorders>
          </w:tcPr>
          <w:p w14:paraId="723C6821" w14:textId="77777777" w:rsidR="00176E1D" w:rsidRPr="00711BF1" w:rsidRDefault="00176E1D" w:rsidP="00711BF1">
            <w:pPr>
              <w:widowControl w:val="0"/>
              <w:autoSpaceDE w:val="0"/>
              <w:autoSpaceDN w:val="0"/>
              <w:adjustRightInd w:val="0"/>
              <w:rPr>
                <w:sz w:val="20"/>
                <w:szCs w:val="20"/>
              </w:rPr>
            </w:pPr>
            <w:r w:rsidRPr="00711BF1">
              <w:rPr>
                <w:sz w:val="20"/>
                <w:szCs w:val="20"/>
              </w:rPr>
              <w:t>5291,1</w:t>
            </w:r>
          </w:p>
          <w:p w14:paraId="12739E65" w14:textId="77777777" w:rsidR="00176E1D" w:rsidRPr="00711BF1" w:rsidRDefault="00176E1D" w:rsidP="00711BF1">
            <w:pPr>
              <w:widowControl w:val="0"/>
              <w:autoSpaceDE w:val="0"/>
              <w:autoSpaceDN w:val="0"/>
              <w:adjustRightInd w:val="0"/>
              <w:rPr>
                <w:sz w:val="20"/>
                <w:szCs w:val="20"/>
              </w:rPr>
            </w:pPr>
          </w:p>
          <w:p w14:paraId="78904B73" w14:textId="77777777" w:rsidR="00176E1D" w:rsidRPr="00711BF1" w:rsidRDefault="00176E1D" w:rsidP="00711BF1">
            <w:pPr>
              <w:widowControl w:val="0"/>
              <w:autoSpaceDE w:val="0"/>
              <w:autoSpaceDN w:val="0"/>
              <w:adjustRightInd w:val="0"/>
              <w:rPr>
                <w:sz w:val="20"/>
                <w:szCs w:val="20"/>
              </w:rPr>
            </w:pPr>
          </w:p>
          <w:p w14:paraId="52AB74E9" w14:textId="77777777" w:rsidR="00176E1D" w:rsidRPr="00711BF1" w:rsidRDefault="00176E1D" w:rsidP="00711BF1">
            <w:pPr>
              <w:widowControl w:val="0"/>
              <w:autoSpaceDE w:val="0"/>
              <w:autoSpaceDN w:val="0"/>
              <w:adjustRightInd w:val="0"/>
              <w:rPr>
                <w:sz w:val="20"/>
                <w:szCs w:val="20"/>
              </w:rPr>
            </w:pPr>
            <w:r w:rsidRPr="00711BF1">
              <w:rPr>
                <w:sz w:val="20"/>
                <w:szCs w:val="20"/>
              </w:rPr>
              <w:t>4679,1</w:t>
            </w:r>
          </w:p>
          <w:p w14:paraId="16B0EB7C" w14:textId="77777777" w:rsidR="00176E1D" w:rsidRPr="00711BF1" w:rsidRDefault="00176E1D" w:rsidP="00711BF1">
            <w:pPr>
              <w:widowControl w:val="0"/>
              <w:autoSpaceDE w:val="0"/>
              <w:autoSpaceDN w:val="0"/>
              <w:adjustRightInd w:val="0"/>
              <w:rPr>
                <w:sz w:val="20"/>
                <w:szCs w:val="20"/>
              </w:rPr>
            </w:pPr>
            <w:r w:rsidRPr="00711BF1">
              <w:rPr>
                <w:sz w:val="20"/>
                <w:szCs w:val="20"/>
              </w:rPr>
              <w:t>612</w:t>
            </w:r>
          </w:p>
        </w:tc>
        <w:tc>
          <w:tcPr>
            <w:tcW w:w="960" w:type="dxa"/>
            <w:tcBorders>
              <w:left w:val="single" w:sz="4" w:space="0" w:color="auto"/>
              <w:bottom w:val="single" w:sz="4" w:space="0" w:color="auto"/>
              <w:right w:val="single" w:sz="4" w:space="0" w:color="auto"/>
            </w:tcBorders>
          </w:tcPr>
          <w:p w14:paraId="1C46A98C" w14:textId="77777777" w:rsidR="00176E1D" w:rsidRPr="00711BF1" w:rsidRDefault="00176E1D" w:rsidP="00711BF1">
            <w:pPr>
              <w:widowControl w:val="0"/>
              <w:autoSpaceDE w:val="0"/>
              <w:autoSpaceDN w:val="0"/>
              <w:adjustRightInd w:val="0"/>
              <w:rPr>
                <w:sz w:val="20"/>
                <w:szCs w:val="20"/>
              </w:rPr>
            </w:pPr>
            <w:r w:rsidRPr="00711BF1">
              <w:rPr>
                <w:sz w:val="20"/>
                <w:szCs w:val="20"/>
              </w:rPr>
              <w:t>7975,1</w:t>
            </w:r>
          </w:p>
          <w:p w14:paraId="5DE32DDC" w14:textId="77777777" w:rsidR="00176E1D" w:rsidRPr="00711BF1" w:rsidRDefault="00176E1D" w:rsidP="00711BF1">
            <w:pPr>
              <w:widowControl w:val="0"/>
              <w:autoSpaceDE w:val="0"/>
              <w:autoSpaceDN w:val="0"/>
              <w:adjustRightInd w:val="0"/>
              <w:rPr>
                <w:sz w:val="20"/>
                <w:szCs w:val="20"/>
              </w:rPr>
            </w:pPr>
          </w:p>
          <w:p w14:paraId="6F632E21" w14:textId="77777777" w:rsidR="00176E1D" w:rsidRPr="00711BF1" w:rsidRDefault="00176E1D" w:rsidP="00711BF1">
            <w:pPr>
              <w:widowControl w:val="0"/>
              <w:autoSpaceDE w:val="0"/>
              <w:autoSpaceDN w:val="0"/>
              <w:adjustRightInd w:val="0"/>
              <w:rPr>
                <w:sz w:val="20"/>
                <w:szCs w:val="20"/>
              </w:rPr>
            </w:pPr>
          </w:p>
          <w:p w14:paraId="4AEDA6B1" w14:textId="77777777" w:rsidR="00176E1D" w:rsidRPr="00711BF1" w:rsidRDefault="00176E1D" w:rsidP="00711BF1">
            <w:pPr>
              <w:widowControl w:val="0"/>
              <w:autoSpaceDE w:val="0"/>
              <w:autoSpaceDN w:val="0"/>
              <w:adjustRightInd w:val="0"/>
              <w:rPr>
                <w:sz w:val="20"/>
                <w:szCs w:val="20"/>
              </w:rPr>
            </w:pPr>
            <w:r w:rsidRPr="00711BF1">
              <w:rPr>
                <w:sz w:val="20"/>
                <w:szCs w:val="20"/>
              </w:rPr>
              <w:t>3909,6</w:t>
            </w:r>
          </w:p>
          <w:p w14:paraId="1A20B423" w14:textId="77777777" w:rsidR="00176E1D" w:rsidRPr="00711BF1" w:rsidRDefault="00176E1D" w:rsidP="00711BF1">
            <w:pPr>
              <w:widowControl w:val="0"/>
              <w:autoSpaceDE w:val="0"/>
              <w:autoSpaceDN w:val="0"/>
              <w:adjustRightInd w:val="0"/>
              <w:rPr>
                <w:sz w:val="20"/>
                <w:szCs w:val="20"/>
              </w:rPr>
            </w:pPr>
            <w:r w:rsidRPr="00711BF1">
              <w:rPr>
                <w:sz w:val="20"/>
                <w:szCs w:val="20"/>
              </w:rPr>
              <w:t>4065,5</w:t>
            </w:r>
          </w:p>
        </w:tc>
        <w:tc>
          <w:tcPr>
            <w:tcW w:w="2387" w:type="dxa"/>
            <w:tcBorders>
              <w:left w:val="single" w:sz="4" w:space="0" w:color="auto"/>
              <w:bottom w:val="single" w:sz="4" w:space="0" w:color="auto"/>
              <w:right w:val="single" w:sz="4" w:space="0" w:color="auto"/>
            </w:tcBorders>
          </w:tcPr>
          <w:p w14:paraId="73AB6267" w14:textId="77777777" w:rsidR="00176E1D" w:rsidRPr="00711BF1" w:rsidRDefault="00176E1D" w:rsidP="00711BF1">
            <w:pPr>
              <w:widowControl w:val="0"/>
              <w:autoSpaceDE w:val="0"/>
              <w:autoSpaceDN w:val="0"/>
              <w:adjustRightInd w:val="0"/>
              <w:rPr>
                <w:sz w:val="20"/>
                <w:szCs w:val="20"/>
              </w:rPr>
            </w:pPr>
            <w:r w:rsidRPr="00711BF1">
              <w:rPr>
                <w:sz w:val="20"/>
                <w:szCs w:val="20"/>
              </w:rPr>
              <w:t>9073,1</w:t>
            </w:r>
          </w:p>
          <w:p w14:paraId="10EAF265" w14:textId="77777777" w:rsidR="00176E1D" w:rsidRPr="00711BF1" w:rsidRDefault="00176E1D" w:rsidP="00711BF1">
            <w:pPr>
              <w:widowControl w:val="0"/>
              <w:autoSpaceDE w:val="0"/>
              <w:autoSpaceDN w:val="0"/>
              <w:adjustRightInd w:val="0"/>
              <w:rPr>
                <w:sz w:val="20"/>
                <w:szCs w:val="20"/>
              </w:rPr>
            </w:pPr>
          </w:p>
          <w:p w14:paraId="2061D29A" w14:textId="77777777" w:rsidR="00176E1D" w:rsidRPr="00711BF1" w:rsidRDefault="00176E1D" w:rsidP="00711BF1">
            <w:pPr>
              <w:widowControl w:val="0"/>
              <w:autoSpaceDE w:val="0"/>
              <w:autoSpaceDN w:val="0"/>
              <w:adjustRightInd w:val="0"/>
              <w:rPr>
                <w:sz w:val="20"/>
                <w:szCs w:val="20"/>
              </w:rPr>
            </w:pPr>
          </w:p>
          <w:p w14:paraId="63D9237A" w14:textId="77777777" w:rsidR="00176E1D" w:rsidRPr="00711BF1" w:rsidRDefault="00176E1D" w:rsidP="00711BF1">
            <w:pPr>
              <w:widowControl w:val="0"/>
              <w:autoSpaceDE w:val="0"/>
              <w:autoSpaceDN w:val="0"/>
              <w:adjustRightInd w:val="0"/>
              <w:rPr>
                <w:sz w:val="20"/>
                <w:szCs w:val="20"/>
              </w:rPr>
            </w:pPr>
            <w:r w:rsidRPr="00711BF1">
              <w:rPr>
                <w:sz w:val="20"/>
                <w:szCs w:val="20"/>
              </w:rPr>
              <w:t>4260,0</w:t>
            </w:r>
          </w:p>
          <w:p w14:paraId="1C32EEBE" w14:textId="77777777" w:rsidR="00176E1D" w:rsidRPr="00711BF1" w:rsidRDefault="00176E1D" w:rsidP="00711BF1">
            <w:pPr>
              <w:widowControl w:val="0"/>
              <w:autoSpaceDE w:val="0"/>
              <w:autoSpaceDN w:val="0"/>
              <w:adjustRightInd w:val="0"/>
              <w:rPr>
                <w:sz w:val="20"/>
                <w:szCs w:val="20"/>
              </w:rPr>
            </w:pPr>
            <w:r w:rsidRPr="00711BF1">
              <w:rPr>
                <w:sz w:val="20"/>
                <w:szCs w:val="20"/>
              </w:rPr>
              <w:t>4813,1</w:t>
            </w:r>
          </w:p>
        </w:tc>
        <w:tc>
          <w:tcPr>
            <w:tcW w:w="2693" w:type="dxa"/>
            <w:tcBorders>
              <w:left w:val="single" w:sz="4" w:space="0" w:color="auto"/>
              <w:bottom w:val="single" w:sz="4" w:space="0" w:color="auto"/>
              <w:right w:val="single" w:sz="4" w:space="0" w:color="auto"/>
            </w:tcBorders>
          </w:tcPr>
          <w:p w14:paraId="68FDA651" w14:textId="77777777" w:rsidR="00176E1D" w:rsidRPr="00711BF1" w:rsidRDefault="00176E1D" w:rsidP="00711BF1">
            <w:pPr>
              <w:widowControl w:val="0"/>
              <w:autoSpaceDE w:val="0"/>
              <w:autoSpaceDN w:val="0"/>
              <w:adjustRightInd w:val="0"/>
              <w:rPr>
                <w:sz w:val="20"/>
                <w:szCs w:val="20"/>
              </w:rPr>
            </w:pPr>
          </w:p>
        </w:tc>
      </w:tr>
      <w:tr w:rsidR="00176E1D" w:rsidRPr="00711BF1" w14:paraId="2DEC2065" w14:textId="77777777" w:rsidTr="00B3587E">
        <w:trPr>
          <w:trHeight w:val="1080"/>
          <w:tblCellSpacing w:w="5" w:type="nil"/>
        </w:trPr>
        <w:tc>
          <w:tcPr>
            <w:tcW w:w="6804" w:type="dxa"/>
            <w:tcBorders>
              <w:left w:val="single" w:sz="4" w:space="0" w:color="auto"/>
              <w:bottom w:val="single" w:sz="4" w:space="0" w:color="auto"/>
              <w:right w:val="single" w:sz="4" w:space="0" w:color="auto"/>
            </w:tcBorders>
          </w:tcPr>
          <w:p w14:paraId="3B78BBCC"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Капитальные вложения, </w:t>
            </w:r>
          </w:p>
          <w:p w14:paraId="21C96272"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в том числе из: </w:t>
            </w:r>
          </w:p>
          <w:p w14:paraId="45D26104" w14:textId="77777777" w:rsidR="00176E1D" w:rsidRPr="00711BF1" w:rsidRDefault="00176E1D" w:rsidP="00711BF1">
            <w:pPr>
              <w:widowControl w:val="0"/>
              <w:autoSpaceDE w:val="0"/>
              <w:autoSpaceDN w:val="0"/>
              <w:adjustRightInd w:val="0"/>
              <w:rPr>
                <w:sz w:val="20"/>
                <w:szCs w:val="20"/>
              </w:rPr>
            </w:pPr>
            <w:r w:rsidRPr="00711BF1">
              <w:rPr>
                <w:sz w:val="20"/>
                <w:szCs w:val="20"/>
              </w:rPr>
              <w:t>федерального бюджета*</w:t>
            </w:r>
          </w:p>
          <w:p w14:paraId="32E0B9BC" w14:textId="77777777" w:rsidR="00176E1D" w:rsidRPr="00711BF1" w:rsidRDefault="00176E1D" w:rsidP="00711BF1">
            <w:pPr>
              <w:widowControl w:val="0"/>
              <w:autoSpaceDE w:val="0"/>
              <w:autoSpaceDN w:val="0"/>
              <w:adjustRightInd w:val="0"/>
              <w:rPr>
                <w:sz w:val="20"/>
                <w:szCs w:val="20"/>
              </w:rPr>
            </w:pPr>
            <w:r w:rsidRPr="00711BF1">
              <w:rPr>
                <w:sz w:val="20"/>
                <w:szCs w:val="20"/>
              </w:rPr>
              <w:t>областного бюджета</w:t>
            </w:r>
          </w:p>
          <w:p w14:paraId="72422E9F" w14:textId="77777777" w:rsidR="00176E1D" w:rsidRPr="00711BF1" w:rsidRDefault="00176E1D" w:rsidP="00711BF1">
            <w:pPr>
              <w:widowControl w:val="0"/>
              <w:autoSpaceDE w:val="0"/>
              <w:autoSpaceDN w:val="0"/>
              <w:adjustRightInd w:val="0"/>
              <w:rPr>
                <w:sz w:val="20"/>
                <w:szCs w:val="20"/>
              </w:rPr>
            </w:pPr>
            <w:r w:rsidRPr="00711BF1">
              <w:rPr>
                <w:sz w:val="20"/>
                <w:szCs w:val="20"/>
              </w:rPr>
              <w:t>местных бюджетов*</w:t>
            </w:r>
          </w:p>
          <w:p w14:paraId="700374FB" w14:textId="77777777" w:rsidR="00176E1D" w:rsidRPr="00711BF1" w:rsidRDefault="00176E1D" w:rsidP="00711BF1">
            <w:pPr>
              <w:widowControl w:val="0"/>
              <w:autoSpaceDE w:val="0"/>
              <w:autoSpaceDN w:val="0"/>
              <w:adjustRightInd w:val="0"/>
              <w:rPr>
                <w:sz w:val="20"/>
                <w:szCs w:val="20"/>
              </w:rPr>
            </w:pPr>
            <w:r w:rsidRPr="00711BF1">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14:paraId="4FABBEB0" w14:textId="77777777" w:rsidR="00176E1D" w:rsidRPr="00711BF1" w:rsidRDefault="00176E1D" w:rsidP="00711BF1">
            <w:pPr>
              <w:widowControl w:val="0"/>
              <w:autoSpaceDE w:val="0"/>
              <w:autoSpaceDN w:val="0"/>
              <w:adjustRightInd w:val="0"/>
              <w:rPr>
                <w:sz w:val="20"/>
                <w:szCs w:val="20"/>
              </w:rPr>
            </w:pPr>
          </w:p>
        </w:tc>
        <w:tc>
          <w:tcPr>
            <w:tcW w:w="960" w:type="dxa"/>
            <w:tcBorders>
              <w:left w:val="single" w:sz="4" w:space="0" w:color="auto"/>
              <w:bottom w:val="single" w:sz="4" w:space="0" w:color="auto"/>
              <w:right w:val="single" w:sz="4" w:space="0" w:color="auto"/>
            </w:tcBorders>
          </w:tcPr>
          <w:p w14:paraId="0ABF495F" w14:textId="77777777" w:rsidR="00176E1D" w:rsidRPr="00711BF1" w:rsidRDefault="00176E1D" w:rsidP="00711BF1">
            <w:pPr>
              <w:widowControl w:val="0"/>
              <w:autoSpaceDE w:val="0"/>
              <w:autoSpaceDN w:val="0"/>
              <w:adjustRightInd w:val="0"/>
              <w:rPr>
                <w:sz w:val="20"/>
                <w:szCs w:val="20"/>
              </w:rPr>
            </w:pPr>
          </w:p>
        </w:tc>
        <w:tc>
          <w:tcPr>
            <w:tcW w:w="960" w:type="dxa"/>
            <w:tcBorders>
              <w:left w:val="single" w:sz="4" w:space="0" w:color="auto"/>
              <w:bottom w:val="single" w:sz="4" w:space="0" w:color="auto"/>
              <w:right w:val="single" w:sz="4" w:space="0" w:color="auto"/>
            </w:tcBorders>
          </w:tcPr>
          <w:p w14:paraId="676E7669" w14:textId="77777777" w:rsidR="00176E1D" w:rsidRPr="00711BF1" w:rsidRDefault="00176E1D" w:rsidP="00711BF1">
            <w:pPr>
              <w:widowControl w:val="0"/>
              <w:autoSpaceDE w:val="0"/>
              <w:autoSpaceDN w:val="0"/>
              <w:adjustRightInd w:val="0"/>
              <w:rPr>
                <w:sz w:val="20"/>
                <w:szCs w:val="20"/>
              </w:rPr>
            </w:pPr>
          </w:p>
        </w:tc>
        <w:tc>
          <w:tcPr>
            <w:tcW w:w="2387" w:type="dxa"/>
            <w:tcBorders>
              <w:left w:val="single" w:sz="4" w:space="0" w:color="auto"/>
              <w:bottom w:val="single" w:sz="4" w:space="0" w:color="auto"/>
              <w:right w:val="single" w:sz="4" w:space="0" w:color="auto"/>
            </w:tcBorders>
          </w:tcPr>
          <w:p w14:paraId="13C17D21" w14:textId="77777777" w:rsidR="00176E1D" w:rsidRPr="00711BF1" w:rsidRDefault="00176E1D" w:rsidP="00711BF1">
            <w:pPr>
              <w:widowControl w:val="0"/>
              <w:autoSpaceDE w:val="0"/>
              <w:autoSpaceDN w:val="0"/>
              <w:adjustRightInd w:val="0"/>
              <w:rPr>
                <w:sz w:val="20"/>
                <w:szCs w:val="20"/>
              </w:rPr>
            </w:pPr>
          </w:p>
        </w:tc>
        <w:tc>
          <w:tcPr>
            <w:tcW w:w="2693" w:type="dxa"/>
            <w:tcBorders>
              <w:left w:val="single" w:sz="4" w:space="0" w:color="auto"/>
              <w:bottom w:val="single" w:sz="4" w:space="0" w:color="auto"/>
              <w:right w:val="single" w:sz="4" w:space="0" w:color="auto"/>
            </w:tcBorders>
          </w:tcPr>
          <w:p w14:paraId="00EA0C72" w14:textId="77777777" w:rsidR="00176E1D" w:rsidRPr="00711BF1" w:rsidRDefault="00176E1D" w:rsidP="00711BF1">
            <w:pPr>
              <w:widowControl w:val="0"/>
              <w:autoSpaceDE w:val="0"/>
              <w:autoSpaceDN w:val="0"/>
              <w:adjustRightInd w:val="0"/>
              <w:rPr>
                <w:sz w:val="20"/>
                <w:szCs w:val="20"/>
              </w:rPr>
            </w:pPr>
          </w:p>
        </w:tc>
      </w:tr>
      <w:tr w:rsidR="00176E1D" w:rsidRPr="00711BF1" w14:paraId="1C6B547A" w14:textId="77777777" w:rsidTr="00B3587E">
        <w:trPr>
          <w:trHeight w:val="1080"/>
          <w:tblCellSpacing w:w="5" w:type="nil"/>
        </w:trPr>
        <w:tc>
          <w:tcPr>
            <w:tcW w:w="6804" w:type="dxa"/>
            <w:tcBorders>
              <w:left w:val="single" w:sz="4" w:space="0" w:color="auto"/>
              <w:bottom w:val="single" w:sz="4" w:space="0" w:color="auto"/>
              <w:right w:val="single" w:sz="4" w:space="0" w:color="auto"/>
            </w:tcBorders>
          </w:tcPr>
          <w:p w14:paraId="56A39842"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НИОКР**,  </w:t>
            </w:r>
          </w:p>
          <w:p w14:paraId="5D1511F3"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в том числе из: </w:t>
            </w:r>
          </w:p>
          <w:p w14:paraId="0C5E8414" w14:textId="77777777" w:rsidR="00176E1D" w:rsidRPr="00711BF1" w:rsidRDefault="00176E1D" w:rsidP="00711BF1">
            <w:pPr>
              <w:widowControl w:val="0"/>
              <w:autoSpaceDE w:val="0"/>
              <w:autoSpaceDN w:val="0"/>
              <w:adjustRightInd w:val="0"/>
              <w:rPr>
                <w:sz w:val="20"/>
                <w:szCs w:val="20"/>
              </w:rPr>
            </w:pPr>
            <w:r w:rsidRPr="00711BF1">
              <w:rPr>
                <w:sz w:val="20"/>
                <w:szCs w:val="20"/>
              </w:rPr>
              <w:t>федерального бюджета*</w:t>
            </w:r>
          </w:p>
          <w:p w14:paraId="20FD9CDA" w14:textId="77777777" w:rsidR="00176E1D" w:rsidRPr="00711BF1" w:rsidRDefault="00176E1D" w:rsidP="00711BF1">
            <w:pPr>
              <w:widowControl w:val="0"/>
              <w:autoSpaceDE w:val="0"/>
              <w:autoSpaceDN w:val="0"/>
              <w:adjustRightInd w:val="0"/>
              <w:rPr>
                <w:sz w:val="20"/>
                <w:szCs w:val="20"/>
              </w:rPr>
            </w:pPr>
            <w:r w:rsidRPr="00711BF1">
              <w:rPr>
                <w:sz w:val="20"/>
                <w:szCs w:val="20"/>
              </w:rPr>
              <w:t>областного бюджета</w:t>
            </w:r>
          </w:p>
          <w:p w14:paraId="3C7729C4" w14:textId="77777777" w:rsidR="00176E1D" w:rsidRPr="00711BF1" w:rsidRDefault="00176E1D" w:rsidP="00711BF1">
            <w:pPr>
              <w:widowControl w:val="0"/>
              <w:autoSpaceDE w:val="0"/>
              <w:autoSpaceDN w:val="0"/>
              <w:adjustRightInd w:val="0"/>
              <w:rPr>
                <w:sz w:val="20"/>
                <w:szCs w:val="20"/>
              </w:rPr>
            </w:pPr>
            <w:r w:rsidRPr="00711BF1">
              <w:rPr>
                <w:sz w:val="20"/>
                <w:szCs w:val="20"/>
              </w:rPr>
              <w:t>местных бюджетов</w:t>
            </w:r>
            <w:hyperlink w:anchor="Par572" w:history="1">
              <w:r w:rsidRPr="00711BF1">
                <w:rPr>
                  <w:sz w:val="20"/>
                  <w:szCs w:val="20"/>
                </w:rPr>
                <w:t>*</w:t>
              </w:r>
            </w:hyperlink>
          </w:p>
          <w:p w14:paraId="428A247C" w14:textId="77777777" w:rsidR="00176E1D" w:rsidRPr="00711BF1" w:rsidRDefault="00176E1D" w:rsidP="00711BF1">
            <w:pPr>
              <w:widowControl w:val="0"/>
              <w:autoSpaceDE w:val="0"/>
              <w:autoSpaceDN w:val="0"/>
              <w:adjustRightInd w:val="0"/>
              <w:rPr>
                <w:sz w:val="20"/>
                <w:szCs w:val="20"/>
              </w:rPr>
            </w:pPr>
            <w:r w:rsidRPr="00711BF1">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14:paraId="48A6928C" w14:textId="77777777" w:rsidR="00176E1D" w:rsidRPr="00711BF1" w:rsidRDefault="00176E1D" w:rsidP="00711BF1">
            <w:pPr>
              <w:widowControl w:val="0"/>
              <w:autoSpaceDE w:val="0"/>
              <w:autoSpaceDN w:val="0"/>
              <w:adjustRightInd w:val="0"/>
              <w:rPr>
                <w:sz w:val="20"/>
                <w:szCs w:val="20"/>
              </w:rPr>
            </w:pPr>
          </w:p>
        </w:tc>
        <w:tc>
          <w:tcPr>
            <w:tcW w:w="960" w:type="dxa"/>
            <w:tcBorders>
              <w:left w:val="single" w:sz="4" w:space="0" w:color="auto"/>
              <w:bottom w:val="single" w:sz="4" w:space="0" w:color="auto"/>
              <w:right w:val="single" w:sz="4" w:space="0" w:color="auto"/>
            </w:tcBorders>
          </w:tcPr>
          <w:p w14:paraId="3950D51C" w14:textId="77777777" w:rsidR="00176E1D" w:rsidRPr="00711BF1" w:rsidRDefault="00176E1D" w:rsidP="00711BF1">
            <w:pPr>
              <w:widowControl w:val="0"/>
              <w:autoSpaceDE w:val="0"/>
              <w:autoSpaceDN w:val="0"/>
              <w:adjustRightInd w:val="0"/>
              <w:rPr>
                <w:sz w:val="20"/>
                <w:szCs w:val="20"/>
              </w:rPr>
            </w:pPr>
          </w:p>
        </w:tc>
        <w:tc>
          <w:tcPr>
            <w:tcW w:w="960" w:type="dxa"/>
            <w:tcBorders>
              <w:left w:val="single" w:sz="4" w:space="0" w:color="auto"/>
              <w:bottom w:val="single" w:sz="4" w:space="0" w:color="auto"/>
              <w:right w:val="single" w:sz="4" w:space="0" w:color="auto"/>
            </w:tcBorders>
          </w:tcPr>
          <w:p w14:paraId="6D0C5B40" w14:textId="77777777" w:rsidR="00176E1D" w:rsidRPr="00711BF1" w:rsidRDefault="00176E1D" w:rsidP="00711BF1">
            <w:pPr>
              <w:widowControl w:val="0"/>
              <w:autoSpaceDE w:val="0"/>
              <w:autoSpaceDN w:val="0"/>
              <w:adjustRightInd w:val="0"/>
              <w:rPr>
                <w:sz w:val="20"/>
                <w:szCs w:val="20"/>
              </w:rPr>
            </w:pPr>
          </w:p>
        </w:tc>
        <w:tc>
          <w:tcPr>
            <w:tcW w:w="2387" w:type="dxa"/>
            <w:tcBorders>
              <w:left w:val="single" w:sz="4" w:space="0" w:color="auto"/>
              <w:bottom w:val="single" w:sz="4" w:space="0" w:color="auto"/>
              <w:right w:val="single" w:sz="4" w:space="0" w:color="auto"/>
            </w:tcBorders>
          </w:tcPr>
          <w:p w14:paraId="0E159C6A" w14:textId="77777777" w:rsidR="00176E1D" w:rsidRPr="00711BF1" w:rsidRDefault="00176E1D" w:rsidP="00711BF1">
            <w:pPr>
              <w:widowControl w:val="0"/>
              <w:autoSpaceDE w:val="0"/>
              <w:autoSpaceDN w:val="0"/>
              <w:adjustRightInd w:val="0"/>
              <w:rPr>
                <w:sz w:val="20"/>
                <w:szCs w:val="20"/>
              </w:rPr>
            </w:pPr>
          </w:p>
        </w:tc>
        <w:tc>
          <w:tcPr>
            <w:tcW w:w="2693" w:type="dxa"/>
            <w:tcBorders>
              <w:left w:val="single" w:sz="4" w:space="0" w:color="auto"/>
              <w:bottom w:val="single" w:sz="4" w:space="0" w:color="auto"/>
              <w:right w:val="single" w:sz="4" w:space="0" w:color="auto"/>
            </w:tcBorders>
          </w:tcPr>
          <w:p w14:paraId="6E1E5337" w14:textId="77777777" w:rsidR="00176E1D" w:rsidRPr="00711BF1" w:rsidRDefault="00176E1D" w:rsidP="00711BF1">
            <w:pPr>
              <w:widowControl w:val="0"/>
              <w:autoSpaceDE w:val="0"/>
              <w:autoSpaceDN w:val="0"/>
              <w:adjustRightInd w:val="0"/>
              <w:rPr>
                <w:sz w:val="20"/>
                <w:szCs w:val="20"/>
              </w:rPr>
            </w:pPr>
          </w:p>
        </w:tc>
      </w:tr>
      <w:tr w:rsidR="00176E1D" w:rsidRPr="00711BF1" w14:paraId="50F720A8" w14:textId="77777777" w:rsidTr="00B3587E">
        <w:trPr>
          <w:trHeight w:val="762"/>
          <w:tblCellSpacing w:w="5" w:type="nil"/>
        </w:trPr>
        <w:tc>
          <w:tcPr>
            <w:tcW w:w="6804" w:type="dxa"/>
            <w:tcBorders>
              <w:left w:val="single" w:sz="4" w:space="0" w:color="auto"/>
              <w:bottom w:val="single" w:sz="4" w:space="0" w:color="auto"/>
              <w:right w:val="single" w:sz="4" w:space="0" w:color="auto"/>
            </w:tcBorders>
          </w:tcPr>
          <w:p w14:paraId="5C948A96"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Прочие расходы,  </w:t>
            </w:r>
          </w:p>
          <w:p w14:paraId="49957428"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в том числе из: </w:t>
            </w:r>
          </w:p>
          <w:p w14:paraId="0596104E" w14:textId="77777777" w:rsidR="00176E1D" w:rsidRPr="00711BF1" w:rsidRDefault="00176E1D" w:rsidP="00711BF1">
            <w:pPr>
              <w:widowControl w:val="0"/>
              <w:autoSpaceDE w:val="0"/>
              <w:autoSpaceDN w:val="0"/>
              <w:adjustRightInd w:val="0"/>
              <w:rPr>
                <w:sz w:val="20"/>
                <w:szCs w:val="20"/>
              </w:rPr>
            </w:pPr>
            <w:r w:rsidRPr="00711BF1">
              <w:rPr>
                <w:sz w:val="20"/>
                <w:szCs w:val="20"/>
              </w:rPr>
              <w:t>федерального бюджета</w:t>
            </w:r>
            <w:hyperlink w:anchor="Par572" w:history="1">
              <w:r w:rsidRPr="00711BF1">
                <w:rPr>
                  <w:sz w:val="20"/>
                  <w:szCs w:val="20"/>
                </w:rPr>
                <w:t>*</w:t>
              </w:r>
            </w:hyperlink>
          </w:p>
          <w:p w14:paraId="68FC37C8"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областного бюджета </w:t>
            </w:r>
          </w:p>
          <w:p w14:paraId="2EF4DD62" w14:textId="77777777" w:rsidR="00176E1D" w:rsidRPr="00711BF1" w:rsidRDefault="00176E1D" w:rsidP="00711BF1">
            <w:pPr>
              <w:widowControl w:val="0"/>
              <w:autoSpaceDE w:val="0"/>
              <w:autoSpaceDN w:val="0"/>
              <w:adjustRightInd w:val="0"/>
              <w:rPr>
                <w:sz w:val="20"/>
                <w:szCs w:val="20"/>
              </w:rPr>
            </w:pPr>
            <w:r w:rsidRPr="00711BF1">
              <w:rPr>
                <w:sz w:val="20"/>
                <w:szCs w:val="20"/>
              </w:rPr>
              <w:t>местных бюджетов*</w:t>
            </w:r>
          </w:p>
          <w:p w14:paraId="02DDB765" w14:textId="77777777" w:rsidR="00176E1D" w:rsidRPr="00711BF1" w:rsidRDefault="00176E1D" w:rsidP="00711BF1">
            <w:pPr>
              <w:widowControl w:val="0"/>
              <w:autoSpaceDE w:val="0"/>
              <w:autoSpaceDN w:val="0"/>
              <w:adjustRightInd w:val="0"/>
              <w:rPr>
                <w:sz w:val="20"/>
                <w:szCs w:val="20"/>
              </w:rPr>
            </w:pPr>
            <w:r w:rsidRPr="00711BF1">
              <w:rPr>
                <w:sz w:val="20"/>
                <w:szCs w:val="20"/>
              </w:rPr>
              <w:t>внебюджетных источников</w:t>
            </w:r>
            <w:hyperlink w:anchor="Par572" w:history="1">
              <w:r w:rsidRPr="00711BF1">
                <w:rPr>
                  <w:sz w:val="20"/>
                  <w:szCs w:val="20"/>
                </w:rPr>
                <w:t>*</w:t>
              </w:r>
            </w:hyperlink>
          </w:p>
        </w:tc>
        <w:tc>
          <w:tcPr>
            <w:tcW w:w="1080" w:type="dxa"/>
            <w:tcBorders>
              <w:left w:val="single" w:sz="4" w:space="0" w:color="auto"/>
              <w:bottom w:val="single" w:sz="4" w:space="0" w:color="auto"/>
              <w:right w:val="single" w:sz="4" w:space="0" w:color="auto"/>
            </w:tcBorders>
          </w:tcPr>
          <w:p w14:paraId="0ED1596A" w14:textId="77777777" w:rsidR="00176E1D" w:rsidRPr="00711BF1" w:rsidRDefault="00176E1D" w:rsidP="00711BF1">
            <w:pPr>
              <w:widowControl w:val="0"/>
              <w:autoSpaceDE w:val="0"/>
              <w:autoSpaceDN w:val="0"/>
              <w:adjustRightInd w:val="0"/>
              <w:rPr>
                <w:sz w:val="20"/>
                <w:szCs w:val="20"/>
              </w:rPr>
            </w:pPr>
            <w:r w:rsidRPr="00711BF1">
              <w:rPr>
                <w:sz w:val="20"/>
                <w:szCs w:val="20"/>
              </w:rPr>
              <w:t>22343,5</w:t>
            </w:r>
          </w:p>
          <w:p w14:paraId="105FE213" w14:textId="77777777" w:rsidR="00176E1D" w:rsidRPr="00711BF1" w:rsidRDefault="00176E1D" w:rsidP="00711BF1">
            <w:pPr>
              <w:widowControl w:val="0"/>
              <w:autoSpaceDE w:val="0"/>
              <w:autoSpaceDN w:val="0"/>
              <w:adjustRightInd w:val="0"/>
              <w:rPr>
                <w:sz w:val="20"/>
                <w:szCs w:val="20"/>
              </w:rPr>
            </w:pPr>
          </w:p>
          <w:p w14:paraId="49709D9C" w14:textId="77777777" w:rsidR="00176E1D" w:rsidRPr="00711BF1" w:rsidRDefault="00176E1D" w:rsidP="00711BF1">
            <w:pPr>
              <w:widowControl w:val="0"/>
              <w:autoSpaceDE w:val="0"/>
              <w:autoSpaceDN w:val="0"/>
              <w:adjustRightInd w:val="0"/>
              <w:rPr>
                <w:sz w:val="20"/>
                <w:szCs w:val="20"/>
              </w:rPr>
            </w:pPr>
          </w:p>
          <w:p w14:paraId="005B580C" w14:textId="77777777" w:rsidR="00176E1D" w:rsidRPr="00711BF1" w:rsidRDefault="00176E1D" w:rsidP="00711BF1">
            <w:pPr>
              <w:widowControl w:val="0"/>
              <w:autoSpaceDE w:val="0"/>
              <w:autoSpaceDN w:val="0"/>
              <w:adjustRightInd w:val="0"/>
              <w:rPr>
                <w:sz w:val="20"/>
                <w:szCs w:val="20"/>
              </w:rPr>
            </w:pPr>
            <w:r w:rsidRPr="00711BF1">
              <w:rPr>
                <w:sz w:val="20"/>
                <w:szCs w:val="20"/>
              </w:rPr>
              <w:t>12848,7</w:t>
            </w:r>
          </w:p>
          <w:p w14:paraId="4B4D66D3" w14:textId="77777777" w:rsidR="00176E1D" w:rsidRPr="00711BF1" w:rsidRDefault="00176E1D" w:rsidP="00711BF1">
            <w:pPr>
              <w:widowControl w:val="0"/>
              <w:autoSpaceDE w:val="0"/>
              <w:autoSpaceDN w:val="0"/>
              <w:adjustRightInd w:val="0"/>
              <w:rPr>
                <w:sz w:val="20"/>
                <w:szCs w:val="20"/>
              </w:rPr>
            </w:pPr>
            <w:r w:rsidRPr="00711BF1">
              <w:rPr>
                <w:sz w:val="20"/>
                <w:szCs w:val="20"/>
              </w:rPr>
              <w:t>9494,8</w:t>
            </w:r>
          </w:p>
        </w:tc>
        <w:tc>
          <w:tcPr>
            <w:tcW w:w="960" w:type="dxa"/>
            <w:tcBorders>
              <w:left w:val="single" w:sz="4" w:space="0" w:color="auto"/>
              <w:bottom w:val="single" w:sz="4" w:space="0" w:color="auto"/>
              <w:right w:val="single" w:sz="4" w:space="0" w:color="auto"/>
            </w:tcBorders>
          </w:tcPr>
          <w:p w14:paraId="736E9BC5" w14:textId="77777777" w:rsidR="00176E1D" w:rsidRPr="00711BF1" w:rsidRDefault="00176E1D" w:rsidP="00711BF1">
            <w:pPr>
              <w:widowControl w:val="0"/>
              <w:autoSpaceDE w:val="0"/>
              <w:autoSpaceDN w:val="0"/>
              <w:adjustRightInd w:val="0"/>
              <w:rPr>
                <w:sz w:val="20"/>
                <w:szCs w:val="20"/>
              </w:rPr>
            </w:pPr>
            <w:r w:rsidRPr="00711BF1">
              <w:rPr>
                <w:sz w:val="20"/>
                <w:szCs w:val="20"/>
              </w:rPr>
              <w:t>5291,1</w:t>
            </w:r>
          </w:p>
          <w:p w14:paraId="755ACB1A" w14:textId="77777777" w:rsidR="00176E1D" w:rsidRPr="00711BF1" w:rsidRDefault="00176E1D" w:rsidP="00711BF1">
            <w:pPr>
              <w:widowControl w:val="0"/>
              <w:autoSpaceDE w:val="0"/>
              <w:autoSpaceDN w:val="0"/>
              <w:adjustRightInd w:val="0"/>
              <w:rPr>
                <w:sz w:val="20"/>
                <w:szCs w:val="20"/>
              </w:rPr>
            </w:pPr>
          </w:p>
          <w:p w14:paraId="372E8C12" w14:textId="77777777" w:rsidR="00176E1D" w:rsidRPr="00711BF1" w:rsidRDefault="00176E1D" w:rsidP="00711BF1">
            <w:pPr>
              <w:widowControl w:val="0"/>
              <w:autoSpaceDE w:val="0"/>
              <w:autoSpaceDN w:val="0"/>
              <w:adjustRightInd w:val="0"/>
              <w:rPr>
                <w:sz w:val="20"/>
                <w:szCs w:val="20"/>
              </w:rPr>
            </w:pPr>
          </w:p>
          <w:p w14:paraId="0FC07079" w14:textId="77777777" w:rsidR="00176E1D" w:rsidRPr="00711BF1" w:rsidRDefault="00176E1D" w:rsidP="00711BF1">
            <w:pPr>
              <w:widowControl w:val="0"/>
              <w:autoSpaceDE w:val="0"/>
              <w:autoSpaceDN w:val="0"/>
              <w:adjustRightInd w:val="0"/>
              <w:rPr>
                <w:sz w:val="20"/>
                <w:szCs w:val="20"/>
              </w:rPr>
            </w:pPr>
            <w:r w:rsidRPr="00711BF1">
              <w:rPr>
                <w:sz w:val="20"/>
                <w:szCs w:val="20"/>
              </w:rPr>
              <w:t>4679,1</w:t>
            </w:r>
          </w:p>
          <w:p w14:paraId="64A794F1" w14:textId="77777777" w:rsidR="00176E1D" w:rsidRPr="00711BF1" w:rsidRDefault="00176E1D" w:rsidP="00711BF1">
            <w:pPr>
              <w:widowControl w:val="0"/>
              <w:autoSpaceDE w:val="0"/>
              <w:autoSpaceDN w:val="0"/>
              <w:adjustRightInd w:val="0"/>
              <w:rPr>
                <w:sz w:val="20"/>
                <w:szCs w:val="20"/>
              </w:rPr>
            </w:pPr>
            <w:r w:rsidRPr="00711BF1">
              <w:rPr>
                <w:sz w:val="20"/>
                <w:szCs w:val="20"/>
              </w:rPr>
              <w:t>612</w:t>
            </w:r>
          </w:p>
        </w:tc>
        <w:tc>
          <w:tcPr>
            <w:tcW w:w="960" w:type="dxa"/>
            <w:tcBorders>
              <w:left w:val="single" w:sz="4" w:space="0" w:color="auto"/>
              <w:bottom w:val="single" w:sz="4" w:space="0" w:color="auto"/>
              <w:right w:val="single" w:sz="4" w:space="0" w:color="auto"/>
            </w:tcBorders>
          </w:tcPr>
          <w:p w14:paraId="0C09CA3B" w14:textId="77777777" w:rsidR="00176E1D" w:rsidRPr="00711BF1" w:rsidRDefault="00176E1D" w:rsidP="00711BF1">
            <w:pPr>
              <w:widowControl w:val="0"/>
              <w:autoSpaceDE w:val="0"/>
              <w:autoSpaceDN w:val="0"/>
              <w:adjustRightInd w:val="0"/>
              <w:rPr>
                <w:sz w:val="20"/>
                <w:szCs w:val="20"/>
              </w:rPr>
            </w:pPr>
            <w:r w:rsidRPr="00711BF1">
              <w:rPr>
                <w:sz w:val="20"/>
                <w:szCs w:val="20"/>
              </w:rPr>
              <w:t>7975,1</w:t>
            </w:r>
          </w:p>
          <w:p w14:paraId="6E9FE364" w14:textId="77777777" w:rsidR="00176E1D" w:rsidRPr="00711BF1" w:rsidRDefault="00176E1D" w:rsidP="00711BF1">
            <w:pPr>
              <w:widowControl w:val="0"/>
              <w:autoSpaceDE w:val="0"/>
              <w:autoSpaceDN w:val="0"/>
              <w:adjustRightInd w:val="0"/>
              <w:rPr>
                <w:sz w:val="20"/>
                <w:szCs w:val="20"/>
              </w:rPr>
            </w:pPr>
          </w:p>
          <w:p w14:paraId="06E368BF" w14:textId="77777777" w:rsidR="00176E1D" w:rsidRPr="00711BF1" w:rsidRDefault="00176E1D" w:rsidP="00711BF1">
            <w:pPr>
              <w:widowControl w:val="0"/>
              <w:autoSpaceDE w:val="0"/>
              <w:autoSpaceDN w:val="0"/>
              <w:adjustRightInd w:val="0"/>
              <w:rPr>
                <w:sz w:val="20"/>
                <w:szCs w:val="20"/>
              </w:rPr>
            </w:pPr>
          </w:p>
          <w:p w14:paraId="5D360CC6" w14:textId="77777777" w:rsidR="00176E1D" w:rsidRPr="00711BF1" w:rsidRDefault="00176E1D" w:rsidP="00711BF1">
            <w:pPr>
              <w:widowControl w:val="0"/>
              <w:autoSpaceDE w:val="0"/>
              <w:autoSpaceDN w:val="0"/>
              <w:adjustRightInd w:val="0"/>
              <w:rPr>
                <w:sz w:val="20"/>
                <w:szCs w:val="20"/>
              </w:rPr>
            </w:pPr>
            <w:r w:rsidRPr="00711BF1">
              <w:rPr>
                <w:sz w:val="20"/>
                <w:szCs w:val="20"/>
              </w:rPr>
              <w:t>3909,6</w:t>
            </w:r>
          </w:p>
          <w:p w14:paraId="7D94FA44" w14:textId="77777777" w:rsidR="00176E1D" w:rsidRPr="00711BF1" w:rsidRDefault="00176E1D" w:rsidP="00711BF1">
            <w:pPr>
              <w:widowControl w:val="0"/>
              <w:autoSpaceDE w:val="0"/>
              <w:autoSpaceDN w:val="0"/>
              <w:adjustRightInd w:val="0"/>
              <w:rPr>
                <w:sz w:val="20"/>
                <w:szCs w:val="20"/>
              </w:rPr>
            </w:pPr>
            <w:r w:rsidRPr="00711BF1">
              <w:rPr>
                <w:sz w:val="20"/>
                <w:szCs w:val="20"/>
              </w:rPr>
              <w:t>4065,5</w:t>
            </w:r>
          </w:p>
        </w:tc>
        <w:tc>
          <w:tcPr>
            <w:tcW w:w="2387" w:type="dxa"/>
            <w:tcBorders>
              <w:left w:val="single" w:sz="4" w:space="0" w:color="auto"/>
              <w:bottom w:val="single" w:sz="4" w:space="0" w:color="auto"/>
              <w:right w:val="single" w:sz="4" w:space="0" w:color="auto"/>
            </w:tcBorders>
          </w:tcPr>
          <w:p w14:paraId="575209F3" w14:textId="77777777" w:rsidR="00176E1D" w:rsidRPr="00711BF1" w:rsidRDefault="00176E1D" w:rsidP="00711BF1">
            <w:pPr>
              <w:widowControl w:val="0"/>
              <w:autoSpaceDE w:val="0"/>
              <w:autoSpaceDN w:val="0"/>
              <w:adjustRightInd w:val="0"/>
              <w:rPr>
                <w:sz w:val="20"/>
                <w:szCs w:val="20"/>
              </w:rPr>
            </w:pPr>
            <w:r w:rsidRPr="00711BF1">
              <w:rPr>
                <w:sz w:val="20"/>
                <w:szCs w:val="20"/>
              </w:rPr>
              <w:t>9073,1</w:t>
            </w:r>
          </w:p>
          <w:p w14:paraId="015483E0" w14:textId="77777777" w:rsidR="00176E1D" w:rsidRPr="00711BF1" w:rsidRDefault="00176E1D" w:rsidP="00711BF1">
            <w:pPr>
              <w:widowControl w:val="0"/>
              <w:autoSpaceDE w:val="0"/>
              <w:autoSpaceDN w:val="0"/>
              <w:adjustRightInd w:val="0"/>
              <w:rPr>
                <w:sz w:val="20"/>
                <w:szCs w:val="20"/>
              </w:rPr>
            </w:pPr>
          </w:p>
          <w:p w14:paraId="2253DEA0" w14:textId="77777777" w:rsidR="00176E1D" w:rsidRPr="00711BF1" w:rsidRDefault="00176E1D" w:rsidP="00711BF1">
            <w:pPr>
              <w:widowControl w:val="0"/>
              <w:autoSpaceDE w:val="0"/>
              <w:autoSpaceDN w:val="0"/>
              <w:adjustRightInd w:val="0"/>
              <w:rPr>
                <w:sz w:val="20"/>
                <w:szCs w:val="20"/>
              </w:rPr>
            </w:pPr>
          </w:p>
          <w:p w14:paraId="06906716" w14:textId="77777777" w:rsidR="00176E1D" w:rsidRPr="00711BF1" w:rsidRDefault="00176E1D" w:rsidP="00711BF1">
            <w:pPr>
              <w:widowControl w:val="0"/>
              <w:autoSpaceDE w:val="0"/>
              <w:autoSpaceDN w:val="0"/>
              <w:adjustRightInd w:val="0"/>
              <w:rPr>
                <w:sz w:val="20"/>
                <w:szCs w:val="20"/>
              </w:rPr>
            </w:pPr>
            <w:r w:rsidRPr="00711BF1">
              <w:rPr>
                <w:sz w:val="20"/>
                <w:szCs w:val="20"/>
              </w:rPr>
              <w:t>4260,0</w:t>
            </w:r>
          </w:p>
          <w:p w14:paraId="6CCF767E" w14:textId="77777777" w:rsidR="00176E1D" w:rsidRPr="00711BF1" w:rsidRDefault="00176E1D" w:rsidP="00711BF1">
            <w:pPr>
              <w:widowControl w:val="0"/>
              <w:autoSpaceDE w:val="0"/>
              <w:autoSpaceDN w:val="0"/>
              <w:adjustRightInd w:val="0"/>
              <w:rPr>
                <w:sz w:val="20"/>
                <w:szCs w:val="20"/>
              </w:rPr>
            </w:pPr>
            <w:r w:rsidRPr="00711BF1">
              <w:rPr>
                <w:sz w:val="20"/>
                <w:szCs w:val="20"/>
              </w:rPr>
              <w:t>4813,1</w:t>
            </w:r>
          </w:p>
        </w:tc>
        <w:tc>
          <w:tcPr>
            <w:tcW w:w="2693" w:type="dxa"/>
            <w:tcBorders>
              <w:left w:val="single" w:sz="4" w:space="0" w:color="auto"/>
              <w:bottom w:val="single" w:sz="4" w:space="0" w:color="auto"/>
              <w:right w:val="single" w:sz="4" w:space="0" w:color="auto"/>
            </w:tcBorders>
          </w:tcPr>
          <w:p w14:paraId="6E01AA82" w14:textId="77777777" w:rsidR="00176E1D" w:rsidRPr="00711BF1" w:rsidRDefault="00176E1D" w:rsidP="00711BF1">
            <w:pPr>
              <w:widowControl w:val="0"/>
              <w:autoSpaceDE w:val="0"/>
              <w:autoSpaceDN w:val="0"/>
              <w:adjustRightInd w:val="0"/>
              <w:rPr>
                <w:sz w:val="20"/>
                <w:szCs w:val="20"/>
              </w:rPr>
            </w:pPr>
          </w:p>
        </w:tc>
      </w:tr>
      <w:tr w:rsidR="00176E1D" w:rsidRPr="00711BF1" w14:paraId="01C4081A" w14:textId="77777777" w:rsidTr="00B3587E">
        <w:trPr>
          <w:tblCellSpacing w:w="5" w:type="nil"/>
        </w:trPr>
        <w:tc>
          <w:tcPr>
            <w:tcW w:w="14884" w:type="dxa"/>
            <w:gridSpan w:val="6"/>
            <w:tcBorders>
              <w:left w:val="single" w:sz="4" w:space="0" w:color="auto"/>
              <w:bottom w:val="single" w:sz="4" w:space="0" w:color="auto"/>
              <w:right w:val="single" w:sz="4" w:space="0" w:color="auto"/>
            </w:tcBorders>
          </w:tcPr>
          <w:p w14:paraId="33ACA85F"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ВСЕГО ПО ПРОГРАММЕ:  </w:t>
            </w:r>
          </w:p>
        </w:tc>
      </w:tr>
      <w:tr w:rsidR="00176E1D" w:rsidRPr="00711BF1" w14:paraId="0EFA3D62" w14:textId="77777777" w:rsidTr="00B3587E">
        <w:trPr>
          <w:trHeight w:val="877"/>
          <w:tblCellSpacing w:w="5" w:type="nil"/>
        </w:trPr>
        <w:tc>
          <w:tcPr>
            <w:tcW w:w="6804" w:type="dxa"/>
            <w:tcBorders>
              <w:left w:val="single" w:sz="4" w:space="0" w:color="auto"/>
              <w:bottom w:val="single" w:sz="4" w:space="0" w:color="auto"/>
              <w:right w:val="single" w:sz="4" w:space="0" w:color="auto"/>
            </w:tcBorders>
          </w:tcPr>
          <w:p w14:paraId="58777AC7"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Всего финансовых затрат, </w:t>
            </w:r>
          </w:p>
          <w:p w14:paraId="7AADFA03"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в том числе из:  </w:t>
            </w:r>
          </w:p>
          <w:p w14:paraId="7F5D2E23" w14:textId="77777777" w:rsidR="00176E1D" w:rsidRPr="00711BF1" w:rsidRDefault="00176E1D" w:rsidP="00711BF1">
            <w:pPr>
              <w:widowControl w:val="0"/>
              <w:autoSpaceDE w:val="0"/>
              <w:autoSpaceDN w:val="0"/>
              <w:adjustRightInd w:val="0"/>
              <w:rPr>
                <w:sz w:val="20"/>
                <w:szCs w:val="20"/>
              </w:rPr>
            </w:pPr>
            <w:r w:rsidRPr="00711BF1">
              <w:rPr>
                <w:sz w:val="20"/>
                <w:szCs w:val="20"/>
              </w:rPr>
              <w:t>федерального бюджета</w:t>
            </w:r>
            <w:hyperlink w:anchor="Par572" w:history="1">
              <w:r w:rsidRPr="00711BF1">
                <w:rPr>
                  <w:sz w:val="20"/>
                  <w:szCs w:val="20"/>
                </w:rPr>
                <w:t>*</w:t>
              </w:r>
            </w:hyperlink>
          </w:p>
          <w:p w14:paraId="34BFE808" w14:textId="77777777" w:rsidR="00176E1D" w:rsidRPr="00711BF1" w:rsidRDefault="00176E1D" w:rsidP="00711BF1">
            <w:pPr>
              <w:widowControl w:val="0"/>
              <w:autoSpaceDE w:val="0"/>
              <w:autoSpaceDN w:val="0"/>
              <w:adjustRightInd w:val="0"/>
              <w:rPr>
                <w:sz w:val="20"/>
                <w:szCs w:val="20"/>
              </w:rPr>
            </w:pPr>
            <w:r w:rsidRPr="00711BF1">
              <w:rPr>
                <w:sz w:val="20"/>
                <w:szCs w:val="20"/>
              </w:rPr>
              <w:t>областного бюджета</w:t>
            </w:r>
          </w:p>
          <w:p w14:paraId="4135435D" w14:textId="77777777" w:rsidR="00176E1D" w:rsidRPr="00711BF1" w:rsidRDefault="00176E1D" w:rsidP="00711BF1">
            <w:pPr>
              <w:widowControl w:val="0"/>
              <w:autoSpaceDE w:val="0"/>
              <w:autoSpaceDN w:val="0"/>
              <w:adjustRightInd w:val="0"/>
              <w:rPr>
                <w:sz w:val="20"/>
                <w:szCs w:val="20"/>
              </w:rPr>
            </w:pPr>
            <w:r w:rsidRPr="00711BF1">
              <w:rPr>
                <w:sz w:val="20"/>
                <w:szCs w:val="20"/>
              </w:rPr>
              <w:t>местных бюджетов*</w:t>
            </w:r>
          </w:p>
          <w:p w14:paraId="33661310" w14:textId="77777777" w:rsidR="00176E1D" w:rsidRPr="00711BF1" w:rsidRDefault="00176E1D" w:rsidP="00711BF1">
            <w:pPr>
              <w:widowControl w:val="0"/>
              <w:autoSpaceDE w:val="0"/>
              <w:autoSpaceDN w:val="0"/>
              <w:adjustRightInd w:val="0"/>
              <w:rPr>
                <w:sz w:val="20"/>
                <w:szCs w:val="20"/>
              </w:rPr>
            </w:pPr>
            <w:r w:rsidRPr="00711BF1">
              <w:rPr>
                <w:sz w:val="20"/>
                <w:szCs w:val="20"/>
              </w:rPr>
              <w:t>внебюджетных источников</w:t>
            </w:r>
            <w:hyperlink w:anchor="Par572" w:history="1">
              <w:r w:rsidRPr="00711BF1">
                <w:rPr>
                  <w:sz w:val="20"/>
                  <w:szCs w:val="20"/>
                </w:rPr>
                <w:t>*</w:t>
              </w:r>
            </w:hyperlink>
          </w:p>
        </w:tc>
        <w:tc>
          <w:tcPr>
            <w:tcW w:w="1080" w:type="dxa"/>
            <w:tcBorders>
              <w:left w:val="single" w:sz="4" w:space="0" w:color="auto"/>
              <w:bottom w:val="single" w:sz="4" w:space="0" w:color="auto"/>
              <w:right w:val="single" w:sz="4" w:space="0" w:color="auto"/>
            </w:tcBorders>
          </w:tcPr>
          <w:p w14:paraId="6DF62334" w14:textId="77777777" w:rsidR="00176E1D" w:rsidRPr="00711BF1" w:rsidRDefault="00176E1D" w:rsidP="00711BF1">
            <w:pPr>
              <w:widowControl w:val="0"/>
              <w:autoSpaceDE w:val="0"/>
              <w:autoSpaceDN w:val="0"/>
              <w:adjustRightInd w:val="0"/>
              <w:rPr>
                <w:sz w:val="20"/>
                <w:szCs w:val="20"/>
              </w:rPr>
            </w:pPr>
            <w:r w:rsidRPr="00711BF1">
              <w:rPr>
                <w:sz w:val="20"/>
                <w:szCs w:val="20"/>
              </w:rPr>
              <w:t>22343,5</w:t>
            </w:r>
          </w:p>
          <w:p w14:paraId="16B16C4B" w14:textId="77777777" w:rsidR="00176E1D" w:rsidRPr="00711BF1" w:rsidRDefault="00176E1D" w:rsidP="00711BF1">
            <w:pPr>
              <w:widowControl w:val="0"/>
              <w:autoSpaceDE w:val="0"/>
              <w:autoSpaceDN w:val="0"/>
              <w:adjustRightInd w:val="0"/>
              <w:rPr>
                <w:sz w:val="20"/>
                <w:szCs w:val="20"/>
              </w:rPr>
            </w:pPr>
          </w:p>
          <w:p w14:paraId="2F942A07" w14:textId="77777777" w:rsidR="00176E1D" w:rsidRPr="00711BF1" w:rsidRDefault="00176E1D" w:rsidP="00711BF1">
            <w:pPr>
              <w:widowControl w:val="0"/>
              <w:autoSpaceDE w:val="0"/>
              <w:autoSpaceDN w:val="0"/>
              <w:adjustRightInd w:val="0"/>
              <w:rPr>
                <w:sz w:val="20"/>
                <w:szCs w:val="20"/>
              </w:rPr>
            </w:pPr>
          </w:p>
          <w:p w14:paraId="621D0B88" w14:textId="77777777" w:rsidR="00176E1D" w:rsidRPr="00711BF1" w:rsidRDefault="00176E1D" w:rsidP="00711BF1">
            <w:pPr>
              <w:widowControl w:val="0"/>
              <w:autoSpaceDE w:val="0"/>
              <w:autoSpaceDN w:val="0"/>
              <w:adjustRightInd w:val="0"/>
              <w:rPr>
                <w:sz w:val="20"/>
                <w:szCs w:val="20"/>
              </w:rPr>
            </w:pPr>
            <w:r w:rsidRPr="00711BF1">
              <w:rPr>
                <w:sz w:val="20"/>
                <w:szCs w:val="20"/>
              </w:rPr>
              <w:t>12848,7</w:t>
            </w:r>
          </w:p>
          <w:p w14:paraId="0F505B11" w14:textId="77777777" w:rsidR="00176E1D" w:rsidRPr="00711BF1" w:rsidRDefault="00176E1D" w:rsidP="00711BF1">
            <w:pPr>
              <w:widowControl w:val="0"/>
              <w:autoSpaceDE w:val="0"/>
              <w:autoSpaceDN w:val="0"/>
              <w:adjustRightInd w:val="0"/>
              <w:rPr>
                <w:sz w:val="20"/>
                <w:szCs w:val="20"/>
              </w:rPr>
            </w:pPr>
            <w:r w:rsidRPr="00711BF1">
              <w:rPr>
                <w:sz w:val="20"/>
                <w:szCs w:val="20"/>
              </w:rPr>
              <w:t>9494,8</w:t>
            </w:r>
          </w:p>
        </w:tc>
        <w:tc>
          <w:tcPr>
            <w:tcW w:w="960" w:type="dxa"/>
            <w:tcBorders>
              <w:left w:val="single" w:sz="4" w:space="0" w:color="auto"/>
              <w:bottom w:val="single" w:sz="4" w:space="0" w:color="auto"/>
              <w:right w:val="single" w:sz="4" w:space="0" w:color="auto"/>
            </w:tcBorders>
          </w:tcPr>
          <w:p w14:paraId="18C25BEB" w14:textId="77777777" w:rsidR="00176E1D" w:rsidRPr="00711BF1" w:rsidRDefault="00176E1D" w:rsidP="00711BF1">
            <w:pPr>
              <w:widowControl w:val="0"/>
              <w:autoSpaceDE w:val="0"/>
              <w:autoSpaceDN w:val="0"/>
              <w:adjustRightInd w:val="0"/>
              <w:rPr>
                <w:sz w:val="20"/>
                <w:szCs w:val="20"/>
              </w:rPr>
            </w:pPr>
            <w:r w:rsidRPr="00711BF1">
              <w:rPr>
                <w:sz w:val="20"/>
                <w:szCs w:val="20"/>
              </w:rPr>
              <w:t>5291,1</w:t>
            </w:r>
          </w:p>
          <w:p w14:paraId="734CF772" w14:textId="77777777" w:rsidR="00176E1D" w:rsidRPr="00711BF1" w:rsidRDefault="00176E1D" w:rsidP="00711BF1">
            <w:pPr>
              <w:widowControl w:val="0"/>
              <w:autoSpaceDE w:val="0"/>
              <w:autoSpaceDN w:val="0"/>
              <w:adjustRightInd w:val="0"/>
              <w:rPr>
                <w:sz w:val="20"/>
                <w:szCs w:val="20"/>
              </w:rPr>
            </w:pPr>
          </w:p>
          <w:p w14:paraId="6ABDCFA4" w14:textId="77777777" w:rsidR="00176E1D" w:rsidRPr="00711BF1" w:rsidRDefault="00176E1D" w:rsidP="00711BF1">
            <w:pPr>
              <w:widowControl w:val="0"/>
              <w:autoSpaceDE w:val="0"/>
              <w:autoSpaceDN w:val="0"/>
              <w:adjustRightInd w:val="0"/>
              <w:rPr>
                <w:sz w:val="20"/>
                <w:szCs w:val="20"/>
              </w:rPr>
            </w:pPr>
          </w:p>
          <w:p w14:paraId="0ED3B0E8" w14:textId="77777777" w:rsidR="00176E1D" w:rsidRPr="00711BF1" w:rsidRDefault="00176E1D" w:rsidP="00711BF1">
            <w:pPr>
              <w:widowControl w:val="0"/>
              <w:autoSpaceDE w:val="0"/>
              <w:autoSpaceDN w:val="0"/>
              <w:adjustRightInd w:val="0"/>
              <w:rPr>
                <w:sz w:val="20"/>
                <w:szCs w:val="20"/>
              </w:rPr>
            </w:pPr>
            <w:r w:rsidRPr="00711BF1">
              <w:rPr>
                <w:sz w:val="20"/>
                <w:szCs w:val="20"/>
              </w:rPr>
              <w:t>4679,1</w:t>
            </w:r>
          </w:p>
          <w:p w14:paraId="6A365E17" w14:textId="77777777" w:rsidR="00176E1D" w:rsidRPr="00711BF1" w:rsidRDefault="00176E1D" w:rsidP="00711BF1">
            <w:pPr>
              <w:widowControl w:val="0"/>
              <w:autoSpaceDE w:val="0"/>
              <w:autoSpaceDN w:val="0"/>
              <w:adjustRightInd w:val="0"/>
              <w:rPr>
                <w:sz w:val="20"/>
                <w:szCs w:val="20"/>
              </w:rPr>
            </w:pPr>
            <w:r w:rsidRPr="00711BF1">
              <w:rPr>
                <w:sz w:val="20"/>
                <w:szCs w:val="20"/>
              </w:rPr>
              <w:t>612</w:t>
            </w:r>
          </w:p>
        </w:tc>
        <w:tc>
          <w:tcPr>
            <w:tcW w:w="960" w:type="dxa"/>
            <w:tcBorders>
              <w:left w:val="single" w:sz="4" w:space="0" w:color="auto"/>
              <w:bottom w:val="single" w:sz="4" w:space="0" w:color="auto"/>
              <w:right w:val="single" w:sz="4" w:space="0" w:color="auto"/>
            </w:tcBorders>
          </w:tcPr>
          <w:p w14:paraId="42C47FD5" w14:textId="77777777" w:rsidR="00176E1D" w:rsidRPr="00711BF1" w:rsidRDefault="00176E1D" w:rsidP="00711BF1">
            <w:pPr>
              <w:widowControl w:val="0"/>
              <w:autoSpaceDE w:val="0"/>
              <w:autoSpaceDN w:val="0"/>
              <w:adjustRightInd w:val="0"/>
              <w:rPr>
                <w:sz w:val="20"/>
                <w:szCs w:val="20"/>
              </w:rPr>
            </w:pPr>
            <w:r w:rsidRPr="00711BF1">
              <w:rPr>
                <w:sz w:val="20"/>
                <w:szCs w:val="20"/>
              </w:rPr>
              <w:t>7975,1</w:t>
            </w:r>
          </w:p>
          <w:p w14:paraId="0768E24D" w14:textId="77777777" w:rsidR="00176E1D" w:rsidRPr="00711BF1" w:rsidRDefault="00176E1D" w:rsidP="00711BF1">
            <w:pPr>
              <w:widowControl w:val="0"/>
              <w:autoSpaceDE w:val="0"/>
              <w:autoSpaceDN w:val="0"/>
              <w:adjustRightInd w:val="0"/>
              <w:rPr>
                <w:sz w:val="20"/>
                <w:szCs w:val="20"/>
              </w:rPr>
            </w:pPr>
          </w:p>
          <w:p w14:paraId="5DBE683B" w14:textId="77777777" w:rsidR="00176E1D" w:rsidRPr="00711BF1" w:rsidRDefault="00176E1D" w:rsidP="00711BF1">
            <w:pPr>
              <w:widowControl w:val="0"/>
              <w:autoSpaceDE w:val="0"/>
              <w:autoSpaceDN w:val="0"/>
              <w:adjustRightInd w:val="0"/>
              <w:rPr>
                <w:sz w:val="20"/>
                <w:szCs w:val="20"/>
              </w:rPr>
            </w:pPr>
          </w:p>
          <w:p w14:paraId="6CB18B7A" w14:textId="77777777" w:rsidR="00176E1D" w:rsidRPr="00711BF1" w:rsidRDefault="00176E1D" w:rsidP="00711BF1">
            <w:pPr>
              <w:widowControl w:val="0"/>
              <w:autoSpaceDE w:val="0"/>
              <w:autoSpaceDN w:val="0"/>
              <w:adjustRightInd w:val="0"/>
              <w:rPr>
                <w:sz w:val="20"/>
                <w:szCs w:val="20"/>
              </w:rPr>
            </w:pPr>
            <w:r w:rsidRPr="00711BF1">
              <w:rPr>
                <w:sz w:val="20"/>
                <w:szCs w:val="20"/>
              </w:rPr>
              <w:t>3909,6</w:t>
            </w:r>
          </w:p>
          <w:p w14:paraId="7240C4AC" w14:textId="77777777" w:rsidR="00176E1D" w:rsidRPr="00711BF1" w:rsidRDefault="00176E1D" w:rsidP="00711BF1">
            <w:pPr>
              <w:widowControl w:val="0"/>
              <w:autoSpaceDE w:val="0"/>
              <w:autoSpaceDN w:val="0"/>
              <w:adjustRightInd w:val="0"/>
              <w:rPr>
                <w:sz w:val="20"/>
                <w:szCs w:val="20"/>
              </w:rPr>
            </w:pPr>
            <w:r w:rsidRPr="00711BF1">
              <w:rPr>
                <w:sz w:val="20"/>
                <w:szCs w:val="20"/>
              </w:rPr>
              <w:t>4065,5</w:t>
            </w:r>
          </w:p>
        </w:tc>
        <w:tc>
          <w:tcPr>
            <w:tcW w:w="2387" w:type="dxa"/>
            <w:tcBorders>
              <w:left w:val="single" w:sz="4" w:space="0" w:color="auto"/>
              <w:bottom w:val="single" w:sz="4" w:space="0" w:color="auto"/>
              <w:right w:val="single" w:sz="4" w:space="0" w:color="auto"/>
            </w:tcBorders>
          </w:tcPr>
          <w:p w14:paraId="39C5F657" w14:textId="77777777" w:rsidR="00176E1D" w:rsidRPr="00711BF1" w:rsidRDefault="00176E1D" w:rsidP="00711BF1">
            <w:pPr>
              <w:widowControl w:val="0"/>
              <w:autoSpaceDE w:val="0"/>
              <w:autoSpaceDN w:val="0"/>
              <w:adjustRightInd w:val="0"/>
              <w:rPr>
                <w:sz w:val="20"/>
                <w:szCs w:val="20"/>
              </w:rPr>
            </w:pPr>
            <w:r w:rsidRPr="00711BF1">
              <w:rPr>
                <w:sz w:val="20"/>
                <w:szCs w:val="20"/>
              </w:rPr>
              <w:t>9073,1</w:t>
            </w:r>
          </w:p>
          <w:p w14:paraId="7A884B2F" w14:textId="77777777" w:rsidR="00176E1D" w:rsidRPr="00711BF1" w:rsidRDefault="00176E1D" w:rsidP="00711BF1">
            <w:pPr>
              <w:widowControl w:val="0"/>
              <w:autoSpaceDE w:val="0"/>
              <w:autoSpaceDN w:val="0"/>
              <w:adjustRightInd w:val="0"/>
              <w:rPr>
                <w:sz w:val="20"/>
                <w:szCs w:val="20"/>
              </w:rPr>
            </w:pPr>
          </w:p>
          <w:p w14:paraId="59B93346" w14:textId="77777777" w:rsidR="00176E1D" w:rsidRPr="00711BF1" w:rsidRDefault="00176E1D" w:rsidP="00711BF1">
            <w:pPr>
              <w:widowControl w:val="0"/>
              <w:autoSpaceDE w:val="0"/>
              <w:autoSpaceDN w:val="0"/>
              <w:adjustRightInd w:val="0"/>
              <w:rPr>
                <w:sz w:val="20"/>
                <w:szCs w:val="20"/>
              </w:rPr>
            </w:pPr>
          </w:p>
          <w:p w14:paraId="30F0DF2B" w14:textId="77777777" w:rsidR="00176E1D" w:rsidRPr="00711BF1" w:rsidRDefault="00176E1D" w:rsidP="00711BF1">
            <w:pPr>
              <w:widowControl w:val="0"/>
              <w:autoSpaceDE w:val="0"/>
              <w:autoSpaceDN w:val="0"/>
              <w:adjustRightInd w:val="0"/>
              <w:rPr>
                <w:sz w:val="20"/>
                <w:szCs w:val="20"/>
              </w:rPr>
            </w:pPr>
            <w:r w:rsidRPr="00711BF1">
              <w:rPr>
                <w:sz w:val="20"/>
                <w:szCs w:val="20"/>
              </w:rPr>
              <w:t>4260,0</w:t>
            </w:r>
          </w:p>
          <w:p w14:paraId="23AE4D30" w14:textId="77777777" w:rsidR="00176E1D" w:rsidRPr="00711BF1" w:rsidRDefault="00176E1D" w:rsidP="00711BF1">
            <w:pPr>
              <w:widowControl w:val="0"/>
              <w:autoSpaceDE w:val="0"/>
              <w:autoSpaceDN w:val="0"/>
              <w:adjustRightInd w:val="0"/>
              <w:rPr>
                <w:sz w:val="20"/>
                <w:szCs w:val="20"/>
              </w:rPr>
            </w:pPr>
            <w:r w:rsidRPr="00711BF1">
              <w:rPr>
                <w:sz w:val="20"/>
                <w:szCs w:val="20"/>
              </w:rPr>
              <w:t>4813,1</w:t>
            </w:r>
          </w:p>
        </w:tc>
        <w:tc>
          <w:tcPr>
            <w:tcW w:w="2693" w:type="dxa"/>
            <w:tcBorders>
              <w:left w:val="single" w:sz="4" w:space="0" w:color="auto"/>
              <w:bottom w:val="single" w:sz="4" w:space="0" w:color="auto"/>
              <w:right w:val="single" w:sz="4" w:space="0" w:color="auto"/>
            </w:tcBorders>
          </w:tcPr>
          <w:p w14:paraId="70D3F8BC" w14:textId="77777777" w:rsidR="00176E1D" w:rsidRPr="00711BF1" w:rsidRDefault="00176E1D" w:rsidP="00711BF1">
            <w:pPr>
              <w:widowControl w:val="0"/>
              <w:autoSpaceDE w:val="0"/>
              <w:autoSpaceDN w:val="0"/>
              <w:adjustRightInd w:val="0"/>
              <w:rPr>
                <w:sz w:val="20"/>
                <w:szCs w:val="20"/>
              </w:rPr>
            </w:pPr>
          </w:p>
        </w:tc>
      </w:tr>
      <w:tr w:rsidR="00176E1D" w:rsidRPr="00711BF1" w14:paraId="54FAB48A" w14:textId="77777777" w:rsidTr="00B3587E">
        <w:trPr>
          <w:trHeight w:val="806"/>
          <w:tblCellSpacing w:w="5" w:type="nil"/>
        </w:trPr>
        <w:tc>
          <w:tcPr>
            <w:tcW w:w="6804" w:type="dxa"/>
            <w:tcBorders>
              <w:left w:val="single" w:sz="4" w:space="0" w:color="auto"/>
              <w:bottom w:val="single" w:sz="4" w:space="0" w:color="auto"/>
              <w:right w:val="single" w:sz="4" w:space="0" w:color="auto"/>
            </w:tcBorders>
          </w:tcPr>
          <w:p w14:paraId="3111A076"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Капитальные вложения, </w:t>
            </w:r>
          </w:p>
          <w:p w14:paraId="0C4589C4"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в том числе из:  </w:t>
            </w:r>
          </w:p>
          <w:p w14:paraId="62C2CED6" w14:textId="77777777" w:rsidR="00176E1D" w:rsidRPr="00711BF1" w:rsidRDefault="00176E1D" w:rsidP="00711BF1">
            <w:pPr>
              <w:widowControl w:val="0"/>
              <w:autoSpaceDE w:val="0"/>
              <w:autoSpaceDN w:val="0"/>
              <w:adjustRightInd w:val="0"/>
              <w:rPr>
                <w:sz w:val="20"/>
                <w:szCs w:val="20"/>
              </w:rPr>
            </w:pPr>
            <w:r w:rsidRPr="00711BF1">
              <w:rPr>
                <w:sz w:val="20"/>
                <w:szCs w:val="20"/>
              </w:rPr>
              <w:t>федерального бюджета</w:t>
            </w:r>
            <w:hyperlink w:anchor="Par572" w:history="1">
              <w:r w:rsidRPr="00711BF1">
                <w:rPr>
                  <w:sz w:val="20"/>
                  <w:szCs w:val="20"/>
                </w:rPr>
                <w:t>*</w:t>
              </w:r>
            </w:hyperlink>
            <w:r w:rsidRPr="00711BF1">
              <w:rPr>
                <w:sz w:val="20"/>
                <w:szCs w:val="20"/>
              </w:rPr>
              <w:t xml:space="preserve"> </w:t>
            </w:r>
          </w:p>
          <w:p w14:paraId="6685CF24"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областного бюджета </w:t>
            </w:r>
          </w:p>
          <w:p w14:paraId="36688B65"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местных бюджетов* </w:t>
            </w:r>
          </w:p>
          <w:p w14:paraId="63B86A12" w14:textId="77777777" w:rsidR="00176E1D" w:rsidRPr="00711BF1" w:rsidRDefault="00176E1D" w:rsidP="00711BF1">
            <w:pPr>
              <w:widowControl w:val="0"/>
              <w:autoSpaceDE w:val="0"/>
              <w:autoSpaceDN w:val="0"/>
              <w:adjustRightInd w:val="0"/>
              <w:rPr>
                <w:sz w:val="20"/>
                <w:szCs w:val="20"/>
              </w:rPr>
            </w:pPr>
            <w:r w:rsidRPr="00711BF1">
              <w:rPr>
                <w:sz w:val="20"/>
                <w:szCs w:val="20"/>
              </w:rPr>
              <w:t>внебюджетных источников</w:t>
            </w:r>
            <w:hyperlink w:anchor="Par572" w:history="1">
              <w:r w:rsidRPr="00711BF1">
                <w:rPr>
                  <w:sz w:val="20"/>
                  <w:szCs w:val="20"/>
                </w:rPr>
                <w:t>*</w:t>
              </w:r>
            </w:hyperlink>
          </w:p>
        </w:tc>
        <w:tc>
          <w:tcPr>
            <w:tcW w:w="1080" w:type="dxa"/>
            <w:tcBorders>
              <w:left w:val="single" w:sz="4" w:space="0" w:color="auto"/>
              <w:bottom w:val="single" w:sz="4" w:space="0" w:color="auto"/>
              <w:right w:val="single" w:sz="4" w:space="0" w:color="auto"/>
            </w:tcBorders>
          </w:tcPr>
          <w:p w14:paraId="34CA2036" w14:textId="77777777" w:rsidR="00176E1D" w:rsidRPr="00711BF1" w:rsidRDefault="00176E1D" w:rsidP="00711BF1">
            <w:pPr>
              <w:widowControl w:val="0"/>
              <w:autoSpaceDE w:val="0"/>
              <w:autoSpaceDN w:val="0"/>
              <w:adjustRightInd w:val="0"/>
              <w:rPr>
                <w:sz w:val="20"/>
                <w:szCs w:val="20"/>
              </w:rPr>
            </w:pPr>
          </w:p>
        </w:tc>
        <w:tc>
          <w:tcPr>
            <w:tcW w:w="960" w:type="dxa"/>
            <w:tcBorders>
              <w:left w:val="single" w:sz="4" w:space="0" w:color="auto"/>
              <w:bottom w:val="single" w:sz="4" w:space="0" w:color="auto"/>
              <w:right w:val="single" w:sz="4" w:space="0" w:color="auto"/>
            </w:tcBorders>
          </w:tcPr>
          <w:p w14:paraId="49429221" w14:textId="77777777" w:rsidR="00176E1D" w:rsidRPr="00711BF1" w:rsidRDefault="00176E1D" w:rsidP="00711BF1">
            <w:pPr>
              <w:widowControl w:val="0"/>
              <w:autoSpaceDE w:val="0"/>
              <w:autoSpaceDN w:val="0"/>
              <w:adjustRightInd w:val="0"/>
              <w:rPr>
                <w:sz w:val="20"/>
                <w:szCs w:val="20"/>
              </w:rPr>
            </w:pPr>
          </w:p>
        </w:tc>
        <w:tc>
          <w:tcPr>
            <w:tcW w:w="960" w:type="dxa"/>
            <w:tcBorders>
              <w:left w:val="single" w:sz="4" w:space="0" w:color="auto"/>
              <w:bottom w:val="single" w:sz="4" w:space="0" w:color="auto"/>
              <w:right w:val="single" w:sz="4" w:space="0" w:color="auto"/>
            </w:tcBorders>
          </w:tcPr>
          <w:p w14:paraId="19ECE604" w14:textId="77777777" w:rsidR="00176E1D" w:rsidRPr="00711BF1" w:rsidRDefault="00176E1D" w:rsidP="00711BF1">
            <w:pPr>
              <w:widowControl w:val="0"/>
              <w:autoSpaceDE w:val="0"/>
              <w:autoSpaceDN w:val="0"/>
              <w:adjustRightInd w:val="0"/>
              <w:rPr>
                <w:sz w:val="20"/>
                <w:szCs w:val="20"/>
              </w:rPr>
            </w:pPr>
          </w:p>
        </w:tc>
        <w:tc>
          <w:tcPr>
            <w:tcW w:w="2387" w:type="dxa"/>
            <w:tcBorders>
              <w:left w:val="single" w:sz="4" w:space="0" w:color="auto"/>
              <w:bottom w:val="single" w:sz="4" w:space="0" w:color="auto"/>
              <w:right w:val="single" w:sz="4" w:space="0" w:color="auto"/>
            </w:tcBorders>
          </w:tcPr>
          <w:p w14:paraId="3040DBC1" w14:textId="77777777" w:rsidR="00176E1D" w:rsidRPr="00711BF1" w:rsidRDefault="00176E1D" w:rsidP="00711BF1">
            <w:pPr>
              <w:widowControl w:val="0"/>
              <w:autoSpaceDE w:val="0"/>
              <w:autoSpaceDN w:val="0"/>
              <w:adjustRightInd w:val="0"/>
              <w:rPr>
                <w:sz w:val="20"/>
                <w:szCs w:val="20"/>
              </w:rPr>
            </w:pPr>
          </w:p>
        </w:tc>
        <w:tc>
          <w:tcPr>
            <w:tcW w:w="2693" w:type="dxa"/>
            <w:tcBorders>
              <w:left w:val="single" w:sz="4" w:space="0" w:color="auto"/>
              <w:bottom w:val="single" w:sz="4" w:space="0" w:color="auto"/>
              <w:right w:val="single" w:sz="4" w:space="0" w:color="auto"/>
            </w:tcBorders>
          </w:tcPr>
          <w:p w14:paraId="433B4CB6" w14:textId="77777777" w:rsidR="00176E1D" w:rsidRPr="00711BF1" w:rsidRDefault="00176E1D" w:rsidP="00711BF1">
            <w:pPr>
              <w:widowControl w:val="0"/>
              <w:autoSpaceDE w:val="0"/>
              <w:autoSpaceDN w:val="0"/>
              <w:adjustRightInd w:val="0"/>
              <w:rPr>
                <w:sz w:val="20"/>
                <w:szCs w:val="20"/>
              </w:rPr>
            </w:pPr>
          </w:p>
        </w:tc>
      </w:tr>
      <w:tr w:rsidR="00176E1D" w:rsidRPr="00711BF1" w14:paraId="74F48507" w14:textId="77777777" w:rsidTr="00B3587E">
        <w:trPr>
          <w:trHeight w:val="1080"/>
          <w:tblCellSpacing w:w="5" w:type="nil"/>
        </w:trPr>
        <w:tc>
          <w:tcPr>
            <w:tcW w:w="6804" w:type="dxa"/>
            <w:tcBorders>
              <w:left w:val="single" w:sz="4" w:space="0" w:color="auto"/>
              <w:bottom w:val="single" w:sz="4" w:space="0" w:color="auto"/>
              <w:right w:val="single" w:sz="4" w:space="0" w:color="auto"/>
            </w:tcBorders>
          </w:tcPr>
          <w:p w14:paraId="30ECE47B" w14:textId="77777777" w:rsidR="00176E1D" w:rsidRPr="00711BF1" w:rsidRDefault="00176E1D" w:rsidP="00711BF1">
            <w:pPr>
              <w:widowControl w:val="0"/>
              <w:autoSpaceDE w:val="0"/>
              <w:autoSpaceDN w:val="0"/>
              <w:adjustRightInd w:val="0"/>
              <w:rPr>
                <w:sz w:val="20"/>
                <w:szCs w:val="20"/>
              </w:rPr>
            </w:pPr>
            <w:r w:rsidRPr="00711BF1">
              <w:rPr>
                <w:sz w:val="20"/>
                <w:szCs w:val="20"/>
              </w:rPr>
              <w:lastRenderedPageBreak/>
              <w:t xml:space="preserve">НИОКР </w:t>
            </w:r>
            <w:hyperlink w:anchor="Par573" w:history="1">
              <w:r w:rsidRPr="00711BF1">
                <w:rPr>
                  <w:sz w:val="20"/>
                  <w:szCs w:val="20"/>
                </w:rPr>
                <w:t>**</w:t>
              </w:r>
            </w:hyperlink>
            <w:r w:rsidRPr="00711BF1">
              <w:rPr>
                <w:sz w:val="20"/>
                <w:szCs w:val="20"/>
              </w:rPr>
              <w:t xml:space="preserve">,  </w:t>
            </w:r>
          </w:p>
          <w:p w14:paraId="0B060E11"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в том числе из: </w:t>
            </w:r>
          </w:p>
          <w:p w14:paraId="02564B51" w14:textId="77777777" w:rsidR="00176E1D" w:rsidRPr="00711BF1" w:rsidRDefault="00176E1D" w:rsidP="00711BF1">
            <w:pPr>
              <w:widowControl w:val="0"/>
              <w:autoSpaceDE w:val="0"/>
              <w:autoSpaceDN w:val="0"/>
              <w:adjustRightInd w:val="0"/>
              <w:rPr>
                <w:sz w:val="20"/>
                <w:szCs w:val="20"/>
              </w:rPr>
            </w:pPr>
            <w:r w:rsidRPr="00711BF1">
              <w:rPr>
                <w:sz w:val="20"/>
                <w:szCs w:val="20"/>
              </w:rPr>
              <w:t>федерального бюджета</w:t>
            </w:r>
            <w:hyperlink w:anchor="Par572" w:history="1">
              <w:r w:rsidRPr="00711BF1">
                <w:rPr>
                  <w:sz w:val="20"/>
                  <w:szCs w:val="20"/>
                </w:rPr>
                <w:t>*</w:t>
              </w:r>
            </w:hyperlink>
            <w:r w:rsidRPr="00711BF1">
              <w:rPr>
                <w:sz w:val="20"/>
                <w:szCs w:val="20"/>
              </w:rPr>
              <w:t xml:space="preserve"> </w:t>
            </w:r>
          </w:p>
          <w:p w14:paraId="43940B30"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областного бюджета </w:t>
            </w:r>
          </w:p>
          <w:p w14:paraId="217E0317" w14:textId="77777777" w:rsidR="00176E1D" w:rsidRPr="00711BF1" w:rsidRDefault="00176E1D" w:rsidP="00711BF1">
            <w:pPr>
              <w:widowControl w:val="0"/>
              <w:autoSpaceDE w:val="0"/>
              <w:autoSpaceDN w:val="0"/>
              <w:adjustRightInd w:val="0"/>
              <w:rPr>
                <w:sz w:val="20"/>
                <w:szCs w:val="20"/>
              </w:rPr>
            </w:pPr>
            <w:r w:rsidRPr="00711BF1">
              <w:rPr>
                <w:sz w:val="20"/>
                <w:szCs w:val="20"/>
              </w:rPr>
              <w:t>местных бюджетов*</w:t>
            </w:r>
          </w:p>
          <w:p w14:paraId="7A493AE1" w14:textId="77777777" w:rsidR="00176E1D" w:rsidRPr="00711BF1" w:rsidRDefault="00176E1D" w:rsidP="00711BF1">
            <w:pPr>
              <w:widowControl w:val="0"/>
              <w:autoSpaceDE w:val="0"/>
              <w:autoSpaceDN w:val="0"/>
              <w:adjustRightInd w:val="0"/>
              <w:rPr>
                <w:sz w:val="20"/>
                <w:szCs w:val="20"/>
              </w:rPr>
            </w:pPr>
            <w:r w:rsidRPr="00711BF1">
              <w:rPr>
                <w:sz w:val="20"/>
                <w:szCs w:val="20"/>
              </w:rPr>
              <w:t>внебюджетных источников</w:t>
            </w:r>
            <w:hyperlink w:anchor="Par572" w:history="1">
              <w:r w:rsidRPr="00711BF1">
                <w:rPr>
                  <w:sz w:val="20"/>
                  <w:szCs w:val="20"/>
                </w:rPr>
                <w:t>*</w:t>
              </w:r>
            </w:hyperlink>
          </w:p>
        </w:tc>
        <w:tc>
          <w:tcPr>
            <w:tcW w:w="1080" w:type="dxa"/>
            <w:tcBorders>
              <w:left w:val="single" w:sz="4" w:space="0" w:color="auto"/>
              <w:bottom w:val="single" w:sz="4" w:space="0" w:color="auto"/>
              <w:right w:val="single" w:sz="4" w:space="0" w:color="auto"/>
            </w:tcBorders>
          </w:tcPr>
          <w:p w14:paraId="6664CC69" w14:textId="77777777" w:rsidR="00176E1D" w:rsidRPr="00711BF1" w:rsidRDefault="00176E1D" w:rsidP="00711BF1">
            <w:pPr>
              <w:widowControl w:val="0"/>
              <w:autoSpaceDE w:val="0"/>
              <w:autoSpaceDN w:val="0"/>
              <w:adjustRightInd w:val="0"/>
              <w:rPr>
                <w:sz w:val="20"/>
                <w:szCs w:val="20"/>
              </w:rPr>
            </w:pPr>
          </w:p>
        </w:tc>
        <w:tc>
          <w:tcPr>
            <w:tcW w:w="960" w:type="dxa"/>
            <w:tcBorders>
              <w:left w:val="single" w:sz="4" w:space="0" w:color="auto"/>
              <w:bottom w:val="single" w:sz="4" w:space="0" w:color="auto"/>
              <w:right w:val="single" w:sz="4" w:space="0" w:color="auto"/>
            </w:tcBorders>
          </w:tcPr>
          <w:p w14:paraId="4402CFF4" w14:textId="77777777" w:rsidR="00176E1D" w:rsidRPr="00711BF1" w:rsidRDefault="00176E1D" w:rsidP="00711BF1">
            <w:pPr>
              <w:widowControl w:val="0"/>
              <w:autoSpaceDE w:val="0"/>
              <w:autoSpaceDN w:val="0"/>
              <w:adjustRightInd w:val="0"/>
              <w:rPr>
                <w:sz w:val="20"/>
                <w:szCs w:val="20"/>
              </w:rPr>
            </w:pPr>
          </w:p>
        </w:tc>
        <w:tc>
          <w:tcPr>
            <w:tcW w:w="960" w:type="dxa"/>
            <w:tcBorders>
              <w:left w:val="single" w:sz="4" w:space="0" w:color="auto"/>
              <w:bottom w:val="single" w:sz="4" w:space="0" w:color="auto"/>
              <w:right w:val="single" w:sz="4" w:space="0" w:color="auto"/>
            </w:tcBorders>
          </w:tcPr>
          <w:p w14:paraId="3AF0AE7D" w14:textId="77777777" w:rsidR="00176E1D" w:rsidRPr="00711BF1" w:rsidRDefault="00176E1D" w:rsidP="00711BF1">
            <w:pPr>
              <w:widowControl w:val="0"/>
              <w:autoSpaceDE w:val="0"/>
              <w:autoSpaceDN w:val="0"/>
              <w:adjustRightInd w:val="0"/>
              <w:rPr>
                <w:sz w:val="20"/>
                <w:szCs w:val="20"/>
              </w:rPr>
            </w:pPr>
          </w:p>
        </w:tc>
        <w:tc>
          <w:tcPr>
            <w:tcW w:w="2387" w:type="dxa"/>
            <w:tcBorders>
              <w:left w:val="single" w:sz="4" w:space="0" w:color="auto"/>
              <w:bottom w:val="single" w:sz="4" w:space="0" w:color="auto"/>
              <w:right w:val="single" w:sz="4" w:space="0" w:color="auto"/>
            </w:tcBorders>
          </w:tcPr>
          <w:p w14:paraId="3E62CC00" w14:textId="77777777" w:rsidR="00176E1D" w:rsidRPr="00711BF1" w:rsidRDefault="00176E1D" w:rsidP="00711BF1">
            <w:pPr>
              <w:widowControl w:val="0"/>
              <w:autoSpaceDE w:val="0"/>
              <w:autoSpaceDN w:val="0"/>
              <w:adjustRightInd w:val="0"/>
              <w:rPr>
                <w:sz w:val="20"/>
                <w:szCs w:val="20"/>
              </w:rPr>
            </w:pPr>
          </w:p>
        </w:tc>
        <w:tc>
          <w:tcPr>
            <w:tcW w:w="2693" w:type="dxa"/>
            <w:tcBorders>
              <w:left w:val="single" w:sz="4" w:space="0" w:color="auto"/>
              <w:bottom w:val="single" w:sz="4" w:space="0" w:color="auto"/>
              <w:right w:val="single" w:sz="4" w:space="0" w:color="auto"/>
            </w:tcBorders>
          </w:tcPr>
          <w:p w14:paraId="6F38E6A0" w14:textId="77777777" w:rsidR="00176E1D" w:rsidRPr="00711BF1" w:rsidRDefault="00176E1D" w:rsidP="00711BF1">
            <w:pPr>
              <w:widowControl w:val="0"/>
              <w:autoSpaceDE w:val="0"/>
              <w:autoSpaceDN w:val="0"/>
              <w:adjustRightInd w:val="0"/>
              <w:rPr>
                <w:sz w:val="20"/>
                <w:szCs w:val="20"/>
              </w:rPr>
            </w:pPr>
          </w:p>
        </w:tc>
      </w:tr>
      <w:tr w:rsidR="00176E1D" w:rsidRPr="00711BF1" w14:paraId="0C16373C" w14:textId="77777777" w:rsidTr="00B3587E">
        <w:trPr>
          <w:trHeight w:val="1080"/>
          <w:tblCellSpacing w:w="5" w:type="nil"/>
        </w:trPr>
        <w:tc>
          <w:tcPr>
            <w:tcW w:w="6804" w:type="dxa"/>
            <w:tcBorders>
              <w:left w:val="single" w:sz="4" w:space="0" w:color="auto"/>
              <w:bottom w:val="single" w:sz="4" w:space="0" w:color="auto"/>
              <w:right w:val="single" w:sz="4" w:space="0" w:color="auto"/>
            </w:tcBorders>
          </w:tcPr>
          <w:p w14:paraId="63A055F3"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Прочие расходы, </w:t>
            </w:r>
          </w:p>
          <w:p w14:paraId="190E4796" w14:textId="77777777" w:rsidR="00176E1D" w:rsidRPr="00711BF1" w:rsidRDefault="00176E1D" w:rsidP="00711BF1">
            <w:pPr>
              <w:widowControl w:val="0"/>
              <w:autoSpaceDE w:val="0"/>
              <w:autoSpaceDN w:val="0"/>
              <w:adjustRightInd w:val="0"/>
              <w:rPr>
                <w:sz w:val="20"/>
                <w:szCs w:val="20"/>
              </w:rPr>
            </w:pPr>
            <w:r w:rsidRPr="00711BF1">
              <w:rPr>
                <w:sz w:val="20"/>
                <w:szCs w:val="20"/>
              </w:rPr>
              <w:t xml:space="preserve">в том числе из:  </w:t>
            </w:r>
          </w:p>
          <w:p w14:paraId="53DD0614" w14:textId="77777777" w:rsidR="00176E1D" w:rsidRPr="00711BF1" w:rsidRDefault="00176E1D" w:rsidP="00711BF1">
            <w:pPr>
              <w:widowControl w:val="0"/>
              <w:autoSpaceDE w:val="0"/>
              <w:autoSpaceDN w:val="0"/>
              <w:adjustRightInd w:val="0"/>
              <w:rPr>
                <w:sz w:val="20"/>
                <w:szCs w:val="20"/>
              </w:rPr>
            </w:pPr>
            <w:r w:rsidRPr="00711BF1">
              <w:rPr>
                <w:sz w:val="20"/>
                <w:szCs w:val="20"/>
              </w:rPr>
              <w:t>федерального бюджета</w:t>
            </w:r>
            <w:hyperlink w:anchor="Par572" w:history="1">
              <w:r w:rsidRPr="00711BF1">
                <w:rPr>
                  <w:sz w:val="20"/>
                  <w:szCs w:val="20"/>
                </w:rPr>
                <w:t>*</w:t>
              </w:r>
            </w:hyperlink>
          </w:p>
          <w:p w14:paraId="613F1D22" w14:textId="77777777" w:rsidR="00176E1D" w:rsidRPr="00711BF1" w:rsidRDefault="00176E1D" w:rsidP="00711BF1">
            <w:pPr>
              <w:widowControl w:val="0"/>
              <w:autoSpaceDE w:val="0"/>
              <w:autoSpaceDN w:val="0"/>
              <w:adjustRightInd w:val="0"/>
              <w:rPr>
                <w:sz w:val="20"/>
                <w:szCs w:val="20"/>
              </w:rPr>
            </w:pPr>
            <w:r w:rsidRPr="00711BF1">
              <w:rPr>
                <w:sz w:val="20"/>
                <w:szCs w:val="20"/>
              </w:rPr>
              <w:t>областного бюджета</w:t>
            </w:r>
          </w:p>
          <w:p w14:paraId="4D4D8275" w14:textId="77777777" w:rsidR="00176E1D" w:rsidRPr="00711BF1" w:rsidRDefault="00176E1D" w:rsidP="00711BF1">
            <w:pPr>
              <w:widowControl w:val="0"/>
              <w:autoSpaceDE w:val="0"/>
              <w:autoSpaceDN w:val="0"/>
              <w:adjustRightInd w:val="0"/>
              <w:rPr>
                <w:sz w:val="20"/>
                <w:szCs w:val="20"/>
              </w:rPr>
            </w:pPr>
            <w:r w:rsidRPr="00711BF1">
              <w:rPr>
                <w:sz w:val="20"/>
                <w:szCs w:val="20"/>
              </w:rPr>
              <w:t>местных бюджетов*</w:t>
            </w:r>
          </w:p>
          <w:p w14:paraId="3192ABEE" w14:textId="77777777" w:rsidR="00176E1D" w:rsidRPr="00711BF1" w:rsidRDefault="00176E1D" w:rsidP="00711BF1">
            <w:pPr>
              <w:widowControl w:val="0"/>
              <w:autoSpaceDE w:val="0"/>
              <w:autoSpaceDN w:val="0"/>
              <w:adjustRightInd w:val="0"/>
              <w:rPr>
                <w:sz w:val="20"/>
                <w:szCs w:val="20"/>
              </w:rPr>
            </w:pPr>
            <w:r w:rsidRPr="00711BF1">
              <w:rPr>
                <w:sz w:val="20"/>
                <w:szCs w:val="20"/>
              </w:rPr>
              <w:t>внебюджетных источников</w:t>
            </w:r>
            <w:hyperlink w:anchor="Par572" w:history="1">
              <w:r w:rsidRPr="00711BF1">
                <w:rPr>
                  <w:sz w:val="20"/>
                  <w:szCs w:val="20"/>
                </w:rPr>
                <w:t>*</w:t>
              </w:r>
            </w:hyperlink>
          </w:p>
        </w:tc>
        <w:tc>
          <w:tcPr>
            <w:tcW w:w="1080" w:type="dxa"/>
            <w:tcBorders>
              <w:left w:val="single" w:sz="4" w:space="0" w:color="auto"/>
              <w:bottom w:val="single" w:sz="4" w:space="0" w:color="auto"/>
              <w:right w:val="single" w:sz="4" w:space="0" w:color="auto"/>
            </w:tcBorders>
          </w:tcPr>
          <w:p w14:paraId="62DA92BD" w14:textId="77777777" w:rsidR="00176E1D" w:rsidRPr="00711BF1" w:rsidRDefault="00176E1D" w:rsidP="00711BF1">
            <w:pPr>
              <w:widowControl w:val="0"/>
              <w:autoSpaceDE w:val="0"/>
              <w:autoSpaceDN w:val="0"/>
              <w:adjustRightInd w:val="0"/>
              <w:rPr>
                <w:sz w:val="20"/>
                <w:szCs w:val="20"/>
              </w:rPr>
            </w:pPr>
            <w:r w:rsidRPr="00711BF1">
              <w:rPr>
                <w:sz w:val="20"/>
                <w:szCs w:val="20"/>
              </w:rPr>
              <w:t>22343,5</w:t>
            </w:r>
          </w:p>
          <w:p w14:paraId="763C4F39" w14:textId="77777777" w:rsidR="00176E1D" w:rsidRPr="00711BF1" w:rsidRDefault="00176E1D" w:rsidP="00711BF1">
            <w:pPr>
              <w:widowControl w:val="0"/>
              <w:autoSpaceDE w:val="0"/>
              <w:autoSpaceDN w:val="0"/>
              <w:adjustRightInd w:val="0"/>
              <w:rPr>
                <w:sz w:val="20"/>
                <w:szCs w:val="20"/>
              </w:rPr>
            </w:pPr>
          </w:p>
          <w:p w14:paraId="02B83380" w14:textId="77777777" w:rsidR="00176E1D" w:rsidRPr="00711BF1" w:rsidRDefault="00176E1D" w:rsidP="00711BF1">
            <w:pPr>
              <w:widowControl w:val="0"/>
              <w:autoSpaceDE w:val="0"/>
              <w:autoSpaceDN w:val="0"/>
              <w:adjustRightInd w:val="0"/>
              <w:rPr>
                <w:sz w:val="20"/>
                <w:szCs w:val="20"/>
              </w:rPr>
            </w:pPr>
          </w:p>
          <w:p w14:paraId="6F9C574A" w14:textId="77777777" w:rsidR="00176E1D" w:rsidRPr="00711BF1" w:rsidRDefault="00176E1D" w:rsidP="00711BF1">
            <w:pPr>
              <w:widowControl w:val="0"/>
              <w:autoSpaceDE w:val="0"/>
              <w:autoSpaceDN w:val="0"/>
              <w:adjustRightInd w:val="0"/>
              <w:rPr>
                <w:sz w:val="20"/>
                <w:szCs w:val="20"/>
              </w:rPr>
            </w:pPr>
            <w:r w:rsidRPr="00711BF1">
              <w:rPr>
                <w:sz w:val="20"/>
                <w:szCs w:val="20"/>
              </w:rPr>
              <w:t>12848,7</w:t>
            </w:r>
          </w:p>
          <w:p w14:paraId="5BCDAF04" w14:textId="77777777" w:rsidR="00176E1D" w:rsidRPr="00711BF1" w:rsidRDefault="00176E1D" w:rsidP="00711BF1">
            <w:pPr>
              <w:widowControl w:val="0"/>
              <w:autoSpaceDE w:val="0"/>
              <w:autoSpaceDN w:val="0"/>
              <w:adjustRightInd w:val="0"/>
              <w:rPr>
                <w:sz w:val="20"/>
                <w:szCs w:val="20"/>
              </w:rPr>
            </w:pPr>
            <w:r w:rsidRPr="00711BF1">
              <w:rPr>
                <w:sz w:val="20"/>
                <w:szCs w:val="20"/>
              </w:rPr>
              <w:t>9494,8</w:t>
            </w:r>
          </w:p>
        </w:tc>
        <w:tc>
          <w:tcPr>
            <w:tcW w:w="960" w:type="dxa"/>
            <w:tcBorders>
              <w:left w:val="single" w:sz="4" w:space="0" w:color="auto"/>
              <w:bottom w:val="single" w:sz="4" w:space="0" w:color="auto"/>
              <w:right w:val="single" w:sz="4" w:space="0" w:color="auto"/>
            </w:tcBorders>
          </w:tcPr>
          <w:p w14:paraId="7CC0040A" w14:textId="77777777" w:rsidR="00176E1D" w:rsidRPr="00711BF1" w:rsidRDefault="00176E1D" w:rsidP="00711BF1">
            <w:pPr>
              <w:widowControl w:val="0"/>
              <w:autoSpaceDE w:val="0"/>
              <w:autoSpaceDN w:val="0"/>
              <w:adjustRightInd w:val="0"/>
              <w:rPr>
                <w:sz w:val="20"/>
                <w:szCs w:val="20"/>
              </w:rPr>
            </w:pPr>
            <w:r w:rsidRPr="00711BF1">
              <w:rPr>
                <w:sz w:val="20"/>
                <w:szCs w:val="20"/>
              </w:rPr>
              <w:t>5291,1</w:t>
            </w:r>
          </w:p>
          <w:p w14:paraId="6D6800CC" w14:textId="77777777" w:rsidR="00176E1D" w:rsidRPr="00711BF1" w:rsidRDefault="00176E1D" w:rsidP="00711BF1">
            <w:pPr>
              <w:widowControl w:val="0"/>
              <w:autoSpaceDE w:val="0"/>
              <w:autoSpaceDN w:val="0"/>
              <w:adjustRightInd w:val="0"/>
              <w:rPr>
                <w:sz w:val="20"/>
                <w:szCs w:val="20"/>
              </w:rPr>
            </w:pPr>
          </w:p>
          <w:p w14:paraId="49F3740A" w14:textId="77777777" w:rsidR="00176E1D" w:rsidRPr="00711BF1" w:rsidRDefault="00176E1D" w:rsidP="00711BF1">
            <w:pPr>
              <w:widowControl w:val="0"/>
              <w:autoSpaceDE w:val="0"/>
              <w:autoSpaceDN w:val="0"/>
              <w:adjustRightInd w:val="0"/>
              <w:rPr>
                <w:sz w:val="20"/>
                <w:szCs w:val="20"/>
              </w:rPr>
            </w:pPr>
          </w:p>
          <w:p w14:paraId="1BB78D0F" w14:textId="77777777" w:rsidR="00176E1D" w:rsidRPr="00711BF1" w:rsidRDefault="00176E1D" w:rsidP="00711BF1">
            <w:pPr>
              <w:widowControl w:val="0"/>
              <w:autoSpaceDE w:val="0"/>
              <w:autoSpaceDN w:val="0"/>
              <w:adjustRightInd w:val="0"/>
              <w:rPr>
                <w:sz w:val="20"/>
                <w:szCs w:val="20"/>
              </w:rPr>
            </w:pPr>
            <w:r w:rsidRPr="00711BF1">
              <w:rPr>
                <w:sz w:val="20"/>
                <w:szCs w:val="20"/>
              </w:rPr>
              <w:t>4679,1</w:t>
            </w:r>
          </w:p>
          <w:p w14:paraId="6BAB41BA" w14:textId="77777777" w:rsidR="00176E1D" w:rsidRPr="00711BF1" w:rsidRDefault="00176E1D" w:rsidP="00711BF1">
            <w:pPr>
              <w:widowControl w:val="0"/>
              <w:autoSpaceDE w:val="0"/>
              <w:autoSpaceDN w:val="0"/>
              <w:adjustRightInd w:val="0"/>
              <w:rPr>
                <w:sz w:val="20"/>
                <w:szCs w:val="20"/>
              </w:rPr>
            </w:pPr>
            <w:r w:rsidRPr="00711BF1">
              <w:rPr>
                <w:sz w:val="20"/>
                <w:szCs w:val="20"/>
              </w:rPr>
              <w:t>612</w:t>
            </w:r>
          </w:p>
        </w:tc>
        <w:tc>
          <w:tcPr>
            <w:tcW w:w="960" w:type="dxa"/>
            <w:tcBorders>
              <w:left w:val="single" w:sz="4" w:space="0" w:color="auto"/>
              <w:bottom w:val="single" w:sz="4" w:space="0" w:color="auto"/>
              <w:right w:val="single" w:sz="4" w:space="0" w:color="auto"/>
            </w:tcBorders>
          </w:tcPr>
          <w:p w14:paraId="24056F23" w14:textId="77777777" w:rsidR="00176E1D" w:rsidRPr="00711BF1" w:rsidRDefault="00176E1D" w:rsidP="00711BF1">
            <w:pPr>
              <w:widowControl w:val="0"/>
              <w:autoSpaceDE w:val="0"/>
              <w:autoSpaceDN w:val="0"/>
              <w:adjustRightInd w:val="0"/>
              <w:rPr>
                <w:sz w:val="20"/>
                <w:szCs w:val="20"/>
              </w:rPr>
            </w:pPr>
            <w:r w:rsidRPr="00711BF1">
              <w:rPr>
                <w:sz w:val="20"/>
                <w:szCs w:val="20"/>
              </w:rPr>
              <w:t>7975,1</w:t>
            </w:r>
          </w:p>
          <w:p w14:paraId="7F856136" w14:textId="77777777" w:rsidR="00176E1D" w:rsidRPr="00711BF1" w:rsidRDefault="00176E1D" w:rsidP="00711BF1">
            <w:pPr>
              <w:widowControl w:val="0"/>
              <w:autoSpaceDE w:val="0"/>
              <w:autoSpaceDN w:val="0"/>
              <w:adjustRightInd w:val="0"/>
              <w:rPr>
                <w:sz w:val="20"/>
                <w:szCs w:val="20"/>
              </w:rPr>
            </w:pPr>
          </w:p>
          <w:p w14:paraId="3AEF4A1B" w14:textId="77777777" w:rsidR="00176E1D" w:rsidRPr="00711BF1" w:rsidRDefault="00176E1D" w:rsidP="00711BF1">
            <w:pPr>
              <w:widowControl w:val="0"/>
              <w:autoSpaceDE w:val="0"/>
              <w:autoSpaceDN w:val="0"/>
              <w:adjustRightInd w:val="0"/>
              <w:rPr>
                <w:sz w:val="20"/>
                <w:szCs w:val="20"/>
              </w:rPr>
            </w:pPr>
          </w:p>
          <w:p w14:paraId="08FAC075" w14:textId="77777777" w:rsidR="00176E1D" w:rsidRPr="00711BF1" w:rsidRDefault="00176E1D" w:rsidP="00711BF1">
            <w:pPr>
              <w:widowControl w:val="0"/>
              <w:autoSpaceDE w:val="0"/>
              <w:autoSpaceDN w:val="0"/>
              <w:adjustRightInd w:val="0"/>
              <w:rPr>
                <w:sz w:val="20"/>
                <w:szCs w:val="20"/>
              </w:rPr>
            </w:pPr>
            <w:r w:rsidRPr="00711BF1">
              <w:rPr>
                <w:sz w:val="20"/>
                <w:szCs w:val="20"/>
              </w:rPr>
              <w:t>3909,6</w:t>
            </w:r>
          </w:p>
          <w:p w14:paraId="16B60965" w14:textId="77777777" w:rsidR="00176E1D" w:rsidRPr="00711BF1" w:rsidRDefault="00176E1D" w:rsidP="00711BF1">
            <w:pPr>
              <w:widowControl w:val="0"/>
              <w:autoSpaceDE w:val="0"/>
              <w:autoSpaceDN w:val="0"/>
              <w:adjustRightInd w:val="0"/>
              <w:rPr>
                <w:sz w:val="20"/>
                <w:szCs w:val="20"/>
              </w:rPr>
            </w:pPr>
            <w:r w:rsidRPr="00711BF1">
              <w:rPr>
                <w:sz w:val="20"/>
                <w:szCs w:val="20"/>
              </w:rPr>
              <w:t>4065,5</w:t>
            </w:r>
          </w:p>
        </w:tc>
        <w:tc>
          <w:tcPr>
            <w:tcW w:w="2387" w:type="dxa"/>
            <w:tcBorders>
              <w:left w:val="single" w:sz="4" w:space="0" w:color="auto"/>
              <w:bottom w:val="single" w:sz="4" w:space="0" w:color="auto"/>
              <w:right w:val="single" w:sz="4" w:space="0" w:color="auto"/>
            </w:tcBorders>
          </w:tcPr>
          <w:p w14:paraId="609326B4" w14:textId="77777777" w:rsidR="00176E1D" w:rsidRPr="00711BF1" w:rsidRDefault="00176E1D" w:rsidP="00711BF1">
            <w:pPr>
              <w:widowControl w:val="0"/>
              <w:autoSpaceDE w:val="0"/>
              <w:autoSpaceDN w:val="0"/>
              <w:adjustRightInd w:val="0"/>
              <w:rPr>
                <w:sz w:val="20"/>
                <w:szCs w:val="20"/>
              </w:rPr>
            </w:pPr>
            <w:r w:rsidRPr="00711BF1">
              <w:rPr>
                <w:sz w:val="20"/>
                <w:szCs w:val="20"/>
              </w:rPr>
              <w:t>9073,1</w:t>
            </w:r>
          </w:p>
          <w:p w14:paraId="0840BE61" w14:textId="77777777" w:rsidR="00176E1D" w:rsidRPr="00711BF1" w:rsidRDefault="00176E1D" w:rsidP="00711BF1">
            <w:pPr>
              <w:widowControl w:val="0"/>
              <w:autoSpaceDE w:val="0"/>
              <w:autoSpaceDN w:val="0"/>
              <w:adjustRightInd w:val="0"/>
              <w:rPr>
                <w:sz w:val="20"/>
                <w:szCs w:val="20"/>
              </w:rPr>
            </w:pPr>
          </w:p>
          <w:p w14:paraId="36D453CC" w14:textId="77777777" w:rsidR="00176E1D" w:rsidRPr="00711BF1" w:rsidRDefault="00176E1D" w:rsidP="00711BF1">
            <w:pPr>
              <w:widowControl w:val="0"/>
              <w:autoSpaceDE w:val="0"/>
              <w:autoSpaceDN w:val="0"/>
              <w:adjustRightInd w:val="0"/>
              <w:rPr>
                <w:sz w:val="20"/>
                <w:szCs w:val="20"/>
              </w:rPr>
            </w:pPr>
          </w:p>
          <w:p w14:paraId="0A9F9AAB" w14:textId="77777777" w:rsidR="00176E1D" w:rsidRPr="00711BF1" w:rsidRDefault="00176E1D" w:rsidP="00711BF1">
            <w:pPr>
              <w:widowControl w:val="0"/>
              <w:autoSpaceDE w:val="0"/>
              <w:autoSpaceDN w:val="0"/>
              <w:adjustRightInd w:val="0"/>
              <w:rPr>
                <w:sz w:val="20"/>
                <w:szCs w:val="20"/>
              </w:rPr>
            </w:pPr>
            <w:r w:rsidRPr="00711BF1">
              <w:rPr>
                <w:sz w:val="20"/>
                <w:szCs w:val="20"/>
              </w:rPr>
              <w:t>4260,0</w:t>
            </w:r>
          </w:p>
          <w:p w14:paraId="27FD58A1" w14:textId="77777777" w:rsidR="00176E1D" w:rsidRPr="00711BF1" w:rsidRDefault="00176E1D" w:rsidP="00711BF1">
            <w:pPr>
              <w:widowControl w:val="0"/>
              <w:autoSpaceDE w:val="0"/>
              <w:autoSpaceDN w:val="0"/>
              <w:adjustRightInd w:val="0"/>
              <w:rPr>
                <w:sz w:val="20"/>
                <w:szCs w:val="20"/>
              </w:rPr>
            </w:pPr>
            <w:r w:rsidRPr="00711BF1">
              <w:rPr>
                <w:sz w:val="20"/>
                <w:szCs w:val="20"/>
              </w:rPr>
              <w:t>4813,1</w:t>
            </w:r>
          </w:p>
        </w:tc>
        <w:tc>
          <w:tcPr>
            <w:tcW w:w="2693" w:type="dxa"/>
            <w:tcBorders>
              <w:left w:val="single" w:sz="4" w:space="0" w:color="auto"/>
              <w:bottom w:val="single" w:sz="4" w:space="0" w:color="auto"/>
              <w:right w:val="single" w:sz="4" w:space="0" w:color="auto"/>
            </w:tcBorders>
          </w:tcPr>
          <w:p w14:paraId="3D3DEF68" w14:textId="77777777" w:rsidR="00176E1D" w:rsidRPr="00711BF1" w:rsidRDefault="00176E1D" w:rsidP="00711BF1">
            <w:pPr>
              <w:widowControl w:val="0"/>
              <w:autoSpaceDE w:val="0"/>
              <w:autoSpaceDN w:val="0"/>
              <w:adjustRightInd w:val="0"/>
              <w:rPr>
                <w:sz w:val="20"/>
                <w:szCs w:val="20"/>
              </w:rPr>
            </w:pPr>
          </w:p>
        </w:tc>
      </w:tr>
    </w:tbl>
    <w:p w14:paraId="4B51B317" w14:textId="77777777" w:rsidR="00176E1D" w:rsidRPr="00711BF1" w:rsidRDefault="00176E1D" w:rsidP="00711BF1">
      <w:pPr>
        <w:snapToGrid w:val="0"/>
        <w:rPr>
          <w:sz w:val="20"/>
          <w:szCs w:val="20"/>
        </w:rPr>
      </w:pPr>
    </w:p>
    <w:p w14:paraId="105AF0DA" w14:textId="77777777" w:rsidR="00176E1D" w:rsidRPr="00711BF1" w:rsidRDefault="00176E1D" w:rsidP="00711BF1">
      <w:pPr>
        <w:snapToGrid w:val="0"/>
        <w:rPr>
          <w:sz w:val="20"/>
          <w:szCs w:val="20"/>
        </w:rPr>
        <w:sectPr w:rsidR="00176E1D" w:rsidRPr="00711BF1" w:rsidSect="00176E1D">
          <w:headerReference w:type="default" r:id="rId34"/>
          <w:pgSz w:w="16838" w:h="11906" w:orient="landscape"/>
          <w:pgMar w:top="851" w:right="539" w:bottom="851" w:left="567" w:header="709" w:footer="709" w:gutter="0"/>
          <w:cols w:space="708"/>
          <w:docGrid w:linePitch="360"/>
        </w:sectPr>
      </w:pPr>
    </w:p>
    <w:p w14:paraId="5F20A4ED" w14:textId="3DF6557A" w:rsidR="00022E00" w:rsidRPr="00022E00" w:rsidRDefault="00022E00" w:rsidP="00022E00">
      <w:pPr>
        <w:pStyle w:val="10"/>
        <w:jc w:val="center"/>
        <w:rPr>
          <w:sz w:val="20"/>
        </w:rPr>
      </w:pPr>
      <w:r w:rsidRPr="00022E00">
        <w:rPr>
          <w:sz w:val="20"/>
        </w:rPr>
        <w:lastRenderedPageBreak/>
        <w:t>АДМИНИСТРАЦИЯ</w:t>
      </w:r>
    </w:p>
    <w:p w14:paraId="02640BF1" w14:textId="2E3A070F" w:rsidR="00022E00" w:rsidRPr="00022E00" w:rsidRDefault="00022E00" w:rsidP="00022E00">
      <w:pPr>
        <w:pStyle w:val="10"/>
        <w:jc w:val="center"/>
        <w:rPr>
          <w:sz w:val="20"/>
        </w:rPr>
      </w:pPr>
      <w:r w:rsidRPr="00022E00">
        <w:rPr>
          <w:sz w:val="20"/>
        </w:rPr>
        <w:t>КУЙБЫШЕВСКОГО МУНИЦИПАЛЬНОГО РАЙОНА</w:t>
      </w:r>
    </w:p>
    <w:p w14:paraId="532AD75E" w14:textId="77777777" w:rsidR="00022E00" w:rsidRPr="00022E00" w:rsidRDefault="00022E00" w:rsidP="00022E00">
      <w:pPr>
        <w:pStyle w:val="10"/>
        <w:jc w:val="center"/>
        <w:rPr>
          <w:sz w:val="20"/>
        </w:rPr>
      </w:pPr>
      <w:r w:rsidRPr="00022E00">
        <w:rPr>
          <w:sz w:val="20"/>
        </w:rPr>
        <w:t>НОВОСИБИРСКОЙ ОБЛАСТИ</w:t>
      </w:r>
    </w:p>
    <w:p w14:paraId="2D95218B" w14:textId="032D86D8" w:rsidR="00022E00" w:rsidRPr="00022E00" w:rsidRDefault="00022E00" w:rsidP="00022E00">
      <w:pPr>
        <w:pStyle w:val="20"/>
        <w:ind w:firstLine="0"/>
        <w:jc w:val="center"/>
        <w:rPr>
          <w:i/>
          <w:sz w:val="20"/>
        </w:rPr>
      </w:pPr>
      <w:r w:rsidRPr="00022E00">
        <w:rPr>
          <w:i/>
          <w:sz w:val="20"/>
        </w:rPr>
        <w:t>ПОСТАНОВЛЕНИЕ</w:t>
      </w:r>
    </w:p>
    <w:p w14:paraId="4D34ADA8" w14:textId="77777777" w:rsidR="00022E00" w:rsidRPr="00022E00" w:rsidRDefault="00022E00" w:rsidP="00022E00">
      <w:pPr>
        <w:spacing w:line="300" w:lineRule="auto"/>
        <w:jc w:val="center"/>
        <w:rPr>
          <w:sz w:val="20"/>
          <w:szCs w:val="20"/>
        </w:rPr>
      </w:pPr>
      <w:r w:rsidRPr="00022E00">
        <w:rPr>
          <w:sz w:val="20"/>
          <w:szCs w:val="20"/>
        </w:rPr>
        <w:t>г. Куйбышев</w:t>
      </w:r>
    </w:p>
    <w:p w14:paraId="78F6EFE7" w14:textId="77777777" w:rsidR="00022E00" w:rsidRPr="00022E00" w:rsidRDefault="00022E00" w:rsidP="00022E00">
      <w:pPr>
        <w:spacing w:line="300" w:lineRule="auto"/>
        <w:jc w:val="center"/>
        <w:rPr>
          <w:sz w:val="20"/>
          <w:szCs w:val="20"/>
        </w:rPr>
      </w:pPr>
      <w:r w:rsidRPr="00022E00">
        <w:rPr>
          <w:sz w:val="20"/>
          <w:szCs w:val="20"/>
        </w:rPr>
        <w:t>Новосибирская область</w:t>
      </w:r>
    </w:p>
    <w:p w14:paraId="345E6402" w14:textId="77777777" w:rsidR="00022E00" w:rsidRPr="00022E00" w:rsidRDefault="00022E00" w:rsidP="00022E00">
      <w:pPr>
        <w:spacing w:line="300" w:lineRule="auto"/>
        <w:jc w:val="center"/>
        <w:rPr>
          <w:sz w:val="20"/>
          <w:szCs w:val="20"/>
        </w:rPr>
      </w:pPr>
    </w:p>
    <w:p w14:paraId="242F7A91" w14:textId="77777777" w:rsidR="00022E00" w:rsidRPr="00022E00" w:rsidRDefault="00022E00" w:rsidP="00022E00">
      <w:pPr>
        <w:jc w:val="center"/>
        <w:rPr>
          <w:sz w:val="20"/>
          <w:szCs w:val="20"/>
        </w:rPr>
      </w:pPr>
      <w:r w:rsidRPr="00022E00">
        <w:rPr>
          <w:sz w:val="20"/>
          <w:szCs w:val="20"/>
        </w:rPr>
        <w:t>18.11.2022 № 900</w:t>
      </w:r>
    </w:p>
    <w:p w14:paraId="4C7DDE59" w14:textId="77777777" w:rsidR="00022E00" w:rsidRPr="00022E00" w:rsidRDefault="00022E00" w:rsidP="00022E00">
      <w:pPr>
        <w:ind w:firstLine="709"/>
        <w:jc w:val="center"/>
        <w:rPr>
          <w:b/>
          <w:sz w:val="20"/>
          <w:szCs w:val="20"/>
        </w:rPr>
      </w:pPr>
    </w:p>
    <w:p w14:paraId="13C7D5B9" w14:textId="77777777" w:rsidR="00022E00" w:rsidRPr="00022E00" w:rsidRDefault="00022E00" w:rsidP="00022E00">
      <w:pPr>
        <w:tabs>
          <w:tab w:val="left" w:pos="360"/>
          <w:tab w:val="left" w:pos="709"/>
          <w:tab w:val="left" w:pos="1080"/>
        </w:tabs>
        <w:ind w:firstLine="709"/>
        <w:jc w:val="center"/>
        <w:rPr>
          <w:sz w:val="20"/>
          <w:szCs w:val="20"/>
        </w:rPr>
      </w:pPr>
      <w:r w:rsidRPr="00022E00">
        <w:rPr>
          <w:sz w:val="20"/>
          <w:szCs w:val="20"/>
        </w:rPr>
        <w:t>О комиссии, по рассмотрению вопросов в сфере градостроительных и земельных отношений на территории сельских поселений Куйбышевского муниципального района Новосибирской области</w:t>
      </w:r>
    </w:p>
    <w:p w14:paraId="745EE86E" w14:textId="77777777" w:rsidR="00022E00" w:rsidRPr="00022E00" w:rsidRDefault="00022E00" w:rsidP="00022E00">
      <w:pPr>
        <w:tabs>
          <w:tab w:val="left" w:pos="360"/>
        </w:tabs>
        <w:ind w:firstLine="709"/>
        <w:jc w:val="center"/>
        <w:rPr>
          <w:sz w:val="20"/>
          <w:szCs w:val="20"/>
        </w:rPr>
      </w:pPr>
    </w:p>
    <w:p w14:paraId="7807B613" w14:textId="77777777" w:rsidR="00022E00" w:rsidRPr="00022E00" w:rsidRDefault="00022E00" w:rsidP="00022E00">
      <w:pPr>
        <w:tabs>
          <w:tab w:val="left" w:pos="360"/>
        </w:tabs>
        <w:ind w:firstLine="709"/>
        <w:jc w:val="both"/>
        <w:rPr>
          <w:sz w:val="20"/>
          <w:szCs w:val="20"/>
        </w:rPr>
      </w:pPr>
      <w:r w:rsidRPr="00022E00">
        <w:rPr>
          <w:sz w:val="20"/>
          <w:szCs w:val="20"/>
        </w:rPr>
        <w:t xml:space="preserve">В соответствии с Земельным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 администрация Куйбышевского муниципального района Новосибирской области </w:t>
      </w:r>
    </w:p>
    <w:p w14:paraId="5AE0E951" w14:textId="77777777" w:rsidR="00022E00" w:rsidRPr="00022E00" w:rsidRDefault="00022E00" w:rsidP="00022E00">
      <w:pPr>
        <w:tabs>
          <w:tab w:val="left" w:pos="360"/>
        </w:tabs>
        <w:ind w:firstLine="709"/>
        <w:rPr>
          <w:sz w:val="20"/>
          <w:szCs w:val="20"/>
        </w:rPr>
      </w:pPr>
      <w:r w:rsidRPr="00022E00">
        <w:rPr>
          <w:sz w:val="20"/>
          <w:szCs w:val="20"/>
        </w:rPr>
        <w:t>ПОСТАНОВЛЯЕТ:</w:t>
      </w:r>
    </w:p>
    <w:p w14:paraId="0163B05B" w14:textId="77777777" w:rsidR="00022E00" w:rsidRPr="00022E00" w:rsidRDefault="00022E00" w:rsidP="00022E00">
      <w:pPr>
        <w:shd w:val="clear" w:color="auto" w:fill="FFFFFF"/>
        <w:tabs>
          <w:tab w:val="left" w:leader="underscore" w:pos="1853"/>
          <w:tab w:val="left" w:pos="4310"/>
          <w:tab w:val="left" w:leader="dot" w:pos="4651"/>
          <w:tab w:val="left" w:pos="7104"/>
        </w:tabs>
        <w:ind w:left="-26" w:firstLine="494"/>
        <w:jc w:val="both"/>
        <w:rPr>
          <w:sz w:val="20"/>
          <w:szCs w:val="20"/>
        </w:rPr>
      </w:pPr>
      <w:r w:rsidRPr="00022E00">
        <w:rPr>
          <w:sz w:val="20"/>
          <w:szCs w:val="20"/>
        </w:rPr>
        <w:t xml:space="preserve">   1. Создать комиссию, по рассмотрению вопросов в сфере градостроительных и земельных отношений на территории сельских поселений Куйбышевского муниципального района Новосибирской области (далее – Комиссия) и утвердить ее состав (Приложение 1).</w:t>
      </w:r>
    </w:p>
    <w:p w14:paraId="6871440F" w14:textId="77777777" w:rsidR="00022E00" w:rsidRPr="00022E00" w:rsidRDefault="00022E00" w:rsidP="00022E00">
      <w:pPr>
        <w:shd w:val="clear" w:color="auto" w:fill="FFFFFF"/>
        <w:tabs>
          <w:tab w:val="left" w:leader="underscore" w:pos="1853"/>
          <w:tab w:val="left" w:pos="4310"/>
          <w:tab w:val="left" w:leader="dot" w:pos="4651"/>
          <w:tab w:val="left" w:pos="7104"/>
        </w:tabs>
        <w:ind w:left="-26" w:firstLine="494"/>
        <w:jc w:val="both"/>
        <w:rPr>
          <w:sz w:val="20"/>
          <w:szCs w:val="20"/>
        </w:rPr>
      </w:pPr>
      <w:r w:rsidRPr="00022E00">
        <w:rPr>
          <w:sz w:val="20"/>
          <w:szCs w:val="20"/>
        </w:rPr>
        <w:t xml:space="preserve">   2.  Утвердить Порядок деятельности Комиссии (Приложение 2). </w:t>
      </w:r>
    </w:p>
    <w:p w14:paraId="5C4CEBB5" w14:textId="77777777" w:rsidR="00022E00" w:rsidRPr="00022E00" w:rsidRDefault="00022E00" w:rsidP="00022E00">
      <w:pPr>
        <w:pStyle w:val="ConsPlusNormal"/>
        <w:jc w:val="both"/>
      </w:pPr>
      <w:r w:rsidRPr="00022E00">
        <w:t xml:space="preserve">          3. Утвердить Порядок направления в Комиссию заявлений и предложений (Приложение 3).</w:t>
      </w:r>
    </w:p>
    <w:p w14:paraId="0DFB7884" w14:textId="77777777" w:rsidR="00022E00" w:rsidRPr="00022E00" w:rsidRDefault="00022E00" w:rsidP="00022E00">
      <w:pPr>
        <w:pStyle w:val="ConsPlusNormal"/>
        <w:jc w:val="both"/>
      </w:pPr>
      <w:r w:rsidRPr="00022E00">
        <w:t xml:space="preserve">          4. Постановление администрации Куйбышевского района от 03.12.2018 № 1193 «О комиссии, по рассмотрению вопросов в сфере градостроительных и земельных отношений на территории сельских поселений Куйбышевского района» признать утратившим силу.</w:t>
      </w:r>
    </w:p>
    <w:p w14:paraId="034B19CD" w14:textId="77777777" w:rsidR="00022E00" w:rsidRPr="00022E00" w:rsidRDefault="00022E00" w:rsidP="00022E00">
      <w:pPr>
        <w:pStyle w:val="ConsPlusNormal"/>
        <w:tabs>
          <w:tab w:val="left" w:pos="709"/>
        </w:tabs>
        <w:jc w:val="both"/>
      </w:pPr>
      <w:r w:rsidRPr="00022E00">
        <w:t xml:space="preserve">          5. Управлению    делами    администрации    Куйбышевского    муниципального     </w:t>
      </w:r>
    </w:p>
    <w:p w14:paraId="732989A3" w14:textId="77777777" w:rsidR="00022E00" w:rsidRPr="00022E00" w:rsidRDefault="00022E00" w:rsidP="00022E00">
      <w:pPr>
        <w:pStyle w:val="ConsPlusNormal"/>
        <w:jc w:val="both"/>
      </w:pPr>
      <w:r w:rsidRPr="00022E00">
        <w:t>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B922CF4" w14:textId="77777777" w:rsidR="00022E00" w:rsidRPr="00022E00" w:rsidRDefault="00022E00" w:rsidP="00066C58">
      <w:pPr>
        <w:pStyle w:val="ConsPlusNormal"/>
        <w:widowControl/>
        <w:numPr>
          <w:ilvl w:val="0"/>
          <w:numId w:val="45"/>
        </w:numPr>
        <w:tabs>
          <w:tab w:val="left" w:pos="709"/>
        </w:tabs>
        <w:jc w:val="both"/>
      </w:pPr>
      <w:r w:rsidRPr="00022E00">
        <w:t xml:space="preserve">Контроль   за   исполнением     настоящего    постановления    возложить    на   </w:t>
      </w:r>
    </w:p>
    <w:p w14:paraId="51D34510" w14:textId="77777777" w:rsidR="00022E00" w:rsidRPr="00022E00" w:rsidRDefault="00022E00" w:rsidP="00022E00">
      <w:pPr>
        <w:pStyle w:val="ConsPlusNormal"/>
        <w:jc w:val="both"/>
      </w:pPr>
      <w:r w:rsidRPr="00022E00">
        <w:t>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С.Ф. Ильюхина.</w:t>
      </w:r>
    </w:p>
    <w:p w14:paraId="310D4809" w14:textId="77777777" w:rsidR="00022E00" w:rsidRPr="00022E00" w:rsidRDefault="00022E00" w:rsidP="00022E00">
      <w:pPr>
        <w:tabs>
          <w:tab w:val="left" w:pos="360"/>
          <w:tab w:val="left" w:pos="709"/>
          <w:tab w:val="left" w:pos="9900"/>
        </w:tabs>
        <w:jc w:val="both"/>
        <w:rPr>
          <w:sz w:val="20"/>
          <w:szCs w:val="20"/>
        </w:rPr>
      </w:pPr>
    </w:p>
    <w:p w14:paraId="65915736" w14:textId="77777777" w:rsidR="00022E00" w:rsidRPr="00022E00" w:rsidRDefault="00022E00" w:rsidP="00022E00">
      <w:pPr>
        <w:tabs>
          <w:tab w:val="left" w:pos="0"/>
        </w:tabs>
        <w:jc w:val="both"/>
        <w:rPr>
          <w:sz w:val="20"/>
          <w:szCs w:val="20"/>
        </w:rPr>
      </w:pPr>
      <w:r w:rsidRPr="00022E00">
        <w:rPr>
          <w:sz w:val="20"/>
          <w:szCs w:val="20"/>
        </w:rPr>
        <w:t>Глава Куйбышевского муниципального района</w:t>
      </w:r>
    </w:p>
    <w:p w14:paraId="13CB9992" w14:textId="77777777" w:rsidR="00022E00" w:rsidRPr="00022E00" w:rsidRDefault="00022E00" w:rsidP="00022E00">
      <w:pPr>
        <w:tabs>
          <w:tab w:val="left" w:pos="0"/>
        </w:tabs>
        <w:jc w:val="both"/>
        <w:rPr>
          <w:sz w:val="20"/>
          <w:szCs w:val="20"/>
        </w:rPr>
      </w:pPr>
      <w:r w:rsidRPr="00022E00">
        <w:rPr>
          <w:sz w:val="20"/>
          <w:szCs w:val="20"/>
        </w:rPr>
        <w:t>Новосибирской области</w:t>
      </w:r>
      <w:r w:rsidRPr="00022E00">
        <w:rPr>
          <w:sz w:val="20"/>
          <w:szCs w:val="20"/>
        </w:rPr>
        <w:tab/>
      </w:r>
      <w:r w:rsidRPr="00022E00">
        <w:rPr>
          <w:sz w:val="20"/>
          <w:szCs w:val="20"/>
        </w:rPr>
        <w:tab/>
      </w:r>
      <w:r w:rsidRPr="00022E00">
        <w:rPr>
          <w:sz w:val="20"/>
          <w:szCs w:val="20"/>
        </w:rPr>
        <w:tab/>
      </w:r>
      <w:r w:rsidRPr="00022E00">
        <w:rPr>
          <w:sz w:val="20"/>
          <w:szCs w:val="20"/>
        </w:rPr>
        <w:tab/>
      </w:r>
      <w:r w:rsidRPr="00022E00">
        <w:rPr>
          <w:sz w:val="20"/>
          <w:szCs w:val="20"/>
        </w:rPr>
        <w:tab/>
        <w:t xml:space="preserve">       </w:t>
      </w:r>
      <w:r w:rsidRPr="00022E00">
        <w:rPr>
          <w:sz w:val="20"/>
          <w:szCs w:val="20"/>
        </w:rPr>
        <w:tab/>
        <w:t xml:space="preserve">                            О.В. Караваев  </w:t>
      </w:r>
    </w:p>
    <w:p w14:paraId="04CF3F8C" w14:textId="77777777" w:rsidR="00022E00" w:rsidRPr="00022E00" w:rsidRDefault="00022E00" w:rsidP="00022E00">
      <w:pPr>
        <w:ind w:left="142"/>
        <w:rPr>
          <w:sz w:val="20"/>
          <w:szCs w:val="20"/>
        </w:rPr>
      </w:pPr>
    </w:p>
    <w:p w14:paraId="1DC5989B" w14:textId="77777777" w:rsidR="00022E00" w:rsidRPr="00022E00" w:rsidRDefault="00022E00" w:rsidP="00022E00">
      <w:pPr>
        <w:shd w:val="clear" w:color="auto" w:fill="FFFFFF"/>
        <w:ind w:left="5245"/>
        <w:jc w:val="center"/>
        <w:rPr>
          <w:sz w:val="20"/>
          <w:szCs w:val="20"/>
        </w:rPr>
      </w:pPr>
      <w:r w:rsidRPr="00022E00">
        <w:rPr>
          <w:sz w:val="20"/>
          <w:szCs w:val="20"/>
        </w:rPr>
        <w:t>Приложение 1</w:t>
      </w:r>
    </w:p>
    <w:p w14:paraId="407C355F" w14:textId="77777777" w:rsidR="00022E00" w:rsidRPr="00022E00" w:rsidRDefault="00022E00" w:rsidP="00022E00">
      <w:pPr>
        <w:shd w:val="clear" w:color="auto" w:fill="FFFFFF"/>
        <w:ind w:left="5245"/>
        <w:jc w:val="center"/>
        <w:rPr>
          <w:sz w:val="20"/>
          <w:szCs w:val="20"/>
        </w:rPr>
      </w:pPr>
      <w:r w:rsidRPr="00022E00">
        <w:rPr>
          <w:sz w:val="20"/>
          <w:szCs w:val="20"/>
        </w:rPr>
        <w:t>к постановлению администрации</w:t>
      </w:r>
    </w:p>
    <w:p w14:paraId="781846CA" w14:textId="77777777" w:rsidR="00022E00" w:rsidRPr="00022E00" w:rsidRDefault="00022E00" w:rsidP="00022E00">
      <w:pPr>
        <w:shd w:val="clear" w:color="auto" w:fill="FFFFFF"/>
        <w:ind w:left="5245"/>
        <w:jc w:val="center"/>
        <w:rPr>
          <w:sz w:val="20"/>
          <w:szCs w:val="20"/>
        </w:rPr>
      </w:pPr>
      <w:r w:rsidRPr="00022E00">
        <w:rPr>
          <w:sz w:val="20"/>
          <w:szCs w:val="20"/>
        </w:rPr>
        <w:t>Куйбышевского муниципального района Новосибирской области</w:t>
      </w:r>
    </w:p>
    <w:p w14:paraId="5660A5F2" w14:textId="77777777" w:rsidR="00022E00" w:rsidRPr="00022E00" w:rsidRDefault="00022E00" w:rsidP="00022E00">
      <w:pPr>
        <w:shd w:val="clear" w:color="auto" w:fill="FFFFFF"/>
        <w:ind w:left="5245"/>
        <w:jc w:val="center"/>
        <w:rPr>
          <w:sz w:val="20"/>
          <w:szCs w:val="20"/>
        </w:rPr>
      </w:pPr>
      <w:r w:rsidRPr="00022E00">
        <w:rPr>
          <w:sz w:val="20"/>
          <w:szCs w:val="20"/>
        </w:rPr>
        <w:t>от 18.11.2022  № 900</w:t>
      </w:r>
    </w:p>
    <w:p w14:paraId="54CB2AC6" w14:textId="77777777" w:rsidR="00022E00" w:rsidRPr="00022E00" w:rsidRDefault="00022E00" w:rsidP="00022E00">
      <w:pPr>
        <w:shd w:val="clear" w:color="auto" w:fill="FFFFFF"/>
        <w:tabs>
          <w:tab w:val="left" w:pos="994"/>
        </w:tabs>
        <w:spacing w:line="317" w:lineRule="exact"/>
        <w:jc w:val="right"/>
        <w:rPr>
          <w:sz w:val="20"/>
          <w:szCs w:val="20"/>
        </w:rPr>
      </w:pPr>
    </w:p>
    <w:p w14:paraId="1134E36C" w14:textId="77777777" w:rsidR="00022E00" w:rsidRPr="00022E00" w:rsidRDefault="00022E00" w:rsidP="00022E00">
      <w:pPr>
        <w:shd w:val="clear" w:color="auto" w:fill="FFFFFF"/>
        <w:jc w:val="center"/>
        <w:rPr>
          <w:sz w:val="20"/>
          <w:szCs w:val="20"/>
        </w:rPr>
      </w:pPr>
      <w:r w:rsidRPr="00022E00">
        <w:rPr>
          <w:sz w:val="20"/>
          <w:szCs w:val="20"/>
        </w:rPr>
        <w:t xml:space="preserve">Состав комиссии, по рассмотрению вопросов в сфере градостроительных и земельных отношений на территории сельских поселений Куйбышевского муниципального района Новосибирской области  </w:t>
      </w:r>
    </w:p>
    <w:p w14:paraId="35055285" w14:textId="77777777" w:rsidR="00022E00" w:rsidRPr="00022E00" w:rsidRDefault="00022E00" w:rsidP="00022E00">
      <w:pPr>
        <w:shd w:val="clear" w:color="auto" w:fill="FFFFFF"/>
        <w:tabs>
          <w:tab w:val="left" w:pos="994"/>
        </w:tabs>
        <w:spacing w:line="317" w:lineRule="exact"/>
        <w:rPr>
          <w:sz w:val="20"/>
          <w:szCs w:val="20"/>
        </w:rPr>
      </w:pPr>
    </w:p>
    <w:tbl>
      <w:tblPr>
        <w:tblpPr w:leftFromText="180" w:rightFromText="180" w:vertAnchor="text" w:horzAnchor="margin" w:tblpXSpec="center" w:tblpY="295"/>
        <w:tblW w:w="10031" w:type="dxa"/>
        <w:tblLook w:val="04A0" w:firstRow="1" w:lastRow="0" w:firstColumn="1" w:lastColumn="0" w:noHBand="0" w:noVBand="1"/>
      </w:tblPr>
      <w:tblGrid>
        <w:gridCol w:w="4644"/>
        <w:gridCol w:w="426"/>
        <w:gridCol w:w="4961"/>
      </w:tblGrid>
      <w:tr w:rsidR="00022E00" w:rsidRPr="00022E00" w14:paraId="363A02DC" w14:textId="77777777" w:rsidTr="00B3587E">
        <w:tc>
          <w:tcPr>
            <w:tcW w:w="4644" w:type="dxa"/>
          </w:tcPr>
          <w:p w14:paraId="283B7935" w14:textId="77777777" w:rsidR="00022E00" w:rsidRPr="00022E00" w:rsidRDefault="00022E00" w:rsidP="00B3587E">
            <w:pPr>
              <w:tabs>
                <w:tab w:val="left" w:pos="994"/>
              </w:tabs>
              <w:rPr>
                <w:sz w:val="20"/>
                <w:szCs w:val="20"/>
              </w:rPr>
            </w:pPr>
            <w:r w:rsidRPr="00022E00">
              <w:rPr>
                <w:sz w:val="20"/>
                <w:szCs w:val="20"/>
              </w:rPr>
              <w:t>Ильюхин Сергей Фролович</w:t>
            </w:r>
          </w:p>
        </w:tc>
        <w:tc>
          <w:tcPr>
            <w:tcW w:w="426" w:type="dxa"/>
          </w:tcPr>
          <w:p w14:paraId="0CA5A546" w14:textId="77777777" w:rsidR="00022E00" w:rsidRPr="00022E00" w:rsidRDefault="00022E00" w:rsidP="00B3587E">
            <w:pPr>
              <w:tabs>
                <w:tab w:val="left" w:pos="994"/>
              </w:tabs>
              <w:jc w:val="center"/>
              <w:rPr>
                <w:sz w:val="20"/>
                <w:szCs w:val="20"/>
              </w:rPr>
            </w:pPr>
            <w:r w:rsidRPr="00022E00">
              <w:rPr>
                <w:sz w:val="20"/>
                <w:szCs w:val="20"/>
              </w:rPr>
              <w:t>–</w:t>
            </w:r>
          </w:p>
        </w:tc>
        <w:tc>
          <w:tcPr>
            <w:tcW w:w="4961" w:type="dxa"/>
          </w:tcPr>
          <w:p w14:paraId="49C218B0" w14:textId="77777777" w:rsidR="00022E00" w:rsidRPr="00022E00" w:rsidRDefault="00022E00" w:rsidP="00B3587E">
            <w:pPr>
              <w:tabs>
                <w:tab w:val="left" w:pos="994"/>
              </w:tabs>
              <w:jc w:val="both"/>
              <w:rPr>
                <w:sz w:val="20"/>
                <w:szCs w:val="20"/>
              </w:rPr>
            </w:pPr>
            <w:r w:rsidRPr="00022E00">
              <w:rPr>
                <w:sz w:val="20"/>
                <w:szCs w:val="20"/>
              </w:rPr>
              <w:t>Начальник управления строительства, коммунального, дорожного хозяйства и транспорта администрации Куйбышевского муниципального района Новосибирской области, председатель Комиссии;</w:t>
            </w:r>
          </w:p>
        </w:tc>
      </w:tr>
      <w:tr w:rsidR="00022E00" w:rsidRPr="00022E00" w14:paraId="6189934B" w14:textId="77777777" w:rsidTr="00B3587E">
        <w:tc>
          <w:tcPr>
            <w:tcW w:w="4644" w:type="dxa"/>
          </w:tcPr>
          <w:p w14:paraId="6A8C937A" w14:textId="77777777" w:rsidR="00022E00" w:rsidRPr="00022E00" w:rsidRDefault="00022E00" w:rsidP="00B3587E">
            <w:pPr>
              <w:tabs>
                <w:tab w:val="left" w:pos="994"/>
              </w:tabs>
              <w:rPr>
                <w:sz w:val="20"/>
                <w:szCs w:val="20"/>
              </w:rPr>
            </w:pPr>
            <w:r w:rsidRPr="00022E00">
              <w:rPr>
                <w:sz w:val="20"/>
                <w:szCs w:val="20"/>
              </w:rPr>
              <w:t>Смолянченко Григорий Николаевич</w:t>
            </w:r>
          </w:p>
        </w:tc>
        <w:tc>
          <w:tcPr>
            <w:tcW w:w="426" w:type="dxa"/>
          </w:tcPr>
          <w:p w14:paraId="2E029C31" w14:textId="77777777" w:rsidR="00022E00" w:rsidRPr="00022E00" w:rsidRDefault="00022E00" w:rsidP="00B3587E">
            <w:pPr>
              <w:tabs>
                <w:tab w:val="left" w:pos="994"/>
              </w:tabs>
              <w:jc w:val="center"/>
              <w:rPr>
                <w:sz w:val="20"/>
                <w:szCs w:val="20"/>
              </w:rPr>
            </w:pPr>
            <w:r w:rsidRPr="00022E00">
              <w:rPr>
                <w:sz w:val="20"/>
                <w:szCs w:val="20"/>
              </w:rPr>
              <w:t>–</w:t>
            </w:r>
          </w:p>
        </w:tc>
        <w:tc>
          <w:tcPr>
            <w:tcW w:w="4961" w:type="dxa"/>
          </w:tcPr>
          <w:p w14:paraId="352EDAB8" w14:textId="77777777" w:rsidR="00022E00" w:rsidRPr="00022E00" w:rsidRDefault="00022E00" w:rsidP="00B3587E">
            <w:pPr>
              <w:tabs>
                <w:tab w:val="left" w:pos="994"/>
              </w:tabs>
              <w:jc w:val="both"/>
              <w:rPr>
                <w:sz w:val="20"/>
                <w:szCs w:val="20"/>
              </w:rPr>
            </w:pPr>
            <w:r w:rsidRPr="00022E00">
              <w:rPr>
                <w:sz w:val="20"/>
                <w:szCs w:val="20"/>
              </w:rPr>
              <w:t>заместитель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заместитель председателя;</w:t>
            </w:r>
          </w:p>
        </w:tc>
      </w:tr>
      <w:tr w:rsidR="00022E00" w:rsidRPr="00022E00" w14:paraId="466A445A" w14:textId="77777777" w:rsidTr="00B3587E">
        <w:tc>
          <w:tcPr>
            <w:tcW w:w="4644" w:type="dxa"/>
          </w:tcPr>
          <w:p w14:paraId="75E484E7" w14:textId="77777777" w:rsidR="00022E00" w:rsidRPr="00022E00" w:rsidRDefault="00022E00" w:rsidP="00B3587E">
            <w:pPr>
              <w:tabs>
                <w:tab w:val="left" w:pos="994"/>
              </w:tabs>
              <w:rPr>
                <w:sz w:val="20"/>
                <w:szCs w:val="20"/>
              </w:rPr>
            </w:pPr>
          </w:p>
        </w:tc>
        <w:tc>
          <w:tcPr>
            <w:tcW w:w="426" w:type="dxa"/>
          </w:tcPr>
          <w:p w14:paraId="5ACB77E5" w14:textId="77777777" w:rsidR="00022E00" w:rsidRPr="00022E00" w:rsidRDefault="00022E00" w:rsidP="00B3587E">
            <w:pPr>
              <w:tabs>
                <w:tab w:val="left" w:pos="994"/>
              </w:tabs>
              <w:rPr>
                <w:sz w:val="20"/>
                <w:szCs w:val="20"/>
              </w:rPr>
            </w:pPr>
          </w:p>
        </w:tc>
        <w:tc>
          <w:tcPr>
            <w:tcW w:w="4961" w:type="dxa"/>
          </w:tcPr>
          <w:p w14:paraId="4AC36E46" w14:textId="77777777" w:rsidR="00022E00" w:rsidRPr="00022E00" w:rsidRDefault="00022E00" w:rsidP="00B3587E">
            <w:pPr>
              <w:tabs>
                <w:tab w:val="left" w:pos="994"/>
              </w:tabs>
              <w:jc w:val="both"/>
              <w:rPr>
                <w:sz w:val="20"/>
                <w:szCs w:val="20"/>
              </w:rPr>
            </w:pPr>
          </w:p>
        </w:tc>
      </w:tr>
      <w:tr w:rsidR="00022E00" w:rsidRPr="00022E00" w14:paraId="1095C9DD" w14:textId="77777777" w:rsidTr="00B3587E">
        <w:tc>
          <w:tcPr>
            <w:tcW w:w="4644" w:type="dxa"/>
          </w:tcPr>
          <w:p w14:paraId="75CD1120" w14:textId="77777777" w:rsidR="00022E00" w:rsidRPr="00022E00" w:rsidRDefault="00022E00" w:rsidP="00B3587E">
            <w:pPr>
              <w:tabs>
                <w:tab w:val="left" w:pos="994"/>
              </w:tabs>
              <w:rPr>
                <w:sz w:val="20"/>
                <w:szCs w:val="20"/>
              </w:rPr>
            </w:pPr>
            <w:r w:rsidRPr="00022E00">
              <w:rPr>
                <w:sz w:val="20"/>
                <w:szCs w:val="20"/>
              </w:rPr>
              <w:t xml:space="preserve">Войнов Вадим Владимирович </w:t>
            </w:r>
          </w:p>
        </w:tc>
        <w:tc>
          <w:tcPr>
            <w:tcW w:w="426" w:type="dxa"/>
          </w:tcPr>
          <w:p w14:paraId="5716F00F" w14:textId="77777777" w:rsidR="00022E00" w:rsidRPr="00022E00" w:rsidRDefault="00022E00" w:rsidP="00B3587E">
            <w:pPr>
              <w:tabs>
                <w:tab w:val="left" w:pos="994"/>
              </w:tabs>
              <w:jc w:val="center"/>
              <w:rPr>
                <w:sz w:val="20"/>
                <w:szCs w:val="20"/>
              </w:rPr>
            </w:pPr>
            <w:r w:rsidRPr="00022E00">
              <w:rPr>
                <w:sz w:val="20"/>
                <w:szCs w:val="20"/>
              </w:rPr>
              <w:t>–</w:t>
            </w:r>
          </w:p>
        </w:tc>
        <w:tc>
          <w:tcPr>
            <w:tcW w:w="4961" w:type="dxa"/>
          </w:tcPr>
          <w:p w14:paraId="26045DF8" w14:textId="77777777" w:rsidR="00022E00" w:rsidRPr="00022E00" w:rsidRDefault="00022E00" w:rsidP="00B3587E">
            <w:pPr>
              <w:tabs>
                <w:tab w:val="left" w:pos="994"/>
              </w:tabs>
              <w:jc w:val="both"/>
              <w:rPr>
                <w:sz w:val="20"/>
                <w:szCs w:val="20"/>
              </w:rPr>
            </w:pPr>
            <w:r w:rsidRPr="00022E00">
              <w:rPr>
                <w:sz w:val="20"/>
                <w:szCs w:val="20"/>
              </w:rPr>
              <w:t xml:space="preserve">ведущий эксперт управления сельского хозяйства администрации Куйбышевского муниципального района Новосибирской области; </w:t>
            </w:r>
          </w:p>
        </w:tc>
      </w:tr>
      <w:tr w:rsidR="00022E00" w:rsidRPr="00022E00" w14:paraId="5DB248B0" w14:textId="77777777" w:rsidTr="00B3587E">
        <w:tc>
          <w:tcPr>
            <w:tcW w:w="4644" w:type="dxa"/>
          </w:tcPr>
          <w:p w14:paraId="5D6DE3CC" w14:textId="77777777" w:rsidR="00022E00" w:rsidRPr="00022E00" w:rsidRDefault="00022E00" w:rsidP="00B3587E">
            <w:pPr>
              <w:tabs>
                <w:tab w:val="left" w:pos="994"/>
              </w:tabs>
              <w:rPr>
                <w:sz w:val="20"/>
                <w:szCs w:val="20"/>
              </w:rPr>
            </w:pPr>
            <w:r w:rsidRPr="00022E00">
              <w:rPr>
                <w:sz w:val="20"/>
                <w:szCs w:val="20"/>
              </w:rPr>
              <w:t>Шитов Олег Владимирович</w:t>
            </w:r>
          </w:p>
        </w:tc>
        <w:tc>
          <w:tcPr>
            <w:tcW w:w="426" w:type="dxa"/>
          </w:tcPr>
          <w:p w14:paraId="5BC8F202" w14:textId="77777777" w:rsidR="00022E00" w:rsidRPr="00022E00" w:rsidRDefault="00022E00" w:rsidP="00B3587E">
            <w:pPr>
              <w:tabs>
                <w:tab w:val="left" w:pos="994"/>
              </w:tabs>
              <w:jc w:val="center"/>
              <w:rPr>
                <w:sz w:val="20"/>
                <w:szCs w:val="20"/>
              </w:rPr>
            </w:pPr>
            <w:r w:rsidRPr="00022E00">
              <w:rPr>
                <w:sz w:val="20"/>
                <w:szCs w:val="20"/>
              </w:rPr>
              <w:t>–</w:t>
            </w:r>
          </w:p>
        </w:tc>
        <w:tc>
          <w:tcPr>
            <w:tcW w:w="4961" w:type="dxa"/>
          </w:tcPr>
          <w:p w14:paraId="46F91BF4" w14:textId="77777777" w:rsidR="00022E00" w:rsidRPr="00022E00" w:rsidRDefault="00022E00" w:rsidP="00B3587E">
            <w:pPr>
              <w:tabs>
                <w:tab w:val="left" w:pos="994"/>
              </w:tabs>
              <w:jc w:val="both"/>
              <w:rPr>
                <w:sz w:val="20"/>
                <w:szCs w:val="20"/>
              </w:rPr>
            </w:pPr>
            <w:r w:rsidRPr="00022E00">
              <w:rPr>
                <w:sz w:val="20"/>
                <w:szCs w:val="20"/>
              </w:rPr>
              <w:t xml:space="preserve">депутат Совета депутатов Куйбышевского муниципального района Новосибирской области (по </w:t>
            </w:r>
            <w:r w:rsidRPr="00022E00">
              <w:rPr>
                <w:sz w:val="20"/>
                <w:szCs w:val="20"/>
              </w:rPr>
              <w:lastRenderedPageBreak/>
              <w:t xml:space="preserve">согласованию); </w:t>
            </w:r>
          </w:p>
        </w:tc>
      </w:tr>
      <w:tr w:rsidR="00022E00" w:rsidRPr="00022E00" w14:paraId="0A608107" w14:textId="77777777" w:rsidTr="00B3587E">
        <w:tc>
          <w:tcPr>
            <w:tcW w:w="4644" w:type="dxa"/>
          </w:tcPr>
          <w:p w14:paraId="1B9B7B1B" w14:textId="77777777" w:rsidR="00022E00" w:rsidRPr="00022E00" w:rsidRDefault="00022E00" w:rsidP="00B3587E">
            <w:pPr>
              <w:tabs>
                <w:tab w:val="left" w:pos="994"/>
              </w:tabs>
              <w:rPr>
                <w:sz w:val="20"/>
                <w:szCs w:val="20"/>
              </w:rPr>
            </w:pPr>
            <w:r w:rsidRPr="00022E00">
              <w:rPr>
                <w:sz w:val="20"/>
                <w:szCs w:val="20"/>
              </w:rPr>
              <w:lastRenderedPageBreak/>
              <w:t>Лерх Виктор Анатольевич</w:t>
            </w:r>
          </w:p>
        </w:tc>
        <w:tc>
          <w:tcPr>
            <w:tcW w:w="426" w:type="dxa"/>
          </w:tcPr>
          <w:p w14:paraId="36CE7541" w14:textId="77777777" w:rsidR="00022E00" w:rsidRPr="00022E00" w:rsidRDefault="00022E00" w:rsidP="00B3587E">
            <w:pPr>
              <w:tabs>
                <w:tab w:val="left" w:pos="994"/>
              </w:tabs>
              <w:jc w:val="center"/>
              <w:rPr>
                <w:sz w:val="20"/>
                <w:szCs w:val="20"/>
              </w:rPr>
            </w:pPr>
            <w:r w:rsidRPr="00022E00">
              <w:rPr>
                <w:sz w:val="20"/>
                <w:szCs w:val="20"/>
              </w:rPr>
              <w:t>–</w:t>
            </w:r>
          </w:p>
        </w:tc>
        <w:tc>
          <w:tcPr>
            <w:tcW w:w="4961" w:type="dxa"/>
          </w:tcPr>
          <w:p w14:paraId="29750C2A" w14:textId="77777777" w:rsidR="00022E00" w:rsidRPr="00022E00" w:rsidRDefault="00022E00" w:rsidP="00B3587E">
            <w:pPr>
              <w:tabs>
                <w:tab w:val="left" w:pos="994"/>
              </w:tabs>
              <w:jc w:val="both"/>
              <w:rPr>
                <w:sz w:val="20"/>
                <w:szCs w:val="20"/>
              </w:rPr>
            </w:pPr>
            <w:r w:rsidRPr="00022E00">
              <w:rPr>
                <w:sz w:val="20"/>
                <w:szCs w:val="20"/>
              </w:rPr>
              <w:t>заместитель начальника управления делами – юрист администрации Куйбышевского муниципального района Новосибирской области;</w:t>
            </w:r>
          </w:p>
        </w:tc>
      </w:tr>
      <w:tr w:rsidR="00022E00" w:rsidRPr="00022E00" w14:paraId="6E0DEBBD" w14:textId="77777777" w:rsidTr="00B3587E">
        <w:tc>
          <w:tcPr>
            <w:tcW w:w="4644" w:type="dxa"/>
          </w:tcPr>
          <w:p w14:paraId="33428DE2" w14:textId="77777777" w:rsidR="00022E00" w:rsidRPr="00022E00" w:rsidRDefault="00022E00" w:rsidP="00B3587E">
            <w:pPr>
              <w:tabs>
                <w:tab w:val="left" w:pos="994"/>
              </w:tabs>
              <w:rPr>
                <w:sz w:val="20"/>
                <w:szCs w:val="20"/>
              </w:rPr>
            </w:pPr>
            <w:r w:rsidRPr="00022E00">
              <w:rPr>
                <w:sz w:val="20"/>
                <w:szCs w:val="20"/>
              </w:rPr>
              <w:t>Костина Татьяна Юрьевна</w:t>
            </w:r>
          </w:p>
        </w:tc>
        <w:tc>
          <w:tcPr>
            <w:tcW w:w="426" w:type="dxa"/>
          </w:tcPr>
          <w:p w14:paraId="1B49F49D" w14:textId="77777777" w:rsidR="00022E00" w:rsidRPr="00022E00" w:rsidRDefault="00022E00" w:rsidP="00B3587E">
            <w:pPr>
              <w:tabs>
                <w:tab w:val="left" w:pos="994"/>
              </w:tabs>
              <w:jc w:val="center"/>
              <w:rPr>
                <w:sz w:val="20"/>
                <w:szCs w:val="20"/>
              </w:rPr>
            </w:pPr>
            <w:r w:rsidRPr="00022E00">
              <w:rPr>
                <w:sz w:val="20"/>
                <w:szCs w:val="20"/>
              </w:rPr>
              <w:t>–</w:t>
            </w:r>
          </w:p>
        </w:tc>
        <w:tc>
          <w:tcPr>
            <w:tcW w:w="4961" w:type="dxa"/>
          </w:tcPr>
          <w:p w14:paraId="7F39F8E2" w14:textId="77777777" w:rsidR="00022E00" w:rsidRPr="00022E00" w:rsidRDefault="00022E00" w:rsidP="00B3587E">
            <w:pPr>
              <w:tabs>
                <w:tab w:val="left" w:pos="994"/>
              </w:tabs>
              <w:jc w:val="both"/>
              <w:rPr>
                <w:sz w:val="20"/>
                <w:szCs w:val="20"/>
              </w:rPr>
            </w:pPr>
            <w:r w:rsidRPr="00022E00">
              <w:rPr>
                <w:sz w:val="20"/>
                <w:szCs w:val="20"/>
              </w:rPr>
              <w:t>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w:t>
            </w:r>
          </w:p>
        </w:tc>
      </w:tr>
      <w:tr w:rsidR="00022E00" w:rsidRPr="00022E00" w14:paraId="26DC31A6" w14:textId="77777777" w:rsidTr="00B3587E">
        <w:tc>
          <w:tcPr>
            <w:tcW w:w="4644" w:type="dxa"/>
          </w:tcPr>
          <w:p w14:paraId="27199265" w14:textId="77777777" w:rsidR="00022E00" w:rsidRPr="00022E00" w:rsidRDefault="00022E00" w:rsidP="00B3587E">
            <w:pPr>
              <w:tabs>
                <w:tab w:val="left" w:pos="994"/>
              </w:tabs>
              <w:rPr>
                <w:sz w:val="20"/>
                <w:szCs w:val="20"/>
              </w:rPr>
            </w:pPr>
            <w:r w:rsidRPr="00022E00">
              <w:rPr>
                <w:sz w:val="20"/>
                <w:szCs w:val="20"/>
              </w:rPr>
              <w:t>Горбунова Татьяна Петровна</w:t>
            </w:r>
          </w:p>
        </w:tc>
        <w:tc>
          <w:tcPr>
            <w:tcW w:w="426" w:type="dxa"/>
          </w:tcPr>
          <w:p w14:paraId="1B11F35A" w14:textId="77777777" w:rsidR="00022E00" w:rsidRPr="00022E00" w:rsidRDefault="00022E00" w:rsidP="00B3587E">
            <w:pPr>
              <w:tabs>
                <w:tab w:val="left" w:pos="994"/>
              </w:tabs>
              <w:jc w:val="center"/>
              <w:rPr>
                <w:sz w:val="20"/>
                <w:szCs w:val="20"/>
              </w:rPr>
            </w:pPr>
            <w:r w:rsidRPr="00022E00">
              <w:rPr>
                <w:sz w:val="20"/>
                <w:szCs w:val="20"/>
              </w:rPr>
              <w:t>–</w:t>
            </w:r>
          </w:p>
        </w:tc>
        <w:tc>
          <w:tcPr>
            <w:tcW w:w="4961" w:type="dxa"/>
          </w:tcPr>
          <w:p w14:paraId="1AB18230" w14:textId="77777777" w:rsidR="00022E00" w:rsidRPr="00022E00" w:rsidRDefault="00022E00" w:rsidP="00B3587E">
            <w:pPr>
              <w:tabs>
                <w:tab w:val="left" w:pos="994"/>
              </w:tabs>
              <w:jc w:val="both"/>
              <w:rPr>
                <w:sz w:val="20"/>
                <w:szCs w:val="20"/>
              </w:rPr>
            </w:pPr>
            <w:r w:rsidRPr="00022E00">
              <w:rPr>
                <w:sz w:val="20"/>
                <w:szCs w:val="20"/>
              </w:rPr>
              <w:t>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w:t>
            </w:r>
          </w:p>
        </w:tc>
      </w:tr>
      <w:tr w:rsidR="00022E00" w:rsidRPr="00022E00" w14:paraId="1EC1C240" w14:textId="77777777" w:rsidTr="00B3587E">
        <w:tc>
          <w:tcPr>
            <w:tcW w:w="4644" w:type="dxa"/>
          </w:tcPr>
          <w:p w14:paraId="68696859" w14:textId="77777777" w:rsidR="00022E00" w:rsidRPr="00022E00" w:rsidRDefault="00022E00" w:rsidP="00B3587E">
            <w:pPr>
              <w:tabs>
                <w:tab w:val="left" w:pos="994"/>
              </w:tabs>
              <w:rPr>
                <w:sz w:val="20"/>
                <w:szCs w:val="20"/>
              </w:rPr>
            </w:pPr>
            <w:r w:rsidRPr="00022E00">
              <w:rPr>
                <w:sz w:val="20"/>
                <w:szCs w:val="20"/>
              </w:rPr>
              <w:t>Остапенко Юрий Александрович</w:t>
            </w:r>
          </w:p>
        </w:tc>
        <w:tc>
          <w:tcPr>
            <w:tcW w:w="426" w:type="dxa"/>
          </w:tcPr>
          <w:p w14:paraId="2ED4FD44" w14:textId="77777777" w:rsidR="00022E00" w:rsidRPr="00022E00" w:rsidRDefault="00022E00" w:rsidP="00B3587E">
            <w:pPr>
              <w:tabs>
                <w:tab w:val="left" w:pos="994"/>
              </w:tabs>
              <w:jc w:val="center"/>
              <w:rPr>
                <w:sz w:val="20"/>
                <w:szCs w:val="20"/>
              </w:rPr>
            </w:pPr>
            <w:r w:rsidRPr="00022E00">
              <w:rPr>
                <w:sz w:val="20"/>
                <w:szCs w:val="20"/>
              </w:rPr>
              <w:t>–</w:t>
            </w:r>
          </w:p>
        </w:tc>
        <w:tc>
          <w:tcPr>
            <w:tcW w:w="4961" w:type="dxa"/>
          </w:tcPr>
          <w:p w14:paraId="3C04F8DD" w14:textId="77777777" w:rsidR="00022E00" w:rsidRPr="00022E00" w:rsidRDefault="00022E00" w:rsidP="00B3587E">
            <w:pPr>
              <w:tabs>
                <w:tab w:val="left" w:pos="994"/>
              </w:tabs>
              <w:jc w:val="both"/>
              <w:rPr>
                <w:sz w:val="20"/>
                <w:szCs w:val="20"/>
              </w:rPr>
            </w:pPr>
            <w:r w:rsidRPr="00022E00">
              <w:rPr>
                <w:sz w:val="20"/>
                <w:szCs w:val="20"/>
              </w:rPr>
              <w:t>начальник управления сельского хозяйства администрации Куйбышевского муниципального района Новосибирской области.</w:t>
            </w:r>
          </w:p>
          <w:p w14:paraId="25CC03FD" w14:textId="77777777" w:rsidR="00022E00" w:rsidRPr="00022E00" w:rsidRDefault="00022E00" w:rsidP="00B3587E">
            <w:pPr>
              <w:tabs>
                <w:tab w:val="left" w:pos="994"/>
              </w:tabs>
              <w:jc w:val="both"/>
              <w:rPr>
                <w:sz w:val="20"/>
                <w:szCs w:val="20"/>
              </w:rPr>
            </w:pPr>
          </w:p>
        </w:tc>
      </w:tr>
      <w:tr w:rsidR="00022E00" w:rsidRPr="00022E00" w14:paraId="33D7CB61" w14:textId="77777777" w:rsidTr="00B3587E">
        <w:trPr>
          <w:trHeight w:val="2499"/>
        </w:trPr>
        <w:tc>
          <w:tcPr>
            <w:tcW w:w="10031" w:type="dxa"/>
            <w:gridSpan w:val="3"/>
          </w:tcPr>
          <w:p w14:paraId="0A45D3B7" w14:textId="77777777" w:rsidR="00022E00" w:rsidRPr="00022E00" w:rsidRDefault="00022E00" w:rsidP="00B3587E">
            <w:pPr>
              <w:tabs>
                <w:tab w:val="left" w:pos="994"/>
              </w:tabs>
              <w:jc w:val="both"/>
              <w:rPr>
                <w:sz w:val="20"/>
                <w:szCs w:val="20"/>
              </w:rPr>
            </w:pPr>
            <w:r w:rsidRPr="00022E00">
              <w:rPr>
                <w:sz w:val="20"/>
                <w:szCs w:val="20"/>
              </w:rPr>
              <w:t xml:space="preserve">          В состав комиссии, по согласованию, входит представитель министерства строительства Новосибирской области и глава поселения, входящего в состав Куйбышевского муниципального района Новосибирской области, территорию которого затрагивает рассматриваемый вопрос. </w:t>
            </w:r>
          </w:p>
        </w:tc>
      </w:tr>
    </w:tbl>
    <w:p w14:paraId="78A20F0B" w14:textId="77777777" w:rsidR="00022E00" w:rsidRPr="00022E00" w:rsidRDefault="00022E00" w:rsidP="00022E00">
      <w:pPr>
        <w:rPr>
          <w:sz w:val="20"/>
          <w:szCs w:val="20"/>
        </w:rPr>
      </w:pPr>
    </w:p>
    <w:p w14:paraId="7C280BC8" w14:textId="77777777" w:rsidR="00022E00" w:rsidRPr="00022E00" w:rsidRDefault="00022E00" w:rsidP="00022E00">
      <w:pPr>
        <w:shd w:val="clear" w:color="auto" w:fill="FFFFFF"/>
        <w:ind w:left="5245"/>
        <w:jc w:val="center"/>
        <w:rPr>
          <w:sz w:val="20"/>
          <w:szCs w:val="20"/>
        </w:rPr>
      </w:pPr>
      <w:r w:rsidRPr="00022E00">
        <w:rPr>
          <w:sz w:val="20"/>
          <w:szCs w:val="20"/>
        </w:rPr>
        <w:t>Приложение 2</w:t>
      </w:r>
    </w:p>
    <w:p w14:paraId="2759025A" w14:textId="77777777" w:rsidR="00022E00" w:rsidRPr="00022E00" w:rsidRDefault="00022E00" w:rsidP="00022E00">
      <w:pPr>
        <w:shd w:val="clear" w:color="auto" w:fill="FFFFFF"/>
        <w:ind w:left="5245"/>
        <w:jc w:val="center"/>
        <w:rPr>
          <w:sz w:val="20"/>
          <w:szCs w:val="20"/>
        </w:rPr>
      </w:pPr>
      <w:r w:rsidRPr="00022E00">
        <w:rPr>
          <w:sz w:val="20"/>
          <w:szCs w:val="20"/>
        </w:rPr>
        <w:t>к постановлению администрации</w:t>
      </w:r>
    </w:p>
    <w:p w14:paraId="1CBBF291" w14:textId="77777777" w:rsidR="00022E00" w:rsidRPr="00022E00" w:rsidRDefault="00022E00" w:rsidP="00022E00">
      <w:pPr>
        <w:shd w:val="clear" w:color="auto" w:fill="FFFFFF"/>
        <w:ind w:left="5245"/>
        <w:jc w:val="center"/>
        <w:rPr>
          <w:sz w:val="20"/>
          <w:szCs w:val="20"/>
        </w:rPr>
      </w:pPr>
      <w:r w:rsidRPr="00022E00">
        <w:rPr>
          <w:sz w:val="20"/>
          <w:szCs w:val="20"/>
        </w:rPr>
        <w:t>Куйбышевского муниципального района Новосибирской области</w:t>
      </w:r>
    </w:p>
    <w:p w14:paraId="71555D2B" w14:textId="77777777" w:rsidR="00022E00" w:rsidRPr="00022E00" w:rsidRDefault="00022E00" w:rsidP="00022E00">
      <w:pPr>
        <w:shd w:val="clear" w:color="auto" w:fill="FFFFFF"/>
        <w:ind w:left="5245"/>
        <w:jc w:val="center"/>
        <w:rPr>
          <w:sz w:val="20"/>
          <w:szCs w:val="20"/>
        </w:rPr>
      </w:pPr>
      <w:r w:rsidRPr="00022E00">
        <w:rPr>
          <w:sz w:val="20"/>
          <w:szCs w:val="20"/>
        </w:rPr>
        <w:t>от 18.11.2022 № 900</w:t>
      </w:r>
    </w:p>
    <w:p w14:paraId="72E4392C" w14:textId="77777777" w:rsidR="00022E00" w:rsidRPr="00022E00" w:rsidRDefault="00022E00" w:rsidP="00022E00">
      <w:pPr>
        <w:shd w:val="clear" w:color="auto" w:fill="FFFFFF"/>
        <w:tabs>
          <w:tab w:val="left" w:pos="994"/>
        </w:tabs>
        <w:spacing w:line="317" w:lineRule="exact"/>
        <w:jc w:val="center"/>
        <w:rPr>
          <w:sz w:val="20"/>
          <w:szCs w:val="20"/>
        </w:rPr>
      </w:pPr>
    </w:p>
    <w:p w14:paraId="3872453F" w14:textId="77777777" w:rsidR="00022E00" w:rsidRPr="00022E00" w:rsidRDefault="00022E00" w:rsidP="00022E00">
      <w:pPr>
        <w:shd w:val="clear" w:color="auto" w:fill="FFFFFF"/>
        <w:tabs>
          <w:tab w:val="left" w:pos="994"/>
        </w:tabs>
        <w:jc w:val="center"/>
        <w:rPr>
          <w:sz w:val="20"/>
          <w:szCs w:val="20"/>
        </w:rPr>
      </w:pPr>
      <w:r w:rsidRPr="00022E00">
        <w:rPr>
          <w:sz w:val="20"/>
          <w:szCs w:val="20"/>
        </w:rPr>
        <w:t>Порядок деятельности комиссии по рассмотрению вопросов в сфере градостроительных и земельных отношений на территории сельских поселений Куйбышевского муниципального района Новосибирской области</w:t>
      </w:r>
    </w:p>
    <w:p w14:paraId="12D749E5" w14:textId="77777777" w:rsidR="00022E00" w:rsidRPr="00022E00" w:rsidRDefault="00022E00" w:rsidP="00022E00">
      <w:pPr>
        <w:shd w:val="clear" w:color="auto" w:fill="FFFFFF"/>
        <w:tabs>
          <w:tab w:val="left" w:pos="994"/>
        </w:tabs>
        <w:jc w:val="center"/>
        <w:rPr>
          <w:sz w:val="20"/>
          <w:szCs w:val="20"/>
        </w:rPr>
      </w:pPr>
    </w:p>
    <w:p w14:paraId="683A9F05" w14:textId="77777777" w:rsidR="00022E00" w:rsidRPr="00022E00" w:rsidRDefault="00022E00" w:rsidP="00022E00">
      <w:pPr>
        <w:shd w:val="clear" w:color="auto" w:fill="FFFFFF"/>
        <w:tabs>
          <w:tab w:val="left" w:pos="994"/>
        </w:tabs>
        <w:jc w:val="center"/>
        <w:rPr>
          <w:sz w:val="20"/>
          <w:szCs w:val="20"/>
        </w:rPr>
      </w:pPr>
      <w:r w:rsidRPr="00022E00">
        <w:rPr>
          <w:sz w:val="20"/>
          <w:szCs w:val="20"/>
        </w:rPr>
        <w:t>1. Общие положения</w:t>
      </w:r>
    </w:p>
    <w:p w14:paraId="2BF371F0" w14:textId="77777777" w:rsidR="00022E00" w:rsidRPr="00022E00" w:rsidRDefault="00022E00" w:rsidP="00022E00">
      <w:pPr>
        <w:shd w:val="clear" w:color="auto" w:fill="FFFFFF"/>
        <w:tabs>
          <w:tab w:val="left" w:pos="994"/>
        </w:tabs>
        <w:jc w:val="center"/>
        <w:rPr>
          <w:sz w:val="20"/>
          <w:szCs w:val="20"/>
        </w:rPr>
      </w:pPr>
    </w:p>
    <w:p w14:paraId="3566C5FA" w14:textId="77777777" w:rsidR="00022E00" w:rsidRPr="00022E00" w:rsidRDefault="00022E00" w:rsidP="00022E00">
      <w:pPr>
        <w:shd w:val="clear" w:color="auto" w:fill="FFFFFF"/>
        <w:tabs>
          <w:tab w:val="left" w:pos="709"/>
          <w:tab w:val="left" w:pos="994"/>
        </w:tabs>
        <w:jc w:val="both"/>
        <w:rPr>
          <w:sz w:val="20"/>
          <w:szCs w:val="20"/>
        </w:rPr>
      </w:pPr>
      <w:r w:rsidRPr="00022E00">
        <w:rPr>
          <w:sz w:val="20"/>
          <w:szCs w:val="20"/>
        </w:rPr>
        <w:t xml:space="preserve">          1. Настоящий Порядок деятельности комиссии по рассмотрению вопросов в сфере градостроительных и земельных отношений на территории сельских поселений Куйбышевского муниципального района Новосибирской области (далее – Порядок) разработан в соответствии с Земельным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w:t>
      </w:r>
    </w:p>
    <w:p w14:paraId="42C5CDBB" w14:textId="77777777" w:rsidR="00022E00" w:rsidRPr="00022E00" w:rsidRDefault="00022E00" w:rsidP="00022E00">
      <w:pPr>
        <w:shd w:val="clear" w:color="auto" w:fill="FFFFFF"/>
        <w:tabs>
          <w:tab w:val="left" w:pos="709"/>
          <w:tab w:val="left" w:pos="994"/>
        </w:tabs>
        <w:jc w:val="both"/>
        <w:rPr>
          <w:sz w:val="20"/>
          <w:szCs w:val="20"/>
        </w:rPr>
      </w:pPr>
      <w:r w:rsidRPr="00022E00">
        <w:rPr>
          <w:sz w:val="20"/>
          <w:szCs w:val="20"/>
        </w:rPr>
        <w:t xml:space="preserve">          2. Комиссия является постоянно действующим органом при администрации Куйбышевского муниципального района Новосибирской области, регулирующей вопросы в сфере градостроительных и земельных отношений на территории сельских поселений Куйбышевского муниципального района Новосибирской области.</w:t>
      </w:r>
      <w:r w:rsidRPr="00022E00">
        <w:rPr>
          <w:sz w:val="20"/>
          <w:szCs w:val="20"/>
        </w:rPr>
        <w:tab/>
      </w:r>
    </w:p>
    <w:p w14:paraId="39724478" w14:textId="77777777" w:rsidR="00022E00" w:rsidRPr="00022E00" w:rsidRDefault="00022E00" w:rsidP="00022E00">
      <w:pPr>
        <w:shd w:val="clear" w:color="auto" w:fill="FFFFFF"/>
        <w:tabs>
          <w:tab w:val="left" w:pos="709"/>
          <w:tab w:val="left" w:pos="994"/>
        </w:tabs>
        <w:jc w:val="both"/>
        <w:rPr>
          <w:sz w:val="20"/>
          <w:szCs w:val="20"/>
        </w:rPr>
      </w:pPr>
      <w:r w:rsidRPr="00022E00">
        <w:rPr>
          <w:sz w:val="20"/>
          <w:szCs w:val="20"/>
        </w:rPr>
        <w:t xml:space="preserve">          3. В своей деятельности Комиссия руководствуется Конституцией Российской Федерации, Земельным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w:t>
      </w:r>
    </w:p>
    <w:p w14:paraId="6FB978A5" w14:textId="77777777" w:rsidR="00022E00" w:rsidRPr="00022E00" w:rsidRDefault="00022E00" w:rsidP="00022E00">
      <w:pPr>
        <w:shd w:val="clear" w:color="auto" w:fill="FFFFFF"/>
        <w:tabs>
          <w:tab w:val="left" w:pos="709"/>
          <w:tab w:val="left" w:pos="994"/>
        </w:tabs>
        <w:jc w:val="both"/>
        <w:rPr>
          <w:sz w:val="20"/>
          <w:szCs w:val="20"/>
        </w:rPr>
      </w:pPr>
      <w:r w:rsidRPr="00022E00">
        <w:rPr>
          <w:sz w:val="20"/>
          <w:szCs w:val="20"/>
        </w:rPr>
        <w:t xml:space="preserve">          4.</w:t>
      </w:r>
      <w:r w:rsidRPr="00022E00">
        <w:rPr>
          <w:sz w:val="20"/>
          <w:szCs w:val="20"/>
          <w:lang w:val="en-US"/>
        </w:rPr>
        <w:t> </w:t>
      </w:r>
      <w:r w:rsidRPr="00022E00">
        <w:rPr>
          <w:sz w:val="20"/>
          <w:szCs w:val="20"/>
        </w:rPr>
        <w:t xml:space="preserve">Состав Комиссии утверждается постановлением администрации Куйбышевского муниципального района Новосибирской области. </w:t>
      </w:r>
    </w:p>
    <w:p w14:paraId="395655F7" w14:textId="77777777" w:rsidR="00022E00" w:rsidRPr="00022E00" w:rsidRDefault="00022E00" w:rsidP="00022E00">
      <w:pPr>
        <w:shd w:val="clear" w:color="auto" w:fill="FFFFFF"/>
        <w:tabs>
          <w:tab w:val="left" w:pos="994"/>
        </w:tabs>
        <w:jc w:val="both"/>
        <w:rPr>
          <w:sz w:val="20"/>
          <w:szCs w:val="20"/>
        </w:rPr>
      </w:pPr>
    </w:p>
    <w:p w14:paraId="402CC0AB" w14:textId="77777777" w:rsidR="00022E00" w:rsidRPr="00022E00" w:rsidRDefault="00022E00" w:rsidP="00022E00">
      <w:pPr>
        <w:shd w:val="clear" w:color="auto" w:fill="FFFFFF"/>
        <w:tabs>
          <w:tab w:val="left" w:pos="994"/>
        </w:tabs>
        <w:jc w:val="center"/>
        <w:rPr>
          <w:sz w:val="20"/>
          <w:szCs w:val="20"/>
        </w:rPr>
      </w:pPr>
      <w:r w:rsidRPr="00022E00">
        <w:rPr>
          <w:sz w:val="20"/>
          <w:szCs w:val="20"/>
        </w:rPr>
        <w:t>2. Задачи и функции Комиссии</w:t>
      </w:r>
    </w:p>
    <w:p w14:paraId="0FE83518" w14:textId="77777777" w:rsidR="00022E00" w:rsidRPr="00022E00" w:rsidRDefault="00022E00" w:rsidP="00022E00">
      <w:pPr>
        <w:shd w:val="clear" w:color="auto" w:fill="FFFFFF"/>
        <w:tabs>
          <w:tab w:val="left" w:pos="994"/>
        </w:tabs>
        <w:jc w:val="center"/>
        <w:rPr>
          <w:sz w:val="20"/>
          <w:szCs w:val="20"/>
        </w:rPr>
      </w:pPr>
    </w:p>
    <w:p w14:paraId="5A498C72" w14:textId="77777777" w:rsidR="00022E00" w:rsidRPr="00022E00" w:rsidRDefault="00022E00" w:rsidP="00022E00">
      <w:pPr>
        <w:shd w:val="clear" w:color="auto" w:fill="FFFFFF"/>
        <w:tabs>
          <w:tab w:val="left" w:pos="709"/>
          <w:tab w:val="left" w:pos="994"/>
        </w:tabs>
        <w:jc w:val="both"/>
        <w:rPr>
          <w:sz w:val="20"/>
          <w:szCs w:val="20"/>
        </w:rPr>
      </w:pPr>
      <w:r w:rsidRPr="00022E00">
        <w:rPr>
          <w:sz w:val="20"/>
          <w:szCs w:val="20"/>
        </w:rPr>
        <w:t xml:space="preserve">          5. Основными задачами Комиссии являются:</w:t>
      </w:r>
    </w:p>
    <w:p w14:paraId="529DCA21" w14:textId="77777777" w:rsidR="00022E00" w:rsidRPr="00022E00" w:rsidRDefault="00022E00" w:rsidP="00022E00">
      <w:pPr>
        <w:shd w:val="clear" w:color="auto" w:fill="FFFFFF"/>
        <w:tabs>
          <w:tab w:val="left" w:pos="994"/>
        </w:tabs>
        <w:jc w:val="both"/>
        <w:rPr>
          <w:sz w:val="20"/>
          <w:szCs w:val="20"/>
        </w:rPr>
      </w:pPr>
      <w:r w:rsidRPr="00022E00">
        <w:rPr>
          <w:sz w:val="20"/>
          <w:szCs w:val="20"/>
        </w:rPr>
        <w:t>- создание условий устойчивого развития Куйбышевского муниципального района Новосибирской области, сохранение окружающей среды;</w:t>
      </w:r>
    </w:p>
    <w:p w14:paraId="0A60303B" w14:textId="77777777" w:rsidR="00022E00" w:rsidRPr="00022E00" w:rsidRDefault="00022E00" w:rsidP="00022E00">
      <w:pPr>
        <w:shd w:val="clear" w:color="auto" w:fill="FFFFFF"/>
        <w:tabs>
          <w:tab w:val="left" w:pos="994"/>
        </w:tabs>
        <w:jc w:val="both"/>
        <w:rPr>
          <w:sz w:val="20"/>
          <w:szCs w:val="20"/>
        </w:rPr>
      </w:pPr>
      <w:r w:rsidRPr="00022E00">
        <w:rPr>
          <w:sz w:val="20"/>
          <w:szCs w:val="20"/>
        </w:rPr>
        <w:t xml:space="preserve">- создание условий для планировки территорий; </w:t>
      </w:r>
    </w:p>
    <w:p w14:paraId="2726EB8D" w14:textId="77777777" w:rsidR="00022E00" w:rsidRPr="00022E00" w:rsidRDefault="00022E00" w:rsidP="00022E00">
      <w:pPr>
        <w:shd w:val="clear" w:color="auto" w:fill="FFFFFF"/>
        <w:tabs>
          <w:tab w:val="left" w:pos="994"/>
        </w:tabs>
        <w:jc w:val="both"/>
        <w:rPr>
          <w:sz w:val="20"/>
          <w:szCs w:val="20"/>
        </w:rPr>
      </w:pPr>
      <w:r w:rsidRPr="00022E00">
        <w:rPr>
          <w:sz w:val="20"/>
          <w:szCs w:val="20"/>
        </w:rPr>
        <w:t>- обеспечение прав и законных интересов физических и юридических лиц при осуществлении градостроительной и земельной деятельности;</w:t>
      </w:r>
    </w:p>
    <w:p w14:paraId="1B2748D5" w14:textId="77777777" w:rsidR="00022E00" w:rsidRPr="00022E00" w:rsidRDefault="00022E00" w:rsidP="00022E00">
      <w:pPr>
        <w:shd w:val="clear" w:color="auto" w:fill="FFFFFF"/>
        <w:tabs>
          <w:tab w:val="left" w:pos="994"/>
        </w:tabs>
        <w:jc w:val="both"/>
        <w:rPr>
          <w:sz w:val="20"/>
          <w:szCs w:val="20"/>
        </w:rPr>
      </w:pPr>
      <w:r w:rsidRPr="00022E00">
        <w:rPr>
          <w:sz w:val="20"/>
          <w:szCs w:val="20"/>
        </w:rPr>
        <w:lastRenderedPageBreak/>
        <w:t>- создание условий для привлечения инвестиций.</w:t>
      </w:r>
    </w:p>
    <w:p w14:paraId="4D21C73B" w14:textId="77777777" w:rsidR="00022E00" w:rsidRPr="00022E00" w:rsidRDefault="00022E00" w:rsidP="00022E00">
      <w:pPr>
        <w:shd w:val="clear" w:color="auto" w:fill="FFFFFF"/>
        <w:tabs>
          <w:tab w:val="left" w:pos="709"/>
          <w:tab w:val="left" w:pos="994"/>
        </w:tabs>
        <w:jc w:val="both"/>
        <w:rPr>
          <w:sz w:val="20"/>
          <w:szCs w:val="20"/>
        </w:rPr>
      </w:pPr>
      <w:r w:rsidRPr="00022E00">
        <w:rPr>
          <w:sz w:val="20"/>
          <w:szCs w:val="20"/>
        </w:rPr>
        <w:t xml:space="preserve">          6. Комиссия осуществляет следующие функции:</w:t>
      </w:r>
    </w:p>
    <w:p w14:paraId="23E4F096" w14:textId="77777777" w:rsidR="00022E00" w:rsidRPr="00022E00" w:rsidRDefault="00022E00" w:rsidP="00022E00">
      <w:pPr>
        <w:shd w:val="clear" w:color="auto" w:fill="FFFFFF"/>
        <w:tabs>
          <w:tab w:val="left" w:pos="994"/>
        </w:tabs>
        <w:jc w:val="both"/>
        <w:rPr>
          <w:sz w:val="20"/>
          <w:szCs w:val="20"/>
        </w:rPr>
      </w:pPr>
      <w:r w:rsidRPr="00022E00">
        <w:rPr>
          <w:sz w:val="20"/>
          <w:szCs w:val="20"/>
        </w:rPr>
        <w:t>- подготовка, утверждение, внесение изменений в документы территориального планирования Куйбышевского муниципального района Новосибирской области;</w:t>
      </w:r>
    </w:p>
    <w:p w14:paraId="20EE6F47" w14:textId="77777777" w:rsidR="00022E00" w:rsidRPr="00022E00" w:rsidRDefault="00022E00" w:rsidP="00022E00">
      <w:pPr>
        <w:shd w:val="clear" w:color="auto" w:fill="FFFFFF"/>
        <w:tabs>
          <w:tab w:val="left" w:pos="994"/>
        </w:tabs>
        <w:jc w:val="both"/>
        <w:rPr>
          <w:sz w:val="20"/>
          <w:szCs w:val="20"/>
        </w:rPr>
      </w:pPr>
      <w:r w:rsidRPr="00022E00">
        <w:rPr>
          <w:sz w:val="20"/>
          <w:szCs w:val="20"/>
        </w:rPr>
        <w:t>- утверждение, внесение изменений в местные нормативы градостроительного проектирования Куйбышевского муниципального района Новосибирской области, поселений Куйбышевского муниципального района Новосибирской области;</w:t>
      </w:r>
    </w:p>
    <w:p w14:paraId="762FC6E3" w14:textId="77777777" w:rsidR="00022E00" w:rsidRPr="00022E00" w:rsidRDefault="00022E00" w:rsidP="00022E00">
      <w:pPr>
        <w:shd w:val="clear" w:color="auto" w:fill="FFFFFF"/>
        <w:tabs>
          <w:tab w:val="left" w:pos="994"/>
        </w:tabs>
        <w:jc w:val="both"/>
        <w:rPr>
          <w:sz w:val="20"/>
          <w:szCs w:val="20"/>
        </w:rPr>
      </w:pPr>
      <w:r w:rsidRPr="00022E00">
        <w:rPr>
          <w:sz w:val="20"/>
          <w:szCs w:val="20"/>
        </w:rPr>
        <w:t>- подготовка, утверждение, внесение изменений в Правила землепользования и застройки сельских поселений, входящих в состав Куйбышевского  муниципального  района Новосибирской области;</w:t>
      </w:r>
    </w:p>
    <w:p w14:paraId="21EDF957" w14:textId="77777777" w:rsidR="00022E00" w:rsidRPr="00022E00" w:rsidRDefault="00022E00" w:rsidP="00022E00">
      <w:pPr>
        <w:shd w:val="clear" w:color="auto" w:fill="FFFFFF"/>
        <w:tabs>
          <w:tab w:val="left" w:pos="994"/>
        </w:tabs>
        <w:jc w:val="both"/>
        <w:rPr>
          <w:sz w:val="20"/>
          <w:szCs w:val="20"/>
        </w:rPr>
      </w:pPr>
      <w:r w:rsidRPr="00022E00">
        <w:rPr>
          <w:sz w:val="20"/>
          <w:szCs w:val="20"/>
        </w:rPr>
        <w:t>- подготовка, утверждение и внесение изменений в документацию по планировке территории;</w:t>
      </w:r>
    </w:p>
    <w:p w14:paraId="41833048" w14:textId="77777777" w:rsidR="00022E00" w:rsidRPr="00022E00" w:rsidRDefault="00022E00" w:rsidP="00022E00">
      <w:pPr>
        <w:shd w:val="clear" w:color="auto" w:fill="FFFFFF"/>
        <w:tabs>
          <w:tab w:val="left" w:pos="994"/>
        </w:tabs>
        <w:jc w:val="both"/>
        <w:rPr>
          <w:sz w:val="20"/>
          <w:szCs w:val="20"/>
        </w:rPr>
      </w:pPr>
      <w:r w:rsidRPr="00022E00">
        <w:rPr>
          <w:sz w:val="20"/>
          <w:szCs w:val="20"/>
        </w:rPr>
        <w:t>- проведение общественных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0E02467" w14:textId="77777777" w:rsidR="00022E00" w:rsidRPr="00022E00" w:rsidRDefault="00022E00" w:rsidP="00022E00">
      <w:pPr>
        <w:shd w:val="clear" w:color="auto" w:fill="FFFFFF"/>
        <w:tabs>
          <w:tab w:val="left" w:pos="994"/>
        </w:tabs>
        <w:jc w:val="both"/>
        <w:rPr>
          <w:sz w:val="20"/>
          <w:szCs w:val="20"/>
        </w:rPr>
      </w:pPr>
      <w:r w:rsidRPr="00022E00">
        <w:rPr>
          <w:sz w:val="20"/>
          <w:szCs w:val="20"/>
        </w:rPr>
        <w:t>- осуществление иных задач, функций, возникающих при осуществлении органами местного самоуправления градостроительной и земельной деятельности.</w:t>
      </w:r>
    </w:p>
    <w:p w14:paraId="11E172FD" w14:textId="77777777" w:rsidR="00022E00" w:rsidRPr="00022E00" w:rsidRDefault="00022E00" w:rsidP="00022E00">
      <w:pPr>
        <w:shd w:val="clear" w:color="auto" w:fill="FFFFFF"/>
        <w:tabs>
          <w:tab w:val="left" w:pos="994"/>
        </w:tabs>
        <w:jc w:val="both"/>
        <w:rPr>
          <w:sz w:val="20"/>
          <w:szCs w:val="20"/>
        </w:rPr>
      </w:pPr>
    </w:p>
    <w:p w14:paraId="11051926" w14:textId="77777777" w:rsidR="00022E00" w:rsidRPr="00022E00" w:rsidRDefault="00022E00" w:rsidP="00022E00">
      <w:pPr>
        <w:shd w:val="clear" w:color="auto" w:fill="FFFFFF"/>
        <w:tabs>
          <w:tab w:val="left" w:pos="994"/>
        </w:tabs>
        <w:jc w:val="center"/>
        <w:rPr>
          <w:sz w:val="20"/>
          <w:szCs w:val="20"/>
        </w:rPr>
      </w:pPr>
      <w:r w:rsidRPr="00022E00">
        <w:rPr>
          <w:sz w:val="20"/>
          <w:szCs w:val="20"/>
        </w:rPr>
        <w:t>3. Права комиссии</w:t>
      </w:r>
    </w:p>
    <w:p w14:paraId="0BA273FD" w14:textId="77777777" w:rsidR="00022E00" w:rsidRPr="00022E00" w:rsidRDefault="00022E00" w:rsidP="00022E00">
      <w:pPr>
        <w:shd w:val="clear" w:color="auto" w:fill="FFFFFF"/>
        <w:tabs>
          <w:tab w:val="left" w:pos="994"/>
        </w:tabs>
        <w:jc w:val="center"/>
        <w:rPr>
          <w:sz w:val="20"/>
          <w:szCs w:val="20"/>
        </w:rPr>
      </w:pPr>
    </w:p>
    <w:p w14:paraId="724878B0" w14:textId="77777777" w:rsidR="00022E00" w:rsidRPr="00022E00" w:rsidRDefault="00022E00" w:rsidP="00022E00">
      <w:pPr>
        <w:shd w:val="clear" w:color="auto" w:fill="FFFFFF"/>
        <w:tabs>
          <w:tab w:val="left" w:pos="709"/>
          <w:tab w:val="left" w:pos="994"/>
        </w:tabs>
        <w:jc w:val="both"/>
        <w:rPr>
          <w:sz w:val="20"/>
          <w:szCs w:val="20"/>
        </w:rPr>
      </w:pPr>
      <w:r w:rsidRPr="00022E00">
        <w:rPr>
          <w:sz w:val="20"/>
          <w:szCs w:val="20"/>
        </w:rPr>
        <w:t xml:space="preserve">          7. Комиссия вправе: </w:t>
      </w:r>
    </w:p>
    <w:p w14:paraId="614AF896" w14:textId="77777777" w:rsidR="00022E00" w:rsidRPr="00022E00" w:rsidRDefault="00022E00" w:rsidP="00022E00">
      <w:pPr>
        <w:shd w:val="clear" w:color="auto" w:fill="FFFFFF"/>
        <w:tabs>
          <w:tab w:val="left" w:pos="994"/>
        </w:tabs>
        <w:jc w:val="both"/>
        <w:rPr>
          <w:sz w:val="20"/>
          <w:szCs w:val="20"/>
        </w:rPr>
      </w:pPr>
      <w:r w:rsidRPr="00022E00">
        <w:rPr>
          <w:sz w:val="20"/>
          <w:szCs w:val="20"/>
        </w:rPr>
        <w:t xml:space="preserve">- запрашивать от структурных подразделений администрации Куйбышевского муниципального района Новосибирской области предоставление официальных заключений, иных материалов, относящихся к рассматриваемым комиссией вопросам; </w:t>
      </w:r>
    </w:p>
    <w:p w14:paraId="142F8E0D" w14:textId="77777777" w:rsidR="00022E00" w:rsidRPr="00022E00" w:rsidRDefault="00022E00" w:rsidP="00022E00">
      <w:pPr>
        <w:shd w:val="clear" w:color="auto" w:fill="FFFFFF"/>
        <w:tabs>
          <w:tab w:val="left" w:pos="994"/>
        </w:tabs>
        <w:jc w:val="both"/>
        <w:rPr>
          <w:sz w:val="20"/>
          <w:szCs w:val="20"/>
        </w:rPr>
      </w:pPr>
      <w:r w:rsidRPr="00022E00">
        <w:rPr>
          <w:sz w:val="20"/>
          <w:szCs w:val="20"/>
        </w:rPr>
        <w:t xml:space="preserve">-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 </w:t>
      </w:r>
    </w:p>
    <w:p w14:paraId="7F69505A" w14:textId="77777777" w:rsidR="00022E00" w:rsidRPr="00022E00" w:rsidRDefault="00022E00" w:rsidP="00022E00">
      <w:pPr>
        <w:shd w:val="clear" w:color="auto" w:fill="FFFFFF"/>
        <w:tabs>
          <w:tab w:val="left" w:pos="994"/>
        </w:tabs>
        <w:jc w:val="both"/>
        <w:rPr>
          <w:sz w:val="20"/>
          <w:szCs w:val="20"/>
        </w:rPr>
      </w:pPr>
      <w:r w:rsidRPr="00022E00">
        <w:rPr>
          <w:sz w:val="20"/>
          <w:szCs w:val="20"/>
        </w:rPr>
        <w:t xml:space="preserve">- вносить предложения по изменению персонального состава комиссии. </w:t>
      </w:r>
    </w:p>
    <w:p w14:paraId="063C7F6A" w14:textId="77777777" w:rsidR="00022E00" w:rsidRPr="00022E00" w:rsidRDefault="00022E00" w:rsidP="00022E00">
      <w:pPr>
        <w:shd w:val="clear" w:color="auto" w:fill="FFFFFF"/>
        <w:tabs>
          <w:tab w:val="left" w:pos="994"/>
        </w:tabs>
        <w:jc w:val="center"/>
        <w:rPr>
          <w:sz w:val="20"/>
          <w:szCs w:val="20"/>
        </w:rPr>
      </w:pPr>
    </w:p>
    <w:p w14:paraId="59F0BC94" w14:textId="77777777" w:rsidR="00022E00" w:rsidRPr="00022E00" w:rsidRDefault="00022E00" w:rsidP="00022E00">
      <w:pPr>
        <w:shd w:val="clear" w:color="auto" w:fill="FFFFFF"/>
        <w:tabs>
          <w:tab w:val="left" w:pos="994"/>
        </w:tabs>
        <w:jc w:val="center"/>
        <w:rPr>
          <w:sz w:val="20"/>
          <w:szCs w:val="20"/>
        </w:rPr>
      </w:pPr>
      <w:r w:rsidRPr="00022E00">
        <w:rPr>
          <w:sz w:val="20"/>
          <w:szCs w:val="20"/>
        </w:rPr>
        <w:t>4. Порядок деятельности комиссии</w:t>
      </w:r>
    </w:p>
    <w:p w14:paraId="037F6704" w14:textId="77777777" w:rsidR="00022E00" w:rsidRPr="00022E00" w:rsidRDefault="00022E00" w:rsidP="00022E00">
      <w:pPr>
        <w:shd w:val="clear" w:color="auto" w:fill="FFFFFF"/>
        <w:tabs>
          <w:tab w:val="left" w:pos="994"/>
        </w:tabs>
        <w:jc w:val="center"/>
        <w:rPr>
          <w:sz w:val="20"/>
          <w:szCs w:val="20"/>
        </w:rPr>
      </w:pPr>
    </w:p>
    <w:p w14:paraId="499FB17C" w14:textId="77777777" w:rsidR="00022E00" w:rsidRPr="00022E00" w:rsidRDefault="00022E00" w:rsidP="00022E00">
      <w:pPr>
        <w:shd w:val="clear" w:color="auto" w:fill="FFFFFF"/>
        <w:tabs>
          <w:tab w:val="left" w:pos="709"/>
          <w:tab w:val="left" w:pos="994"/>
        </w:tabs>
        <w:jc w:val="both"/>
        <w:rPr>
          <w:sz w:val="20"/>
          <w:szCs w:val="20"/>
        </w:rPr>
      </w:pPr>
      <w:r w:rsidRPr="00022E00">
        <w:rPr>
          <w:sz w:val="20"/>
          <w:szCs w:val="20"/>
        </w:rPr>
        <w:t xml:space="preserve">          8. Порядок деятельности Комиссии:</w:t>
      </w:r>
    </w:p>
    <w:p w14:paraId="0E68C242" w14:textId="77777777" w:rsidR="00022E00" w:rsidRPr="00022E00" w:rsidRDefault="00022E00" w:rsidP="00022E00">
      <w:pPr>
        <w:shd w:val="clear" w:color="auto" w:fill="FFFFFF"/>
        <w:tabs>
          <w:tab w:val="left" w:pos="709"/>
          <w:tab w:val="left" w:pos="994"/>
        </w:tabs>
        <w:jc w:val="both"/>
        <w:rPr>
          <w:sz w:val="20"/>
          <w:szCs w:val="20"/>
        </w:rPr>
      </w:pPr>
      <w:r w:rsidRPr="00022E00">
        <w:rPr>
          <w:sz w:val="20"/>
          <w:szCs w:val="20"/>
        </w:rPr>
        <w:t xml:space="preserve">          Комиссия осуществляет свою деятельность в форме заседаний. Заседания Комиссии проводятся по мере необходимости. </w:t>
      </w:r>
      <w:r w:rsidRPr="00022E00">
        <w:rPr>
          <w:sz w:val="20"/>
          <w:szCs w:val="20"/>
        </w:rPr>
        <w:tab/>
        <w:t>Заседания Комиссии проводит председатель комиссии, в его отсутствие – заместитель председателя комиссии.</w:t>
      </w:r>
    </w:p>
    <w:p w14:paraId="63F11A24" w14:textId="77777777" w:rsidR="00022E00" w:rsidRPr="00022E00" w:rsidRDefault="00022E00" w:rsidP="00022E00">
      <w:pPr>
        <w:shd w:val="clear" w:color="auto" w:fill="FFFFFF"/>
        <w:tabs>
          <w:tab w:val="left" w:pos="709"/>
          <w:tab w:val="left" w:pos="994"/>
        </w:tabs>
        <w:jc w:val="both"/>
        <w:rPr>
          <w:sz w:val="20"/>
          <w:szCs w:val="20"/>
        </w:rPr>
      </w:pPr>
      <w:r w:rsidRPr="00022E00">
        <w:rPr>
          <w:sz w:val="20"/>
          <w:szCs w:val="20"/>
        </w:rPr>
        <w:t xml:space="preserve">          Предложения граждан и юридических лиц направляются секретарем Комиссии председателю. Председатель комиссии обеспечивает рассмотрение предложений граждан или юридических лиц на заседание комиссии в течение двух недель с момента поступления.</w:t>
      </w:r>
    </w:p>
    <w:p w14:paraId="3384D1D0" w14:textId="77777777" w:rsidR="00022E00" w:rsidRPr="00022E00" w:rsidRDefault="00022E00" w:rsidP="00022E00">
      <w:pPr>
        <w:shd w:val="clear" w:color="auto" w:fill="FFFFFF"/>
        <w:tabs>
          <w:tab w:val="left" w:pos="709"/>
          <w:tab w:val="left" w:pos="994"/>
        </w:tabs>
        <w:jc w:val="both"/>
        <w:rPr>
          <w:sz w:val="20"/>
          <w:szCs w:val="20"/>
        </w:rPr>
      </w:pPr>
      <w:r w:rsidRPr="00022E00">
        <w:rPr>
          <w:sz w:val="20"/>
          <w:szCs w:val="20"/>
        </w:rPr>
        <w:t xml:space="preserve">          По результатам рассмотрения предложений граждан или юридических лиц принимается решение большинством голосов членов комиссии, присутствующих на заседании.</w:t>
      </w:r>
    </w:p>
    <w:p w14:paraId="0971E046" w14:textId="77777777" w:rsidR="00022E00" w:rsidRPr="00022E00" w:rsidRDefault="00022E00" w:rsidP="00022E00">
      <w:pPr>
        <w:shd w:val="clear" w:color="auto" w:fill="FFFFFF"/>
        <w:tabs>
          <w:tab w:val="left" w:pos="709"/>
          <w:tab w:val="left" w:pos="994"/>
        </w:tabs>
        <w:jc w:val="both"/>
        <w:rPr>
          <w:sz w:val="20"/>
          <w:szCs w:val="20"/>
        </w:rPr>
      </w:pPr>
      <w:r w:rsidRPr="00022E00">
        <w:rPr>
          <w:sz w:val="20"/>
          <w:szCs w:val="20"/>
        </w:rPr>
        <w:t xml:space="preserve">          Итоги каждого заседания оформляются протоколом, который ведет секретарь комиссии. Протокол подписывают председательствующий на заседании и секретарь комиссии. К протоколу прилагаются копии материалов в соответствии с повесткой дня заседания.</w:t>
      </w:r>
    </w:p>
    <w:p w14:paraId="70B58A62" w14:textId="77777777" w:rsidR="00022E00" w:rsidRPr="00022E00" w:rsidRDefault="00022E00" w:rsidP="00022E00">
      <w:pPr>
        <w:shd w:val="clear" w:color="auto" w:fill="FFFFFF"/>
        <w:tabs>
          <w:tab w:val="left" w:pos="994"/>
        </w:tabs>
        <w:jc w:val="both"/>
        <w:rPr>
          <w:sz w:val="20"/>
          <w:szCs w:val="20"/>
        </w:rPr>
      </w:pPr>
    </w:p>
    <w:p w14:paraId="7F8AD133" w14:textId="77777777" w:rsidR="00022E00" w:rsidRPr="00022E00" w:rsidRDefault="00022E00" w:rsidP="00022E00">
      <w:pPr>
        <w:shd w:val="clear" w:color="auto" w:fill="FFFFFF"/>
        <w:tabs>
          <w:tab w:val="left" w:pos="994"/>
        </w:tabs>
        <w:jc w:val="both"/>
        <w:rPr>
          <w:sz w:val="20"/>
          <w:szCs w:val="20"/>
        </w:rPr>
      </w:pPr>
    </w:p>
    <w:p w14:paraId="0B889E9F" w14:textId="77777777" w:rsidR="00022E00" w:rsidRPr="00022E00" w:rsidRDefault="00022E00" w:rsidP="00022E00">
      <w:pPr>
        <w:shd w:val="clear" w:color="auto" w:fill="FFFFFF"/>
        <w:ind w:left="5245"/>
        <w:jc w:val="center"/>
        <w:rPr>
          <w:sz w:val="20"/>
          <w:szCs w:val="20"/>
        </w:rPr>
      </w:pPr>
      <w:r w:rsidRPr="00022E00">
        <w:rPr>
          <w:sz w:val="20"/>
          <w:szCs w:val="20"/>
        </w:rPr>
        <w:t>Приложение 3</w:t>
      </w:r>
    </w:p>
    <w:p w14:paraId="1339EE70" w14:textId="77777777" w:rsidR="00022E00" w:rsidRPr="00022E00" w:rsidRDefault="00022E00" w:rsidP="00022E00">
      <w:pPr>
        <w:shd w:val="clear" w:color="auto" w:fill="FFFFFF"/>
        <w:ind w:left="5245"/>
        <w:jc w:val="center"/>
        <w:rPr>
          <w:sz w:val="20"/>
          <w:szCs w:val="20"/>
        </w:rPr>
      </w:pPr>
      <w:r w:rsidRPr="00022E00">
        <w:rPr>
          <w:sz w:val="20"/>
          <w:szCs w:val="20"/>
        </w:rPr>
        <w:t>к постановлению администрации</w:t>
      </w:r>
    </w:p>
    <w:p w14:paraId="307D0CC4" w14:textId="77777777" w:rsidR="00022E00" w:rsidRPr="00022E00" w:rsidRDefault="00022E00" w:rsidP="00022E00">
      <w:pPr>
        <w:shd w:val="clear" w:color="auto" w:fill="FFFFFF"/>
        <w:ind w:left="5245"/>
        <w:jc w:val="center"/>
        <w:rPr>
          <w:sz w:val="20"/>
          <w:szCs w:val="20"/>
        </w:rPr>
      </w:pPr>
      <w:r w:rsidRPr="00022E00">
        <w:rPr>
          <w:sz w:val="20"/>
          <w:szCs w:val="20"/>
        </w:rPr>
        <w:t xml:space="preserve">Куйбышевского муниципального  </w:t>
      </w:r>
    </w:p>
    <w:p w14:paraId="485F7905" w14:textId="77777777" w:rsidR="00022E00" w:rsidRPr="00022E00" w:rsidRDefault="00022E00" w:rsidP="00022E00">
      <w:pPr>
        <w:shd w:val="clear" w:color="auto" w:fill="FFFFFF"/>
        <w:ind w:left="5245"/>
        <w:jc w:val="center"/>
        <w:rPr>
          <w:sz w:val="20"/>
          <w:szCs w:val="20"/>
        </w:rPr>
      </w:pPr>
      <w:r w:rsidRPr="00022E00">
        <w:rPr>
          <w:sz w:val="20"/>
          <w:szCs w:val="20"/>
        </w:rPr>
        <w:t>района Новосибирской области</w:t>
      </w:r>
    </w:p>
    <w:p w14:paraId="11B2890A" w14:textId="77777777" w:rsidR="00022E00" w:rsidRPr="00022E00" w:rsidRDefault="00022E00" w:rsidP="00022E00">
      <w:pPr>
        <w:shd w:val="clear" w:color="auto" w:fill="FFFFFF"/>
        <w:ind w:left="5245"/>
        <w:jc w:val="center"/>
        <w:rPr>
          <w:sz w:val="20"/>
          <w:szCs w:val="20"/>
        </w:rPr>
      </w:pPr>
      <w:r w:rsidRPr="00022E00">
        <w:rPr>
          <w:sz w:val="20"/>
          <w:szCs w:val="20"/>
        </w:rPr>
        <w:t xml:space="preserve">          от 18.11.2022 № 900</w:t>
      </w:r>
    </w:p>
    <w:p w14:paraId="093FFE68" w14:textId="77777777" w:rsidR="00022E00" w:rsidRPr="00022E00" w:rsidRDefault="00022E00" w:rsidP="00022E00">
      <w:pPr>
        <w:shd w:val="clear" w:color="auto" w:fill="FFFFFF"/>
        <w:tabs>
          <w:tab w:val="left" w:pos="994"/>
        </w:tabs>
        <w:jc w:val="both"/>
        <w:rPr>
          <w:sz w:val="20"/>
          <w:szCs w:val="20"/>
        </w:rPr>
      </w:pPr>
    </w:p>
    <w:p w14:paraId="770F90FA" w14:textId="77777777" w:rsidR="00022E00" w:rsidRPr="00022E00" w:rsidRDefault="00022E00" w:rsidP="00022E00">
      <w:pPr>
        <w:shd w:val="clear" w:color="auto" w:fill="FFFFFF"/>
        <w:tabs>
          <w:tab w:val="left" w:pos="994"/>
        </w:tabs>
        <w:jc w:val="center"/>
        <w:rPr>
          <w:sz w:val="20"/>
          <w:szCs w:val="20"/>
        </w:rPr>
      </w:pPr>
      <w:r w:rsidRPr="00022E00">
        <w:rPr>
          <w:sz w:val="20"/>
          <w:szCs w:val="20"/>
        </w:rPr>
        <w:t xml:space="preserve">Порядок направления в Комиссию заявлений и предложений </w:t>
      </w:r>
    </w:p>
    <w:p w14:paraId="2B39C5AD" w14:textId="77777777" w:rsidR="00022E00" w:rsidRPr="00022E00" w:rsidRDefault="00022E00" w:rsidP="00022E00">
      <w:pPr>
        <w:shd w:val="clear" w:color="auto" w:fill="FFFFFF"/>
        <w:tabs>
          <w:tab w:val="left" w:pos="994"/>
        </w:tabs>
        <w:jc w:val="center"/>
        <w:rPr>
          <w:sz w:val="20"/>
          <w:szCs w:val="20"/>
        </w:rPr>
      </w:pPr>
      <w:r w:rsidRPr="00022E00">
        <w:rPr>
          <w:sz w:val="20"/>
          <w:szCs w:val="20"/>
        </w:rPr>
        <w:t xml:space="preserve">заинтересованных лиц </w:t>
      </w:r>
    </w:p>
    <w:p w14:paraId="62614541" w14:textId="77777777" w:rsidR="00022E00" w:rsidRPr="00022E00" w:rsidRDefault="00022E00" w:rsidP="00022E00">
      <w:pPr>
        <w:shd w:val="clear" w:color="auto" w:fill="FFFFFF"/>
        <w:tabs>
          <w:tab w:val="left" w:pos="994"/>
        </w:tabs>
        <w:jc w:val="center"/>
        <w:rPr>
          <w:sz w:val="20"/>
          <w:szCs w:val="20"/>
        </w:rPr>
      </w:pPr>
    </w:p>
    <w:p w14:paraId="48AAAC6C" w14:textId="77777777" w:rsidR="00022E00" w:rsidRPr="00022E00" w:rsidRDefault="00022E00" w:rsidP="00022E00">
      <w:pPr>
        <w:shd w:val="clear" w:color="auto" w:fill="FFFFFF"/>
        <w:tabs>
          <w:tab w:val="left" w:pos="709"/>
          <w:tab w:val="left" w:pos="994"/>
        </w:tabs>
        <w:jc w:val="both"/>
        <w:rPr>
          <w:sz w:val="20"/>
          <w:szCs w:val="20"/>
        </w:rPr>
      </w:pPr>
      <w:r w:rsidRPr="00022E00">
        <w:rPr>
          <w:sz w:val="20"/>
          <w:szCs w:val="20"/>
        </w:rPr>
        <w:t xml:space="preserve">          1. С момента опубликования и до даты окончания проведения общественных обсуждений заинтересованные лица вправе направлять в Комиссию свои предложения по внесению изменений или дополнений в обсуждаемый документ.</w:t>
      </w:r>
    </w:p>
    <w:p w14:paraId="56A594F5" w14:textId="77777777" w:rsidR="00022E00" w:rsidRPr="00022E00" w:rsidRDefault="00022E00" w:rsidP="00022E00">
      <w:pPr>
        <w:shd w:val="clear" w:color="auto" w:fill="FFFFFF"/>
        <w:tabs>
          <w:tab w:val="left" w:pos="709"/>
          <w:tab w:val="left" w:pos="994"/>
        </w:tabs>
        <w:jc w:val="both"/>
        <w:rPr>
          <w:sz w:val="20"/>
          <w:szCs w:val="20"/>
        </w:rPr>
      </w:pPr>
      <w:r w:rsidRPr="00022E00">
        <w:rPr>
          <w:sz w:val="20"/>
          <w:szCs w:val="20"/>
        </w:rPr>
        <w:t xml:space="preserve">          2. Предложения могут быть высказаны непосредственно при проведении общественных обсуждений. Данные предложения вносятся в протокол, в случае указания полных фамилии, имени, отчества, адреса регистрации и проживания на территории сельского поселения, в отношении которого проводятся общественные обсуждения.</w:t>
      </w:r>
    </w:p>
    <w:p w14:paraId="29506029" w14:textId="77777777" w:rsidR="00022E00" w:rsidRPr="00022E00" w:rsidRDefault="00022E00" w:rsidP="00022E00">
      <w:pPr>
        <w:shd w:val="clear" w:color="auto" w:fill="FFFFFF"/>
        <w:tabs>
          <w:tab w:val="left" w:pos="709"/>
          <w:tab w:val="left" w:pos="994"/>
        </w:tabs>
        <w:jc w:val="both"/>
        <w:rPr>
          <w:sz w:val="20"/>
          <w:szCs w:val="20"/>
        </w:rPr>
      </w:pPr>
      <w:r w:rsidRPr="00022E00">
        <w:rPr>
          <w:sz w:val="20"/>
          <w:szCs w:val="20"/>
        </w:rPr>
        <w:t xml:space="preserve">          3. Предложения могут быть направлены по почте (в том числе по электронной почте) или непосредственно в приемную администрации Куйбышевского муниципального района Новосибирской области на имя председателя Комиссии или на имя Главы Куйбышевского муниципального района Новосибирской области.  </w:t>
      </w:r>
    </w:p>
    <w:p w14:paraId="0B85C09E" w14:textId="77777777" w:rsidR="00022E00" w:rsidRPr="00022E00" w:rsidRDefault="00022E00" w:rsidP="00022E00">
      <w:pPr>
        <w:shd w:val="clear" w:color="auto" w:fill="FFFFFF"/>
        <w:tabs>
          <w:tab w:val="left" w:pos="709"/>
          <w:tab w:val="left" w:pos="994"/>
        </w:tabs>
        <w:jc w:val="both"/>
        <w:rPr>
          <w:sz w:val="20"/>
          <w:szCs w:val="20"/>
        </w:rPr>
      </w:pPr>
      <w:r w:rsidRPr="00022E00">
        <w:rPr>
          <w:sz w:val="20"/>
          <w:szCs w:val="20"/>
        </w:rPr>
        <w:lastRenderedPageBreak/>
        <w:t xml:space="preserve">          4. Предложения по внесению изменений в документы территориального планирования Куйбышевского муниципального района Новосибирской области, местные нормативы градостроительного проектирования Куйбышевского муниципального района Новосибирской области, поселений Куйбышевского муниципального района Новосибирской области, проекты планировки территории, проекты межевания территории,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должны быть обоснованы,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обратного адреса и даты подготовки Предложений. </w:t>
      </w:r>
    </w:p>
    <w:p w14:paraId="253B17F6" w14:textId="77777777" w:rsidR="00022E00" w:rsidRPr="00022E00" w:rsidRDefault="00022E00" w:rsidP="00022E00">
      <w:pPr>
        <w:shd w:val="clear" w:color="auto" w:fill="FFFFFF"/>
        <w:tabs>
          <w:tab w:val="left" w:pos="709"/>
          <w:tab w:val="left" w:pos="994"/>
        </w:tabs>
        <w:jc w:val="both"/>
        <w:rPr>
          <w:sz w:val="20"/>
          <w:szCs w:val="20"/>
        </w:rPr>
      </w:pPr>
      <w:r w:rsidRPr="00022E00">
        <w:rPr>
          <w:sz w:val="20"/>
          <w:szCs w:val="20"/>
        </w:rPr>
        <w:t xml:space="preserve">          Предложения могут быть обоснованы ссылкой на нормы действующего законодательства. </w:t>
      </w:r>
    </w:p>
    <w:p w14:paraId="6712F26F" w14:textId="77777777" w:rsidR="00022E00" w:rsidRPr="00022E00" w:rsidRDefault="00022E00" w:rsidP="00022E00">
      <w:pPr>
        <w:shd w:val="clear" w:color="auto" w:fill="FFFFFF"/>
        <w:tabs>
          <w:tab w:val="left" w:pos="709"/>
          <w:tab w:val="left" w:pos="994"/>
        </w:tabs>
        <w:jc w:val="both"/>
        <w:rPr>
          <w:sz w:val="20"/>
          <w:szCs w:val="20"/>
        </w:rPr>
      </w:pPr>
      <w:r w:rsidRPr="00022E00">
        <w:rPr>
          <w:sz w:val="20"/>
          <w:szCs w:val="20"/>
        </w:rPr>
        <w:t xml:space="preserve">          Неразборчиво написанные, неподписанные Предложения, а также Предложения, не имеющие отношения к подготовке обсуждаемого проекта, Комиссией не рассматриваются. </w:t>
      </w:r>
    </w:p>
    <w:p w14:paraId="5CEB83C2" w14:textId="77777777" w:rsidR="00022E00" w:rsidRPr="00022E00" w:rsidRDefault="00022E00" w:rsidP="00022E00">
      <w:pPr>
        <w:shd w:val="clear" w:color="auto" w:fill="FFFFFF"/>
        <w:tabs>
          <w:tab w:val="left" w:pos="709"/>
          <w:tab w:val="left" w:pos="994"/>
        </w:tabs>
        <w:jc w:val="both"/>
        <w:rPr>
          <w:sz w:val="20"/>
          <w:szCs w:val="20"/>
        </w:rPr>
      </w:pPr>
      <w:r w:rsidRPr="00022E00">
        <w:rPr>
          <w:sz w:val="20"/>
          <w:szCs w:val="20"/>
        </w:rPr>
        <w:t xml:space="preserve">          5. Комиссия не дает ответы на поступившие предложения.</w:t>
      </w:r>
    </w:p>
    <w:p w14:paraId="30EB435B" w14:textId="77777777" w:rsidR="00022E00" w:rsidRPr="00022E00" w:rsidRDefault="00022E00" w:rsidP="00711BF1">
      <w:pPr>
        <w:tabs>
          <w:tab w:val="left" w:pos="5146"/>
        </w:tabs>
        <w:jc w:val="center"/>
        <w:rPr>
          <w:rFonts w:eastAsia="Calibri"/>
          <w:sz w:val="20"/>
          <w:szCs w:val="20"/>
        </w:rPr>
      </w:pPr>
    </w:p>
    <w:p w14:paraId="4C83C5F6" w14:textId="77777777" w:rsidR="00022E00" w:rsidRPr="00022E00" w:rsidRDefault="00022E00" w:rsidP="00711BF1">
      <w:pPr>
        <w:tabs>
          <w:tab w:val="left" w:pos="5146"/>
        </w:tabs>
        <w:jc w:val="center"/>
        <w:rPr>
          <w:rFonts w:eastAsia="Calibri"/>
          <w:sz w:val="20"/>
          <w:szCs w:val="20"/>
        </w:rPr>
      </w:pPr>
    </w:p>
    <w:p w14:paraId="764E4847" w14:textId="77777777" w:rsidR="00022E00" w:rsidRPr="00022E00" w:rsidRDefault="00022E00" w:rsidP="00711BF1">
      <w:pPr>
        <w:tabs>
          <w:tab w:val="left" w:pos="5146"/>
        </w:tabs>
        <w:jc w:val="center"/>
        <w:rPr>
          <w:rFonts w:eastAsia="Calibri"/>
          <w:sz w:val="20"/>
          <w:szCs w:val="20"/>
        </w:rPr>
      </w:pPr>
    </w:p>
    <w:p w14:paraId="43710FAB" w14:textId="6EFD04DA" w:rsidR="00453B11" w:rsidRPr="00711BF1" w:rsidRDefault="000332E7" w:rsidP="00711BF1">
      <w:pPr>
        <w:tabs>
          <w:tab w:val="left" w:pos="5146"/>
        </w:tabs>
        <w:jc w:val="center"/>
        <w:rPr>
          <w:rFonts w:eastAsia="Calibri"/>
          <w:sz w:val="20"/>
          <w:szCs w:val="20"/>
        </w:rPr>
      </w:pPr>
      <w:r w:rsidRPr="00711BF1">
        <w:rPr>
          <w:rFonts w:eastAsia="Calibri"/>
          <w:sz w:val="20"/>
          <w:szCs w:val="20"/>
          <w:lang w:val="en-US"/>
        </w:rPr>
        <w:t>I</w:t>
      </w:r>
      <w:r w:rsidR="00453B11" w:rsidRPr="00711BF1">
        <w:rPr>
          <w:rFonts w:eastAsia="Calibri"/>
          <w:sz w:val="20"/>
          <w:szCs w:val="20"/>
        </w:rPr>
        <w:t>II. ОФИЦИАЛЬНЫЕ СООБЩЕНИЯ И МАТЕРИАЛЫ ОРГАНОВ МЕСТНОГО САМОУПРАВЛЕНИЯ КУЙБЫШЕВСКОГО МУНИЦИПАЛЬНОГО РАЙОНА НОВОСИБИРСКОЙ ОБЛАСТИ</w:t>
      </w:r>
    </w:p>
    <w:p w14:paraId="1757189B" w14:textId="77777777" w:rsidR="00BB4F0D" w:rsidRPr="00711BF1" w:rsidRDefault="00BB4F0D" w:rsidP="00711BF1">
      <w:pPr>
        <w:tabs>
          <w:tab w:val="left" w:pos="5146"/>
        </w:tabs>
        <w:jc w:val="center"/>
        <w:rPr>
          <w:rFonts w:eastAsia="Calibri"/>
          <w:sz w:val="20"/>
          <w:szCs w:val="20"/>
        </w:rPr>
      </w:pPr>
    </w:p>
    <w:p w14:paraId="41F1BF5F" w14:textId="77777777" w:rsidR="00453B11" w:rsidRPr="00711BF1" w:rsidRDefault="00453B11" w:rsidP="00711BF1">
      <w:pPr>
        <w:tabs>
          <w:tab w:val="left" w:pos="5146"/>
        </w:tabs>
        <w:jc w:val="center"/>
        <w:rPr>
          <w:rFonts w:eastAsia="Calibri"/>
          <w:sz w:val="20"/>
          <w:szCs w:val="20"/>
        </w:rPr>
      </w:pPr>
    </w:p>
    <w:p w14:paraId="2FD96FA1" w14:textId="77777777" w:rsidR="00B3587E" w:rsidRPr="00B3587E" w:rsidRDefault="00B3587E" w:rsidP="00B3587E">
      <w:pPr>
        <w:widowControl w:val="0"/>
        <w:kinsoku w:val="0"/>
        <w:overflowPunct w:val="0"/>
        <w:autoSpaceDE w:val="0"/>
        <w:autoSpaceDN w:val="0"/>
        <w:adjustRightInd w:val="0"/>
        <w:spacing w:before="50" w:line="321" w:lineRule="exact"/>
        <w:ind w:left="189"/>
        <w:jc w:val="center"/>
        <w:rPr>
          <w:rFonts w:eastAsiaTheme="minorEastAsia"/>
          <w:sz w:val="20"/>
          <w:szCs w:val="20"/>
        </w:rPr>
      </w:pPr>
      <w:r w:rsidRPr="00B3587E">
        <w:rPr>
          <w:rFonts w:eastAsiaTheme="minorEastAsia"/>
          <w:bCs/>
          <w:spacing w:val="-2"/>
          <w:sz w:val="20"/>
          <w:szCs w:val="20"/>
        </w:rPr>
        <w:t>ЗАКЛЮЧЕНИЕ</w:t>
      </w:r>
    </w:p>
    <w:p w14:paraId="439C3E31" w14:textId="77777777" w:rsidR="00B3587E" w:rsidRPr="00B3587E" w:rsidRDefault="00B3587E" w:rsidP="00B3587E">
      <w:pPr>
        <w:widowControl w:val="0"/>
        <w:kinsoku w:val="0"/>
        <w:overflowPunct w:val="0"/>
        <w:autoSpaceDE w:val="0"/>
        <w:autoSpaceDN w:val="0"/>
        <w:adjustRightInd w:val="0"/>
        <w:spacing w:line="320" w:lineRule="exact"/>
        <w:ind w:left="198"/>
        <w:jc w:val="center"/>
        <w:rPr>
          <w:rFonts w:eastAsiaTheme="minorEastAsia"/>
          <w:spacing w:val="-1"/>
          <w:sz w:val="20"/>
          <w:szCs w:val="20"/>
        </w:rPr>
      </w:pPr>
      <w:r w:rsidRPr="00B3587E">
        <w:rPr>
          <w:rFonts w:eastAsiaTheme="minorEastAsia"/>
          <w:sz w:val="20"/>
          <w:szCs w:val="20"/>
        </w:rPr>
        <w:t xml:space="preserve">o </w:t>
      </w:r>
      <w:r w:rsidRPr="00B3587E">
        <w:rPr>
          <w:rFonts w:eastAsiaTheme="minorEastAsia"/>
          <w:spacing w:val="-1"/>
          <w:sz w:val="20"/>
          <w:szCs w:val="20"/>
        </w:rPr>
        <w:t>результатах</w:t>
      </w:r>
      <w:r w:rsidRPr="00B3587E">
        <w:rPr>
          <w:rFonts w:eastAsiaTheme="minorEastAsia"/>
          <w:sz w:val="20"/>
          <w:szCs w:val="20"/>
        </w:rPr>
        <w:t xml:space="preserve"> </w:t>
      </w:r>
      <w:r w:rsidRPr="00B3587E">
        <w:rPr>
          <w:rFonts w:eastAsiaTheme="minorEastAsia"/>
          <w:spacing w:val="-1"/>
          <w:sz w:val="20"/>
          <w:szCs w:val="20"/>
        </w:rPr>
        <w:t>общественных обсуждений</w:t>
      </w:r>
    </w:p>
    <w:p w14:paraId="5C0ABB4F" w14:textId="77777777" w:rsidR="00B3587E" w:rsidRPr="00B3587E" w:rsidRDefault="00B3587E" w:rsidP="00B3587E">
      <w:pPr>
        <w:autoSpaceDE w:val="0"/>
        <w:autoSpaceDN w:val="0"/>
        <w:adjustRightInd w:val="0"/>
        <w:ind w:firstLine="851"/>
        <w:jc w:val="center"/>
        <w:rPr>
          <w:rFonts w:eastAsiaTheme="minorEastAsia"/>
          <w:sz w:val="20"/>
          <w:szCs w:val="20"/>
        </w:rPr>
      </w:pPr>
      <w:r w:rsidRPr="00B3587E">
        <w:rPr>
          <w:rFonts w:eastAsiaTheme="minorEastAsia"/>
          <w:spacing w:val="-1"/>
          <w:sz w:val="20"/>
          <w:szCs w:val="20"/>
        </w:rPr>
        <w:t>по проекту</w:t>
      </w:r>
      <w:r w:rsidRPr="00B3587E">
        <w:rPr>
          <w:rFonts w:eastAsiaTheme="minorEastAsia"/>
          <w:spacing w:val="-4"/>
          <w:sz w:val="20"/>
          <w:szCs w:val="20"/>
        </w:rPr>
        <w:t xml:space="preserve"> </w:t>
      </w:r>
      <w:r w:rsidRPr="00B3587E">
        <w:rPr>
          <w:rFonts w:eastAsiaTheme="minorEastAsia"/>
          <w:sz w:val="20"/>
          <w:szCs w:val="20"/>
        </w:rPr>
        <w:t>предоставления разрешения на условно разрешенный вид использования земельного участка на земельный участок с кадастровым номером 54:14:012101:ЗУ1, площадью 1000 кв.м, расположенного по адресу (местоположение): Новосибирская область, Куйбышевский район,</w:t>
      </w:r>
    </w:p>
    <w:p w14:paraId="22C0B9EA" w14:textId="77777777" w:rsidR="00B3587E" w:rsidRPr="00B3587E" w:rsidRDefault="00B3587E" w:rsidP="00B3587E">
      <w:pPr>
        <w:autoSpaceDE w:val="0"/>
        <w:autoSpaceDN w:val="0"/>
        <w:adjustRightInd w:val="0"/>
        <w:ind w:firstLine="851"/>
        <w:jc w:val="center"/>
        <w:rPr>
          <w:rFonts w:eastAsiaTheme="minorEastAsia"/>
          <w:sz w:val="20"/>
          <w:szCs w:val="20"/>
        </w:rPr>
      </w:pPr>
      <w:r w:rsidRPr="00B3587E">
        <w:rPr>
          <w:rFonts w:eastAsiaTheme="minorEastAsia"/>
          <w:sz w:val="20"/>
          <w:szCs w:val="20"/>
        </w:rPr>
        <w:t>аул Шагир</w:t>
      </w:r>
    </w:p>
    <w:p w14:paraId="56A91548" w14:textId="77777777" w:rsidR="00B3587E" w:rsidRPr="00B3587E" w:rsidRDefault="00B3587E" w:rsidP="00B3587E">
      <w:pPr>
        <w:widowControl w:val="0"/>
        <w:kinsoku w:val="0"/>
        <w:overflowPunct w:val="0"/>
        <w:autoSpaceDE w:val="0"/>
        <w:autoSpaceDN w:val="0"/>
        <w:adjustRightInd w:val="0"/>
        <w:ind w:right="139"/>
        <w:rPr>
          <w:rFonts w:eastAsiaTheme="minorEastAsia"/>
          <w:sz w:val="20"/>
          <w:szCs w:val="20"/>
        </w:rPr>
      </w:pPr>
      <w:r w:rsidRPr="00B3587E">
        <w:rPr>
          <w:rFonts w:eastAsiaTheme="minorEastAsia"/>
          <w:sz w:val="20"/>
          <w:szCs w:val="20"/>
        </w:rPr>
        <w:t>г. Куйбышев</w:t>
      </w:r>
      <w:r w:rsidRPr="00B3587E">
        <w:rPr>
          <w:rFonts w:eastAsiaTheme="minorEastAsia"/>
          <w:sz w:val="20"/>
          <w:szCs w:val="20"/>
        </w:rPr>
        <w:tab/>
      </w:r>
      <w:r w:rsidRPr="00B3587E">
        <w:rPr>
          <w:rFonts w:eastAsiaTheme="minorEastAsia"/>
          <w:sz w:val="20"/>
          <w:szCs w:val="20"/>
        </w:rPr>
        <w:tab/>
      </w:r>
      <w:r w:rsidRPr="00B3587E">
        <w:rPr>
          <w:rFonts w:eastAsiaTheme="minorEastAsia"/>
          <w:sz w:val="20"/>
          <w:szCs w:val="20"/>
        </w:rPr>
        <w:tab/>
      </w:r>
      <w:r w:rsidRPr="00B3587E">
        <w:rPr>
          <w:rFonts w:eastAsiaTheme="minorEastAsia"/>
          <w:sz w:val="20"/>
          <w:szCs w:val="20"/>
        </w:rPr>
        <w:tab/>
      </w:r>
      <w:r w:rsidRPr="00B3587E">
        <w:rPr>
          <w:rFonts w:eastAsiaTheme="minorEastAsia"/>
          <w:sz w:val="20"/>
          <w:szCs w:val="20"/>
        </w:rPr>
        <w:tab/>
      </w:r>
      <w:r w:rsidRPr="00B3587E">
        <w:rPr>
          <w:rFonts w:eastAsiaTheme="minorEastAsia"/>
          <w:sz w:val="20"/>
          <w:szCs w:val="20"/>
        </w:rPr>
        <w:tab/>
        <w:t xml:space="preserve">                                       21.11.2022</w:t>
      </w:r>
    </w:p>
    <w:p w14:paraId="2FA24BBD" w14:textId="77777777" w:rsidR="00B3587E" w:rsidRPr="00B3587E" w:rsidRDefault="00B3587E" w:rsidP="00B3587E">
      <w:pPr>
        <w:widowControl w:val="0"/>
        <w:kinsoku w:val="0"/>
        <w:overflowPunct w:val="0"/>
        <w:autoSpaceDE w:val="0"/>
        <w:autoSpaceDN w:val="0"/>
        <w:adjustRightInd w:val="0"/>
        <w:ind w:right="139"/>
        <w:rPr>
          <w:rFonts w:eastAsiaTheme="minorEastAsia"/>
          <w:sz w:val="20"/>
          <w:szCs w:val="20"/>
        </w:rPr>
      </w:pPr>
    </w:p>
    <w:p w14:paraId="004070AC" w14:textId="77777777" w:rsidR="00B3587E" w:rsidRPr="00B3587E" w:rsidRDefault="00B3587E" w:rsidP="00B3587E">
      <w:pPr>
        <w:autoSpaceDE w:val="0"/>
        <w:autoSpaceDN w:val="0"/>
        <w:adjustRightInd w:val="0"/>
        <w:ind w:firstLine="851"/>
        <w:jc w:val="both"/>
        <w:rPr>
          <w:rFonts w:eastAsiaTheme="minorEastAsia"/>
          <w:sz w:val="20"/>
          <w:szCs w:val="20"/>
        </w:rPr>
      </w:pPr>
      <w:r w:rsidRPr="00B3587E">
        <w:rPr>
          <w:rFonts w:eastAsiaTheme="minorEastAsia"/>
          <w:sz w:val="20"/>
          <w:szCs w:val="20"/>
        </w:rPr>
        <w:t xml:space="preserve">На общественных обсуждениях был рассмотрен </w:t>
      </w:r>
      <w:r w:rsidRPr="00B3587E">
        <w:rPr>
          <w:rFonts w:eastAsiaTheme="minorEastAsia"/>
          <w:spacing w:val="-1"/>
          <w:sz w:val="20"/>
          <w:szCs w:val="20"/>
        </w:rPr>
        <w:t>проект</w:t>
      </w:r>
      <w:r w:rsidRPr="00B3587E">
        <w:rPr>
          <w:rFonts w:eastAsiaTheme="minorEastAsia"/>
          <w:spacing w:val="-4"/>
          <w:sz w:val="20"/>
          <w:szCs w:val="20"/>
        </w:rPr>
        <w:t xml:space="preserve"> </w:t>
      </w:r>
      <w:r w:rsidRPr="00B3587E">
        <w:rPr>
          <w:rFonts w:eastAsiaTheme="minorEastAsia"/>
          <w:sz w:val="20"/>
          <w:szCs w:val="20"/>
        </w:rPr>
        <w:t xml:space="preserve">разрешения на условно разрешенный вид использования земельного участка с кадастровым номером 54:14:012101:ЗУ1, площадью 1000 кв.м, расположенного по адресу (местоположение): Новосибирская область, Куйбышевский район, аул Шагир, </w:t>
      </w:r>
      <w:r w:rsidRPr="00B3587E">
        <w:rPr>
          <w:sz w:val="20"/>
          <w:szCs w:val="20"/>
        </w:rPr>
        <w:t xml:space="preserve">в зоне </w:t>
      </w:r>
      <w:r w:rsidRPr="00B3587E">
        <w:rPr>
          <w:sz w:val="20"/>
          <w:szCs w:val="20"/>
          <w:lang w:eastAsia="en-US"/>
        </w:rPr>
        <w:t>делового, общественного и коммерческого назначения (О1)</w:t>
      </w:r>
      <w:r w:rsidRPr="00B3587E">
        <w:rPr>
          <w:sz w:val="20"/>
          <w:szCs w:val="20"/>
        </w:rPr>
        <w:t xml:space="preserve">  - «</w:t>
      </w:r>
      <w:r w:rsidRPr="00B3587E">
        <w:rPr>
          <w:sz w:val="20"/>
          <w:szCs w:val="20"/>
          <w:lang w:eastAsia="en-US"/>
        </w:rPr>
        <w:t>Религиозное использование</w:t>
      </w:r>
      <w:r w:rsidRPr="00B3587E">
        <w:rPr>
          <w:color w:val="000000"/>
          <w:sz w:val="20"/>
          <w:szCs w:val="20"/>
        </w:rPr>
        <w:t xml:space="preserve"> </w:t>
      </w:r>
      <w:hyperlink r:id="rId35" w:history="1">
        <w:r w:rsidRPr="00B3587E">
          <w:rPr>
            <w:color w:val="000000"/>
            <w:sz w:val="20"/>
            <w:szCs w:val="20"/>
          </w:rPr>
          <w:t>(3.7)</w:t>
        </w:r>
      </w:hyperlink>
      <w:r w:rsidRPr="00B3587E">
        <w:rPr>
          <w:sz w:val="20"/>
          <w:szCs w:val="20"/>
        </w:rPr>
        <w:t>».</w:t>
      </w:r>
      <w:r w:rsidRPr="00B3587E">
        <w:rPr>
          <w:rFonts w:eastAsiaTheme="minorEastAsia"/>
          <w:sz w:val="20"/>
          <w:szCs w:val="20"/>
        </w:rPr>
        <w:t xml:space="preserve">    </w:t>
      </w:r>
    </w:p>
    <w:p w14:paraId="432F3640" w14:textId="77777777" w:rsidR="00B3587E" w:rsidRPr="00B3587E" w:rsidRDefault="00B3587E" w:rsidP="00B3587E">
      <w:pPr>
        <w:widowControl w:val="0"/>
        <w:kinsoku w:val="0"/>
        <w:overflowPunct w:val="0"/>
        <w:autoSpaceDE w:val="0"/>
        <w:autoSpaceDN w:val="0"/>
        <w:adjustRightInd w:val="0"/>
        <w:ind w:right="139" w:firstLine="709"/>
        <w:jc w:val="both"/>
        <w:rPr>
          <w:rFonts w:eastAsiaTheme="minorEastAsia"/>
          <w:sz w:val="20"/>
          <w:szCs w:val="20"/>
        </w:rPr>
      </w:pPr>
      <w:r w:rsidRPr="00B3587E">
        <w:rPr>
          <w:rFonts w:eastAsiaTheme="minorEastAsia"/>
          <w:sz w:val="20"/>
          <w:szCs w:val="20"/>
        </w:rPr>
        <w:t>Количество участников общественных обсуждений, принявших участие в общественных обсуждениях -</w:t>
      </w:r>
      <w:r w:rsidRPr="00B3587E">
        <w:rPr>
          <w:rFonts w:eastAsiaTheme="minorEastAsia"/>
          <w:color w:val="FF0000"/>
          <w:sz w:val="20"/>
          <w:szCs w:val="20"/>
        </w:rPr>
        <w:t xml:space="preserve">  </w:t>
      </w:r>
      <w:r w:rsidRPr="00B3587E">
        <w:rPr>
          <w:rFonts w:eastAsiaTheme="minorEastAsia"/>
          <w:sz w:val="20"/>
          <w:szCs w:val="20"/>
        </w:rPr>
        <w:t>0 человек.</w:t>
      </w:r>
    </w:p>
    <w:p w14:paraId="0540FED6" w14:textId="77777777" w:rsidR="00B3587E" w:rsidRPr="00B3587E" w:rsidRDefault="00B3587E" w:rsidP="00B3587E">
      <w:pPr>
        <w:widowControl w:val="0"/>
        <w:kinsoku w:val="0"/>
        <w:overflowPunct w:val="0"/>
        <w:autoSpaceDE w:val="0"/>
        <w:autoSpaceDN w:val="0"/>
        <w:adjustRightInd w:val="0"/>
        <w:spacing w:before="45"/>
        <w:ind w:right="-66"/>
        <w:jc w:val="both"/>
        <w:rPr>
          <w:rFonts w:eastAsiaTheme="minorEastAsia"/>
          <w:spacing w:val="-1"/>
          <w:sz w:val="20"/>
          <w:szCs w:val="20"/>
          <w:u w:val="single"/>
        </w:rPr>
      </w:pPr>
      <w:r w:rsidRPr="00B3587E">
        <w:rPr>
          <w:rFonts w:eastAsiaTheme="minorEastAsia"/>
          <w:sz w:val="20"/>
          <w:szCs w:val="20"/>
        </w:rPr>
        <w:tab/>
        <w:t xml:space="preserve">Настоящее заключение подготовлено на основании протокола общественных обсуждений по </w:t>
      </w:r>
      <w:r w:rsidRPr="00B3587E">
        <w:rPr>
          <w:rFonts w:eastAsiaTheme="minorEastAsia"/>
          <w:spacing w:val="-1"/>
          <w:sz w:val="20"/>
          <w:szCs w:val="20"/>
        </w:rPr>
        <w:t>проекту</w:t>
      </w:r>
      <w:r w:rsidRPr="00B3587E">
        <w:rPr>
          <w:rFonts w:eastAsiaTheme="minorEastAsia"/>
          <w:spacing w:val="-4"/>
          <w:sz w:val="20"/>
          <w:szCs w:val="20"/>
        </w:rPr>
        <w:t xml:space="preserve"> </w:t>
      </w:r>
      <w:r w:rsidRPr="00B3587E">
        <w:rPr>
          <w:rFonts w:eastAsiaTheme="minorEastAsia"/>
          <w:sz w:val="20"/>
          <w:szCs w:val="20"/>
        </w:rPr>
        <w:t xml:space="preserve">разрешения на условно разрешенный вид использования земельного участка на земельный участок с кадастровым номером 54:14:012101:ЗУ1, площадью 1000 кв.м, расположенного по адресу (местоположение): Новосибирская область, Куйбышевский район, аул Шагир от 21.11.2022. </w:t>
      </w:r>
    </w:p>
    <w:p w14:paraId="297D017B" w14:textId="77777777" w:rsidR="00B3587E" w:rsidRPr="00B3587E" w:rsidRDefault="00B3587E" w:rsidP="00B3587E">
      <w:pPr>
        <w:widowControl w:val="0"/>
        <w:autoSpaceDE w:val="0"/>
        <w:autoSpaceDN w:val="0"/>
        <w:adjustRightInd w:val="0"/>
        <w:ind w:firstLine="540"/>
        <w:jc w:val="both"/>
        <w:rPr>
          <w:rFonts w:eastAsiaTheme="minorEastAsia"/>
          <w:sz w:val="20"/>
          <w:szCs w:val="20"/>
        </w:rPr>
      </w:pPr>
      <w:r w:rsidRPr="00B3587E">
        <w:rPr>
          <w:rFonts w:eastAsiaTheme="minorEastAsia"/>
          <w:sz w:val="20"/>
          <w:szCs w:val="20"/>
        </w:rPr>
        <w:tab/>
        <w:t>Посредством государственной информационной системы Новосибирской области  «Электронная демократия Новосибирской области» - предложения и замечания не поступали.</w:t>
      </w:r>
    </w:p>
    <w:p w14:paraId="3BAE85D4" w14:textId="77777777" w:rsidR="00B3587E" w:rsidRPr="00B3587E" w:rsidRDefault="00B3587E" w:rsidP="00B3587E">
      <w:pPr>
        <w:widowControl w:val="0"/>
        <w:autoSpaceDE w:val="0"/>
        <w:autoSpaceDN w:val="0"/>
        <w:adjustRightInd w:val="0"/>
        <w:ind w:firstLine="540"/>
        <w:jc w:val="both"/>
        <w:rPr>
          <w:rFonts w:eastAsiaTheme="minorEastAsia"/>
          <w:sz w:val="20"/>
          <w:szCs w:val="20"/>
        </w:rPr>
      </w:pPr>
      <w:r w:rsidRPr="00B3587E">
        <w:rPr>
          <w:rFonts w:eastAsiaTheme="minorEastAsia"/>
          <w:sz w:val="20"/>
          <w:szCs w:val="20"/>
        </w:rPr>
        <w:t>В письменной форме в адрес организатора общественных обсуждений  (администрация Куйбышевского муниципального района Новосибирской области, адрес местонахождения: Новосибирская область, г. Куйбышев, ул. Краскома, 37, каб. № 39) - предложения и замечания не поступали.</w:t>
      </w:r>
    </w:p>
    <w:p w14:paraId="3150EE0F" w14:textId="77777777" w:rsidR="00B3587E" w:rsidRPr="00B3587E" w:rsidRDefault="00B3587E" w:rsidP="00B3587E">
      <w:pPr>
        <w:widowControl w:val="0"/>
        <w:autoSpaceDE w:val="0"/>
        <w:autoSpaceDN w:val="0"/>
        <w:adjustRightInd w:val="0"/>
        <w:ind w:firstLine="540"/>
        <w:jc w:val="both"/>
        <w:rPr>
          <w:rFonts w:eastAsiaTheme="minorEastAsia"/>
          <w:sz w:val="20"/>
          <w:szCs w:val="20"/>
        </w:rPr>
      </w:pPr>
      <w:r w:rsidRPr="00B3587E">
        <w:rPr>
          <w:rFonts w:eastAsiaTheme="minorEastAsia"/>
          <w:sz w:val="20"/>
          <w:szCs w:val="20"/>
        </w:rPr>
        <w:t>Посредством записи в книге (журнале) учета посетителей экспозиции проекта, подлежащего рассмотрению на общественных обсуждениях – предложения и замечания не поступали.</w:t>
      </w:r>
    </w:p>
    <w:p w14:paraId="08C97957" w14:textId="77777777" w:rsidR="00B3587E" w:rsidRPr="00B3587E" w:rsidRDefault="00B3587E" w:rsidP="00B3587E">
      <w:pPr>
        <w:widowControl w:val="0"/>
        <w:kinsoku w:val="0"/>
        <w:overflowPunct w:val="0"/>
        <w:autoSpaceDE w:val="0"/>
        <w:autoSpaceDN w:val="0"/>
        <w:adjustRightInd w:val="0"/>
        <w:spacing w:before="2"/>
        <w:jc w:val="both"/>
        <w:rPr>
          <w:rFonts w:eastAsiaTheme="minorEastAsia"/>
          <w:sz w:val="20"/>
          <w:szCs w:val="20"/>
        </w:rPr>
      </w:pPr>
      <w:r w:rsidRPr="00B3587E">
        <w:rPr>
          <w:rFonts w:eastAsiaTheme="minorEastAsia"/>
          <w:sz w:val="20"/>
          <w:szCs w:val="20"/>
        </w:rPr>
        <w:tab/>
        <w:t xml:space="preserve">Рекомендовать: </w:t>
      </w:r>
    </w:p>
    <w:p w14:paraId="3440A173" w14:textId="77777777" w:rsidR="00B3587E" w:rsidRPr="00B3587E" w:rsidRDefault="00B3587E" w:rsidP="00B3587E">
      <w:pPr>
        <w:autoSpaceDE w:val="0"/>
        <w:autoSpaceDN w:val="0"/>
        <w:adjustRightInd w:val="0"/>
        <w:jc w:val="both"/>
        <w:rPr>
          <w:rFonts w:eastAsiaTheme="minorEastAsia"/>
          <w:sz w:val="20"/>
          <w:szCs w:val="20"/>
        </w:rPr>
      </w:pPr>
      <w:r w:rsidRPr="00B3587E">
        <w:rPr>
          <w:rFonts w:eastAsiaTheme="minorEastAsia"/>
          <w:sz w:val="20"/>
          <w:szCs w:val="20"/>
        </w:rPr>
        <w:t xml:space="preserve">          Главе Куйбышевского муниципального района Новосибирской области предоставить</w:t>
      </w:r>
      <w:r w:rsidRPr="00B3587E">
        <w:rPr>
          <w:rFonts w:eastAsiaTheme="minorEastAsia"/>
          <w:spacing w:val="-4"/>
          <w:sz w:val="20"/>
          <w:szCs w:val="20"/>
        </w:rPr>
        <w:t xml:space="preserve"> </w:t>
      </w:r>
      <w:r w:rsidRPr="00B3587E">
        <w:rPr>
          <w:rFonts w:eastAsiaTheme="minorEastAsia"/>
          <w:sz w:val="20"/>
          <w:szCs w:val="20"/>
        </w:rPr>
        <w:t xml:space="preserve">разрешение на условно разрешенный вид использования земельного участка с кадастровым номером 54:14:012101:ЗУ1, площадью 1000 кв.м, расположенного по адресу (местоположение): Новосибирская область, Куйбышевский район, аул Шагир, </w:t>
      </w:r>
      <w:r w:rsidRPr="00B3587E">
        <w:rPr>
          <w:sz w:val="20"/>
          <w:szCs w:val="20"/>
        </w:rPr>
        <w:t xml:space="preserve">в зоне </w:t>
      </w:r>
      <w:r w:rsidRPr="00B3587E">
        <w:rPr>
          <w:sz w:val="20"/>
          <w:szCs w:val="20"/>
          <w:lang w:eastAsia="en-US"/>
        </w:rPr>
        <w:t>делового, общественного и коммерческого назначения (О1)</w:t>
      </w:r>
      <w:r w:rsidRPr="00B3587E">
        <w:rPr>
          <w:sz w:val="20"/>
          <w:szCs w:val="20"/>
        </w:rPr>
        <w:t xml:space="preserve">  - «</w:t>
      </w:r>
      <w:r w:rsidRPr="00B3587E">
        <w:rPr>
          <w:sz w:val="20"/>
          <w:szCs w:val="20"/>
          <w:lang w:eastAsia="en-US"/>
        </w:rPr>
        <w:t>Религиозное использование</w:t>
      </w:r>
      <w:r w:rsidRPr="00B3587E">
        <w:rPr>
          <w:color w:val="000000"/>
          <w:sz w:val="20"/>
          <w:szCs w:val="20"/>
        </w:rPr>
        <w:t xml:space="preserve"> </w:t>
      </w:r>
      <w:hyperlink r:id="rId36" w:history="1">
        <w:r w:rsidRPr="00B3587E">
          <w:rPr>
            <w:color w:val="000000"/>
            <w:sz w:val="20"/>
            <w:szCs w:val="20"/>
          </w:rPr>
          <w:t>(3.7)</w:t>
        </w:r>
      </w:hyperlink>
      <w:r w:rsidRPr="00B3587E">
        <w:rPr>
          <w:sz w:val="20"/>
          <w:szCs w:val="20"/>
        </w:rPr>
        <w:t>».</w:t>
      </w:r>
    </w:p>
    <w:p w14:paraId="2E7E7E03" w14:textId="77777777" w:rsidR="00B3587E" w:rsidRPr="00B3587E" w:rsidRDefault="00B3587E" w:rsidP="00B3587E">
      <w:pPr>
        <w:widowControl w:val="0"/>
        <w:shd w:val="clear" w:color="auto" w:fill="FFFFFF"/>
        <w:tabs>
          <w:tab w:val="left" w:pos="-4962"/>
          <w:tab w:val="left" w:pos="709"/>
          <w:tab w:val="left" w:pos="7104"/>
        </w:tabs>
        <w:autoSpaceDE w:val="0"/>
        <w:autoSpaceDN w:val="0"/>
        <w:adjustRightInd w:val="0"/>
        <w:ind w:left="-26" w:firstLine="735"/>
        <w:jc w:val="both"/>
        <w:rPr>
          <w:rFonts w:eastAsiaTheme="minorEastAsia"/>
          <w:sz w:val="20"/>
          <w:szCs w:val="20"/>
        </w:rPr>
      </w:pPr>
      <w:r w:rsidRPr="00B3587E">
        <w:rPr>
          <w:sz w:val="20"/>
          <w:szCs w:val="20"/>
        </w:rPr>
        <w:t xml:space="preserve">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w:t>
      </w:r>
      <w:r w:rsidRPr="00B3587E">
        <w:rPr>
          <w:bCs/>
          <w:color w:val="000000"/>
          <w:sz w:val="20"/>
          <w:szCs w:val="20"/>
        </w:rPr>
        <w:t>на</w:t>
      </w:r>
      <w:r w:rsidRPr="00B3587E">
        <w:rPr>
          <w:bCs/>
          <w:sz w:val="20"/>
          <w:szCs w:val="20"/>
        </w:rPr>
        <w:t xml:space="preserve"> официальном сайте администрации Куйбышевского муниципального района Новосибирской области </w:t>
      </w:r>
      <w:hyperlink r:id="rId37" w:history="1">
        <w:r w:rsidRPr="00B3587E">
          <w:rPr>
            <w:bCs/>
            <w:color w:val="0000FF"/>
            <w:sz w:val="20"/>
            <w:szCs w:val="20"/>
            <w:u w:val="single"/>
          </w:rPr>
          <w:t>www.kuibyshev.nso.ru</w:t>
        </w:r>
      </w:hyperlink>
      <w:r w:rsidRPr="00B3587E">
        <w:rPr>
          <w:rFonts w:eastAsiaTheme="minorEastAsia"/>
          <w:sz w:val="20"/>
          <w:szCs w:val="20"/>
        </w:rPr>
        <w:t xml:space="preserve">  </w:t>
      </w:r>
    </w:p>
    <w:p w14:paraId="45B50CA3" w14:textId="77777777" w:rsidR="00B3587E" w:rsidRDefault="00B3587E" w:rsidP="00B3587E">
      <w:pPr>
        <w:autoSpaceDE w:val="0"/>
        <w:autoSpaceDN w:val="0"/>
        <w:adjustRightInd w:val="0"/>
        <w:jc w:val="both"/>
        <w:rPr>
          <w:rFonts w:eastAsiaTheme="minorEastAsia"/>
          <w:sz w:val="20"/>
          <w:szCs w:val="20"/>
        </w:rPr>
      </w:pPr>
    </w:p>
    <w:p w14:paraId="714245E1" w14:textId="77777777" w:rsidR="00D73174" w:rsidRDefault="00D73174" w:rsidP="00B3587E">
      <w:pPr>
        <w:autoSpaceDE w:val="0"/>
        <w:autoSpaceDN w:val="0"/>
        <w:adjustRightInd w:val="0"/>
        <w:jc w:val="both"/>
        <w:rPr>
          <w:rFonts w:eastAsiaTheme="minorEastAsia"/>
          <w:sz w:val="20"/>
          <w:szCs w:val="20"/>
        </w:rPr>
      </w:pPr>
    </w:p>
    <w:p w14:paraId="167FB670" w14:textId="77777777" w:rsidR="00D73174" w:rsidRPr="00B3587E" w:rsidRDefault="00D73174" w:rsidP="00B3587E">
      <w:pPr>
        <w:autoSpaceDE w:val="0"/>
        <w:autoSpaceDN w:val="0"/>
        <w:adjustRightInd w:val="0"/>
        <w:jc w:val="both"/>
        <w:rPr>
          <w:rFonts w:eastAsiaTheme="minorEastAsia"/>
          <w:sz w:val="20"/>
          <w:szCs w:val="20"/>
        </w:rPr>
      </w:pPr>
    </w:p>
    <w:p w14:paraId="4DB290FF" w14:textId="77777777" w:rsidR="00B3587E" w:rsidRPr="00B3587E" w:rsidRDefault="00B3587E" w:rsidP="00B3587E">
      <w:pPr>
        <w:widowControl w:val="0"/>
        <w:tabs>
          <w:tab w:val="left" w:pos="4886"/>
        </w:tabs>
        <w:kinsoku w:val="0"/>
        <w:overflowPunct w:val="0"/>
        <w:autoSpaceDE w:val="0"/>
        <w:autoSpaceDN w:val="0"/>
        <w:adjustRightInd w:val="0"/>
        <w:ind w:right="128"/>
        <w:jc w:val="both"/>
        <w:rPr>
          <w:rFonts w:eastAsiaTheme="minorEastAsia"/>
          <w:sz w:val="20"/>
          <w:szCs w:val="20"/>
        </w:rPr>
      </w:pPr>
      <w:r w:rsidRPr="00B3587E">
        <w:rPr>
          <w:rFonts w:eastAsiaTheme="minorEastAsia"/>
          <w:sz w:val="20"/>
          <w:szCs w:val="20"/>
        </w:rPr>
        <w:t>Председатель комиссии</w:t>
      </w:r>
      <w:r w:rsidRPr="00B3587E">
        <w:rPr>
          <w:rFonts w:eastAsiaTheme="minorEastAsia"/>
          <w:sz w:val="20"/>
          <w:szCs w:val="20"/>
        </w:rPr>
        <w:tab/>
        <w:t xml:space="preserve">   </w:t>
      </w:r>
      <w:r w:rsidRPr="00B3587E">
        <w:rPr>
          <w:rFonts w:eastAsiaTheme="minorEastAsia"/>
          <w:sz w:val="20"/>
          <w:szCs w:val="20"/>
        </w:rPr>
        <w:tab/>
      </w:r>
      <w:r w:rsidRPr="00B3587E">
        <w:rPr>
          <w:rFonts w:eastAsiaTheme="minorEastAsia"/>
          <w:sz w:val="20"/>
          <w:szCs w:val="20"/>
        </w:rPr>
        <w:tab/>
      </w:r>
      <w:r w:rsidRPr="00B3587E">
        <w:rPr>
          <w:rFonts w:eastAsiaTheme="minorEastAsia"/>
          <w:sz w:val="20"/>
          <w:szCs w:val="20"/>
        </w:rPr>
        <w:tab/>
        <w:t xml:space="preserve">          </w:t>
      </w:r>
      <w:r w:rsidRPr="00B3587E">
        <w:rPr>
          <w:rFonts w:eastAsiaTheme="minorEastAsia"/>
          <w:sz w:val="20"/>
          <w:szCs w:val="20"/>
        </w:rPr>
        <w:tab/>
        <w:t xml:space="preserve"> С.Ф. Ильюхин</w:t>
      </w:r>
    </w:p>
    <w:p w14:paraId="567160ED" w14:textId="77777777" w:rsidR="00B3587E" w:rsidRDefault="00B3587E" w:rsidP="00B3587E">
      <w:pPr>
        <w:widowControl w:val="0"/>
        <w:tabs>
          <w:tab w:val="left" w:pos="4886"/>
        </w:tabs>
        <w:kinsoku w:val="0"/>
        <w:overflowPunct w:val="0"/>
        <w:autoSpaceDE w:val="0"/>
        <w:autoSpaceDN w:val="0"/>
        <w:adjustRightInd w:val="0"/>
        <w:ind w:right="128"/>
        <w:jc w:val="both"/>
        <w:rPr>
          <w:rFonts w:eastAsiaTheme="minorEastAsia"/>
          <w:sz w:val="20"/>
          <w:szCs w:val="20"/>
        </w:rPr>
      </w:pPr>
    </w:p>
    <w:p w14:paraId="3C86972B" w14:textId="77777777" w:rsidR="00D73174" w:rsidRPr="00B3587E" w:rsidRDefault="00D73174" w:rsidP="00B3587E">
      <w:pPr>
        <w:widowControl w:val="0"/>
        <w:tabs>
          <w:tab w:val="left" w:pos="4886"/>
        </w:tabs>
        <w:kinsoku w:val="0"/>
        <w:overflowPunct w:val="0"/>
        <w:autoSpaceDE w:val="0"/>
        <w:autoSpaceDN w:val="0"/>
        <w:adjustRightInd w:val="0"/>
        <w:ind w:right="128"/>
        <w:jc w:val="both"/>
        <w:rPr>
          <w:rFonts w:eastAsiaTheme="minorEastAsia"/>
          <w:sz w:val="20"/>
          <w:szCs w:val="20"/>
        </w:rPr>
      </w:pPr>
    </w:p>
    <w:p w14:paraId="56A03937" w14:textId="77777777" w:rsidR="00B3587E" w:rsidRPr="00B3587E" w:rsidRDefault="00B3587E" w:rsidP="00B3587E">
      <w:pPr>
        <w:widowControl w:val="0"/>
        <w:tabs>
          <w:tab w:val="left" w:pos="4886"/>
        </w:tabs>
        <w:kinsoku w:val="0"/>
        <w:overflowPunct w:val="0"/>
        <w:autoSpaceDE w:val="0"/>
        <w:autoSpaceDN w:val="0"/>
        <w:adjustRightInd w:val="0"/>
        <w:ind w:right="128"/>
        <w:jc w:val="both"/>
        <w:rPr>
          <w:rFonts w:eastAsiaTheme="minorEastAsia"/>
          <w:sz w:val="20"/>
          <w:szCs w:val="20"/>
        </w:rPr>
      </w:pPr>
      <w:r w:rsidRPr="00B3587E">
        <w:rPr>
          <w:rFonts w:eastAsiaTheme="minorEastAsia"/>
          <w:sz w:val="20"/>
          <w:szCs w:val="20"/>
        </w:rPr>
        <w:t>Секретарь комиссии</w:t>
      </w:r>
      <w:r w:rsidRPr="00B3587E">
        <w:rPr>
          <w:rFonts w:eastAsiaTheme="minorEastAsia"/>
          <w:sz w:val="20"/>
          <w:szCs w:val="20"/>
        </w:rPr>
        <w:tab/>
      </w:r>
      <w:r w:rsidRPr="00B3587E">
        <w:rPr>
          <w:rFonts w:eastAsiaTheme="minorEastAsia"/>
          <w:sz w:val="20"/>
          <w:szCs w:val="20"/>
        </w:rPr>
        <w:tab/>
      </w:r>
      <w:r w:rsidRPr="00B3587E">
        <w:rPr>
          <w:rFonts w:eastAsiaTheme="minorEastAsia"/>
          <w:sz w:val="20"/>
          <w:szCs w:val="20"/>
        </w:rPr>
        <w:tab/>
      </w:r>
      <w:r w:rsidRPr="00B3587E">
        <w:rPr>
          <w:rFonts w:eastAsiaTheme="minorEastAsia"/>
          <w:sz w:val="20"/>
          <w:szCs w:val="20"/>
        </w:rPr>
        <w:tab/>
      </w:r>
      <w:r w:rsidRPr="00B3587E">
        <w:rPr>
          <w:rFonts w:eastAsiaTheme="minorEastAsia"/>
          <w:sz w:val="20"/>
          <w:szCs w:val="20"/>
        </w:rPr>
        <w:tab/>
        <w:t xml:space="preserve">          Т.П. Горбунова</w:t>
      </w:r>
    </w:p>
    <w:p w14:paraId="2D58100D" w14:textId="77777777" w:rsidR="00B3587E" w:rsidRPr="00B3587E" w:rsidRDefault="00B3587E" w:rsidP="00B3587E">
      <w:pPr>
        <w:widowControl w:val="0"/>
        <w:kinsoku w:val="0"/>
        <w:overflowPunct w:val="0"/>
        <w:autoSpaceDE w:val="0"/>
        <w:autoSpaceDN w:val="0"/>
        <w:adjustRightInd w:val="0"/>
        <w:spacing w:before="50" w:line="321" w:lineRule="exact"/>
        <w:ind w:left="189"/>
        <w:jc w:val="center"/>
        <w:rPr>
          <w:rFonts w:eastAsiaTheme="minorEastAsia"/>
          <w:sz w:val="20"/>
          <w:szCs w:val="20"/>
        </w:rPr>
      </w:pPr>
      <w:r w:rsidRPr="00B3587E">
        <w:rPr>
          <w:rFonts w:eastAsiaTheme="minorEastAsia"/>
          <w:bCs/>
          <w:spacing w:val="-2"/>
          <w:sz w:val="20"/>
          <w:szCs w:val="20"/>
        </w:rPr>
        <w:lastRenderedPageBreak/>
        <w:t>ЗАКЛЮЧЕНИЕ</w:t>
      </w:r>
    </w:p>
    <w:p w14:paraId="266C9479" w14:textId="77777777" w:rsidR="00B3587E" w:rsidRPr="00B3587E" w:rsidRDefault="00B3587E" w:rsidP="00B3587E">
      <w:pPr>
        <w:widowControl w:val="0"/>
        <w:kinsoku w:val="0"/>
        <w:overflowPunct w:val="0"/>
        <w:autoSpaceDE w:val="0"/>
        <w:autoSpaceDN w:val="0"/>
        <w:adjustRightInd w:val="0"/>
        <w:spacing w:line="320" w:lineRule="exact"/>
        <w:ind w:left="198"/>
        <w:jc w:val="center"/>
        <w:rPr>
          <w:rFonts w:eastAsiaTheme="minorEastAsia"/>
          <w:spacing w:val="-1"/>
          <w:sz w:val="20"/>
          <w:szCs w:val="20"/>
        </w:rPr>
      </w:pPr>
      <w:r w:rsidRPr="00B3587E">
        <w:rPr>
          <w:rFonts w:eastAsiaTheme="minorEastAsia"/>
          <w:sz w:val="20"/>
          <w:szCs w:val="20"/>
        </w:rPr>
        <w:t xml:space="preserve">o </w:t>
      </w:r>
      <w:r w:rsidRPr="00B3587E">
        <w:rPr>
          <w:rFonts w:eastAsiaTheme="minorEastAsia"/>
          <w:spacing w:val="-1"/>
          <w:sz w:val="20"/>
          <w:szCs w:val="20"/>
        </w:rPr>
        <w:t>результатах</w:t>
      </w:r>
      <w:r w:rsidRPr="00B3587E">
        <w:rPr>
          <w:rFonts w:eastAsiaTheme="minorEastAsia"/>
          <w:sz w:val="20"/>
          <w:szCs w:val="20"/>
        </w:rPr>
        <w:t xml:space="preserve"> </w:t>
      </w:r>
      <w:r w:rsidRPr="00B3587E">
        <w:rPr>
          <w:rFonts w:eastAsiaTheme="minorEastAsia"/>
          <w:spacing w:val="-1"/>
          <w:sz w:val="20"/>
          <w:szCs w:val="20"/>
        </w:rPr>
        <w:t>общественных обсуждений</w:t>
      </w:r>
    </w:p>
    <w:p w14:paraId="2E889FF4" w14:textId="77777777" w:rsidR="00B3587E" w:rsidRPr="00B3587E" w:rsidRDefault="00B3587E" w:rsidP="00B3587E">
      <w:pPr>
        <w:autoSpaceDE w:val="0"/>
        <w:autoSpaceDN w:val="0"/>
        <w:adjustRightInd w:val="0"/>
        <w:ind w:firstLine="851"/>
        <w:jc w:val="center"/>
        <w:rPr>
          <w:rFonts w:eastAsiaTheme="minorEastAsia"/>
          <w:sz w:val="20"/>
          <w:szCs w:val="20"/>
        </w:rPr>
      </w:pPr>
      <w:r w:rsidRPr="00B3587E">
        <w:rPr>
          <w:rFonts w:eastAsiaTheme="minorEastAsia"/>
          <w:spacing w:val="-1"/>
          <w:sz w:val="20"/>
          <w:szCs w:val="20"/>
        </w:rPr>
        <w:t>по проекту</w:t>
      </w:r>
      <w:r w:rsidRPr="00B3587E">
        <w:rPr>
          <w:rFonts w:eastAsiaTheme="minorEastAsia"/>
          <w:spacing w:val="-4"/>
          <w:sz w:val="20"/>
          <w:szCs w:val="20"/>
        </w:rPr>
        <w:t xml:space="preserve"> </w:t>
      </w:r>
      <w:r w:rsidRPr="00B3587E">
        <w:rPr>
          <w:rFonts w:eastAsiaTheme="minorEastAsia"/>
          <w:sz w:val="20"/>
          <w:szCs w:val="20"/>
        </w:rPr>
        <w:t>предоставления разрешения на условно разрешенный вид использования земельного участка на земельный участок с кадастровым номером 54:34:010101:760, площадью 1000 кв.м, расположенного по адресу (местоположение): Новосибирская область, Куйбышевский район,</w:t>
      </w:r>
    </w:p>
    <w:p w14:paraId="4A6D1DBF" w14:textId="77777777" w:rsidR="00B3587E" w:rsidRPr="00B3587E" w:rsidRDefault="00B3587E" w:rsidP="00B3587E">
      <w:pPr>
        <w:autoSpaceDE w:val="0"/>
        <w:autoSpaceDN w:val="0"/>
        <w:adjustRightInd w:val="0"/>
        <w:ind w:firstLine="851"/>
        <w:jc w:val="center"/>
        <w:rPr>
          <w:rFonts w:eastAsiaTheme="minorEastAsia"/>
          <w:sz w:val="20"/>
          <w:szCs w:val="20"/>
        </w:rPr>
      </w:pPr>
      <w:r w:rsidRPr="00B3587E">
        <w:rPr>
          <w:rFonts w:eastAsiaTheme="minorEastAsia"/>
          <w:sz w:val="20"/>
          <w:szCs w:val="20"/>
        </w:rPr>
        <w:t>п. Заречный, ул. Озерная</w:t>
      </w:r>
    </w:p>
    <w:p w14:paraId="571AF483" w14:textId="77777777" w:rsidR="00B3587E" w:rsidRPr="00B3587E" w:rsidRDefault="00B3587E" w:rsidP="00B3587E">
      <w:pPr>
        <w:widowControl w:val="0"/>
        <w:kinsoku w:val="0"/>
        <w:overflowPunct w:val="0"/>
        <w:autoSpaceDE w:val="0"/>
        <w:autoSpaceDN w:val="0"/>
        <w:adjustRightInd w:val="0"/>
        <w:ind w:right="139"/>
        <w:rPr>
          <w:rFonts w:eastAsiaTheme="minorEastAsia"/>
          <w:sz w:val="20"/>
          <w:szCs w:val="20"/>
        </w:rPr>
      </w:pPr>
      <w:r w:rsidRPr="00B3587E">
        <w:rPr>
          <w:rFonts w:eastAsiaTheme="minorEastAsia"/>
          <w:sz w:val="20"/>
          <w:szCs w:val="20"/>
        </w:rPr>
        <w:t>г. Куйбышев</w:t>
      </w:r>
      <w:r w:rsidRPr="00B3587E">
        <w:rPr>
          <w:rFonts w:eastAsiaTheme="minorEastAsia"/>
          <w:sz w:val="20"/>
          <w:szCs w:val="20"/>
        </w:rPr>
        <w:tab/>
      </w:r>
      <w:r w:rsidRPr="00B3587E">
        <w:rPr>
          <w:rFonts w:eastAsiaTheme="minorEastAsia"/>
          <w:sz w:val="20"/>
          <w:szCs w:val="20"/>
        </w:rPr>
        <w:tab/>
      </w:r>
      <w:r w:rsidRPr="00B3587E">
        <w:rPr>
          <w:rFonts w:eastAsiaTheme="minorEastAsia"/>
          <w:sz w:val="20"/>
          <w:szCs w:val="20"/>
        </w:rPr>
        <w:tab/>
      </w:r>
      <w:r w:rsidRPr="00B3587E">
        <w:rPr>
          <w:rFonts w:eastAsiaTheme="minorEastAsia"/>
          <w:sz w:val="20"/>
          <w:szCs w:val="20"/>
        </w:rPr>
        <w:tab/>
      </w:r>
      <w:r w:rsidRPr="00B3587E">
        <w:rPr>
          <w:rFonts w:eastAsiaTheme="minorEastAsia"/>
          <w:sz w:val="20"/>
          <w:szCs w:val="20"/>
        </w:rPr>
        <w:tab/>
      </w:r>
      <w:r w:rsidRPr="00B3587E">
        <w:rPr>
          <w:rFonts w:eastAsiaTheme="minorEastAsia"/>
          <w:sz w:val="20"/>
          <w:szCs w:val="20"/>
        </w:rPr>
        <w:tab/>
        <w:t xml:space="preserve">                                       21.11.2022</w:t>
      </w:r>
    </w:p>
    <w:p w14:paraId="40233469" w14:textId="77777777" w:rsidR="00B3587E" w:rsidRPr="00B3587E" w:rsidRDefault="00B3587E" w:rsidP="00B3587E">
      <w:pPr>
        <w:widowControl w:val="0"/>
        <w:kinsoku w:val="0"/>
        <w:overflowPunct w:val="0"/>
        <w:autoSpaceDE w:val="0"/>
        <w:autoSpaceDN w:val="0"/>
        <w:adjustRightInd w:val="0"/>
        <w:ind w:right="139"/>
        <w:rPr>
          <w:rFonts w:eastAsiaTheme="minorEastAsia"/>
          <w:sz w:val="20"/>
          <w:szCs w:val="20"/>
        </w:rPr>
      </w:pPr>
    </w:p>
    <w:p w14:paraId="219E6C6C" w14:textId="77777777" w:rsidR="00B3587E" w:rsidRPr="00B3587E" w:rsidRDefault="00B3587E" w:rsidP="00B3587E">
      <w:pPr>
        <w:autoSpaceDE w:val="0"/>
        <w:autoSpaceDN w:val="0"/>
        <w:adjustRightInd w:val="0"/>
        <w:ind w:firstLine="851"/>
        <w:jc w:val="both"/>
        <w:rPr>
          <w:rFonts w:eastAsiaTheme="minorEastAsia"/>
          <w:sz w:val="20"/>
          <w:szCs w:val="20"/>
        </w:rPr>
      </w:pPr>
      <w:r w:rsidRPr="00B3587E">
        <w:rPr>
          <w:rFonts w:eastAsiaTheme="minorEastAsia"/>
          <w:sz w:val="20"/>
          <w:szCs w:val="20"/>
        </w:rPr>
        <w:t xml:space="preserve">На общественных обсуждениях был рассмотрен </w:t>
      </w:r>
      <w:r w:rsidRPr="00B3587E">
        <w:rPr>
          <w:rFonts w:eastAsiaTheme="minorEastAsia"/>
          <w:spacing w:val="-1"/>
          <w:sz w:val="20"/>
          <w:szCs w:val="20"/>
        </w:rPr>
        <w:t>проект</w:t>
      </w:r>
      <w:r w:rsidRPr="00B3587E">
        <w:rPr>
          <w:rFonts w:eastAsiaTheme="minorEastAsia"/>
          <w:spacing w:val="-4"/>
          <w:sz w:val="20"/>
          <w:szCs w:val="20"/>
        </w:rPr>
        <w:t xml:space="preserve"> </w:t>
      </w:r>
      <w:r w:rsidRPr="00B3587E">
        <w:rPr>
          <w:rFonts w:eastAsiaTheme="minorEastAsia"/>
          <w:sz w:val="20"/>
          <w:szCs w:val="20"/>
        </w:rPr>
        <w:t xml:space="preserve">разрешения на условно разрешенный вид использования земельного участка с кадастровым номером 54:34:010101:760, площадью 1000 кв.м, расположенного по адресу (местоположение): Новосибирская область, Куйбышевский район, п. Заречный, ул. Озерная, в </w:t>
      </w:r>
      <w:r w:rsidRPr="00B3587E">
        <w:rPr>
          <w:rFonts w:eastAsiaTheme="minorEastAsia"/>
          <w:color w:val="000000"/>
          <w:sz w:val="20"/>
          <w:szCs w:val="20"/>
        </w:rPr>
        <w:t>зоне производственной инфраструктуры (П)</w:t>
      </w:r>
      <w:r w:rsidRPr="00B3587E">
        <w:rPr>
          <w:rFonts w:eastAsiaTheme="minorEastAsia"/>
          <w:sz w:val="20"/>
          <w:szCs w:val="20"/>
        </w:rPr>
        <w:t xml:space="preserve">  – «</w:t>
      </w:r>
      <w:r w:rsidRPr="00B3587E">
        <w:rPr>
          <w:rFonts w:eastAsiaTheme="minorEastAsia"/>
          <w:color w:val="000000"/>
          <w:sz w:val="20"/>
          <w:szCs w:val="20"/>
        </w:rPr>
        <w:t xml:space="preserve">Для индивидуального жилищного строительства </w:t>
      </w:r>
      <w:hyperlink r:id="rId38" w:history="1">
        <w:r w:rsidRPr="00B3587E">
          <w:rPr>
            <w:rFonts w:eastAsiaTheme="minorEastAsia"/>
            <w:color w:val="000000"/>
            <w:sz w:val="20"/>
            <w:szCs w:val="20"/>
          </w:rPr>
          <w:t>(2.1)</w:t>
        </w:r>
      </w:hyperlink>
      <w:r w:rsidRPr="00B3587E">
        <w:rPr>
          <w:rFonts w:eastAsiaTheme="minorEastAsia"/>
          <w:sz w:val="20"/>
          <w:szCs w:val="20"/>
        </w:rPr>
        <w:t>».</w:t>
      </w:r>
    </w:p>
    <w:p w14:paraId="55B241A0" w14:textId="77777777" w:rsidR="00B3587E" w:rsidRPr="00B3587E" w:rsidRDefault="00B3587E" w:rsidP="00B3587E">
      <w:pPr>
        <w:autoSpaceDE w:val="0"/>
        <w:autoSpaceDN w:val="0"/>
        <w:adjustRightInd w:val="0"/>
        <w:ind w:firstLine="851"/>
        <w:jc w:val="both"/>
        <w:rPr>
          <w:rFonts w:eastAsiaTheme="minorEastAsia"/>
          <w:sz w:val="20"/>
          <w:szCs w:val="20"/>
        </w:rPr>
      </w:pPr>
      <w:r w:rsidRPr="00B3587E">
        <w:rPr>
          <w:rFonts w:eastAsiaTheme="minorEastAsia"/>
          <w:sz w:val="20"/>
          <w:szCs w:val="20"/>
        </w:rPr>
        <w:t>Количество участников общественных обсуждений, принявших участие в общественных обсуждениях -</w:t>
      </w:r>
      <w:r w:rsidRPr="00B3587E">
        <w:rPr>
          <w:rFonts w:eastAsiaTheme="minorEastAsia"/>
          <w:color w:val="FF0000"/>
          <w:sz w:val="20"/>
          <w:szCs w:val="20"/>
        </w:rPr>
        <w:t xml:space="preserve">  </w:t>
      </w:r>
      <w:r w:rsidRPr="00B3587E">
        <w:rPr>
          <w:rFonts w:eastAsiaTheme="minorEastAsia"/>
          <w:sz w:val="20"/>
          <w:szCs w:val="20"/>
        </w:rPr>
        <w:t>0 человек.</w:t>
      </w:r>
    </w:p>
    <w:p w14:paraId="328C8186" w14:textId="77777777" w:rsidR="00B3587E" w:rsidRPr="00B3587E" w:rsidRDefault="00B3587E" w:rsidP="00B3587E">
      <w:pPr>
        <w:widowControl w:val="0"/>
        <w:kinsoku w:val="0"/>
        <w:overflowPunct w:val="0"/>
        <w:autoSpaceDE w:val="0"/>
        <w:autoSpaceDN w:val="0"/>
        <w:adjustRightInd w:val="0"/>
        <w:spacing w:before="45"/>
        <w:ind w:right="-66"/>
        <w:jc w:val="both"/>
        <w:rPr>
          <w:rFonts w:eastAsiaTheme="minorEastAsia"/>
          <w:spacing w:val="-1"/>
          <w:sz w:val="20"/>
          <w:szCs w:val="20"/>
          <w:u w:val="single"/>
        </w:rPr>
      </w:pPr>
      <w:r w:rsidRPr="00B3587E">
        <w:rPr>
          <w:rFonts w:eastAsiaTheme="minorEastAsia"/>
          <w:sz w:val="20"/>
          <w:szCs w:val="20"/>
        </w:rPr>
        <w:tab/>
        <w:t xml:space="preserve">Настоящее заключение подготовлено на основании протокола общественных обсуждений по </w:t>
      </w:r>
      <w:r w:rsidRPr="00B3587E">
        <w:rPr>
          <w:rFonts w:eastAsiaTheme="minorEastAsia"/>
          <w:spacing w:val="-1"/>
          <w:sz w:val="20"/>
          <w:szCs w:val="20"/>
        </w:rPr>
        <w:t>проекту</w:t>
      </w:r>
      <w:r w:rsidRPr="00B3587E">
        <w:rPr>
          <w:rFonts w:eastAsiaTheme="minorEastAsia"/>
          <w:spacing w:val="-4"/>
          <w:sz w:val="20"/>
          <w:szCs w:val="20"/>
        </w:rPr>
        <w:t xml:space="preserve"> </w:t>
      </w:r>
      <w:r w:rsidRPr="00B3587E">
        <w:rPr>
          <w:rFonts w:eastAsiaTheme="minorEastAsia"/>
          <w:sz w:val="20"/>
          <w:szCs w:val="20"/>
        </w:rPr>
        <w:t xml:space="preserve">разрешения на условно разрешенный вид использования земельного участка на земельный участок с кадастровым номером 54:34:010101:760, площадью 1000 кв.м, расположенного по адресу (местоположение): Новосибирская область, Куйбышевский район, п. Заречный, ул. Озерная от 21.11.2022. </w:t>
      </w:r>
    </w:p>
    <w:p w14:paraId="5351C8D2" w14:textId="77777777" w:rsidR="00B3587E" w:rsidRPr="00B3587E" w:rsidRDefault="00B3587E" w:rsidP="00B3587E">
      <w:pPr>
        <w:widowControl w:val="0"/>
        <w:autoSpaceDE w:val="0"/>
        <w:autoSpaceDN w:val="0"/>
        <w:adjustRightInd w:val="0"/>
        <w:ind w:firstLine="540"/>
        <w:jc w:val="both"/>
        <w:rPr>
          <w:rFonts w:eastAsiaTheme="minorEastAsia"/>
          <w:sz w:val="20"/>
          <w:szCs w:val="20"/>
        </w:rPr>
      </w:pPr>
      <w:r w:rsidRPr="00B3587E">
        <w:rPr>
          <w:rFonts w:eastAsiaTheme="minorEastAsia"/>
          <w:sz w:val="20"/>
          <w:szCs w:val="20"/>
        </w:rPr>
        <w:tab/>
        <w:t>Посредством государственной информационной системы Новосибирской области «Электронная демократия Новосибирской области» - предложения и замечания не поступали.</w:t>
      </w:r>
    </w:p>
    <w:p w14:paraId="039203A6" w14:textId="77777777" w:rsidR="00B3587E" w:rsidRPr="00B3587E" w:rsidRDefault="00B3587E" w:rsidP="00B3587E">
      <w:pPr>
        <w:widowControl w:val="0"/>
        <w:autoSpaceDE w:val="0"/>
        <w:autoSpaceDN w:val="0"/>
        <w:adjustRightInd w:val="0"/>
        <w:ind w:firstLine="540"/>
        <w:jc w:val="both"/>
        <w:rPr>
          <w:rFonts w:eastAsiaTheme="minorEastAsia"/>
          <w:sz w:val="20"/>
          <w:szCs w:val="20"/>
        </w:rPr>
      </w:pPr>
      <w:r w:rsidRPr="00B3587E">
        <w:rPr>
          <w:rFonts w:eastAsiaTheme="minorEastAsia"/>
          <w:sz w:val="20"/>
          <w:szCs w:val="20"/>
        </w:rPr>
        <w:t>В письменной форме в адрес организатора общественных обсуждений  (администрация Куйбышевского муниципального района Новосибирской области, адрес местонахождения: Новосибирская область, г. Куйбышев, ул. Краскома, 37, каб. № 39) - предложения и замечания не поступали.</w:t>
      </w:r>
    </w:p>
    <w:p w14:paraId="13A2A53D" w14:textId="77777777" w:rsidR="00B3587E" w:rsidRPr="00B3587E" w:rsidRDefault="00B3587E" w:rsidP="00B3587E">
      <w:pPr>
        <w:widowControl w:val="0"/>
        <w:autoSpaceDE w:val="0"/>
        <w:autoSpaceDN w:val="0"/>
        <w:adjustRightInd w:val="0"/>
        <w:ind w:firstLine="540"/>
        <w:jc w:val="both"/>
        <w:rPr>
          <w:rFonts w:eastAsiaTheme="minorEastAsia"/>
          <w:sz w:val="20"/>
          <w:szCs w:val="20"/>
        </w:rPr>
      </w:pPr>
      <w:r w:rsidRPr="00B3587E">
        <w:rPr>
          <w:rFonts w:eastAsiaTheme="minorEastAsia"/>
          <w:sz w:val="20"/>
          <w:szCs w:val="20"/>
        </w:rPr>
        <w:t>Посредством записи в книге (журнале) учета посетителей экспозиции проекта, подлежащего рассмотрению на общественных обсуждениях – предложения и замечания не поступали.</w:t>
      </w:r>
    </w:p>
    <w:p w14:paraId="61A9D5E5" w14:textId="77777777" w:rsidR="00B3587E" w:rsidRPr="00B3587E" w:rsidRDefault="00B3587E" w:rsidP="00B3587E">
      <w:pPr>
        <w:widowControl w:val="0"/>
        <w:kinsoku w:val="0"/>
        <w:overflowPunct w:val="0"/>
        <w:autoSpaceDE w:val="0"/>
        <w:autoSpaceDN w:val="0"/>
        <w:adjustRightInd w:val="0"/>
        <w:spacing w:before="2"/>
        <w:jc w:val="both"/>
        <w:rPr>
          <w:rFonts w:eastAsiaTheme="minorEastAsia"/>
          <w:sz w:val="20"/>
          <w:szCs w:val="20"/>
        </w:rPr>
      </w:pPr>
      <w:r w:rsidRPr="00B3587E">
        <w:rPr>
          <w:rFonts w:eastAsiaTheme="minorEastAsia"/>
          <w:sz w:val="20"/>
          <w:szCs w:val="20"/>
        </w:rPr>
        <w:tab/>
        <w:t xml:space="preserve">Рекомендовать: </w:t>
      </w:r>
    </w:p>
    <w:p w14:paraId="4B7FAFFF" w14:textId="77777777" w:rsidR="00B3587E" w:rsidRPr="00B3587E" w:rsidRDefault="00B3587E" w:rsidP="00B3587E">
      <w:pPr>
        <w:autoSpaceDE w:val="0"/>
        <w:autoSpaceDN w:val="0"/>
        <w:adjustRightInd w:val="0"/>
        <w:jc w:val="both"/>
        <w:rPr>
          <w:rFonts w:eastAsiaTheme="minorEastAsia"/>
          <w:sz w:val="20"/>
          <w:szCs w:val="20"/>
        </w:rPr>
      </w:pPr>
      <w:r w:rsidRPr="00B3587E">
        <w:rPr>
          <w:rFonts w:eastAsiaTheme="minorEastAsia"/>
          <w:sz w:val="20"/>
          <w:szCs w:val="20"/>
        </w:rPr>
        <w:t xml:space="preserve">          Главе Куйбышевского муниципального района Новосибирской области предоставить</w:t>
      </w:r>
      <w:r w:rsidRPr="00B3587E">
        <w:rPr>
          <w:rFonts w:eastAsiaTheme="minorEastAsia"/>
          <w:spacing w:val="-4"/>
          <w:sz w:val="20"/>
          <w:szCs w:val="20"/>
        </w:rPr>
        <w:t xml:space="preserve"> </w:t>
      </w:r>
      <w:r w:rsidRPr="00B3587E">
        <w:rPr>
          <w:rFonts w:eastAsiaTheme="minorEastAsia"/>
          <w:sz w:val="20"/>
          <w:szCs w:val="20"/>
        </w:rPr>
        <w:t xml:space="preserve">разрешение на условно разрешенный вид использования земельного участка с кадастровым номером 54:34:010101:760, площадью 1000 кв.м, расположенного по адресу (местоположение): Новосибирская область, Куйбышевский район, п. Заречный, ул. Озерная, в </w:t>
      </w:r>
      <w:r w:rsidRPr="00B3587E">
        <w:rPr>
          <w:rFonts w:eastAsiaTheme="minorEastAsia"/>
          <w:color w:val="000000"/>
          <w:sz w:val="20"/>
          <w:szCs w:val="20"/>
        </w:rPr>
        <w:t>зоне производственной инфраструктуры (П)</w:t>
      </w:r>
      <w:r w:rsidRPr="00B3587E">
        <w:rPr>
          <w:rFonts w:eastAsiaTheme="minorEastAsia"/>
          <w:sz w:val="20"/>
          <w:szCs w:val="20"/>
        </w:rPr>
        <w:t xml:space="preserve">  – «</w:t>
      </w:r>
      <w:r w:rsidRPr="00B3587E">
        <w:rPr>
          <w:rFonts w:eastAsiaTheme="minorEastAsia"/>
          <w:color w:val="000000"/>
          <w:sz w:val="20"/>
          <w:szCs w:val="20"/>
        </w:rPr>
        <w:t xml:space="preserve">Для индивидуального жилищного строительства </w:t>
      </w:r>
      <w:hyperlink r:id="rId39" w:history="1">
        <w:r w:rsidRPr="00B3587E">
          <w:rPr>
            <w:rFonts w:eastAsiaTheme="minorEastAsia"/>
            <w:color w:val="000000"/>
            <w:sz w:val="20"/>
            <w:szCs w:val="20"/>
          </w:rPr>
          <w:t>(2.1)</w:t>
        </w:r>
      </w:hyperlink>
      <w:r w:rsidRPr="00B3587E">
        <w:rPr>
          <w:rFonts w:eastAsiaTheme="minorEastAsia"/>
          <w:sz w:val="20"/>
          <w:szCs w:val="20"/>
        </w:rPr>
        <w:t>».</w:t>
      </w:r>
    </w:p>
    <w:p w14:paraId="7C8FA280" w14:textId="77777777" w:rsidR="00B3587E" w:rsidRPr="00B3587E" w:rsidRDefault="00B3587E" w:rsidP="00B3587E">
      <w:pPr>
        <w:widowControl w:val="0"/>
        <w:shd w:val="clear" w:color="auto" w:fill="FFFFFF"/>
        <w:tabs>
          <w:tab w:val="left" w:pos="-4962"/>
          <w:tab w:val="left" w:pos="709"/>
          <w:tab w:val="left" w:pos="7104"/>
        </w:tabs>
        <w:autoSpaceDE w:val="0"/>
        <w:autoSpaceDN w:val="0"/>
        <w:adjustRightInd w:val="0"/>
        <w:ind w:left="-26" w:firstLine="735"/>
        <w:jc w:val="both"/>
        <w:rPr>
          <w:rFonts w:eastAsiaTheme="minorEastAsia"/>
          <w:sz w:val="20"/>
          <w:szCs w:val="20"/>
        </w:rPr>
      </w:pPr>
      <w:r w:rsidRPr="00B3587E">
        <w:rPr>
          <w:sz w:val="20"/>
          <w:szCs w:val="20"/>
        </w:rPr>
        <w:t xml:space="preserve">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w:t>
      </w:r>
      <w:r w:rsidRPr="00B3587E">
        <w:rPr>
          <w:bCs/>
          <w:color w:val="000000"/>
          <w:sz w:val="20"/>
          <w:szCs w:val="20"/>
        </w:rPr>
        <w:t>на</w:t>
      </w:r>
      <w:r w:rsidRPr="00B3587E">
        <w:rPr>
          <w:bCs/>
          <w:sz w:val="20"/>
          <w:szCs w:val="20"/>
        </w:rPr>
        <w:t xml:space="preserve"> официальном сайте администрации Куйбышевского муниципального района Новосибирской области </w:t>
      </w:r>
      <w:hyperlink r:id="rId40" w:history="1">
        <w:r w:rsidRPr="00B3587E">
          <w:rPr>
            <w:bCs/>
            <w:color w:val="0000FF"/>
            <w:sz w:val="20"/>
            <w:szCs w:val="20"/>
            <w:u w:val="single"/>
          </w:rPr>
          <w:t>www.kuibyshev.nso.ru</w:t>
        </w:r>
      </w:hyperlink>
    </w:p>
    <w:p w14:paraId="2D59F2AD" w14:textId="77777777" w:rsidR="00B3587E" w:rsidRPr="00B3587E" w:rsidRDefault="00B3587E" w:rsidP="00B3587E">
      <w:pPr>
        <w:autoSpaceDE w:val="0"/>
        <w:autoSpaceDN w:val="0"/>
        <w:adjustRightInd w:val="0"/>
        <w:jc w:val="both"/>
        <w:rPr>
          <w:rFonts w:eastAsiaTheme="minorEastAsia"/>
          <w:sz w:val="20"/>
          <w:szCs w:val="20"/>
        </w:rPr>
      </w:pPr>
    </w:p>
    <w:p w14:paraId="6EBF9928" w14:textId="77777777" w:rsidR="00B3587E" w:rsidRPr="00B3587E" w:rsidRDefault="00B3587E" w:rsidP="00B3587E">
      <w:pPr>
        <w:widowControl w:val="0"/>
        <w:tabs>
          <w:tab w:val="left" w:pos="4886"/>
        </w:tabs>
        <w:kinsoku w:val="0"/>
        <w:overflowPunct w:val="0"/>
        <w:autoSpaceDE w:val="0"/>
        <w:autoSpaceDN w:val="0"/>
        <w:adjustRightInd w:val="0"/>
        <w:ind w:right="128"/>
        <w:jc w:val="both"/>
        <w:rPr>
          <w:rFonts w:eastAsiaTheme="minorEastAsia"/>
          <w:sz w:val="20"/>
          <w:szCs w:val="20"/>
        </w:rPr>
      </w:pPr>
      <w:r w:rsidRPr="00B3587E">
        <w:rPr>
          <w:rFonts w:eastAsiaTheme="minorEastAsia"/>
          <w:sz w:val="20"/>
          <w:szCs w:val="20"/>
        </w:rPr>
        <w:t>Председатель комиссии</w:t>
      </w:r>
      <w:r w:rsidRPr="00B3587E">
        <w:rPr>
          <w:rFonts w:eastAsiaTheme="minorEastAsia"/>
          <w:sz w:val="20"/>
          <w:szCs w:val="20"/>
        </w:rPr>
        <w:tab/>
        <w:t xml:space="preserve">   </w:t>
      </w:r>
      <w:r w:rsidRPr="00B3587E">
        <w:rPr>
          <w:rFonts w:eastAsiaTheme="minorEastAsia"/>
          <w:sz w:val="20"/>
          <w:szCs w:val="20"/>
        </w:rPr>
        <w:tab/>
      </w:r>
      <w:r w:rsidRPr="00B3587E">
        <w:rPr>
          <w:rFonts w:eastAsiaTheme="minorEastAsia"/>
          <w:sz w:val="20"/>
          <w:szCs w:val="20"/>
        </w:rPr>
        <w:tab/>
      </w:r>
      <w:r w:rsidRPr="00B3587E">
        <w:rPr>
          <w:rFonts w:eastAsiaTheme="minorEastAsia"/>
          <w:sz w:val="20"/>
          <w:szCs w:val="20"/>
        </w:rPr>
        <w:tab/>
      </w:r>
      <w:r w:rsidRPr="00B3587E">
        <w:rPr>
          <w:rFonts w:eastAsiaTheme="minorEastAsia"/>
          <w:sz w:val="20"/>
          <w:szCs w:val="20"/>
        </w:rPr>
        <w:tab/>
        <w:t xml:space="preserve"> С.Ф. Ильюхин</w:t>
      </w:r>
    </w:p>
    <w:p w14:paraId="47638A38" w14:textId="77777777" w:rsidR="00B3587E" w:rsidRPr="00B3587E" w:rsidRDefault="00B3587E" w:rsidP="00B3587E">
      <w:pPr>
        <w:widowControl w:val="0"/>
        <w:tabs>
          <w:tab w:val="left" w:pos="4886"/>
        </w:tabs>
        <w:kinsoku w:val="0"/>
        <w:overflowPunct w:val="0"/>
        <w:autoSpaceDE w:val="0"/>
        <w:autoSpaceDN w:val="0"/>
        <w:adjustRightInd w:val="0"/>
        <w:ind w:right="128"/>
        <w:jc w:val="both"/>
        <w:rPr>
          <w:rFonts w:eastAsiaTheme="minorEastAsia"/>
          <w:sz w:val="20"/>
          <w:szCs w:val="20"/>
        </w:rPr>
      </w:pPr>
    </w:p>
    <w:p w14:paraId="50BA5564" w14:textId="77777777" w:rsidR="00B3587E" w:rsidRPr="00B3587E" w:rsidRDefault="00B3587E" w:rsidP="00B3587E">
      <w:pPr>
        <w:widowControl w:val="0"/>
        <w:tabs>
          <w:tab w:val="left" w:pos="4886"/>
        </w:tabs>
        <w:kinsoku w:val="0"/>
        <w:overflowPunct w:val="0"/>
        <w:autoSpaceDE w:val="0"/>
        <w:autoSpaceDN w:val="0"/>
        <w:adjustRightInd w:val="0"/>
        <w:ind w:right="128"/>
        <w:jc w:val="both"/>
        <w:rPr>
          <w:rFonts w:eastAsiaTheme="minorEastAsia"/>
          <w:sz w:val="20"/>
          <w:szCs w:val="20"/>
        </w:rPr>
      </w:pPr>
      <w:r w:rsidRPr="00B3587E">
        <w:rPr>
          <w:rFonts w:eastAsiaTheme="minorEastAsia"/>
          <w:sz w:val="20"/>
          <w:szCs w:val="20"/>
        </w:rPr>
        <w:t>Секретарь комиссии</w:t>
      </w:r>
      <w:r w:rsidRPr="00B3587E">
        <w:rPr>
          <w:rFonts w:eastAsiaTheme="minorEastAsia"/>
          <w:sz w:val="20"/>
          <w:szCs w:val="20"/>
        </w:rPr>
        <w:tab/>
      </w:r>
      <w:r w:rsidRPr="00B3587E">
        <w:rPr>
          <w:rFonts w:eastAsiaTheme="minorEastAsia"/>
          <w:sz w:val="20"/>
          <w:szCs w:val="20"/>
        </w:rPr>
        <w:tab/>
      </w:r>
      <w:r w:rsidRPr="00B3587E">
        <w:rPr>
          <w:rFonts w:eastAsiaTheme="minorEastAsia"/>
          <w:sz w:val="20"/>
          <w:szCs w:val="20"/>
        </w:rPr>
        <w:tab/>
      </w:r>
      <w:r w:rsidRPr="00B3587E">
        <w:rPr>
          <w:rFonts w:eastAsiaTheme="minorEastAsia"/>
          <w:sz w:val="20"/>
          <w:szCs w:val="20"/>
        </w:rPr>
        <w:tab/>
      </w:r>
      <w:r w:rsidRPr="00B3587E">
        <w:rPr>
          <w:rFonts w:eastAsiaTheme="minorEastAsia"/>
          <w:sz w:val="20"/>
          <w:szCs w:val="20"/>
        </w:rPr>
        <w:tab/>
        <w:t xml:space="preserve">          Т.П. Горбунова</w:t>
      </w:r>
    </w:p>
    <w:p w14:paraId="2A3DCE4E" w14:textId="77777777" w:rsidR="00453B11" w:rsidRPr="00B3587E" w:rsidRDefault="00453B11" w:rsidP="00711BF1">
      <w:pPr>
        <w:tabs>
          <w:tab w:val="left" w:pos="5146"/>
        </w:tabs>
        <w:jc w:val="center"/>
        <w:rPr>
          <w:rFonts w:eastAsia="Calibri"/>
          <w:sz w:val="20"/>
          <w:szCs w:val="20"/>
        </w:rPr>
      </w:pPr>
    </w:p>
    <w:p w14:paraId="20204427" w14:textId="77777777" w:rsidR="00453B11" w:rsidRPr="00711BF1" w:rsidRDefault="00453B11" w:rsidP="00711BF1">
      <w:pPr>
        <w:tabs>
          <w:tab w:val="left" w:pos="5146"/>
        </w:tabs>
        <w:jc w:val="center"/>
        <w:rPr>
          <w:rFonts w:eastAsia="Calibri"/>
          <w:sz w:val="20"/>
          <w:szCs w:val="20"/>
        </w:rPr>
      </w:pPr>
    </w:p>
    <w:p w14:paraId="10E36064" w14:textId="77777777" w:rsidR="00453B11" w:rsidRPr="00711BF1" w:rsidRDefault="00453B11" w:rsidP="00711BF1">
      <w:pPr>
        <w:tabs>
          <w:tab w:val="left" w:pos="5146"/>
        </w:tabs>
        <w:jc w:val="center"/>
        <w:rPr>
          <w:rFonts w:eastAsia="Calibri"/>
          <w:sz w:val="20"/>
          <w:szCs w:val="20"/>
        </w:rPr>
      </w:pPr>
    </w:p>
    <w:p w14:paraId="7DF59618" w14:textId="77777777" w:rsidR="00453B11" w:rsidRPr="00711BF1" w:rsidRDefault="00453B11" w:rsidP="00711BF1">
      <w:pPr>
        <w:tabs>
          <w:tab w:val="left" w:pos="5146"/>
        </w:tabs>
        <w:jc w:val="center"/>
        <w:rPr>
          <w:rFonts w:eastAsia="Calibri"/>
          <w:sz w:val="20"/>
          <w:szCs w:val="20"/>
        </w:rPr>
      </w:pPr>
    </w:p>
    <w:p w14:paraId="518C18A5" w14:textId="77777777" w:rsidR="00453B11" w:rsidRPr="00711BF1" w:rsidRDefault="00453B11" w:rsidP="00711BF1">
      <w:pPr>
        <w:tabs>
          <w:tab w:val="left" w:pos="5146"/>
        </w:tabs>
        <w:jc w:val="center"/>
        <w:rPr>
          <w:rFonts w:eastAsia="Calibri"/>
          <w:sz w:val="20"/>
          <w:szCs w:val="20"/>
        </w:rPr>
      </w:pPr>
    </w:p>
    <w:p w14:paraId="069A4A96" w14:textId="77777777" w:rsidR="00453B11" w:rsidRPr="00711BF1" w:rsidRDefault="00453B11" w:rsidP="00711BF1">
      <w:pPr>
        <w:tabs>
          <w:tab w:val="left" w:pos="5146"/>
        </w:tabs>
        <w:jc w:val="center"/>
        <w:rPr>
          <w:rFonts w:eastAsia="Calibri"/>
          <w:sz w:val="20"/>
          <w:szCs w:val="20"/>
        </w:rPr>
      </w:pPr>
    </w:p>
    <w:p w14:paraId="682C0B65" w14:textId="77777777" w:rsidR="00453B11" w:rsidRPr="00711BF1" w:rsidRDefault="00453B11" w:rsidP="00711BF1">
      <w:pPr>
        <w:tabs>
          <w:tab w:val="left" w:pos="5146"/>
        </w:tabs>
        <w:jc w:val="center"/>
        <w:rPr>
          <w:rFonts w:eastAsia="Calibri"/>
          <w:sz w:val="20"/>
          <w:szCs w:val="20"/>
        </w:rPr>
      </w:pPr>
    </w:p>
    <w:p w14:paraId="7CBE16A7" w14:textId="77777777" w:rsidR="00453B11" w:rsidRPr="00711BF1" w:rsidRDefault="00453B11" w:rsidP="00711BF1">
      <w:pPr>
        <w:tabs>
          <w:tab w:val="left" w:pos="5146"/>
        </w:tabs>
        <w:jc w:val="center"/>
        <w:rPr>
          <w:rFonts w:eastAsia="Calibri"/>
          <w:sz w:val="20"/>
          <w:szCs w:val="20"/>
        </w:rPr>
      </w:pPr>
    </w:p>
    <w:p w14:paraId="2377F344" w14:textId="77777777" w:rsidR="00453B11" w:rsidRPr="00711BF1" w:rsidRDefault="00453B11" w:rsidP="00711BF1">
      <w:pPr>
        <w:tabs>
          <w:tab w:val="left" w:pos="5146"/>
        </w:tabs>
        <w:jc w:val="center"/>
        <w:rPr>
          <w:rFonts w:eastAsia="Calibri"/>
          <w:sz w:val="20"/>
          <w:szCs w:val="20"/>
        </w:rPr>
      </w:pPr>
    </w:p>
    <w:p w14:paraId="4BBC2F13" w14:textId="77777777" w:rsidR="00453B11" w:rsidRPr="00711BF1" w:rsidRDefault="00453B11" w:rsidP="00711BF1">
      <w:pPr>
        <w:tabs>
          <w:tab w:val="left" w:pos="5146"/>
        </w:tabs>
        <w:jc w:val="center"/>
        <w:rPr>
          <w:rFonts w:eastAsia="Calibri"/>
          <w:sz w:val="20"/>
          <w:szCs w:val="20"/>
        </w:rPr>
      </w:pPr>
    </w:p>
    <w:p w14:paraId="0D66CEA9" w14:textId="77777777" w:rsidR="00453B11" w:rsidRPr="00711BF1" w:rsidRDefault="00453B11" w:rsidP="00711BF1">
      <w:pPr>
        <w:tabs>
          <w:tab w:val="left" w:pos="5146"/>
        </w:tabs>
        <w:jc w:val="center"/>
        <w:rPr>
          <w:rFonts w:eastAsia="Calibri"/>
          <w:sz w:val="20"/>
          <w:szCs w:val="20"/>
        </w:rPr>
      </w:pPr>
    </w:p>
    <w:p w14:paraId="3C12EC4E" w14:textId="77777777" w:rsidR="00453B11" w:rsidRPr="00711BF1" w:rsidRDefault="00453B11" w:rsidP="00711BF1">
      <w:pPr>
        <w:tabs>
          <w:tab w:val="left" w:pos="5146"/>
        </w:tabs>
        <w:jc w:val="center"/>
        <w:rPr>
          <w:rFonts w:eastAsia="Calibri"/>
          <w:sz w:val="20"/>
          <w:szCs w:val="20"/>
        </w:rPr>
      </w:pPr>
    </w:p>
    <w:p w14:paraId="3D004E0B" w14:textId="77777777" w:rsidR="00453B11" w:rsidRPr="00711BF1" w:rsidRDefault="00453B11" w:rsidP="00711BF1">
      <w:pPr>
        <w:tabs>
          <w:tab w:val="left" w:pos="5146"/>
        </w:tabs>
        <w:jc w:val="center"/>
        <w:rPr>
          <w:rFonts w:eastAsia="Calibri"/>
          <w:sz w:val="20"/>
          <w:szCs w:val="20"/>
        </w:rPr>
      </w:pPr>
    </w:p>
    <w:p w14:paraId="4FBED071" w14:textId="77777777" w:rsidR="00453B11" w:rsidRPr="00711BF1" w:rsidRDefault="00453B11" w:rsidP="00711BF1">
      <w:pPr>
        <w:tabs>
          <w:tab w:val="left" w:pos="5146"/>
        </w:tabs>
        <w:jc w:val="center"/>
        <w:rPr>
          <w:rFonts w:eastAsia="Calibri"/>
          <w:sz w:val="20"/>
          <w:szCs w:val="20"/>
        </w:rPr>
      </w:pPr>
    </w:p>
    <w:p w14:paraId="664F4DB9" w14:textId="77777777" w:rsidR="00453B11" w:rsidRPr="00711BF1" w:rsidRDefault="00453B11" w:rsidP="00711BF1">
      <w:pPr>
        <w:tabs>
          <w:tab w:val="left" w:pos="5146"/>
        </w:tabs>
        <w:jc w:val="center"/>
        <w:rPr>
          <w:rFonts w:eastAsia="Calibri"/>
          <w:sz w:val="20"/>
          <w:szCs w:val="20"/>
        </w:rPr>
      </w:pPr>
    </w:p>
    <w:p w14:paraId="0B65A7C6" w14:textId="77777777" w:rsidR="00453B11" w:rsidRPr="00711BF1" w:rsidRDefault="00453B11" w:rsidP="00711BF1">
      <w:pPr>
        <w:tabs>
          <w:tab w:val="left" w:pos="5146"/>
        </w:tabs>
        <w:jc w:val="center"/>
        <w:rPr>
          <w:rFonts w:eastAsia="Calibri"/>
          <w:sz w:val="20"/>
          <w:szCs w:val="20"/>
        </w:rPr>
      </w:pPr>
    </w:p>
    <w:p w14:paraId="55E20A2E" w14:textId="77777777" w:rsidR="00453B11" w:rsidRPr="00711BF1" w:rsidRDefault="00453B11" w:rsidP="00711BF1">
      <w:pPr>
        <w:tabs>
          <w:tab w:val="left" w:pos="5146"/>
        </w:tabs>
        <w:jc w:val="center"/>
        <w:rPr>
          <w:rFonts w:eastAsia="Calibri"/>
          <w:sz w:val="20"/>
          <w:szCs w:val="20"/>
        </w:rPr>
      </w:pPr>
    </w:p>
    <w:p w14:paraId="5BAD69D7" w14:textId="77777777" w:rsidR="00453B11" w:rsidRPr="00711BF1" w:rsidRDefault="00453B11" w:rsidP="00711BF1">
      <w:pPr>
        <w:tabs>
          <w:tab w:val="left" w:pos="5146"/>
        </w:tabs>
        <w:jc w:val="center"/>
        <w:rPr>
          <w:rFonts w:eastAsia="Calibri"/>
          <w:sz w:val="20"/>
          <w:szCs w:val="20"/>
        </w:rPr>
      </w:pPr>
    </w:p>
    <w:p w14:paraId="26C242DC" w14:textId="77777777" w:rsidR="00453B11" w:rsidRPr="00711BF1" w:rsidRDefault="00453B11" w:rsidP="00711BF1">
      <w:pPr>
        <w:tabs>
          <w:tab w:val="left" w:pos="5146"/>
        </w:tabs>
        <w:jc w:val="center"/>
        <w:rPr>
          <w:rFonts w:eastAsia="Calibri"/>
          <w:sz w:val="20"/>
          <w:szCs w:val="20"/>
        </w:rPr>
      </w:pPr>
    </w:p>
    <w:p w14:paraId="058BBF07" w14:textId="77777777" w:rsidR="00453B11" w:rsidRPr="00711BF1" w:rsidRDefault="00453B11" w:rsidP="00711BF1">
      <w:pPr>
        <w:tabs>
          <w:tab w:val="left" w:pos="5146"/>
        </w:tabs>
        <w:jc w:val="center"/>
        <w:rPr>
          <w:rFonts w:eastAsia="Calibri"/>
          <w:sz w:val="20"/>
          <w:szCs w:val="20"/>
        </w:rPr>
      </w:pPr>
    </w:p>
    <w:p w14:paraId="5D2C1F7F" w14:textId="77777777" w:rsidR="00453B11" w:rsidRPr="00711BF1" w:rsidRDefault="00453B11" w:rsidP="00711BF1">
      <w:pPr>
        <w:tabs>
          <w:tab w:val="left" w:pos="5146"/>
        </w:tabs>
        <w:jc w:val="center"/>
        <w:rPr>
          <w:rFonts w:eastAsia="Calibri"/>
          <w:sz w:val="20"/>
          <w:szCs w:val="20"/>
        </w:rPr>
      </w:pPr>
    </w:p>
    <w:p w14:paraId="00C12E92" w14:textId="77777777" w:rsidR="00453B11" w:rsidRPr="00711BF1" w:rsidRDefault="00453B11" w:rsidP="00711BF1">
      <w:pPr>
        <w:tabs>
          <w:tab w:val="left" w:pos="5146"/>
        </w:tabs>
        <w:jc w:val="center"/>
        <w:rPr>
          <w:rFonts w:eastAsia="Calibri"/>
          <w:sz w:val="20"/>
          <w:szCs w:val="20"/>
        </w:rPr>
      </w:pPr>
    </w:p>
    <w:p w14:paraId="0E244BF1" w14:textId="77777777" w:rsidR="00453B11" w:rsidRPr="00711BF1" w:rsidRDefault="00453B11" w:rsidP="00711BF1">
      <w:pPr>
        <w:tabs>
          <w:tab w:val="left" w:pos="5146"/>
        </w:tabs>
        <w:jc w:val="center"/>
        <w:rPr>
          <w:rFonts w:eastAsia="Calibri"/>
          <w:sz w:val="20"/>
          <w:szCs w:val="20"/>
        </w:rPr>
      </w:pPr>
    </w:p>
    <w:p w14:paraId="2182192C" w14:textId="77777777" w:rsidR="00453B11" w:rsidRPr="00711BF1" w:rsidRDefault="00453B11" w:rsidP="00711BF1">
      <w:pPr>
        <w:tabs>
          <w:tab w:val="left" w:pos="5146"/>
        </w:tabs>
        <w:jc w:val="center"/>
        <w:rPr>
          <w:rFonts w:eastAsia="Calibri"/>
          <w:sz w:val="20"/>
          <w:szCs w:val="20"/>
        </w:rPr>
      </w:pPr>
    </w:p>
    <w:p w14:paraId="75271515" w14:textId="77777777" w:rsidR="00B3587E" w:rsidRDefault="00B3587E" w:rsidP="00711BF1">
      <w:pPr>
        <w:jc w:val="center"/>
        <w:rPr>
          <w:sz w:val="20"/>
          <w:szCs w:val="20"/>
        </w:rPr>
      </w:pPr>
    </w:p>
    <w:p w14:paraId="7760CAF3" w14:textId="77777777" w:rsidR="00B3587E" w:rsidRDefault="00B3587E" w:rsidP="00711BF1">
      <w:pPr>
        <w:jc w:val="center"/>
        <w:rPr>
          <w:sz w:val="20"/>
          <w:szCs w:val="20"/>
        </w:rPr>
      </w:pPr>
    </w:p>
    <w:p w14:paraId="5756C416" w14:textId="77777777" w:rsidR="00B3587E" w:rsidRDefault="00B3587E" w:rsidP="00711BF1">
      <w:pPr>
        <w:jc w:val="center"/>
        <w:rPr>
          <w:sz w:val="20"/>
          <w:szCs w:val="20"/>
        </w:rPr>
      </w:pPr>
    </w:p>
    <w:p w14:paraId="36AD6AEA" w14:textId="77777777" w:rsidR="00B3587E" w:rsidRDefault="00B3587E" w:rsidP="00711BF1">
      <w:pPr>
        <w:jc w:val="center"/>
        <w:rPr>
          <w:sz w:val="20"/>
          <w:szCs w:val="20"/>
        </w:rPr>
      </w:pPr>
    </w:p>
    <w:p w14:paraId="35EB7491" w14:textId="77777777" w:rsidR="00B3587E" w:rsidRDefault="00B3587E" w:rsidP="00711BF1">
      <w:pPr>
        <w:jc w:val="center"/>
        <w:rPr>
          <w:sz w:val="20"/>
          <w:szCs w:val="20"/>
        </w:rPr>
      </w:pPr>
    </w:p>
    <w:p w14:paraId="24E3A52F" w14:textId="77777777" w:rsidR="00B3587E" w:rsidRDefault="00B3587E" w:rsidP="00711BF1">
      <w:pPr>
        <w:jc w:val="center"/>
        <w:rPr>
          <w:sz w:val="20"/>
          <w:szCs w:val="20"/>
        </w:rPr>
      </w:pPr>
    </w:p>
    <w:p w14:paraId="4C44D2FE" w14:textId="77777777" w:rsidR="00B3587E" w:rsidRDefault="00B3587E" w:rsidP="00711BF1">
      <w:pPr>
        <w:jc w:val="center"/>
        <w:rPr>
          <w:sz w:val="20"/>
          <w:szCs w:val="20"/>
        </w:rPr>
      </w:pPr>
    </w:p>
    <w:p w14:paraId="635E6B35" w14:textId="77777777" w:rsidR="00C15934" w:rsidRDefault="00C15934" w:rsidP="00711BF1">
      <w:pPr>
        <w:jc w:val="center"/>
        <w:rPr>
          <w:sz w:val="20"/>
          <w:szCs w:val="20"/>
        </w:rPr>
      </w:pPr>
    </w:p>
    <w:p w14:paraId="3843B70E" w14:textId="77777777" w:rsidR="00C15934" w:rsidRDefault="00C15934" w:rsidP="00711BF1">
      <w:pPr>
        <w:jc w:val="center"/>
        <w:rPr>
          <w:sz w:val="20"/>
          <w:szCs w:val="20"/>
        </w:rPr>
      </w:pPr>
    </w:p>
    <w:p w14:paraId="18D27605" w14:textId="77777777" w:rsidR="00C15934" w:rsidRDefault="00C15934" w:rsidP="00711BF1">
      <w:pPr>
        <w:jc w:val="center"/>
        <w:rPr>
          <w:sz w:val="20"/>
          <w:szCs w:val="20"/>
        </w:rPr>
      </w:pPr>
    </w:p>
    <w:p w14:paraId="5D0660CD" w14:textId="77777777" w:rsidR="00C15934" w:rsidRDefault="00C15934" w:rsidP="00711BF1">
      <w:pPr>
        <w:jc w:val="center"/>
        <w:rPr>
          <w:sz w:val="20"/>
          <w:szCs w:val="20"/>
        </w:rPr>
      </w:pPr>
    </w:p>
    <w:p w14:paraId="58BC8125" w14:textId="77777777" w:rsidR="00C15934" w:rsidRDefault="00C15934" w:rsidP="00711BF1">
      <w:pPr>
        <w:jc w:val="center"/>
        <w:rPr>
          <w:sz w:val="20"/>
          <w:szCs w:val="20"/>
        </w:rPr>
      </w:pPr>
    </w:p>
    <w:p w14:paraId="52B35F21" w14:textId="77777777" w:rsidR="00C15934" w:rsidRDefault="00C15934" w:rsidP="00711BF1">
      <w:pPr>
        <w:jc w:val="center"/>
        <w:rPr>
          <w:sz w:val="20"/>
          <w:szCs w:val="20"/>
        </w:rPr>
      </w:pPr>
    </w:p>
    <w:p w14:paraId="4655440A" w14:textId="77777777" w:rsidR="00C15934" w:rsidRDefault="00C15934" w:rsidP="00711BF1">
      <w:pPr>
        <w:jc w:val="center"/>
        <w:rPr>
          <w:sz w:val="20"/>
          <w:szCs w:val="20"/>
        </w:rPr>
      </w:pPr>
    </w:p>
    <w:p w14:paraId="075F28BA" w14:textId="77777777" w:rsidR="00B3587E" w:rsidRDefault="00B3587E" w:rsidP="00711BF1">
      <w:pPr>
        <w:jc w:val="center"/>
        <w:rPr>
          <w:sz w:val="20"/>
          <w:szCs w:val="20"/>
        </w:rPr>
      </w:pPr>
    </w:p>
    <w:p w14:paraId="68AA21DD" w14:textId="77777777" w:rsidR="00B3587E" w:rsidRDefault="00B3587E" w:rsidP="00711BF1">
      <w:pPr>
        <w:jc w:val="center"/>
        <w:rPr>
          <w:sz w:val="20"/>
          <w:szCs w:val="20"/>
        </w:rPr>
      </w:pPr>
    </w:p>
    <w:p w14:paraId="61E20143" w14:textId="77777777" w:rsidR="00B3587E" w:rsidRDefault="00B3587E" w:rsidP="00711BF1">
      <w:pPr>
        <w:jc w:val="center"/>
        <w:rPr>
          <w:sz w:val="20"/>
          <w:szCs w:val="20"/>
        </w:rPr>
      </w:pPr>
    </w:p>
    <w:p w14:paraId="36574959" w14:textId="77777777" w:rsidR="00B3587E" w:rsidRDefault="00B3587E" w:rsidP="00711BF1">
      <w:pPr>
        <w:jc w:val="center"/>
        <w:rPr>
          <w:sz w:val="20"/>
          <w:szCs w:val="20"/>
        </w:rPr>
      </w:pPr>
    </w:p>
    <w:p w14:paraId="4DA5A549" w14:textId="77777777" w:rsidR="00B3587E" w:rsidRDefault="00B3587E" w:rsidP="00711BF1">
      <w:pPr>
        <w:jc w:val="center"/>
        <w:rPr>
          <w:sz w:val="20"/>
          <w:szCs w:val="20"/>
        </w:rPr>
      </w:pPr>
    </w:p>
    <w:p w14:paraId="4E58AEDB" w14:textId="77777777" w:rsidR="00453B11" w:rsidRPr="00711BF1" w:rsidRDefault="00453B11" w:rsidP="00711BF1">
      <w:pPr>
        <w:jc w:val="center"/>
        <w:rPr>
          <w:sz w:val="20"/>
          <w:szCs w:val="20"/>
        </w:rPr>
      </w:pPr>
      <w:r w:rsidRPr="00711BF1">
        <w:rPr>
          <w:sz w:val="20"/>
          <w:szCs w:val="20"/>
        </w:rPr>
        <w:t>Редакционный совет:</w:t>
      </w:r>
    </w:p>
    <w:p w14:paraId="3B38F2A2" w14:textId="77777777" w:rsidR="00453B11" w:rsidRPr="00711BF1" w:rsidRDefault="00453B11" w:rsidP="00711BF1">
      <w:pPr>
        <w:jc w:val="center"/>
        <w:rPr>
          <w:sz w:val="20"/>
          <w:szCs w:val="20"/>
        </w:rPr>
      </w:pPr>
    </w:p>
    <w:p w14:paraId="12C0F9FC" w14:textId="77777777" w:rsidR="00453B11" w:rsidRPr="00711BF1" w:rsidRDefault="00453B11" w:rsidP="00711BF1">
      <w:pPr>
        <w:jc w:val="center"/>
        <w:rPr>
          <w:sz w:val="20"/>
          <w:szCs w:val="20"/>
        </w:rPr>
      </w:pPr>
      <w:r w:rsidRPr="00711BF1">
        <w:rPr>
          <w:sz w:val="20"/>
          <w:szCs w:val="20"/>
        </w:rPr>
        <w:t>Орлова Л.В.</w:t>
      </w:r>
    </w:p>
    <w:p w14:paraId="1042F6D1" w14:textId="77777777" w:rsidR="00453B11" w:rsidRPr="00711BF1" w:rsidRDefault="00453B11" w:rsidP="00711BF1">
      <w:pPr>
        <w:jc w:val="center"/>
        <w:rPr>
          <w:sz w:val="20"/>
          <w:szCs w:val="20"/>
        </w:rPr>
      </w:pPr>
      <w:r w:rsidRPr="00711BF1">
        <w:rPr>
          <w:sz w:val="20"/>
          <w:szCs w:val="20"/>
        </w:rPr>
        <w:t>(председатель редакционного совета)</w:t>
      </w:r>
    </w:p>
    <w:p w14:paraId="7403613A" w14:textId="77777777" w:rsidR="00453B11" w:rsidRPr="00711BF1" w:rsidRDefault="00453B11" w:rsidP="00711BF1">
      <w:pPr>
        <w:jc w:val="center"/>
        <w:rPr>
          <w:sz w:val="20"/>
          <w:szCs w:val="20"/>
        </w:rPr>
      </w:pPr>
    </w:p>
    <w:p w14:paraId="40B5DBD7" w14:textId="77777777" w:rsidR="00453B11" w:rsidRPr="00711BF1" w:rsidRDefault="00453B11" w:rsidP="00711BF1">
      <w:pPr>
        <w:jc w:val="center"/>
        <w:rPr>
          <w:sz w:val="20"/>
          <w:szCs w:val="20"/>
        </w:rPr>
      </w:pPr>
      <w:r w:rsidRPr="00711BF1">
        <w:rPr>
          <w:sz w:val="20"/>
          <w:szCs w:val="20"/>
        </w:rPr>
        <w:t>Булюктов Р.В.</w:t>
      </w:r>
    </w:p>
    <w:p w14:paraId="1BBFA4FE" w14:textId="77777777" w:rsidR="00453B11" w:rsidRPr="00711BF1" w:rsidRDefault="00453B11" w:rsidP="00711BF1">
      <w:pPr>
        <w:jc w:val="center"/>
        <w:rPr>
          <w:sz w:val="20"/>
          <w:szCs w:val="20"/>
        </w:rPr>
      </w:pPr>
      <w:r w:rsidRPr="00711BF1">
        <w:rPr>
          <w:sz w:val="20"/>
          <w:szCs w:val="20"/>
        </w:rPr>
        <w:t>(заместитель председателя редакционного совета)</w:t>
      </w:r>
    </w:p>
    <w:p w14:paraId="22296E9B" w14:textId="77777777" w:rsidR="00453B11" w:rsidRPr="00711BF1" w:rsidRDefault="00453B11" w:rsidP="00711BF1">
      <w:pPr>
        <w:jc w:val="center"/>
        <w:rPr>
          <w:sz w:val="20"/>
          <w:szCs w:val="20"/>
        </w:rPr>
      </w:pPr>
    </w:p>
    <w:p w14:paraId="2A84EAFB" w14:textId="77777777" w:rsidR="00453B11" w:rsidRPr="00711BF1" w:rsidRDefault="00453B11" w:rsidP="00711BF1">
      <w:pPr>
        <w:jc w:val="center"/>
        <w:rPr>
          <w:sz w:val="20"/>
          <w:szCs w:val="20"/>
        </w:rPr>
      </w:pPr>
      <w:r w:rsidRPr="00711BF1">
        <w:rPr>
          <w:sz w:val="20"/>
          <w:szCs w:val="20"/>
        </w:rPr>
        <w:t>Гребенщикова М.М.</w:t>
      </w:r>
    </w:p>
    <w:p w14:paraId="48375B47" w14:textId="77777777" w:rsidR="00453B11" w:rsidRPr="00711BF1" w:rsidRDefault="00453B11" w:rsidP="00711BF1">
      <w:pPr>
        <w:jc w:val="center"/>
        <w:rPr>
          <w:sz w:val="20"/>
          <w:szCs w:val="20"/>
        </w:rPr>
      </w:pPr>
      <w:r w:rsidRPr="00711BF1">
        <w:rPr>
          <w:sz w:val="20"/>
          <w:szCs w:val="20"/>
        </w:rPr>
        <w:t>(секретарь редакционного совета)</w:t>
      </w:r>
    </w:p>
    <w:p w14:paraId="0EB58032" w14:textId="77777777" w:rsidR="00453B11" w:rsidRPr="00711BF1" w:rsidRDefault="00453B11" w:rsidP="00711BF1">
      <w:pPr>
        <w:jc w:val="center"/>
        <w:rPr>
          <w:sz w:val="20"/>
          <w:szCs w:val="20"/>
        </w:rPr>
      </w:pPr>
    </w:p>
    <w:p w14:paraId="6403C9FD" w14:textId="77777777" w:rsidR="00453B11" w:rsidRPr="00711BF1" w:rsidRDefault="00453B11" w:rsidP="00711BF1">
      <w:pPr>
        <w:jc w:val="center"/>
        <w:rPr>
          <w:sz w:val="20"/>
          <w:szCs w:val="20"/>
        </w:rPr>
      </w:pPr>
      <w:r w:rsidRPr="00711BF1">
        <w:rPr>
          <w:sz w:val="20"/>
          <w:szCs w:val="20"/>
        </w:rPr>
        <w:t>Абдрахманова И.Н.</w:t>
      </w:r>
    </w:p>
    <w:p w14:paraId="0068E839" w14:textId="77777777" w:rsidR="00453B11" w:rsidRPr="00711BF1" w:rsidRDefault="00453B11" w:rsidP="00711BF1">
      <w:pPr>
        <w:jc w:val="center"/>
        <w:rPr>
          <w:sz w:val="20"/>
          <w:szCs w:val="20"/>
        </w:rPr>
      </w:pPr>
      <w:r w:rsidRPr="00711BF1">
        <w:rPr>
          <w:sz w:val="20"/>
          <w:szCs w:val="20"/>
        </w:rPr>
        <w:t>Карташева Е.М.</w:t>
      </w:r>
    </w:p>
    <w:p w14:paraId="53A1891B" w14:textId="77777777" w:rsidR="00453B11" w:rsidRPr="00711BF1" w:rsidRDefault="00453B11" w:rsidP="00711BF1">
      <w:pPr>
        <w:jc w:val="center"/>
        <w:rPr>
          <w:sz w:val="20"/>
          <w:szCs w:val="20"/>
        </w:rPr>
      </w:pPr>
      <w:r w:rsidRPr="00711BF1">
        <w:rPr>
          <w:sz w:val="20"/>
          <w:szCs w:val="20"/>
        </w:rPr>
        <w:t>Мусатов А.М.</w:t>
      </w:r>
    </w:p>
    <w:p w14:paraId="7715A5B3" w14:textId="77777777" w:rsidR="00453B11" w:rsidRPr="00711BF1" w:rsidRDefault="00453B11" w:rsidP="00711BF1">
      <w:pPr>
        <w:jc w:val="center"/>
        <w:rPr>
          <w:sz w:val="20"/>
          <w:szCs w:val="20"/>
        </w:rPr>
      </w:pPr>
      <w:r w:rsidRPr="00711BF1">
        <w:rPr>
          <w:sz w:val="20"/>
          <w:szCs w:val="20"/>
        </w:rPr>
        <w:t>Максиманова Т.В.</w:t>
      </w:r>
    </w:p>
    <w:p w14:paraId="1482CAE7" w14:textId="77777777" w:rsidR="00453B11" w:rsidRPr="00711BF1" w:rsidRDefault="00453B11" w:rsidP="00711BF1">
      <w:pPr>
        <w:jc w:val="center"/>
        <w:rPr>
          <w:sz w:val="20"/>
          <w:szCs w:val="20"/>
        </w:rPr>
      </w:pPr>
      <w:r w:rsidRPr="00711BF1">
        <w:rPr>
          <w:sz w:val="20"/>
          <w:szCs w:val="20"/>
        </w:rPr>
        <w:t>Остапенко Ю.А.</w:t>
      </w:r>
    </w:p>
    <w:p w14:paraId="78AEB198" w14:textId="77777777" w:rsidR="00453B11" w:rsidRPr="00711BF1" w:rsidRDefault="00453B11" w:rsidP="00711BF1">
      <w:pPr>
        <w:jc w:val="center"/>
        <w:rPr>
          <w:sz w:val="20"/>
          <w:szCs w:val="20"/>
        </w:rPr>
      </w:pPr>
      <w:r w:rsidRPr="00711BF1">
        <w:rPr>
          <w:sz w:val="20"/>
          <w:szCs w:val="20"/>
        </w:rPr>
        <w:t>Попова М.А.</w:t>
      </w:r>
    </w:p>
    <w:p w14:paraId="60DFFE77" w14:textId="77777777" w:rsidR="00453B11" w:rsidRPr="00711BF1" w:rsidRDefault="00453B11" w:rsidP="00711BF1">
      <w:pPr>
        <w:rPr>
          <w:sz w:val="20"/>
          <w:szCs w:val="20"/>
        </w:rPr>
      </w:pPr>
    </w:p>
    <w:p w14:paraId="0C320AF4" w14:textId="77777777" w:rsidR="00453B11" w:rsidRPr="00711BF1" w:rsidRDefault="00453B11" w:rsidP="00711BF1">
      <w:pPr>
        <w:jc w:val="center"/>
        <w:rPr>
          <w:sz w:val="20"/>
          <w:szCs w:val="20"/>
        </w:rPr>
      </w:pPr>
    </w:p>
    <w:p w14:paraId="76DADF72" w14:textId="77777777" w:rsidR="00453B11" w:rsidRPr="00711BF1" w:rsidRDefault="00453B11" w:rsidP="00711BF1">
      <w:pPr>
        <w:jc w:val="center"/>
        <w:rPr>
          <w:sz w:val="20"/>
          <w:szCs w:val="20"/>
        </w:rPr>
      </w:pPr>
    </w:p>
    <w:p w14:paraId="45BB0A15" w14:textId="77777777" w:rsidR="00453B11" w:rsidRPr="00711BF1" w:rsidRDefault="00453B11" w:rsidP="00711BF1">
      <w:pPr>
        <w:jc w:val="center"/>
        <w:rPr>
          <w:sz w:val="20"/>
          <w:szCs w:val="20"/>
        </w:rPr>
      </w:pPr>
      <w:r w:rsidRPr="00711BF1">
        <w:rPr>
          <w:sz w:val="20"/>
          <w:szCs w:val="20"/>
        </w:rPr>
        <w:t>Адрес издателя:</w:t>
      </w:r>
    </w:p>
    <w:p w14:paraId="337E903C" w14:textId="77777777" w:rsidR="00453B11" w:rsidRPr="00711BF1" w:rsidRDefault="00453B11" w:rsidP="00711BF1">
      <w:pPr>
        <w:jc w:val="center"/>
        <w:rPr>
          <w:sz w:val="20"/>
          <w:szCs w:val="20"/>
        </w:rPr>
      </w:pPr>
    </w:p>
    <w:p w14:paraId="19702803" w14:textId="77777777" w:rsidR="00453B11" w:rsidRPr="00711BF1" w:rsidRDefault="00453B11" w:rsidP="00711BF1">
      <w:pPr>
        <w:jc w:val="center"/>
        <w:rPr>
          <w:sz w:val="20"/>
          <w:szCs w:val="20"/>
        </w:rPr>
      </w:pPr>
      <w:r w:rsidRPr="00711BF1">
        <w:rPr>
          <w:sz w:val="20"/>
          <w:szCs w:val="20"/>
        </w:rPr>
        <w:t>632387 город Куйбышев, ул. Краскома, 37</w:t>
      </w:r>
    </w:p>
    <w:p w14:paraId="7EBBC93D" w14:textId="77777777" w:rsidR="00453B11" w:rsidRPr="00711BF1" w:rsidRDefault="00453B11" w:rsidP="00711BF1">
      <w:pPr>
        <w:jc w:val="center"/>
        <w:rPr>
          <w:sz w:val="20"/>
          <w:szCs w:val="20"/>
        </w:rPr>
      </w:pPr>
      <w:r w:rsidRPr="00711BF1">
        <w:rPr>
          <w:sz w:val="20"/>
          <w:szCs w:val="20"/>
        </w:rPr>
        <w:t>Тел. 50-789, факс 50-798</w:t>
      </w:r>
    </w:p>
    <w:p w14:paraId="05241450" w14:textId="77777777" w:rsidR="00453B11" w:rsidRPr="00711BF1" w:rsidRDefault="00453B11" w:rsidP="00711BF1">
      <w:pPr>
        <w:jc w:val="center"/>
        <w:rPr>
          <w:sz w:val="20"/>
          <w:szCs w:val="20"/>
        </w:rPr>
      </w:pPr>
      <w:r w:rsidRPr="00711BF1">
        <w:rPr>
          <w:sz w:val="20"/>
          <w:szCs w:val="20"/>
          <w:lang w:val="en-US"/>
        </w:rPr>
        <w:t>e</w:t>
      </w:r>
      <w:r w:rsidRPr="00711BF1">
        <w:rPr>
          <w:sz w:val="20"/>
          <w:szCs w:val="20"/>
        </w:rPr>
        <w:t>-</w:t>
      </w:r>
      <w:r w:rsidRPr="00711BF1">
        <w:rPr>
          <w:sz w:val="20"/>
          <w:szCs w:val="20"/>
          <w:lang w:val="en-US"/>
        </w:rPr>
        <w:t>mail</w:t>
      </w:r>
      <w:r w:rsidRPr="00711BF1">
        <w:rPr>
          <w:sz w:val="20"/>
          <w:szCs w:val="20"/>
        </w:rPr>
        <w:t xml:space="preserve">: </w:t>
      </w:r>
      <w:hyperlink r:id="rId41" w:history="1">
        <w:r w:rsidRPr="00711BF1">
          <w:rPr>
            <w:rStyle w:val="afa"/>
            <w:color w:val="auto"/>
            <w:sz w:val="20"/>
            <w:szCs w:val="20"/>
            <w:lang w:val="en-US"/>
          </w:rPr>
          <w:t>kainsk</w:t>
        </w:r>
        <w:r w:rsidRPr="00711BF1">
          <w:rPr>
            <w:rStyle w:val="afa"/>
            <w:color w:val="auto"/>
            <w:sz w:val="20"/>
            <w:szCs w:val="20"/>
          </w:rPr>
          <w:t>@</w:t>
        </w:r>
        <w:r w:rsidRPr="00711BF1">
          <w:rPr>
            <w:rStyle w:val="afa"/>
            <w:color w:val="auto"/>
            <w:sz w:val="20"/>
            <w:szCs w:val="20"/>
            <w:lang w:val="en-US"/>
          </w:rPr>
          <w:t>nso</w:t>
        </w:r>
        <w:r w:rsidRPr="00711BF1">
          <w:rPr>
            <w:rStyle w:val="afa"/>
            <w:color w:val="auto"/>
            <w:sz w:val="20"/>
            <w:szCs w:val="20"/>
          </w:rPr>
          <w:t>.</w:t>
        </w:r>
        <w:r w:rsidRPr="00711BF1">
          <w:rPr>
            <w:rStyle w:val="afa"/>
            <w:color w:val="auto"/>
            <w:sz w:val="20"/>
            <w:szCs w:val="20"/>
            <w:lang w:val="en-US"/>
          </w:rPr>
          <w:t>ru</w:t>
        </w:r>
      </w:hyperlink>
      <w:r w:rsidRPr="00711BF1">
        <w:rPr>
          <w:sz w:val="20"/>
          <w:szCs w:val="20"/>
        </w:rPr>
        <w:t xml:space="preserve"> </w:t>
      </w:r>
    </w:p>
    <w:p w14:paraId="542BEAF2" w14:textId="77777777" w:rsidR="00453B11" w:rsidRPr="00711BF1" w:rsidRDefault="00453B11" w:rsidP="00711BF1">
      <w:pPr>
        <w:jc w:val="center"/>
        <w:rPr>
          <w:sz w:val="20"/>
          <w:szCs w:val="20"/>
        </w:rPr>
      </w:pPr>
    </w:p>
    <w:p w14:paraId="33E1345C" w14:textId="77777777" w:rsidR="00453B11" w:rsidRPr="00711BF1" w:rsidRDefault="00453B11" w:rsidP="00711BF1">
      <w:pPr>
        <w:jc w:val="center"/>
        <w:rPr>
          <w:sz w:val="20"/>
          <w:szCs w:val="20"/>
        </w:rPr>
      </w:pPr>
    </w:p>
    <w:p w14:paraId="61A27D38" w14:textId="77777777" w:rsidR="00453B11" w:rsidRPr="00711BF1" w:rsidRDefault="00453B11" w:rsidP="00711BF1">
      <w:pPr>
        <w:jc w:val="center"/>
        <w:rPr>
          <w:sz w:val="20"/>
          <w:szCs w:val="20"/>
        </w:rPr>
      </w:pPr>
    </w:p>
    <w:p w14:paraId="31AAB858" w14:textId="77777777" w:rsidR="00453B11" w:rsidRPr="00711BF1" w:rsidRDefault="00453B11" w:rsidP="00711BF1">
      <w:pPr>
        <w:jc w:val="center"/>
        <w:rPr>
          <w:sz w:val="20"/>
          <w:szCs w:val="20"/>
        </w:rPr>
      </w:pPr>
      <w:r w:rsidRPr="00711BF1">
        <w:rPr>
          <w:sz w:val="20"/>
          <w:szCs w:val="20"/>
        </w:rPr>
        <w:t>Тираж 25 экземпляров</w:t>
      </w:r>
    </w:p>
    <w:p w14:paraId="7D6ECA21" w14:textId="77777777" w:rsidR="00453B11" w:rsidRPr="00711BF1" w:rsidRDefault="00453B11" w:rsidP="00711BF1">
      <w:pPr>
        <w:rPr>
          <w:sz w:val="20"/>
          <w:szCs w:val="20"/>
        </w:rPr>
      </w:pPr>
    </w:p>
    <w:p w14:paraId="1B8100EB" w14:textId="77777777" w:rsidR="00610F6C" w:rsidRPr="00711BF1" w:rsidRDefault="00610F6C" w:rsidP="00711BF1">
      <w:pPr>
        <w:rPr>
          <w:sz w:val="20"/>
          <w:szCs w:val="20"/>
        </w:rPr>
      </w:pPr>
    </w:p>
    <w:sectPr w:rsidR="00610F6C" w:rsidRPr="00711BF1" w:rsidSect="00265078">
      <w:pgSz w:w="11906" w:h="16838"/>
      <w:pgMar w:top="567" w:right="851"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F846F" w14:textId="77777777" w:rsidR="00066C58" w:rsidRDefault="00066C58" w:rsidP="00225EB9">
      <w:r>
        <w:separator/>
      </w:r>
    </w:p>
  </w:endnote>
  <w:endnote w:type="continuationSeparator" w:id="0">
    <w:p w14:paraId="32F58889" w14:textId="77777777" w:rsidR="00066C58" w:rsidRDefault="00066C58"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47041"/>
      <w:docPartObj>
        <w:docPartGallery w:val="Page Numbers (Bottom of Page)"/>
        <w:docPartUnique/>
      </w:docPartObj>
    </w:sdtPr>
    <w:sdtContent>
      <w:p w14:paraId="02B8355E" w14:textId="17FD2A62" w:rsidR="00C15934" w:rsidRDefault="00C15934">
        <w:pPr>
          <w:pStyle w:val="aff3"/>
          <w:jc w:val="center"/>
        </w:pPr>
        <w:r>
          <w:fldChar w:fldCharType="begin"/>
        </w:r>
        <w:r>
          <w:instrText>PAGE   \* MERGEFORMAT</w:instrText>
        </w:r>
        <w:r>
          <w:fldChar w:fldCharType="separate"/>
        </w:r>
        <w:r w:rsidR="00D73174">
          <w:rPr>
            <w:noProof/>
          </w:rPr>
          <w:t>4</w:t>
        </w:r>
        <w:r>
          <w:fldChar w:fldCharType="end"/>
        </w:r>
      </w:p>
    </w:sdtContent>
  </w:sdt>
  <w:p w14:paraId="04EF74CD" w14:textId="77777777" w:rsidR="00B3587E" w:rsidRDefault="00B3587E">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8B036" w14:textId="77777777" w:rsidR="00066C58" w:rsidRDefault="00066C58" w:rsidP="00225EB9">
      <w:r>
        <w:separator/>
      </w:r>
    </w:p>
  </w:footnote>
  <w:footnote w:type="continuationSeparator" w:id="0">
    <w:p w14:paraId="65DC46E1" w14:textId="77777777" w:rsidR="00066C58" w:rsidRDefault="00066C58" w:rsidP="00225EB9">
      <w:r>
        <w:continuationSeparator/>
      </w:r>
    </w:p>
  </w:footnote>
  <w:footnote w:id="1">
    <w:p w14:paraId="1C53F608" w14:textId="77777777" w:rsidR="00B3587E" w:rsidRPr="00497295" w:rsidRDefault="00B3587E" w:rsidP="00711BF1">
      <w:pPr>
        <w:pStyle w:val="afffe"/>
        <w:ind w:left="-426"/>
        <w:rPr>
          <w:sz w:val="16"/>
          <w:szCs w:val="16"/>
        </w:rPr>
      </w:pPr>
      <w:r w:rsidRPr="00497295">
        <w:rPr>
          <w:rStyle w:val="affff0"/>
          <w:sz w:val="16"/>
          <w:szCs w:val="16"/>
        </w:rPr>
        <w:footnoteRef/>
      </w:r>
      <w:r w:rsidRPr="00497295">
        <w:rPr>
          <w:sz w:val="16"/>
          <w:szCs w:val="16"/>
        </w:rPr>
        <w:t xml:space="preserve"> Заполняется при подаче Заявки юридическим лицом.</w:t>
      </w:r>
    </w:p>
  </w:footnote>
  <w:footnote w:id="2">
    <w:p w14:paraId="5C125C35" w14:textId="77777777" w:rsidR="00B3587E" w:rsidRPr="00D25AD6" w:rsidRDefault="00B3587E" w:rsidP="00711BF1">
      <w:pPr>
        <w:ind w:left="-426"/>
        <w:jc w:val="both"/>
        <w:rPr>
          <w:sz w:val="16"/>
          <w:szCs w:val="16"/>
        </w:rPr>
      </w:pPr>
      <w:r w:rsidRPr="00497295">
        <w:rPr>
          <w:rStyle w:val="affff0"/>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3">
    <w:p w14:paraId="47684C26" w14:textId="77777777" w:rsidR="00B3587E" w:rsidRPr="000F1D3E" w:rsidRDefault="00B3587E" w:rsidP="00711BF1">
      <w:pPr>
        <w:pStyle w:val="afffe"/>
        <w:ind w:left="-426"/>
        <w:rPr>
          <w:sz w:val="18"/>
          <w:szCs w:val="18"/>
        </w:rPr>
      </w:pPr>
      <w:r w:rsidRPr="00497295">
        <w:rPr>
          <w:rStyle w:val="affff0"/>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2D1AB" w14:textId="77777777" w:rsidR="00B3587E" w:rsidRPr="00D951E6" w:rsidRDefault="00B3587E">
    <w:pPr>
      <w:pStyle w:val="aff1"/>
      <w:jc w:val="center"/>
      <w:rPr>
        <w:sz w:val="20"/>
        <w:szCs w:val="20"/>
      </w:rPr>
    </w:pPr>
  </w:p>
  <w:p w14:paraId="3E724A0A" w14:textId="77777777" w:rsidR="00B3587E" w:rsidRDefault="00B3587E">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1811" w14:textId="77777777" w:rsidR="00B3587E" w:rsidRPr="005B66BC" w:rsidRDefault="00B3587E">
    <w:pPr>
      <w:pStyle w:val="aff1"/>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43803E4"/>
    <w:lvl w:ilvl="0">
      <w:numFmt w:val="bullet"/>
      <w:lvlText w:val="*"/>
      <w:lvlJc w:val="left"/>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6" w15:restartNumberingAfterBreak="0">
    <w:nsid w:val="00AF6395"/>
    <w:multiLevelType w:val="hybridMultilevel"/>
    <w:tmpl w:val="3044F5D0"/>
    <w:lvl w:ilvl="0" w:tplc="59907D6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4F7310F"/>
    <w:multiLevelType w:val="hybridMultilevel"/>
    <w:tmpl w:val="78A00B0A"/>
    <w:lvl w:ilvl="0" w:tplc="AB0EC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C4E5162"/>
    <w:multiLevelType w:val="multilevel"/>
    <w:tmpl w:val="DAAC736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2" w15:restartNumberingAfterBreak="0">
    <w:nsid w:val="12AD2F11"/>
    <w:multiLevelType w:val="hybridMultilevel"/>
    <w:tmpl w:val="BFE079CE"/>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7316C09"/>
    <w:multiLevelType w:val="multilevel"/>
    <w:tmpl w:val="B6705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616EA4"/>
    <w:multiLevelType w:val="multilevel"/>
    <w:tmpl w:val="C08C3A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A63B92"/>
    <w:multiLevelType w:val="multilevel"/>
    <w:tmpl w:val="1B1AF7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60788F"/>
    <w:multiLevelType w:val="multilevel"/>
    <w:tmpl w:val="B914A8F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4A7B79"/>
    <w:multiLevelType w:val="hybridMultilevel"/>
    <w:tmpl w:val="2B967F70"/>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9" w15:restartNumberingAfterBreak="0">
    <w:nsid w:val="26B64725"/>
    <w:multiLevelType w:val="multilevel"/>
    <w:tmpl w:val="151AC5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21"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2"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1F1777"/>
    <w:multiLevelType w:val="multilevel"/>
    <w:tmpl w:val="BB7AB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057CB5"/>
    <w:multiLevelType w:val="multilevel"/>
    <w:tmpl w:val="E6B8B0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6" w15:restartNumberingAfterBreak="0">
    <w:nsid w:val="3FE31A1E"/>
    <w:multiLevelType w:val="multilevel"/>
    <w:tmpl w:val="5BBE0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6C7D02"/>
    <w:multiLevelType w:val="hybridMultilevel"/>
    <w:tmpl w:val="A8B018F8"/>
    <w:lvl w:ilvl="0" w:tplc="E77C1EF2">
      <w:start w:val="1"/>
      <w:numFmt w:val="decimal"/>
      <w:lvlText w:val="%1)"/>
      <w:lvlJc w:val="left"/>
      <w:pPr>
        <w:ind w:left="2984" w:hanging="114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8"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9"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32" w15:restartNumberingAfterBreak="0">
    <w:nsid w:val="4CA4760E"/>
    <w:multiLevelType w:val="hybridMultilevel"/>
    <w:tmpl w:val="76844216"/>
    <w:lvl w:ilvl="0" w:tplc="AF1C6D9C">
      <w:start w:val="2"/>
      <w:numFmt w:val="decimal"/>
      <w:lvlText w:val="%1)"/>
      <w:lvlJc w:val="left"/>
      <w:pPr>
        <w:ind w:left="1330" w:hanging="360"/>
      </w:pPr>
      <w:rPr>
        <w:rFonts w:hint="default"/>
      </w:rPr>
    </w:lvl>
    <w:lvl w:ilvl="1" w:tplc="04190019" w:tentative="1">
      <w:start w:val="1"/>
      <w:numFmt w:val="lowerLetter"/>
      <w:lvlText w:val="%2."/>
      <w:lvlJc w:val="left"/>
      <w:pPr>
        <w:ind w:left="2050" w:hanging="360"/>
      </w:pPr>
    </w:lvl>
    <w:lvl w:ilvl="2" w:tplc="0419001B" w:tentative="1">
      <w:start w:val="1"/>
      <w:numFmt w:val="lowerRoman"/>
      <w:lvlText w:val="%3."/>
      <w:lvlJc w:val="right"/>
      <w:pPr>
        <w:ind w:left="2770" w:hanging="180"/>
      </w:pPr>
    </w:lvl>
    <w:lvl w:ilvl="3" w:tplc="0419000F" w:tentative="1">
      <w:start w:val="1"/>
      <w:numFmt w:val="decimal"/>
      <w:lvlText w:val="%4."/>
      <w:lvlJc w:val="left"/>
      <w:pPr>
        <w:ind w:left="3490" w:hanging="360"/>
      </w:pPr>
    </w:lvl>
    <w:lvl w:ilvl="4" w:tplc="04190019" w:tentative="1">
      <w:start w:val="1"/>
      <w:numFmt w:val="lowerLetter"/>
      <w:lvlText w:val="%5."/>
      <w:lvlJc w:val="left"/>
      <w:pPr>
        <w:ind w:left="4210" w:hanging="360"/>
      </w:pPr>
    </w:lvl>
    <w:lvl w:ilvl="5" w:tplc="0419001B" w:tentative="1">
      <w:start w:val="1"/>
      <w:numFmt w:val="lowerRoman"/>
      <w:lvlText w:val="%6."/>
      <w:lvlJc w:val="right"/>
      <w:pPr>
        <w:ind w:left="4930" w:hanging="180"/>
      </w:pPr>
    </w:lvl>
    <w:lvl w:ilvl="6" w:tplc="0419000F" w:tentative="1">
      <w:start w:val="1"/>
      <w:numFmt w:val="decimal"/>
      <w:lvlText w:val="%7."/>
      <w:lvlJc w:val="left"/>
      <w:pPr>
        <w:ind w:left="5650" w:hanging="360"/>
      </w:pPr>
    </w:lvl>
    <w:lvl w:ilvl="7" w:tplc="04190019" w:tentative="1">
      <w:start w:val="1"/>
      <w:numFmt w:val="lowerLetter"/>
      <w:lvlText w:val="%8."/>
      <w:lvlJc w:val="left"/>
      <w:pPr>
        <w:ind w:left="6370" w:hanging="360"/>
      </w:pPr>
    </w:lvl>
    <w:lvl w:ilvl="8" w:tplc="0419001B" w:tentative="1">
      <w:start w:val="1"/>
      <w:numFmt w:val="lowerRoman"/>
      <w:lvlText w:val="%9."/>
      <w:lvlJc w:val="right"/>
      <w:pPr>
        <w:ind w:left="7090" w:hanging="180"/>
      </w:pPr>
    </w:lvl>
  </w:abstractNum>
  <w:abstractNum w:abstractNumId="33" w15:restartNumberingAfterBreak="0">
    <w:nsid w:val="51020B19"/>
    <w:multiLevelType w:val="multilevel"/>
    <w:tmpl w:val="C50880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6" w15:restartNumberingAfterBreak="0">
    <w:nsid w:val="56507DAE"/>
    <w:multiLevelType w:val="hybridMultilevel"/>
    <w:tmpl w:val="7A0EF248"/>
    <w:lvl w:ilvl="0" w:tplc="E0D61F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8" w15:restartNumberingAfterBreak="0">
    <w:nsid w:val="5F2023E4"/>
    <w:multiLevelType w:val="multilevel"/>
    <w:tmpl w:val="15D260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466CD8"/>
    <w:multiLevelType w:val="hybridMultilevel"/>
    <w:tmpl w:val="F8AA299E"/>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9D22CC"/>
    <w:multiLevelType w:val="multilevel"/>
    <w:tmpl w:val="685624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45" w15:restartNumberingAfterBreak="0">
    <w:nsid w:val="792609E5"/>
    <w:multiLevelType w:val="hybridMultilevel"/>
    <w:tmpl w:val="53123B36"/>
    <w:lvl w:ilvl="0" w:tplc="72882A20">
      <w:start w:val="6"/>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6" w15:restartNumberingAfterBreak="0">
    <w:nsid w:val="79C70FD9"/>
    <w:multiLevelType w:val="multilevel"/>
    <w:tmpl w:val="0220CC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7A3C2708"/>
    <w:multiLevelType w:val="hybridMultilevel"/>
    <w:tmpl w:val="45F89C5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D8935EC"/>
    <w:multiLevelType w:val="hybridMultilevel"/>
    <w:tmpl w:val="9B0C86F8"/>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31"/>
  </w:num>
  <w:num w:numId="5">
    <w:abstractNumId w:val="22"/>
  </w:num>
  <w:num w:numId="6">
    <w:abstractNumId w:val="30"/>
  </w:num>
  <w:num w:numId="7">
    <w:abstractNumId w:val="44"/>
  </w:num>
  <w:num w:numId="8">
    <w:abstractNumId w:val="34"/>
  </w:num>
  <w:num w:numId="9">
    <w:abstractNumId w:val="18"/>
  </w:num>
  <w:num w:numId="10">
    <w:abstractNumId w:val="35"/>
  </w:num>
  <w:num w:numId="11">
    <w:abstractNumId w:val="7"/>
  </w:num>
  <w:num w:numId="12">
    <w:abstractNumId w:val="25"/>
  </w:num>
  <w:num w:numId="13">
    <w:abstractNumId w:val="28"/>
  </w:num>
  <w:num w:numId="14">
    <w:abstractNumId w:val="21"/>
  </w:num>
  <w:num w:numId="15">
    <w:abstractNumId w:val="37"/>
  </w:num>
  <w:num w:numId="16">
    <w:abstractNumId w:val="42"/>
  </w:num>
  <w:num w:numId="17">
    <w:abstractNumId w:val="20"/>
  </w:num>
  <w:num w:numId="18">
    <w:abstractNumId w:val="29"/>
  </w:num>
  <w:num w:numId="19">
    <w:abstractNumId w:val="10"/>
  </w:num>
  <w:num w:numId="20">
    <w:abstractNumId w:val="2"/>
    <w:lvlOverride w:ilvl="0">
      <w:lvl w:ilvl="0">
        <w:numFmt w:val="bullet"/>
        <w:lvlText w:val="-"/>
        <w:legacy w:legacy="1" w:legacySpace="0" w:legacyIndent="163"/>
        <w:lvlJc w:val="left"/>
        <w:rPr>
          <w:rFonts w:ascii="Times New Roman" w:hAnsi="Times New Roman" w:hint="default"/>
        </w:rPr>
      </w:lvl>
    </w:lvlOverride>
  </w:num>
  <w:num w:numId="21">
    <w:abstractNumId w:val="27"/>
  </w:num>
  <w:num w:numId="22">
    <w:abstractNumId w:val="8"/>
  </w:num>
  <w:num w:numId="23">
    <w:abstractNumId w:val="32"/>
  </w:num>
  <w:num w:numId="24">
    <w:abstractNumId w:val="41"/>
  </w:num>
  <w:num w:numId="25">
    <w:abstractNumId w:val="13"/>
  </w:num>
  <w:num w:numId="26">
    <w:abstractNumId w:val="33"/>
  </w:num>
  <w:num w:numId="27">
    <w:abstractNumId w:val="14"/>
  </w:num>
  <w:num w:numId="28">
    <w:abstractNumId w:val="16"/>
  </w:num>
  <w:num w:numId="29">
    <w:abstractNumId w:val="38"/>
  </w:num>
  <w:num w:numId="30">
    <w:abstractNumId w:val="23"/>
  </w:num>
  <w:num w:numId="31">
    <w:abstractNumId w:val="24"/>
  </w:num>
  <w:num w:numId="32">
    <w:abstractNumId w:val="15"/>
  </w:num>
  <w:num w:numId="33">
    <w:abstractNumId w:val="26"/>
  </w:num>
  <w:num w:numId="34">
    <w:abstractNumId w:val="19"/>
  </w:num>
  <w:num w:numId="35">
    <w:abstractNumId w:val="9"/>
  </w:num>
  <w:num w:numId="36">
    <w:abstractNumId w:val="6"/>
  </w:num>
  <w:num w:numId="37">
    <w:abstractNumId w:val="46"/>
  </w:num>
  <w:num w:numId="38">
    <w:abstractNumId w:val="47"/>
  </w:num>
  <w:num w:numId="39">
    <w:abstractNumId w:val="40"/>
  </w:num>
  <w:num w:numId="40">
    <w:abstractNumId w:val="36"/>
  </w:num>
  <w:num w:numId="41">
    <w:abstractNumId w:val="39"/>
  </w:num>
  <w:num w:numId="42">
    <w:abstractNumId w:val="17"/>
  </w:num>
  <w:num w:numId="43">
    <w:abstractNumId w:val="12"/>
  </w:num>
  <w:num w:numId="44">
    <w:abstractNumId w:val="48"/>
  </w:num>
  <w:num w:numId="45">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617"/>
    <w:rsid w:val="0000495D"/>
    <w:rsid w:val="00004B57"/>
    <w:rsid w:val="0000554B"/>
    <w:rsid w:val="00005848"/>
    <w:rsid w:val="000072CE"/>
    <w:rsid w:val="000076F9"/>
    <w:rsid w:val="00010557"/>
    <w:rsid w:val="000113C5"/>
    <w:rsid w:val="00011F2A"/>
    <w:rsid w:val="00012C37"/>
    <w:rsid w:val="00013BBA"/>
    <w:rsid w:val="00014CDA"/>
    <w:rsid w:val="000151A0"/>
    <w:rsid w:val="00015746"/>
    <w:rsid w:val="0001607A"/>
    <w:rsid w:val="00016AC6"/>
    <w:rsid w:val="000172B7"/>
    <w:rsid w:val="00020025"/>
    <w:rsid w:val="00022D4B"/>
    <w:rsid w:val="00022E00"/>
    <w:rsid w:val="000249F7"/>
    <w:rsid w:val="000251EF"/>
    <w:rsid w:val="0002613D"/>
    <w:rsid w:val="00026521"/>
    <w:rsid w:val="0002676B"/>
    <w:rsid w:val="00030960"/>
    <w:rsid w:val="0003169A"/>
    <w:rsid w:val="00031DDB"/>
    <w:rsid w:val="00031FA0"/>
    <w:rsid w:val="00032514"/>
    <w:rsid w:val="00032A05"/>
    <w:rsid w:val="00032B6C"/>
    <w:rsid w:val="000332E7"/>
    <w:rsid w:val="00034799"/>
    <w:rsid w:val="0003670F"/>
    <w:rsid w:val="0003729F"/>
    <w:rsid w:val="00037580"/>
    <w:rsid w:val="000401EF"/>
    <w:rsid w:val="00040A06"/>
    <w:rsid w:val="00042587"/>
    <w:rsid w:val="000431E8"/>
    <w:rsid w:val="00043347"/>
    <w:rsid w:val="000435D9"/>
    <w:rsid w:val="0004376D"/>
    <w:rsid w:val="0004440F"/>
    <w:rsid w:val="00044AA1"/>
    <w:rsid w:val="00045CB3"/>
    <w:rsid w:val="00046038"/>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6C58"/>
    <w:rsid w:val="00067130"/>
    <w:rsid w:val="00067164"/>
    <w:rsid w:val="000671C6"/>
    <w:rsid w:val="0006770A"/>
    <w:rsid w:val="000677B4"/>
    <w:rsid w:val="00067AA7"/>
    <w:rsid w:val="00067AA8"/>
    <w:rsid w:val="000702A1"/>
    <w:rsid w:val="00070570"/>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391"/>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3BFF"/>
    <w:rsid w:val="000A4069"/>
    <w:rsid w:val="000A4D29"/>
    <w:rsid w:val="000A5286"/>
    <w:rsid w:val="000A5DCF"/>
    <w:rsid w:val="000A6220"/>
    <w:rsid w:val="000A77D3"/>
    <w:rsid w:val="000A7827"/>
    <w:rsid w:val="000A7E8C"/>
    <w:rsid w:val="000B0A09"/>
    <w:rsid w:val="000B130A"/>
    <w:rsid w:val="000B1B53"/>
    <w:rsid w:val="000B20C8"/>
    <w:rsid w:val="000B24B7"/>
    <w:rsid w:val="000B27FB"/>
    <w:rsid w:val="000B2BDB"/>
    <w:rsid w:val="000B2F5F"/>
    <w:rsid w:val="000B381C"/>
    <w:rsid w:val="000B3845"/>
    <w:rsid w:val="000B4207"/>
    <w:rsid w:val="000B4526"/>
    <w:rsid w:val="000B49F4"/>
    <w:rsid w:val="000B4AE5"/>
    <w:rsid w:val="000B5589"/>
    <w:rsid w:val="000B6040"/>
    <w:rsid w:val="000B614D"/>
    <w:rsid w:val="000B6334"/>
    <w:rsid w:val="000B63EE"/>
    <w:rsid w:val="000B6EC1"/>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505"/>
    <w:rsid w:val="000D5DF4"/>
    <w:rsid w:val="000D7699"/>
    <w:rsid w:val="000D775F"/>
    <w:rsid w:val="000E0779"/>
    <w:rsid w:val="000E0A3D"/>
    <w:rsid w:val="000E0CFE"/>
    <w:rsid w:val="000E2F83"/>
    <w:rsid w:val="000E3CFD"/>
    <w:rsid w:val="000E5026"/>
    <w:rsid w:val="000E5A12"/>
    <w:rsid w:val="000E61C7"/>
    <w:rsid w:val="000E61F6"/>
    <w:rsid w:val="000E7955"/>
    <w:rsid w:val="000F0B8A"/>
    <w:rsid w:val="000F1474"/>
    <w:rsid w:val="000F2085"/>
    <w:rsid w:val="000F3F63"/>
    <w:rsid w:val="000F558D"/>
    <w:rsid w:val="000F6718"/>
    <w:rsid w:val="000F709B"/>
    <w:rsid w:val="000F7618"/>
    <w:rsid w:val="000F7C07"/>
    <w:rsid w:val="00100551"/>
    <w:rsid w:val="00102B2A"/>
    <w:rsid w:val="00102C25"/>
    <w:rsid w:val="00102D3D"/>
    <w:rsid w:val="0010392C"/>
    <w:rsid w:val="001040BB"/>
    <w:rsid w:val="00104973"/>
    <w:rsid w:val="00104FC4"/>
    <w:rsid w:val="00105DBA"/>
    <w:rsid w:val="00105EAA"/>
    <w:rsid w:val="001062FA"/>
    <w:rsid w:val="00107DED"/>
    <w:rsid w:val="00110836"/>
    <w:rsid w:val="0011125B"/>
    <w:rsid w:val="00111C56"/>
    <w:rsid w:val="001133AF"/>
    <w:rsid w:val="00113F5E"/>
    <w:rsid w:val="001141B5"/>
    <w:rsid w:val="001144B7"/>
    <w:rsid w:val="001147D8"/>
    <w:rsid w:val="00114B79"/>
    <w:rsid w:val="001156F4"/>
    <w:rsid w:val="001174A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A23"/>
    <w:rsid w:val="00130F94"/>
    <w:rsid w:val="00131427"/>
    <w:rsid w:val="00132013"/>
    <w:rsid w:val="00132544"/>
    <w:rsid w:val="001328A9"/>
    <w:rsid w:val="00132FEF"/>
    <w:rsid w:val="00134EF5"/>
    <w:rsid w:val="00134F16"/>
    <w:rsid w:val="001351D0"/>
    <w:rsid w:val="0013621E"/>
    <w:rsid w:val="001374AB"/>
    <w:rsid w:val="00137E0B"/>
    <w:rsid w:val="0014106F"/>
    <w:rsid w:val="00141B53"/>
    <w:rsid w:val="00141E53"/>
    <w:rsid w:val="00142685"/>
    <w:rsid w:val="001426B7"/>
    <w:rsid w:val="00142C57"/>
    <w:rsid w:val="00142D2C"/>
    <w:rsid w:val="00143FDC"/>
    <w:rsid w:val="00144490"/>
    <w:rsid w:val="001452B4"/>
    <w:rsid w:val="001452B9"/>
    <w:rsid w:val="001455A2"/>
    <w:rsid w:val="00145693"/>
    <w:rsid w:val="001465C7"/>
    <w:rsid w:val="00146ACD"/>
    <w:rsid w:val="00147B2F"/>
    <w:rsid w:val="00150342"/>
    <w:rsid w:val="00150484"/>
    <w:rsid w:val="0015088D"/>
    <w:rsid w:val="001513A9"/>
    <w:rsid w:val="00152332"/>
    <w:rsid w:val="00153705"/>
    <w:rsid w:val="0015388A"/>
    <w:rsid w:val="0015476F"/>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4217"/>
    <w:rsid w:val="00176E1D"/>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0E43"/>
    <w:rsid w:val="00191124"/>
    <w:rsid w:val="001913CA"/>
    <w:rsid w:val="001914A5"/>
    <w:rsid w:val="00191743"/>
    <w:rsid w:val="001921E8"/>
    <w:rsid w:val="00192C7A"/>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A742D"/>
    <w:rsid w:val="001A7A06"/>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351"/>
    <w:rsid w:val="001C04FF"/>
    <w:rsid w:val="001C0AC2"/>
    <w:rsid w:val="001C0F41"/>
    <w:rsid w:val="001C129F"/>
    <w:rsid w:val="001C1703"/>
    <w:rsid w:val="001C1D42"/>
    <w:rsid w:val="001C3A0F"/>
    <w:rsid w:val="001C3AC6"/>
    <w:rsid w:val="001C4E60"/>
    <w:rsid w:val="001C5591"/>
    <w:rsid w:val="001C679D"/>
    <w:rsid w:val="001C7181"/>
    <w:rsid w:val="001D09FF"/>
    <w:rsid w:val="001D0B1E"/>
    <w:rsid w:val="001D0C0D"/>
    <w:rsid w:val="001D0F66"/>
    <w:rsid w:val="001D1109"/>
    <w:rsid w:val="001D18C1"/>
    <w:rsid w:val="001D29FC"/>
    <w:rsid w:val="001D32BF"/>
    <w:rsid w:val="001D36CE"/>
    <w:rsid w:val="001D3D6D"/>
    <w:rsid w:val="001D41EB"/>
    <w:rsid w:val="001D5366"/>
    <w:rsid w:val="001D563A"/>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2B12"/>
    <w:rsid w:val="001F36F5"/>
    <w:rsid w:val="001F3A5B"/>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058F"/>
    <w:rsid w:val="00221055"/>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47496"/>
    <w:rsid w:val="00251058"/>
    <w:rsid w:val="002512EF"/>
    <w:rsid w:val="002524FF"/>
    <w:rsid w:val="00252605"/>
    <w:rsid w:val="00252910"/>
    <w:rsid w:val="0025293C"/>
    <w:rsid w:val="00252B06"/>
    <w:rsid w:val="002537F5"/>
    <w:rsid w:val="00254299"/>
    <w:rsid w:val="00255BA7"/>
    <w:rsid w:val="00256689"/>
    <w:rsid w:val="002567A9"/>
    <w:rsid w:val="00261700"/>
    <w:rsid w:val="00261B23"/>
    <w:rsid w:val="00262422"/>
    <w:rsid w:val="00262A9E"/>
    <w:rsid w:val="0026354A"/>
    <w:rsid w:val="00263AD2"/>
    <w:rsid w:val="00264129"/>
    <w:rsid w:val="002641FE"/>
    <w:rsid w:val="00264DA0"/>
    <w:rsid w:val="00265078"/>
    <w:rsid w:val="002658D5"/>
    <w:rsid w:val="0026592A"/>
    <w:rsid w:val="00265B74"/>
    <w:rsid w:val="0026624F"/>
    <w:rsid w:val="00267385"/>
    <w:rsid w:val="00267FB0"/>
    <w:rsid w:val="0027049F"/>
    <w:rsid w:val="002706ED"/>
    <w:rsid w:val="00270706"/>
    <w:rsid w:val="00271297"/>
    <w:rsid w:val="0027265C"/>
    <w:rsid w:val="00272692"/>
    <w:rsid w:val="0027451D"/>
    <w:rsid w:val="00274C19"/>
    <w:rsid w:val="002763A9"/>
    <w:rsid w:val="002765FE"/>
    <w:rsid w:val="00276D33"/>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389"/>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3F2"/>
    <w:rsid w:val="002D3CBB"/>
    <w:rsid w:val="002D3FAC"/>
    <w:rsid w:val="002D4A47"/>
    <w:rsid w:val="002D4C8C"/>
    <w:rsid w:val="002D5505"/>
    <w:rsid w:val="002D6245"/>
    <w:rsid w:val="002E0BE6"/>
    <w:rsid w:val="002E0FDB"/>
    <w:rsid w:val="002E12CB"/>
    <w:rsid w:val="002E142F"/>
    <w:rsid w:val="002E1D0C"/>
    <w:rsid w:val="002E217F"/>
    <w:rsid w:val="002E2D42"/>
    <w:rsid w:val="002E363A"/>
    <w:rsid w:val="002E45F5"/>
    <w:rsid w:val="002E59EB"/>
    <w:rsid w:val="002E6B38"/>
    <w:rsid w:val="002E7C04"/>
    <w:rsid w:val="002F0D11"/>
    <w:rsid w:val="002F1091"/>
    <w:rsid w:val="002F116D"/>
    <w:rsid w:val="002F11B7"/>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3C0"/>
    <w:rsid w:val="00313F57"/>
    <w:rsid w:val="00314EE4"/>
    <w:rsid w:val="0031500E"/>
    <w:rsid w:val="0031661D"/>
    <w:rsid w:val="003166CF"/>
    <w:rsid w:val="00317D94"/>
    <w:rsid w:val="003204D1"/>
    <w:rsid w:val="00320933"/>
    <w:rsid w:val="003216BD"/>
    <w:rsid w:val="00321DA1"/>
    <w:rsid w:val="00321F18"/>
    <w:rsid w:val="003224B6"/>
    <w:rsid w:val="003232AA"/>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0FC5"/>
    <w:rsid w:val="0036166E"/>
    <w:rsid w:val="003618AF"/>
    <w:rsid w:val="00362E26"/>
    <w:rsid w:val="00363D99"/>
    <w:rsid w:val="00364D59"/>
    <w:rsid w:val="003662F8"/>
    <w:rsid w:val="003667E5"/>
    <w:rsid w:val="003702AA"/>
    <w:rsid w:val="00370609"/>
    <w:rsid w:val="00370DAD"/>
    <w:rsid w:val="0037161B"/>
    <w:rsid w:val="00372B96"/>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87142"/>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17AC"/>
    <w:rsid w:val="003B24BE"/>
    <w:rsid w:val="003B24E1"/>
    <w:rsid w:val="003B39B5"/>
    <w:rsid w:val="003B3F0A"/>
    <w:rsid w:val="003B402D"/>
    <w:rsid w:val="003B4395"/>
    <w:rsid w:val="003B45FB"/>
    <w:rsid w:val="003B55EC"/>
    <w:rsid w:val="003B6381"/>
    <w:rsid w:val="003B6E43"/>
    <w:rsid w:val="003C1456"/>
    <w:rsid w:val="003C23D1"/>
    <w:rsid w:val="003C2514"/>
    <w:rsid w:val="003C2F3E"/>
    <w:rsid w:val="003C3230"/>
    <w:rsid w:val="003C4FF0"/>
    <w:rsid w:val="003C502E"/>
    <w:rsid w:val="003C6324"/>
    <w:rsid w:val="003C72DA"/>
    <w:rsid w:val="003C73EC"/>
    <w:rsid w:val="003C77ED"/>
    <w:rsid w:val="003D0662"/>
    <w:rsid w:val="003D073B"/>
    <w:rsid w:val="003D07F7"/>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6C0"/>
    <w:rsid w:val="003E385C"/>
    <w:rsid w:val="003E392F"/>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8D4"/>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A73"/>
    <w:rsid w:val="00411DA7"/>
    <w:rsid w:val="0041251D"/>
    <w:rsid w:val="00412741"/>
    <w:rsid w:val="004127A6"/>
    <w:rsid w:val="0041373E"/>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0DA"/>
    <w:rsid w:val="00427E6B"/>
    <w:rsid w:val="00430208"/>
    <w:rsid w:val="004306CC"/>
    <w:rsid w:val="00430CFA"/>
    <w:rsid w:val="00430FEF"/>
    <w:rsid w:val="00432087"/>
    <w:rsid w:val="00432CDC"/>
    <w:rsid w:val="00433BD0"/>
    <w:rsid w:val="00433ED7"/>
    <w:rsid w:val="004349CC"/>
    <w:rsid w:val="00434AEB"/>
    <w:rsid w:val="00434C3A"/>
    <w:rsid w:val="00434D6F"/>
    <w:rsid w:val="00436CA3"/>
    <w:rsid w:val="00437982"/>
    <w:rsid w:val="00437D6F"/>
    <w:rsid w:val="00437FD3"/>
    <w:rsid w:val="00440BBB"/>
    <w:rsid w:val="00440C69"/>
    <w:rsid w:val="0044254D"/>
    <w:rsid w:val="00442944"/>
    <w:rsid w:val="00444278"/>
    <w:rsid w:val="00444668"/>
    <w:rsid w:val="00445658"/>
    <w:rsid w:val="004457F2"/>
    <w:rsid w:val="00445926"/>
    <w:rsid w:val="0044592E"/>
    <w:rsid w:val="00445CBD"/>
    <w:rsid w:val="0044616F"/>
    <w:rsid w:val="0044617F"/>
    <w:rsid w:val="00446252"/>
    <w:rsid w:val="00446A5E"/>
    <w:rsid w:val="004503EB"/>
    <w:rsid w:val="00450A18"/>
    <w:rsid w:val="004534A9"/>
    <w:rsid w:val="00453B11"/>
    <w:rsid w:val="00455535"/>
    <w:rsid w:val="00455608"/>
    <w:rsid w:val="00455721"/>
    <w:rsid w:val="00455B0F"/>
    <w:rsid w:val="00456624"/>
    <w:rsid w:val="00456673"/>
    <w:rsid w:val="004567EC"/>
    <w:rsid w:val="00456DF7"/>
    <w:rsid w:val="004570AD"/>
    <w:rsid w:val="00457245"/>
    <w:rsid w:val="00457E98"/>
    <w:rsid w:val="0046139F"/>
    <w:rsid w:val="00461408"/>
    <w:rsid w:val="004616BF"/>
    <w:rsid w:val="00461A1F"/>
    <w:rsid w:val="00463547"/>
    <w:rsid w:val="00463716"/>
    <w:rsid w:val="00463725"/>
    <w:rsid w:val="004637C0"/>
    <w:rsid w:val="00463D49"/>
    <w:rsid w:val="00464B78"/>
    <w:rsid w:val="00466223"/>
    <w:rsid w:val="00466422"/>
    <w:rsid w:val="00466B48"/>
    <w:rsid w:val="00467D80"/>
    <w:rsid w:val="00471311"/>
    <w:rsid w:val="004717C0"/>
    <w:rsid w:val="00474EEE"/>
    <w:rsid w:val="00475239"/>
    <w:rsid w:val="00475BB7"/>
    <w:rsid w:val="00476873"/>
    <w:rsid w:val="0047795C"/>
    <w:rsid w:val="004803F9"/>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0690"/>
    <w:rsid w:val="00491BE7"/>
    <w:rsid w:val="00493D6A"/>
    <w:rsid w:val="0049418F"/>
    <w:rsid w:val="004941CA"/>
    <w:rsid w:val="00494DDE"/>
    <w:rsid w:val="00494E76"/>
    <w:rsid w:val="00494F89"/>
    <w:rsid w:val="004956C4"/>
    <w:rsid w:val="00495D85"/>
    <w:rsid w:val="0049606C"/>
    <w:rsid w:val="0049616C"/>
    <w:rsid w:val="004969C7"/>
    <w:rsid w:val="004974EE"/>
    <w:rsid w:val="004A0282"/>
    <w:rsid w:val="004A08AA"/>
    <w:rsid w:val="004A0B49"/>
    <w:rsid w:val="004A25D2"/>
    <w:rsid w:val="004A28AC"/>
    <w:rsid w:val="004A2D6A"/>
    <w:rsid w:val="004A2E18"/>
    <w:rsid w:val="004A4399"/>
    <w:rsid w:val="004A4D20"/>
    <w:rsid w:val="004A5C71"/>
    <w:rsid w:val="004A7F8B"/>
    <w:rsid w:val="004B0DA9"/>
    <w:rsid w:val="004B11E1"/>
    <w:rsid w:val="004B18DF"/>
    <w:rsid w:val="004B1B13"/>
    <w:rsid w:val="004B2F64"/>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1458"/>
    <w:rsid w:val="004D18A9"/>
    <w:rsid w:val="004D32B9"/>
    <w:rsid w:val="004D3D12"/>
    <w:rsid w:val="004D41AD"/>
    <w:rsid w:val="004D4248"/>
    <w:rsid w:val="004D4DF8"/>
    <w:rsid w:val="004D4E96"/>
    <w:rsid w:val="004D5F2C"/>
    <w:rsid w:val="004D68CA"/>
    <w:rsid w:val="004D6F5B"/>
    <w:rsid w:val="004D7348"/>
    <w:rsid w:val="004D7A8D"/>
    <w:rsid w:val="004D7BFA"/>
    <w:rsid w:val="004D7EC1"/>
    <w:rsid w:val="004E0975"/>
    <w:rsid w:val="004E1701"/>
    <w:rsid w:val="004E192A"/>
    <w:rsid w:val="004E1D3F"/>
    <w:rsid w:val="004E210C"/>
    <w:rsid w:val="004E37C4"/>
    <w:rsid w:val="004E3C98"/>
    <w:rsid w:val="004E4043"/>
    <w:rsid w:val="004E4EC4"/>
    <w:rsid w:val="004E50F0"/>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1174"/>
    <w:rsid w:val="00502220"/>
    <w:rsid w:val="00502557"/>
    <w:rsid w:val="005029C0"/>
    <w:rsid w:val="00505632"/>
    <w:rsid w:val="00505EA7"/>
    <w:rsid w:val="00510204"/>
    <w:rsid w:val="0051055F"/>
    <w:rsid w:val="00511B1F"/>
    <w:rsid w:val="00512756"/>
    <w:rsid w:val="005136E2"/>
    <w:rsid w:val="005138F6"/>
    <w:rsid w:val="0051405E"/>
    <w:rsid w:val="0051430E"/>
    <w:rsid w:val="00514503"/>
    <w:rsid w:val="005155E8"/>
    <w:rsid w:val="00515899"/>
    <w:rsid w:val="00515F62"/>
    <w:rsid w:val="00516027"/>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2CF"/>
    <w:rsid w:val="00530C28"/>
    <w:rsid w:val="00531EC4"/>
    <w:rsid w:val="0053263D"/>
    <w:rsid w:val="00532664"/>
    <w:rsid w:val="00532BDE"/>
    <w:rsid w:val="00532ED3"/>
    <w:rsid w:val="0053338F"/>
    <w:rsid w:val="005343EF"/>
    <w:rsid w:val="00535387"/>
    <w:rsid w:val="00535462"/>
    <w:rsid w:val="0053618D"/>
    <w:rsid w:val="00536219"/>
    <w:rsid w:val="0053779F"/>
    <w:rsid w:val="005408F6"/>
    <w:rsid w:val="0054288A"/>
    <w:rsid w:val="00544172"/>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4AB"/>
    <w:rsid w:val="00556CE1"/>
    <w:rsid w:val="00556F5D"/>
    <w:rsid w:val="00557317"/>
    <w:rsid w:val="00557935"/>
    <w:rsid w:val="00560A6E"/>
    <w:rsid w:val="00560C97"/>
    <w:rsid w:val="00560F81"/>
    <w:rsid w:val="00561017"/>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97806"/>
    <w:rsid w:val="005A0033"/>
    <w:rsid w:val="005A0097"/>
    <w:rsid w:val="005A11E6"/>
    <w:rsid w:val="005A12D0"/>
    <w:rsid w:val="005A14B9"/>
    <w:rsid w:val="005A234F"/>
    <w:rsid w:val="005A2925"/>
    <w:rsid w:val="005A2997"/>
    <w:rsid w:val="005A2B48"/>
    <w:rsid w:val="005A2F16"/>
    <w:rsid w:val="005A33A5"/>
    <w:rsid w:val="005A35D8"/>
    <w:rsid w:val="005A4469"/>
    <w:rsid w:val="005A499D"/>
    <w:rsid w:val="005A4DFE"/>
    <w:rsid w:val="005A64B1"/>
    <w:rsid w:val="005A69C4"/>
    <w:rsid w:val="005A6B77"/>
    <w:rsid w:val="005A771B"/>
    <w:rsid w:val="005A7B02"/>
    <w:rsid w:val="005A7F92"/>
    <w:rsid w:val="005B02F6"/>
    <w:rsid w:val="005B1D36"/>
    <w:rsid w:val="005B1D92"/>
    <w:rsid w:val="005B2658"/>
    <w:rsid w:val="005B2B13"/>
    <w:rsid w:val="005B3100"/>
    <w:rsid w:val="005B3266"/>
    <w:rsid w:val="005B35C7"/>
    <w:rsid w:val="005B3C14"/>
    <w:rsid w:val="005B3DB7"/>
    <w:rsid w:val="005B4193"/>
    <w:rsid w:val="005B4B56"/>
    <w:rsid w:val="005B55FA"/>
    <w:rsid w:val="005B5712"/>
    <w:rsid w:val="005B58BE"/>
    <w:rsid w:val="005B6A25"/>
    <w:rsid w:val="005B71AB"/>
    <w:rsid w:val="005B7750"/>
    <w:rsid w:val="005B793B"/>
    <w:rsid w:val="005B796B"/>
    <w:rsid w:val="005C035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52A3"/>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06BCA"/>
    <w:rsid w:val="00610E67"/>
    <w:rsid w:val="00610F6C"/>
    <w:rsid w:val="00611017"/>
    <w:rsid w:val="0061140C"/>
    <w:rsid w:val="006118BE"/>
    <w:rsid w:val="00611A92"/>
    <w:rsid w:val="00612EA4"/>
    <w:rsid w:val="0061358D"/>
    <w:rsid w:val="00613673"/>
    <w:rsid w:val="00613BB0"/>
    <w:rsid w:val="00613F05"/>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5D87"/>
    <w:rsid w:val="00627177"/>
    <w:rsid w:val="006278FB"/>
    <w:rsid w:val="0063103B"/>
    <w:rsid w:val="0063109A"/>
    <w:rsid w:val="006323F9"/>
    <w:rsid w:val="006337EF"/>
    <w:rsid w:val="00635389"/>
    <w:rsid w:val="00635551"/>
    <w:rsid w:val="00635722"/>
    <w:rsid w:val="00635CA9"/>
    <w:rsid w:val="00636059"/>
    <w:rsid w:val="006367AC"/>
    <w:rsid w:val="00636965"/>
    <w:rsid w:val="00636D90"/>
    <w:rsid w:val="006375A6"/>
    <w:rsid w:val="006402EA"/>
    <w:rsid w:val="00640F07"/>
    <w:rsid w:val="00641035"/>
    <w:rsid w:val="00641EC7"/>
    <w:rsid w:val="006421B0"/>
    <w:rsid w:val="00642939"/>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0D75"/>
    <w:rsid w:val="00661DAD"/>
    <w:rsid w:val="00662A1C"/>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77B97"/>
    <w:rsid w:val="00680AEA"/>
    <w:rsid w:val="00680EC8"/>
    <w:rsid w:val="006810EC"/>
    <w:rsid w:val="00681624"/>
    <w:rsid w:val="006818F9"/>
    <w:rsid w:val="00681ACF"/>
    <w:rsid w:val="00682B5B"/>
    <w:rsid w:val="00683251"/>
    <w:rsid w:val="006836BA"/>
    <w:rsid w:val="006839EA"/>
    <w:rsid w:val="00684636"/>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435"/>
    <w:rsid w:val="006B55E4"/>
    <w:rsid w:val="006B57DB"/>
    <w:rsid w:val="006C0B8E"/>
    <w:rsid w:val="006C2064"/>
    <w:rsid w:val="006C23D9"/>
    <w:rsid w:val="006C2897"/>
    <w:rsid w:val="006C30CD"/>
    <w:rsid w:val="006C441E"/>
    <w:rsid w:val="006C51F1"/>
    <w:rsid w:val="006C70BE"/>
    <w:rsid w:val="006C79F1"/>
    <w:rsid w:val="006D1D06"/>
    <w:rsid w:val="006D1D28"/>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7FD"/>
    <w:rsid w:val="00704BE8"/>
    <w:rsid w:val="007052DC"/>
    <w:rsid w:val="007053AA"/>
    <w:rsid w:val="007056EF"/>
    <w:rsid w:val="00705D81"/>
    <w:rsid w:val="00705DD1"/>
    <w:rsid w:val="007065FF"/>
    <w:rsid w:val="00707DBC"/>
    <w:rsid w:val="007112C0"/>
    <w:rsid w:val="00711BF1"/>
    <w:rsid w:val="007153F7"/>
    <w:rsid w:val="00715707"/>
    <w:rsid w:val="00715B9A"/>
    <w:rsid w:val="00715EF6"/>
    <w:rsid w:val="00715FDF"/>
    <w:rsid w:val="007164A5"/>
    <w:rsid w:val="00716581"/>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A38"/>
    <w:rsid w:val="00743C20"/>
    <w:rsid w:val="007448EE"/>
    <w:rsid w:val="007449FF"/>
    <w:rsid w:val="00744A6E"/>
    <w:rsid w:val="00744CE4"/>
    <w:rsid w:val="007450D5"/>
    <w:rsid w:val="0074526D"/>
    <w:rsid w:val="0074559B"/>
    <w:rsid w:val="00747AC1"/>
    <w:rsid w:val="007511F3"/>
    <w:rsid w:val="00752585"/>
    <w:rsid w:val="00752B98"/>
    <w:rsid w:val="0075509D"/>
    <w:rsid w:val="00755B02"/>
    <w:rsid w:val="007570BF"/>
    <w:rsid w:val="00757A83"/>
    <w:rsid w:val="00760076"/>
    <w:rsid w:val="0076062B"/>
    <w:rsid w:val="00760F85"/>
    <w:rsid w:val="007615BF"/>
    <w:rsid w:val="00761E78"/>
    <w:rsid w:val="00763681"/>
    <w:rsid w:val="007651C1"/>
    <w:rsid w:val="007666D7"/>
    <w:rsid w:val="0077075B"/>
    <w:rsid w:val="00771522"/>
    <w:rsid w:val="007724EA"/>
    <w:rsid w:val="007739E4"/>
    <w:rsid w:val="00775663"/>
    <w:rsid w:val="00775B00"/>
    <w:rsid w:val="00775C7E"/>
    <w:rsid w:val="007767A0"/>
    <w:rsid w:val="0078037E"/>
    <w:rsid w:val="007812A7"/>
    <w:rsid w:val="007817E6"/>
    <w:rsid w:val="00783420"/>
    <w:rsid w:val="007852D5"/>
    <w:rsid w:val="00786BBB"/>
    <w:rsid w:val="007871DF"/>
    <w:rsid w:val="0079327A"/>
    <w:rsid w:val="00793659"/>
    <w:rsid w:val="00793686"/>
    <w:rsid w:val="00793852"/>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67"/>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3E9B"/>
    <w:rsid w:val="007D5A73"/>
    <w:rsid w:val="007D5D4D"/>
    <w:rsid w:val="007D6019"/>
    <w:rsid w:val="007D602C"/>
    <w:rsid w:val="007D61EC"/>
    <w:rsid w:val="007D6D9E"/>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5F65"/>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1CA"/>
    <w:rsid w:val="0081333B"/>
    <w:rsid w:val="008147A6"/>
    <w:rsid w:val="008149E7"/>
    <w:rsid w:val="00814A2A"/>
    <w:rsid w:val="00815356"/>
    <w:rsid w:val="00816952"/>
    <w:rsid w:val="00817E61"/>
    <w:rsid w:val="008200B8"/>
    <w:rsid w:val="00820457"/>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7B4"/>
    <w:rsid w:val="00827CB0"/>
    <w:rsid w:val="00830DEF"/>
    <w:rsid w:val="00831504"/>
    <w:rsid w:val="00831FD7"/>
    <w:rsid w:val="0083207A"/>
    <w:rsid w:val="008324D4"/>
    <w:rsid w:val="00836278"/>
    <w:rsid w:val="008371A7"/>
    <w:rsid w:val="008409AE"/>
    <w:rsid w:val="00840B94"/>
    <w:rsid w:val="00841352"/>
    <w:rsid w:val="00841AC7"/>
    <w:rsid w:val="00841E17"/>
    <w:rsid w:val="00841F83"/>
    <w:rsid w:val="008421AD"/>
    <w:rsid w:val="008426AF"/>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1BB"/>
    <w:rsid w:val="008536A7"/>
    <w:rsid w:val="00854124"/>
    <w:rsid w:val="00854132"/>
    <w:rsid w:val="008548CA"/>
    <w:rsid w:val="00854C02"/>
    <w:rsid w:val="0085585E"/>
    <w:rsid w:val="00856680"/>
    <w:rsid w:val="00856C14"/>
    <w:rsid w:val="0085704F"/>
    <w:rsid w:val="008571C8"/>
    <w:rsid w:val="00857B2F"/>
    <w:rsid w:val="008605D7"/>
    <w:rsid w:val="0086082B"/>
    <w:rsid w:val="00861108"/>
    <w:rsid w:val="008617B7"/>
    <w:rsid w:val="008638DA"/>
    <w:rsid w:val="00863CBA"/>
    <w:rsid w:val="008643B1"/>
    <w:rsid w:val="00864F89"/>
    <w:rsid w:val="00866C18"/>
    <w:rsid w:val="008702BE"/>
    <w:rsid w:val="00871418"/>
    <w:rsid w:val="0087146D"/>
    <w:rsid w:val="00871644"/>
    <w:rsid w:val="00871D18"/>
    <w:rsid w:val="00872DF9"/>
    <w:rsid w:val="00873366"/>
    <w:rsid w:val="008736FC"/>
    <w:rsid w:val="00873B01"/>
    <w:rsid w:val="008759C6"/>
    <w:rsid w:val="00875B88"/>
    <w:rsid w:val="00875C74"/>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60B3"/>
    <w:rsid w:val="008A70C9"/>
    <w:rsid w:val="008B1B5B"/>
    <w:rsid w:val="008B2693"/>
    <w:rsid w:val="008B2F35"/>
    <w:rsid w:val="008B306A"/>
    <w:rsid w:val="008B32C5"/>
    <w:rsid w:val="008B40AF"/>
    <w:rsid w:val="008B4A4F"/>
    <w:rsid w:val="008B5CDF"/>
    <w:rsid w:val="008B6147"/>
    <w:rsid w:val="008B6A75"/>
    <w:rsid w:val="008B6C42"/>
    <w:rsid w:val="008B71F0"/>
    <w:rsid w:val="008B7900"/>
    <w:rsid w:val="008C0F01"/>
    <w:rsid w:val="008C0F04"/>
    <w:rsid w:val="008C1887"/>
    <w:rsid w:val="008C28D8"/>
    <w:rsid w:val="008C2D10"/>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D1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3C"/>
    <w:rsid w:val="008F3DA2"/>
    <w:rsid w:val="008F49A0"/>
    <w:rsid w:val="008F543C"/>
    <w:rsid w:val="008F56FD"/>
    <w:rsid w:val="008F5E72"/>
    <w:rsid w:val="008F6708"/>
    <w:rsid w:val="008F7B83"/>
    <w:rsid w:val="009003F5"/>
    <w:rsid w:val="00900433"/>
    <w:rsid w:val="00900904"/>
    <w:rsid w:val="00901677"/>
    <w:rsid w:val="00902720"/>
    <w:rsid w:val="0090287A"/>
    <w:rsid w:val="009029DE"/>
    <w:rsid w:val="00902CF4"/>
    <w:rsid w:val="009047B6"/>
    <w:rsid w:val="009049DF"/>
    <w:rsid w:val="00904A0B"/>
    <w:rsid w:val="00904D15"/>
    <w:rsid w:val="0090526E"/>
    <w:rsid w:val="00905891"/>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AC4"/>
    <w:rsid w:val="00916BFB"/>
    <w:rsid w:val="00916C4C"/>
    <w:rsid w:val="00916C80"/>
    <w:rsid w:val="00917882"/>
    <w:rsid w:val="00917CEF"/>
    <w:rsid w:val="00917FA4"/>
    <w:rsid w:val="00920DC5"/>
    <w:rsid w:val="00921087"/>
    <w:rsid w:val="00921570"/>
    <w:rsid w:val="00921607"/>
    <w:rsid w:val="00921FCB"/>
    <w:rsid w:val="00922D7C"/>
    <w:rsid w:val="0092309D"/>
    <w:rsid w:val="009245A2"/>
    <w:rsid w:val="009248AC"/>
    <w:rsid w:val="00925DB0"/>
    <w:rsid w:val="00926273"/>
    <w:rsid w:val="0092658D"/>
    <w:rsid w:val="00927A34"/>
    <w:rsid w:val="00927D04"/>
    <w:rsid w:val="00930A11"/>
    <w:rsid w:val="00931093"/>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660"/>
    <w:rsid w:val="00935B47"/>
    <w:rsid w:val="0093788A"/>
    <w:rsid w:val="00937A74"/>
    <w:rsid w:val="00937F8C"/>
    <w:rsid w:val="00940516"/>
    <w:rsid w:val="0094126E"/>
    <w:rsid w:val="00941CD4"/>
    <w:rsid w:val="00942549"/>
    <w:rsid w:val="0094260D"/>
    <w:rsid w:val="009440DB"/>
    <w:rsid w:val="00944D8B"/>
    <w:rsid w:val="00945E1C"/>
    <w:rsid w:val="00946389"/>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833"/>
    <w:rsid w:val="00960E4B"/>
    <w:rsid w:val="00961895"/>
    <w:rsid w:val="00961B70"/>
    <w:rsid w:val="0096275D"/>
    <w:rsid w:val="00962921"/>
    <w:rsid w:val="009629FC"/>
    <w:rsid w:val="00962B80"/>
    <w:rsid w:val="0096314D"/>
    <w:rsid w:val="009633B4"/>
    <w:rsid w:val="009643B2"/>
    <w:rsid w:val="00965594"/>
    <w:rsid w:val="00967F30"/>
    <w:rsid w:val="00970DB9"/>
    <w:rsid w:val="00970F36"/>
    <w:rsid w:val="00971068"/>
    <w:rsid w:val="009714F8"/>
    <w:rsid w:val="00971926"/>
    <w:rsid w:val="00971954"/>
    <w:rsid w:val="00971AE5"/>
    <w:rsid w:val="009722F6"/>
    <w:rsid w:val="009725E1"/>
    <w:rsid w:val="00975476"/>
    <w:rsid w:val="009761AA"/>
    <w:rsid w:val="00976B38"/>
    <w:rsid w:val="00977535"/>
    <w:rsid w:val="009819F0"/>
    <w:rsid w:val="009826AA"/>
    <w:rsid w:val="00983DC6"/>
    <w:rsid w:val="00985510"/>
    <w:rsid w:val="00985A02"/>
    <w:rsid w:val="0098630A"/>
    <w:rsid w:val="00986AB5"/>
    <w:rsid w:val="00986DBD"/>
    <w:rsid w:val="009870D1"/>
    <w:rsid w:val="00987C17"/>
    <w:rsid w:val="00990468"/>
    <w:rsid w:val="00990870"/>
    <w:rsid w:val="009912D5"/>
    <w:rsid w:val="009919B3"/>
    <w:rsid w:val="0099268B"/>
    <w:rsid w:val="009928FD"/>
    <w:rsid w:val="00993663"/>
    <w:rsid w:val="00994044"/>
    <w:rsid w:val="00996555"/>
    <w:rsid w:val="009972C9"/>
    <w:rsid w:val="00997784"/>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5D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4907"/>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67DE"/>
    <w:rsid w:val="009F7264"/>
    <w:rsid w:val="00A008BE"/>
    <w:rsid w:val="00A00A69"/>
    <w:rsid w:val="00A02A38"/>
    <w:rsid w:val="00A03364"/>
    <w:rsid w:val="00A0347F"/>
    <w:rsid w:val="00A0599C"/>
    <w:rsid w:val="00A05DDE"/>
    <w:rsid w:val="00A06916"/>
    <w:rsid w:val="00A078E4"/>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07E"/>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16F"/>
    <w:rsid w:val="00A47EEB"/>
    <w:rsid w:val="00A50740"/>
    <w:rsid w:val="00A508E9"/>
    <w:rsid w:val="00A50ECE"/>
    <w:rsid w:val="00A51602"/>
    <w:rsid w:val="00A520B9"/>
    <w:rsid w:val="00A5259A"/>
    <w:rsid w:val="00A52894"/>
    <w:rsid w:val="00A531D5"/>
    <w:rsid w:val="00A54032"/>
    <w:rsid w:val="00A54322"/>
    <w:rsid w:val="00A54A22"/>
    <w:rsid w:val="00A54EC7"/>
    <w:rsid w:val="00A5607F"/>
    <w:rsid w:val="00A56CD4"/>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14C"/>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98B"/>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0F37"/>
    <w:rsid w:val="00AB2803"/>
    <w:rsid w:val="00AB35C9"/>
    <w:rsid w:val="00AB372B"/>
    <w:rsid w:val="00AB3DCB"/>
    <w:rsid w:val="00AB4211"/>
    <w:rsid w:val="00AB45B8"/>
    <w:rsid w:val="00AB5921"/>
    <w:rsid w:val="00AB6E67"/>
    <w:rsid w:val="00AB7349"/>
    <w:rsid w:val="00AC009B"/>
    <w:rsid w:val="00AC20F2"/>
    <w:rsid w:val="00AC2A06"/>
    <w:rsid w:val="00AC33FF"/>
    <w:rsid w:val="00AC4230"/>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474"/>
    <w:rsid w:val="00AE585D"/>
    <w:rsid w:val="00AE5E13"/>
    <w:rsid w:val="00AE641E"/>
    <w:rsid w:val="00AE659E"/>
    <w:rsid w:val="00AF0057"/>
    <w:rsid w:val="00AF133C"/>
    <w:rsid w:val="00AF14DD"/>
    <w:rsid w:val="00AF2540"/>
    <w:rsid w:val="00AF2754"/>
    <w:rsid w:val="00AF32DD"/>
    <w:rsid w:val="00AF3D6C"/>
    <w:rsid w:val="00AF45CF"/>
    <w:rsid w:val="00AF5CFE"/>
    <w:rsid w:val="00AF5D43"/>
    <w:rsid w:val="00AF5E71"/>
    <w:rsid w:val="00AF70E6"/>
    <w:rsid w:val="00AF7953"/>
    <w:rsid w:val="00AF7A7E"/>
    <w:rsid w:val="00AF7BFD"/>
    <w:rsid w:val="00AF7DAB"/>
    <w:rsid w:val="00AF7E9E"/>
    <w:rsid w:val="00B003FC"/>
    <w:rsid w:val="00B00774"/>
    <w:rsid w:val="00B00F9F"/>
    <w:rsid w:val="00B01562"/>
    <w:rsid w:val="00B03B74"/>
    <w:rsid w:val="00B04552"/>
    <w:rsid w:val="00B061BE"/>
    <w:rsid w:val="00B068FA"/>
    <w:rsid w:val="00B0720A"/>
    <w:rsid w:val="00B10089"/>
    <w:rsid w:val="00B1170D"/>
    <w:rsid w:val="00B12584"/>
    <w:rsid w:val="00B12F7A"/>
    <w:rsid w:val="00B145EC"/>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587E"/>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A89"/>
    <w:rsid w:val="00B61C6F"/>
    <w:rsid w:val="00B62170"/>
    <w:rsid w:val="00B62C1C"/>
    <w:rsid w:val="00B63CF5"/>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A67"/>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9763D"/>
    <w:rsid w:val="00BA000F"/>
    <w:rsid w:val="00BA11AB"/>
    <w:rsid w:val="00BA165A"/>
    <w:rsid w:val="00BA24A6"/>
    <w:rsid w:val="00BA2AAD"/>
    <w:rsid w:val="00BA326C"/>
    <w:rsid w:val="00BA3A81"/>
    <w:rsid w:val="00BA3F3E"/>
    <w:rsid w:val="00BA41B1"/>
    <w:rsid w:val="00BA41ED"/>
    <w:rsid w:val="00BA47F9"/>
    <w:rsid w:val="00BA4FB8"/>
    <w:rsid w:val="00BA5134"/>
    <w:rsid w:val="00BA58DC"/>
    <w:rsid w:val="00BA65FC"/>
    <w:rsid w:val="00BA6948"/>
    <w:rsid w:val="00BA6D2C"/>
    <w:rsid w:val="00BA77B2"/>
    <w:rsid w:val="00BA7DB5"/>
    <w:rsid w:val="00BB1817"/>
    <w:rsid w:val="00BB47A0"/>
    <w:rsid w:val="00BB497A"/>
    <w:rsid w:val="00BB4B3A"/>
    <w:rsid w:val="00BB4F0D"/>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C7B83"/>
    <w:rsid w:val="00BD03D0"/>
    <w:rsid w:val="00BD08AE"/>
    <w:rsid w:val="00BD08DB"/>
    <w:rsid w:val="00BD0AB1"/>
    <w:rsid w:val="00BD2029"/>
    <w:rsid w:val="00BD2290"/>
    <w:rsid w:val="00BD2384"/>
    <w:rsid w:val="00BD2A2B"/>
    <w:rsid w:val="00BD2FA5"/>
    <w:rsid w:val="00BD461C"/>
    <w:rsid w:val="00BD5854"/>
    <w:rsid w:val="00BD5AB6"/>
    <w:rsid w:val="00BD5CD6"/>
    <w:rsid w:val="00BD665F"/>
    <w:rsid w:val="00BD6807"/>
    <w:rsid w:val="00BD785B"/>
    <w:rsid w:val="00BD7D9D"/>
    <w:rsid w:val="00BE133D"/>
    <w:rsid w:val="00BE1B78"/>
    <w:rsid w:val="00BE1E41"/>
    <w:rsid w:val="00BE2185"/>
    <w:rsid w:val="00BE2462"/>
    <w:rsid w:val="00BE314B"/>
    <w:rsid w:val="00BE352C"/>
    <w:rsid w:val="00BE4672"/>
    <w:rsid w:val="00BE510E"/>
    <w:rsid w:val="00BE52E2"/>
    <w:rsid w:val="00BE642A"/>
    <w:rsid w:val="00BE7C19"/>
    <w:rsid w:val="00BF1229"/>
    <w:rsid w:val="00BF2103"/>
    <w:rsid w:val="00BF2D7C"/>
    <w:rsid w:val="00BF2E8F"/>
    <w:rsid w:val="00BF3E20"/>
    <w:rsid w:val="00BF4C44"/>
    <w:rsid w:val="00BF4C9C"/>
    <w:rsid w:val="00BF556C"/>
    <w:rsid w:val="00BF580F"/>
    <w:rsid w:val="00BF6455"/>
    <w:rsid w:val="00BF66A5"/>
    <w:rsid w:val="00BF6ECF"/>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990"/>
    <w:rsid w:val="00C13B04"/>
    <w:rsid w:val="00C15819"/>
    <w:rsid w:val="00C15934"/>
    <w:rsid w:val="00C16123"/>
    <w:rsid w:val="00C17344"/>
    <w:rsid w:val="00C17358"/>
    <w:rsid w:val="00C17D9D"/>
    <w:rsid w:val="00C204A4"/>
    <w:rsid w:val="00C20778"/>
    <w:rsid w:val="00C21CBE"/>
    <w:rsid w:val="00C2319D"/>
    <w:rsid w:val="00C237BE"/>
    <w:rsid w:val="00C240CB"/>
    <w:rsid w:val="00C25878"/>
    <w:rsid w:val="00C2622F"/>
    <w:rsid w:val="00C26470"/>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4467"/>
    <w:rsid w:val="00C76256"/>
    <w:rsid w:val="00C76A39"/>
    <w:rsid w:val="00C80CDA"/>
    <w:rsid w:val="00C8187D"/>
    <w:rsid w:val="00C82044"/>
    <w:rsid w:val="00C82173"/>
    <w:rsid w:val="00C822E2"/>
    <w:rsid w:val="00C8239B"/>
    <w:rsid w:val="00C825B6"/>
    <w:rsid w:val="00C832ED"/>
    <w:rsid w:val="00C839F3"/>
    <w:rsid w:val="00C8448F"/>
    <w:rsid w:val="00C85115"/>
    <w:rsid w:val="00C85DF2"/>
    <w:rsid w:val="00C86037"/>
    <w:rsid w:val="00C862FD"/>
    <w:rsid w:val="00C8630F"/>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263"/>
    <w:rsid w:val="00CB16A8"/>
    <w:rsid w:val="00CB1FEB"/>
    <w:rsid w:val="00CB429E"/>
    <w:rsid w:val="00CB4321"/>
    <w:rsid w:val="00CB4E14"/>
    <w:rsid w:val="00CB4FCA"/>
    <w:rsid w:val="00CB5589"/>
    <w:rsid w:val="00CB58A8"/>
    <w:rsid w:val="00CB64D4"/>
    <w:rsid w:val="00CB70E9"/>
    <w:rsid w:val="00CB738F"/>
    <w:rsid w:val="00CB77A0"/>
    <w:rsid w:val="00CC0A55"/>
    <w:rsid w:val="00CC202F"/>
    <w:rsid w:val="00CC213F"/>
    <w:rsid w:val="00CC32B0"/>
    <w:rsid w:val="00CC45A1"/>
    <w:rsid w:val="00CC5028"/>
    <w:rsid w:val="00CC5200"/>
    <w:rsid w:val="00CC5BCB"/>
    <w:rsid w:val="00CC66A2"/>
    <w:rsid w:val="00CC7445"/>
    <w:rsid w:val="00CD094E"/>
    <w:rsid w:val="00CD0961"/>
    <w:rsid w:val="00CD0A11"/>
    <w:rsid w:val="00CD16D2"/>
    <w:rsid w:val="00CD2898"/>
    <w:rsid w:val="00CD2B27"/>
    <w:rsid w:val="00CD32F4"/>
    <w:rsid w:val="00CD4372"/>
    <w:rsid w:val="00CD5523"/>
    <w:rsid w:val="00CD5BC1"/>
    <w:rsid w:val="00CD68B5"/>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0A91"/>
    <w:rsid w:val="00CF130F"/>
    <w:rsid w:val="00CF2100"/>
    <w:rsid w:val="00CF2576"/>
    <w:rsid w:val="00CF2971"/>
    <w:rsid w:val="00CF338F"/>
    <w:rsid w:val="00CF34C7"/>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87B"/>
    <w:rsid w:val="00D07CB9"/>
    <w:rsid w:val="00D10628"/>
    <w:rsid w:val="00D107EA"/>
    <w:rsid w:val="00D10925"/>
    <w:rsid w:val="00D10A7C"/>
    <w:rsid w:val="00D114FB"/>
    <w:rsid w:val="00D1151F"/>
    <w:rsid w:val="00D11886"/>
    <w:rsid w:val="00D11F9E"/>
    <w:rsid w:val="00D12BB7"/>
    <w:rsid w:val="00D13066"/>
    <w:rsid w:val="00D13FA9"/>
    <w:rsid w:val="00D1506F"/>
    <w:rsid w:val="00D16277"/>
    <w:rsid w:val="00D16396"/>
    <w:rsid w:val="00D1678E"/>
    <w:rsid w:val="00D1682F"/>
    <w:rsid w:val="00D16E8B"/>
    <w:rsid w:val="00D1750D"/>
    <w:rsid w:val="00D17B00"/>
    <w:rsid w:val="00D207E1"/>
    <w:rsid w:val="00D20845"/>
    <w:rsid w:val="00D20969"/>
    <w:rsid w:val="00D20CE6"/>
    <w:rsid w:val="00D22085"/>
    <w:rsid w:val="00D226A9"/>
    <w:rsid w:val="00D22AFB"/>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8CA"/>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409"/>
    <w:rsid w:val="00D67EEB"/>
    <w:rsid w:val="00D70CFF"/>
    <w:rsid w:val="00D70DB0"/>
    <w:rsid w:val="00D71568"/>
    <w:rsid w:val="00D7243D"/>
    <w:rsid w:val="00D7268E"/>
    <w:rsid w:val="00D73174"/>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86421"/>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0E72"/>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277"/>
    <w:rsid w:val="00DB3A15"/>
    <w:rsid w:val="00DB4083"/>
    <w:rsid w:val="00DB4127"/>
    <w:rsid w:val="00DB48F8"/>
    <w:rsid w:val="00DB55ED"/>
    <w:rsid w:val="00DB6348"/>
    <w:rsid w:val="00DB6389"/>
    <w:rsid w:val="00DB718D"/>
    <w:rsid w:val="00DB7316"/>
    <w:rsid w:val="00DB7484"/>
    <w:rsid w:val="00DB7CBF"/>
    <w:rsid w:val="00DC1035"/>
    <w:rsid w:val="00DC1359"/>
    <w:rsid w:val="00DC20FA"/>
    <w:rsid w:val="00DC25A3"/>
    <w:rsid w:val="00DC29F3"/>
    <w:rsid w:val="00DC2A9F"/>
    <w:rsid w:val="00DC2E40"/>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472"/>
    <w:rsid w:val="00DD360E"/>
    <w:rsid w:val="00DD3A23"/>
    <w:rsid w:val="00DD3B69"/>
    <w:rsid w:val="00DD5071"/>
    <w:rsid w:val="00DD5DC0"/>
    <w:rsid w:val="00DE0756"/>
    <w:rsid w:val="00DE28A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726"/>
    <w:rsid w:val="00E00EA8"/>
    <w:rsid w:val="00E00EB0"/>
    <w:rsid w:val="00E01D60"/>
    <w:rsid w:val="00E0202C"/>
    <w:rsid w:val="00E0235D"/>
    <w:rsid w:val="00E02EDE"/>
    <w:rsid w:val="00E0379C"/>
    <w:rsid w:val="00E03B4B"/>
    <w:rsid w:val="00E043C2"/>
    <w:rsid w:val="00E047D3"/>
    <w:rsid w:val="00E049CB"/>
    <w:rsid w:val="00E04BF2"/>
    <w:rsid w:val="00E04E00"/>
    <w:rsid w:val="00E06B8C"/>
    <w:rsid w:val="00E0767D"/>
    <w:rsid w:val="00E07F9D"/>
    <w:rsid w:val="00E1001D"/>
    <w:rsid w:val="00E1006A"/>
    <w:rsid w:val="00E106C0"/>
    <w:rsid w:val="00E10C9F"/>
    <w:rsid w:val="00E10FCA"/>
    <w:rsid w:val="00E122B2"/>
    <w:rsid w:val="00E12324"/>
    <w:rsid w:val="00E12EA6"/>
    <w:rsid w:val="00E12FB1"/>
    <w:rsid w:val="00E13AD2"/>
    <w:rsid w:val="00E13B9E"/>
    <w:rsid w:val="00E13D31"/>
    <w:rsid w:val="00E13EBB"/>
    <w:rsid w:val="00E13EDE"/>
    <w:rsid w:val="00E149F4"/>
    <w:rsid w:val="00E14D6A"/>
    <w:rsid w:val="00E15147"/>
    <w:rsid w:val="00E153EC"/>
    <w:rsid w:val="00E15BF5"/>
    <w:rsid w:val="00E15CC9"/>
    <w:rsid w:val="00E166B6"/>
    <w:rsid w:val="00E16ED6"/>
    <w:rsid w:val="00E200B6"/>
    <w:rsid w:val="00E210CB"/>
    <w:rsid w:val="00E21869"/>
    <w:rsid w:val="00E22784"/>
    <w:rsid w:val="00E234F0"/>
    <w:rsid w:val="00E2371F"/>
    <w:rsid w:val="00E23F1E"/>
    <w:rsid w:val="00E2467D"/>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07FC"/>
    <w:rsid w:val="00E71259"/>
    <w:rsid w:val="00E71EDB"/>
    <w:rsid w:val="00E72078"/>
    <w:rsid w:val="00E72449"/>
    <w:rsid w:val="00E72584"/>
    <w:rsid w:val="00E727DD"/>
    <w:rsid w:val="00E72DFC"/>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6A0"/>
    <w:rsid w:val="00E87BAE"/>
    <w:rsid w:val="00E90321"/>
    <w:rsid w:val="00E90D79"/>
    <w:rsid w:val="00E91CF3"/>
    <w:rsid w:val="00E91FAB"/>
    <w:rsid w:val="00E92D99"/>
    <w:rsid w:val="00E95CB8"/>
    <w:rsid w:val="00E974AE"/>
    <w:rsid w:val="00E97A14"/>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33E"/>
    <w:rsid w:val="00EB69EB"/>
    <w:rsid w:val="00EB6A48"/>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1DAD"/>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255"/>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6CF"/>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2A3"/>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392B"/>
    <w:rsid w:val="00F53E47"/>
    <w:rsid w:val="00F54DC0"/>
    <w:rsid w:val="00F56201"/>
    <w:rsid w:val="00F57217"/>
    <w:rsid w:val="00F60022"/>
    <w:rsid w:val="00F602AD"/>
    <w:rsid w:val="00F604EE"/>
    <w:rsid w:val="00F612E7"/>
    <w:rsid w:val="00F612FB"/>
    <w:rsid w:val="00F615EA"/>
    <w:rsid w:val="00F61799"/>
    <w:rsid w:val="00F61C20"/>
    <w:rsid w:val="00F62372"/>
    <w:rsid w:val="00F624BE"/>
    <w:rsid w:val="00F62E79"/>
    <w:rsid w:val="00F63B8B"/>
    <w:rsid w:val="00F6421F"/>
    <w:rsid w:val="00F6435E"/>
    <w:rsid w:val="00F64797"/>
    <w:rsid w:val="00F64E09"/>
    <w:rsid w:val="00F6529B"/>
    <w:rsid w:val="00F66112"/>
    <w:rsid w:val="00F67067"/>
    <w:rsid w:val="00F67AAA"/>
    <w:rsid w:val="00F7059B"/>
    <w:rsid w:val="00F71099"/>
    <w:rsid w:val="00F71701"/>
    <w:rsid w:val="00F7191E"/>
    <w:rsid w:val="00F71E91"/>
    <w:rsid w:val="00F72034"/>
    <w:rsid w:val="00F723BF"/>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04E"/>
    <w:rsid w:val="00F86C8C"/>
    <w:rsid w:val="00F87040"/>
    <w:rsid w:val="00F90AF2"/>
    <w:rsid w:val="00F912D3"/>
    <w:rsid w:val="00F918AD"/>
    <w:rsid w:val="00F91BB6"/>
    <w:rsid w:val="00F91DD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2E07"/>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5629"/>
    <w:rsid w:val="00FC668B"/>
    <w:rsid w:val="00FC6F8B"/>
    <w:rsid w:val="00FC791D"/>
    <w:rsid w:val="00FD0066"/>
    <w:rsid w:val="00FD0423"/>
    <w:rsid w:val="00FD090B"/>
    <w:rsid w:val="00FD0CEA"/>
    <w:rsid w:val="00FD0F09"/>
    <w:rsid w:val="00FD1115"/>
    <w:rsid w:val="00FD1EDA"/>
    <w:rsid w:val="00FD24F9"/>
    <w:rsid w:val="00FD2904"/>
    <w:rsid w:val="00FD3175"/>
    <w:rsid w:val="00FD31EA"/>
    <w:rsid w:val="00FD3520"/>
    <w:rsid w:val="00FD3FD7"/>
    <w:rsid w:val="00FD45ED"/>
    <w:rsid w:val="00FD4A2A"/>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uiPriority w:val="9"/>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uiPriority w:val="99"/>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 w:type="numbering" w:customStyle="1" w:styleId="561">
    <w:name w:val="Нет списка56"/>
    <w:next w:val="af4"/>
    <w:uiPriority w:val="99"/>
    <w:semiHidden/>
    <w:unhideWhenUsed/>
    <w:rsid w:val="00446252"/>
  </w:style>
  <w:style w:type="paragraph" w:customStyle="1" w:styleId="88">
    <w:name w:val="Обычный8"/>
    <w:rsid w:val="004B2F64"/>
    <w:pPr>
      <w:spacing w:after="0" w:line="240" w:lineRule="auto"/>
      <w:jc w:val="both"/>
    </w:pPr>
    <w:rPr>
      <w:rFonts w:ascii="Times New Roman" w:eastAsia="Times New Roman" w:hAnsi="Times New Roman" w:cs="Times New Roman"/>
      <w:sz w:val="28"/>
      <w:szCs w:val="20"/>
      <w:lang w:eastAsia="ru-RU"/>
    </w:rPr>
  </w:style>
  <w:style w:type="paragraph" w:customStyle="1" w:styleId="4f2">
    <w:name w:val="Название4"/>
    <w:basedOn w:val="88"/>
    <w:rsid w:val="004B2F64"/>
    <w:pPr>
      <w:jc w:val="center"/>
    </w:pPr>
    <w:rPr>
      <w:rFonts w:ascii="Arial" w:hAnsi="Arial"/>
      <w:sz w:val="24"/>
    </w:rPr>
  </w:style>
  <w:style w:type="paragraph" w:customStyle="1" w:styleId="242">
    <w:name w:val="Заголовок 24"/>
    <w:basedOn w:val="88"/>
    <w:next w:val="88"/>
    <w:rsid w:val="004B2F64"/>
    <w:pPr>
      <w:keepNext/>
      <w:jc w:val="center"/>
      <w:outlineLvl w:val="1"/>
    </w:pPr>
    <w:rPr>
      <w:rFonts w:ascii="Arial" w:hAnsi="Arial"/>
      <w:sz w:val="24"/>
    </w:rPr>
  </w:style>
  <w:style w:type="paragraph" w:customStyle="1" w:styleId="342">
    <w:name w:val="Основной текст 34"/>
    <w:basedOn w:val="88"/>
    <w:rsid w:val="004B2F64"/>
    <w:pPr>
      <w:jc w:val="left"/>
    </w:pPr>
    <w:rPr>
      <w:rFonts w:ascii="Arial" w:hAnsi="Arial"/>
      <w:color w:val="FF0000"/>
    </w:rPr>
  </w:style>
  <w:style w:type="character" w:customStyle="1" w:styleId="210pt0">
    <w:name w:val="Основной текст (2) + 10 pt;Полужирный"/>
    <w:basedOn w:val="24"/>
    <w:rsid w:val="00BA694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FontStyle44">
    <w:name w:val="Font Style44"/>
    <w:uiPriority w:val="99"/>
    <w:rsid w:val="00BA6948"/>
    <w:rPr>
      <w:rFonts w:ascii="Times New Roman" w:hAnsi="Times New Roman" w:cs="Times New Roman"/>
      <w:sz w:val="26"/>
      <w:szCs w:val="26"/>
    </w:rPr>
  </w:style>
  <w:style w:type="table" w:customStyle="1" w:styleId="611">
    <w:name w:val="Сетка таблицы61"/>
    <w:basedOn w:val="af3"/>
    <w:next w:val="affa"/>
    <w:uiPriority w:val="59"/>
    <w:rsid w:val="0017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ip1">
    <w:name w:val="jip1"/>
    <w:rsid w:val="00711BF1"/>
    <w:rPr>
      <w:bdr w:val="single" w:sz="4" w:space="0" w:color="FFFFFF" w:frame="1"/>
    </w:rPr>
  </w:style>
  <w:style w:type="paragraph" w:customStyle="1" w:styleId="BodyText2">
    <w:name w:val="Body Text 2"/>
    <w:basedOn w:val="af1"/>
    <w:rsid w:val="00711BF1"/>
    <w:pPr>
      <w:suppressAutoHyphens/>
      <w:jc w:val="center"/>
    </w:pPr>
    <w:rPr>
      <w:b/>
      <w:sz w:val="28"/>
      <w:szCs w:val="20"/>
      <w:lang w:eastAsia="ar-SA"/>
    </w:rPr>
  </w:style>
  <w:style w:type="paragraph" w:customStyle="1" w:styleId="western">
    <w:name w:val="western"/>
    <w:basedOn w:val="af1"/>
    <w:rsid w:val="00711BF1"/>
    <w:pPr>
      <w:spacing w:before="100" w:beforeAutospacing="1" w:after="100" w:afterAutospacing="1" w:line="360" w:lineRule="auto"/>
      <w:ind w:firstLine="720"/>
      <w:jc w:val="right"/>
    </w:pPr>
    <w:rPr>
      <w:sz w:val="26"/>
      <w:szCs w:val="26"/>
    </w:rPr>
  </w:style>
  <w:style w:type="paragraph" w:customStyle="1" w:styleId="243">
    <w:name w:val="Основной текст 24"/>
    <w:basedOn w:val="af1"/>
    <w:rsid w:val="00711BF1"/>
    <w:pPr>
      <w:suppressAutoHyphens/>
      <w:spacing w:after="120" w:line="480" w:lineRule="auto"/>
    </w:pPr>
    <w:rPr>
      <w:lang w:eastAsia="ar-SA"/>
    </w:rPr>
  </w:style>
  <w:style w:type="paragraph" w:customStyle="1" w:styleId="244">
    <w:name w:val="Основной текст с отступом 24"/>
    <w:basedOn w:val="af1"/>
    <w:rsid w:val="00711BF1"/>
    <w:pPr>
      <w:spacing w:after="120" w:line="480" w:lineRule="auto"/>
      <w:ind w:left="283"/>
    </w:pPr>
    <w:rPr>
      <w:lang w:eastAsia="ar-SA"/>
    </w:rPr>
  </w:style>
  <w:style w:type="paragraph" w:customStyle="1" w:styleId="343">
    <w:name w:val="Основной текст с отступом 34"/>
    <w:basedOn w:val="af1"/>
    <w:rsid w:val="00711BF1"/>
    <w:pPr>
      <w:spacing w:after="120"/>
      <w:ind w:left="283"/>
    </w:pPr>
    <w:rPr>
      <w:sz w:val="16"/>
      <w:szCs w:val="16"/>
      <w:lang w:eastAsia="ar-SA"/>
    </w:rPr>
  </w:style>
  <w:style w:type="paragraph" w:customStyle="1" w:styleId="224">
    <w:name w:val="Основной текст с отступом 22"/>
    <w:basedOn w:val="af1"/>
    <w:rsid w:val="00711BF1"/>
    <w:pPr>
      <w:suppressAutoHyphens/>
      <w:spacing w:after="120" w:line="480" w:lineRule="auto"/>
      <w:ind w:left="283"/>
    </w:pPr>
    <w:rPr>
      <w:lang w:eastAsia="ar-SA"/>
    </w:rPr>
  </w:style>
  <w:style w:type="paragraph" w:customStyle="1" w:styleId="323">
    <w:name w:val="Основной текст с отступом 32"/>
    <w:basedOn w:val="af1"/>
    <w:rsid w:val="00711BF1"/>
    <w:pPr>
      <w:suppressAutoHyphens/>
      <w:spacing w:after="120"/>
      <w:ind w:left="283"/>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torgi.gov.ru" TargetMode="External"/><Relationship Id="rId26" Type="http://schemas.openxmlformats.org/officeDocument/2006/relationships/hyperlink" Target="http://www.rts-tender.ru" TargetMode="External"/><Relationship Id="rId39" Type="http://schemas.openxmlformats.org/officeDocument/2006/relationships/hyperlink" Target="consultantplus://offline/ref=07A83F80D3020FE70BB3920E3B8E38D3D27CF026976ACD306462C127CFCFAF7952ABD4F5X1E" TargetMode="External"/><Relationship Id="rId21" Type="http://schemas.openxmlformats.org/officeDocument/2006/relationships/hyperlink" Target="http://www.torgi.gov.ru" TargetMode="External"/><Relationship Id="rId34" Type="http://schemas.openxmlformats.org/officeDocument/2006/relationships/header" Target="header2.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rts-tender.ru" TargetMode="External"/><Relationship Id="rId41" Type="http://schemas.openxmlformats.org/officeDocument/2006/relationships/hyperlink" Target="mailto:kainsk@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C04FE5D1DC4E5E9D0689F71000DD382E6FAD73B3F2EB2F0FCC09C625B540B1F26D85FBF56EA4ZCK" TargetMode="External"/><Relationship Id="rId24" Type="http://schemas.openxmlformats.org/officeDocument/2006/relationships/hyperlink" Target="http://help.rts-tender.ru/" TargetMode="External"/><Relationship Id="rId32" Type="http://schemas.openxmlformats.org/officeDocument/2006/relationships/hyperlink" Target="http://www.torgi.gov.ru" TargetMode="External"/><Relationship Id="rId37" Type="http://schemas.openxmlformats.org/officeDocument/2006/relationships/hyperlink" Target="http://www.kuibyshev.nso.ru" TargetMode="External"/><Relationship Id="rId40" Type="http://schemas.openxmlformats.org/officeDocument/2006/relationships/hyperlink" Target="http://www.kuibyshev.nso.ru" TargetMode="External"/><Relationship Id="rId5" Type="http://schemas.openxmlformats.org/officeDocument/2006/relationships/webSettings" Target="webSettings.xml"/><Relationship Id="rId15" Type="http://schemas.openxmlformats.org/officeDocument/2006/relationships/hyperlink" Target="http://www.kuibyshev.nso.ru" TargetMode="External"/><Relationship Id="rId23" Type="http://schemas.openxmlformats.org/officeDocument/2006/relationships/hyperlink" Target="mailto:iSupport@rts-tender.ru" TargetMode="External"/><Relationship Id="rId28" Type="http://schemas.openxmlformats.org/officeDocument/2006/relationships/hyperlink" Target="http://www.rts-tender.ru" TargetMode="External"/><Relationship Id="rId36" Type="http://schemas.openxmlformats.org/officeDocument/2006/relationships/hyperlink" Target="consultantplus://offline/ref=07A83F80D3020FE70BB3920E3B8E38D3D27CF026976ACD306462C127CFCFAF7952ABD4520850A6D0F8XFE" TargetMode="External"/><Relationship Id="rId10" Type="http://schemas.openxmlformats.org/officeDocument/2006/relationships/hyperlink" Target="consultantplus://offline/ref=E2BDC3C8B0B7ECFD6D4A862096E93E0314674E082F8A32A404A69044E0DAF33B1ED02084B13A77iAD" TargetMode="External"/><Relationship Id="rId19" Type="http://schemas.openxmlformats.org/officeDocument/2006/relationships/hyperlink" Target="http://www.kuibyshev.nso.ru" TargetMode="External"/><Relationship Id="rId31"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consultantplus://offline/ref=E2BDC3C8B0B7ECFD6D4A86369585600A1F6C100D228D38F050F9CB19B7D3F96C599F79C3F6327B19A9BAB575i0D" TargetMode="External"/><Relationship Id="rId14" Type="http://schemas.openxmlformats.org/officeDocument/2006/relationships/header" Target="header1.xm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hyperlink" Target="http://www.rts-tender.ru" TargetMode="External"/><Relationship Id="rId35" Type="http://schemas.openxmlformats.org/officeDocument/2006/relationships/hyperlink" Target="consultantplus://offline/ref=07A83F80D3020FE70BB3920E3B8E38D3D27CF026976ACD306462C127CFCFAF7952ABD4520850A6D0F8XFE" TargetMode="External"/><Relationship Id="rId43" Type="http://schemas.openxmlformats.org/officeDocument/2006/relationships/theme" Target="theme/theme1.xml"/><Relationship Id="rId8" Type="http://schemas.openxmlformats.org/officeDocument/2006/relationships/hyperlink" Target="consultantplus://offline/ref=A1A4BACCF115888C56AB1F1920D97A3310C28773375903B3FB7233486E47F512E269A2D1FDA769DB229FE8RDgCI"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login.consultant.ru/link/?req=doc&amp;base=LAW&amp;n=427416&amp;dst=512&amp;field=134&amp;date=12.10.2022" TargetMode="External"/><Relationship Id="rId25" Type="http://schemas.openxmlformats.org/officeDocument/2006/relationships/hyperlink" Target="http://www.rts-tender.ru" TargetMode="External"/><Relationship Id="rId33" Type="http://schemas.openxmlformats.org/officeDocument/2006/relationships/hyperlink" Target="http://www.rts-tender.ru" TargetMode="External"/><Relationship Id="rId38" Type="http://schemas.openxmlformats.org/officeDocument/2006/relationships/hyperlink" Target="consultantplus://offline/ref=07A83F80D3020FE70BB3920E3B8E38D3D27CF026976ACD306462C127CFCFAF7952ABD4F5X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74D2F-CDAB-4C51-81CC-781A0343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3493</TotalTime>
  <Pages>231</Pages>
  <Words>93467</Words>
  <Characters>532764</Characters>
  <Application>Microsoft Office Word</Application>
  <DocSecurity>0</DocSecurity>
  <Lines>4439</Lines>
  <Paragraphs>1249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604</cp:revision>
  <cp:lastPrinted>2022-11-01T03:17:00Z</cp:lastPrinted>
  <dcterms:created xsi:type="dcterms:W3CDTF">2021-06-22T03:42:00Z</dcterms:created>
  <dcterms:modified xsi:type="dcterms:W3CDTF">2022-11-22T05:18:00Z</dcterms:modified>
</cp:coreProperties>
</file>